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18231" w14:textId="77777777" w:rsidR="00B96706" w:rsidRDefault="00B96706" w:rsidP="00E469FF">
      <w:pPr>
        <w:jc w:val="center"/>
        <w:rPr>
          <w:rFonts w:cstheme="minorHAnsi"/>
          <w:b/>
          <w:sz w:val="36"/>
          <w:szCs w:val="36"/>
        </w:rPr>
      </w:pPr>
      <w:bookmarkStart w:id="0" w:name="_GoBack"/>
      <w:bookmarkEnd w:id="0"/>
    </w:p>
    <w:p w14:paraId="712C80D8" w14:textId="77777777" w:rsidR="00B96706" w:rsidRPr="00B96706" w:rsidRDefault="00B96706" w:rsidP="00B96706">
      <w:pPr>
        <w:jc w:val="center"/>
        <w:rPr>
          <w:rFonts w:cstheme="minorHAnsi"/>
          <w:b/>
          <w:sz w:val="56"/>
          <w:szCs w:val="56"/>
        </w:rPr>
      </w:pPr>
      <w:r w:rsidRPr="00B96706">
        <w:rPr>
          <w:rFonts w:cstheme="minorHAnsi"/>
          <w:b/>
          <w:sz w:val="56"/>
          <w:szCs w:val="56"/>
        </w:rPr>
        <w:t>Somalia</w:t>
      </w:r>
    </w:p>
    <w:p w14:paraId="5357BFA6" w14:textId="77777777" w:rsidR="00B96706" w:rsidRDefault="00B96706" w:rsidP="00B96706">
      <w:pPr>
        <w:jc w:val="center"/>
        <w:rPr>
          <w:rFonts w:cstheme="minorHAnsi"/>
          <w:b/>
          <w:sz w:val="44"/>
          <w:szCs w:val="44"/>
        </w:rPr>
      </w:pPr>
    </w:p>
    <w:p w14:paraId="686033C5" w14:textId="77777777" w:rsidR="00B96706" w:rsidRDefault="00B96706" w:rsidP="00B96706">
      <w:pPr>
        <w:jc w:val="center"/>
        <w:rPr>
          <w:rFonts w:cstheme="minorHAnsi"/>
          <w:b/>
          <w:sz w:val="44"/>
          <w:szCs w:val="44"/>
        </w:rPr>
      </w:pPr>
    </w:p>
    <w:p w14:paraId="4DAEFF0E" w14:textId="77777777" w:rsidR="00B96706" w:rsidRDefault="00B96706" w:rsidP="00B96706">
      <w:pPr>
        <w:jc w:val="center"/>
        <w:rPr>
          <w:rFonts w:cstheme="minorHAnsi"/>
          <w:b/>
          <w:sz w:val="44"/>
          <w:szCs w:val="44"/>
        </w:rPr>
      </w:pPr>
    </w:p>
    <w:p w14:paraId="4D7BAAE8" w14:textId="77777777" w:rsidR="00B96706" w:rsidRDefault="00B96706" w:rsidP="00B96706">
      <w:pPr>
        <w:jc w:val="center"/>
        <w:rPr>
          <w:rFonts w:cstheme="minorHAnsi"/>
          <w:b/>
          <w:sz w:val="36"/>
          <w:szCs w:val="36"/>
        </w:rPr>
      </w:pPr>
      <w:r>
        <w:rPr>
          <w:rFonts w:ascii="Calibri" w:hAnsi="Calibri" w:cs="Calibri"/>
          <w:b/>
          <w:noProof/>
          <w:color w:val="17365D"/>
          <w:sz w:val="52"/>
          <w:szCs w:val="52"/>
          <w:lang w:val="en-US"/>
        </w:rPr>
        <w:drawing>
          <wp:inline distT="0" distB="0" distL="0" distR="0" wp14:anchorId="551FBE2C" wp14:editId="3DCF84C9">
            <wp:extent cx="4914900" cy="1743075"/>
            <wp:effectExtent l="0" t="0" r="0" b="9525"/>
            <wp:docPr id="2" name="Picture 2" descr="SomaliaWASHCluster_LOGO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aliaWASHCluster_LOGO_H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14900" cy="1743075"/>
                    </a:xfrm>
                    <a:prstGeom prst="rect">
                      <a:avLst/>
                    </a:prstGeom>
                    <a:noFill/>
                    <a:ln>
                      <a:noFill/>
                    </a:ln>
                  </pic:spPr>
                </pic:pic>
              </a:graphicData>
            </a:graphic>
          </wp:inline>
        </w:drawing>
      </w:r>
    </w:p>
    <w:p w14:paraId="1C585290" w14:textId="77777777" w:rsidR="00B96706" w:rsidRDefault="00B96706" w:rsidP="00B96706">
      <w:pPr>
        <w:jc w:val="center"/>
        <w:rPr>
          <w:rFonts w:cstheme="minorHAnsi"/>
          <w:b/>
          <w:sz w:val="36"/>
          <w:szCs w:val="36"/>
        </w:rPr>
      </w:pPr>
    </w:p>
    <w:p w14:paraId="03640E58" w14:textId="77777777" w:rsidR="00B96706" w:rsidRDefault="00B96706" w:rsidP="00B96706">
      <w:pPr>
        <w:jc w:val="center"/>
        <w:rPr>
          <w:rFonts w:cstheme="minorHAnsi"/>
          <w:b/>
          <w:sz w:val="36"/>
          <w:szCs w:val="36"/>
        </w:rPr>
      </w:pPr>
    </w:p>
    <w:p w14:paraId="30870A01" w14:textId="77777777" w:rsidR="00B96706" w:rsidRDefault="00B96706" w:rsidP="00B96706">
      <w:pPr>
        <w:jc w:val="center"/>
        <w:rPr>
          <w:rFonts w:cstheme="minorHAnsi"/>
          <w:b/>
          <w:sz w:val="36"/>
          <w:szCs w:val="36"/>
        </w:rPr>
      </w:pPr>
    </w:p>
    <w:p w14:paraId="47979F81" w14:textId="77777777" w:rsidR="00B96706" w:rsidRPr="00B96706" w:rsidRDefault="00B96706" w:rsidP="00B96706">
      <w:pPr>
        <w:jc w:val="center"/>
        <w:rPr>
          <w:rFonts w:cstheme="minorHAnsi"/>
          <w:b/>
          <w:sz w:val="56"/>
          <w:szCs w:val="56"/>
        </w:rPr>
      </w:pPr>
    </w:p>
    <w:p w14:paraId="1ECEFB38" w14:textId="77777777" w:rsidR="00FD2359" w:rsidRDefault="003E27FD" w:rsidP="00B96706">
      <w:pPr>
        <w:jc w:val="center"/>
        <w:rPr>
          <w:rFonts w:cstheme="minorHAnsi"/>
          <w:b/>
          <w:sz w:val="56"/>
          <w:szCs w:val="56"/>
        </w:rPr>
      </w:pPr>
      <w:r w:rsidRPr="00B96706">
        <w:rPr>
          <w:rFonts w:cstheme="minorHAnsi"/>
          <w:b/>
          <w:sz w:val="56"/>
          <w:szCs w:val="56"/>
        </w:rPr>
        <w:t>Report on Water price Monitoring for Trucked Water in Somalia</w:t>
      </w:r>
    </w:p>
    <w:p w14:paraId="058867A4" w14:textId="77777777" w:rsidR="008D091E" w:rsidRDefault="008D091E" w:rsidP="00B96706">
      <w:pPr>
        <w:jc w:val="center"/>
        <w:rPr>
          <w:rFonts w:cstheme="minorHAnsi"/>
          <w:b/>
          <w:sz w:val="56"/>
          <w:szCs w:val="56"/>
        </w:rPr>
      </w:pPr>
    </w:p>
    <w:p w14:paraId="5CFCBF51" w14:textId="77777777" w:rsidR="008D091E" w:rsidRPr="008D091E" w:rsidRDefault="008D091E" w:rsidP="00B96706">
      <w:pPr>
        <w:jc w:val="center"/>
        <w:rPr>
          <w:rFonts w:cstheme="minorHAnsi"/>
          <w:b/>
          <w:sz w:val="40"/>
          <w:szCs w:val="40"/>
        </w:rPr>
      </w:pPr>
      <w:r w:rsidRPr="008D091E">
        <w:rPr>
          <w:rFonts w:cstheme="minorHAnsi"/>
          <w:b/>
          <w:sz w:val="40"/>
          <w:szCs w:val="40"/>
        </w:rPr>
        <w:t>July 2017</w:t>
      </w:r>
    </w:p>
    <w:p w14:paraId="67445DDD" w14:textId="77777777" w:rsidR="00E01333" w:rsidRPr="00B96706" w:rsidRDefault="00E01333" w:rsidP="00115B19">
      <w:pPr>
        <w:pStyle w:val="Default"/>
        <w:jc w:val="both"/>
        <w:rPr>
          <w:rFonts w:asciiTheme="minorHAnsi" w:hAnsiTheme="minorHAnsi" w:cstheme="minorHAnsi"/>
          <w:b/>
          <w:sz w:val="36"/>
          <w:szCs w:val="36"/>
          <w:u w:val="single"/>
        </w:rPr>
      </w:pPr>
    </w:p>
    <w:p w14:paraId="44D1E683" w14:textId="77777777" w:rsidR="00B96706" w:rsidRDefault="00B96706">
      <w:pPr>
        <w:rPr>
          <w:rFonts w:cstheme="minorHAnsi"/>
          <w:b/>
          <w:u w:val="single"/>
        </w:rPr>
      </w:pPr>
      <w:r>
        <w:rPr>
          <w:rFonts w:cstheme="minorHAnsi"/>
          <w:b/>
          <w:u w:val="single"/>
        </w:rPr>
        <w:br w:type="page"/>
      </w:r>
    </w:p>
    <w:p w14:paraId="438519C3" w14:textId="77777777" w:rsidR="008D091E" w:rsidRDefault="008D091E">
      <w:pPr>
        <w:rPr>
          <w:rFonts w:eastAsia="Times New Roman" w:cstheme="minorHAnsi"/>
          <w:b/>
          <w:color w:val="000000"/>
          <w:sz w:val="24"/>
          <w:szCs w:val="24"/>
          <w:u w:val="single"/>
          <w:lang w:val="en-US"/>
        </w:rPr>
      </w:pPr>
    </w:p>
    <w:p w14:paraId="643A3670" w14:textId="77777777" w:rsidR="00A4493D" w:rsidRPr="00EA0E00" w:rsidRDefault="00A4493D" w:rsidP="00115B19">
      <w:pPr>
        <w:pStyle w:val="Default"/>
        <w:jc w:val="both"/>
        <w:rPr>
          <w:rFonts w:asciiTheme="minorHAnsi" w:hAnsiTheme="minorHAnsi" w:cstheme="minorHAnsi"/>
          <w:b/>
          <w:u w:val="single"/>
        </w:rPr>
      </w:pPr>
      <w:r w:rsidRPr="00EA0E00">
        <w:rPr>
          <w:rFonts w:asciiTheme="minorHAnsi" w:hAnsiTheme="minorHAnsi" w:cstheme="minorHAnsi"/>
          <w:b/>
          <w:u w:val="single"/>
        </w:rPr>
        <w:t>Summary</w:t>
      </w:r>
    </w:p>
    <w:p w14:paraId="28475668" w14:textId="77777777" w:rsidR="00BA3AAF" w:rsidRPr="00EA0E00" w:rsidRDefault="00BA3AAF" w:rsidP="00115B19">
      <w:pPr>
        <w:pStyle w:val="Default"/>
        <w:spacing w:line="276" w:lineRule="auto"/>
        <w:jc w:val="both"/>
        <w:rPr>
          <w:rFonts w:asciiTheme="minorHAnsi" w:hAnsiTheme="minorHAnsi" w:cstheme="minorHAnsi"/>
        </w:rPr>
      </w:pPr>
    </w:p>
    <w:p w14:paraId="53CAA6F3" w14:textId="77777777" w:rsidR="007A6545" w:rsidRPr="00E01333" w:rsidRDefault="007A6545" w:rsidP="00E01333">
      <w:pPr>
        <w:pStyle w:val="Default"/>
        <w:spacing w:line="276" w:lineRule="auto"/>
        <w:jc w:val="both"/>
        <w:rPr>
          <w:rFonts w:asciiTheme="minorHAnsi" w:hAnsiTheme="minorHAnsi" w:cstheme="minorHAnsi"/>
        </w:rPr>
      </w:pPr>
      <w:r w:rsidRPr="00E01333">
        <w:rPr>
          <w:rFonts w:asciiTheme="minorHAnsi" w:hAnsiTheme="minorHAnsi" w:cstheme="minorHAnsi"/>
        </w:rPr>
        <w:t xml:space="preserve">Emergency water </w:t>
      </w:r>
      <w:r w:rsidR="00E469FF" w:rsidRPr="00E01333">
        <w:rPr>
          <w:rFonts w:asciiTheme="minorHAnsi" w:hAnsiTheme="minorHAnsi" w:cstheme="minorHAnsi"/>
        </w:rPr>
        <w:t>t</w:t>
      </w:r>
      <w:r w:rsidRPr="00E01333">
        <w:rPr>
          <w:rFonts w:asciiTheme="minorHAnsi" w:hAnsiTheme="minorHAnsi" w:cstheme="minorHAnsi"/>
        </w:rPr>
        <w:t>rucking to populations faced with severe drought or those fac</w:t>
      </w:r>
      <w:r w:rsidR="00E469FF" w:rsidRPr="00E01333">
        <w:rPr>
          <w:rFonts w:asciiTheme="minorHAnsi" w:hAnsiTheme="minorHAnsi" w:cstheme="minorHAnsi"/>
        </w:rPr>
        <w:t>ing an epidemic like cholera   can be considered as a life saving measure if all other alternatives are explored and are deemed not productive in addressing these challenges. Following the cyclic drought and AWD pattern owing to poor rainfa</w:t>
      </w:r>
      <w:r w:rsidR="00A4493D" w:rsidRPr="00E01333">
        <w:rPr>
          <w:rFonts w:asciiTheme="minorHAnsi" w:hAnsiTheme="minorHAnsi" w:cstheme="minorHAnsi"/>
        </w:rPr>
        <w:t>ll and immense water scarcity, t</w:t>
      </w:r>
      <w:r w:rsidR="00E469FF" w:rsidRPr="00E01333">
        <w:rPr>
          <w:rFonts w:asciiTheme="minorHAnsi" w:hAnsiTheme="minorHAnsi" w:cstheme="minorHAnsi"/>
        </w:rPr>
        <w:t xml:space="preserve">he WASH cluster considers water trucking a last resort. </w:t>
      </w:r>
      <w:r w:rsidR="00A4493D" w:rsidRPr="00E01333">
        <w:rPr>
          <w:rFonts w:asciiTheme="minorHAnsi" w:hAnsiTheme="minorHAnsi" w:cstheme="minorHAnsi"/>
        </w:rPr>
        <w:t>Despite the fact that this approach is expensive and unsustainable, there are checks and balances that need to be put in place to ensure high levels of transparency and accountability among service providers. The focus here is to address the immediate lifesaving needs of</w:t>
      </w:r>
      <w:r w:rsidR="00E469FF" w:rsidRPr="00E01333">
        <w:rPr>
          <w:rFonts w:asciiTheme="minorHAnsi" w:hAnsiTheme="minorHAnsi" w:cstheme="minorHAnsi"/>
        </w:rPr>
        <w:t xml:space="preserve"> populations affected </w:t>
      </w:r>
      <w:r w:rsidR="00A4493D" w:rsidRPr="00E01333">
        <w:rPr>
          <w:rFonts w:asciiTheme="minorHAnsi" w:hAnsiTheme="minorHAnsi" w:cstheme="minorHAnsi"/>
        </w:rPr>
        <w:t>by drought and reduce the</w:t>
      </w:r>
      <w:r w:rsidR="00E469FF" w:rsidRPr="00E01333">
        <w:rPr>
          <w:rFonts w:asciiTheme="minorHAnsi" w:hAnsiTheme="minorHAnsi" w:cstheme="minorHAnsi"/>
        </w:rPr>
        <w:t xml:space="preserve"> negative impacts they experience in regard of loss of livelihoods and coping mechanisms.</w:t>
      </w:r>
    </w:p>
    <w:p w14:paraId="2073A9F2" w14:textId="77777777" w:rsidR="00E469FF" w:rsidRPr="00E01333" w:rsidRDefault="00E469FF" w:rsidP="00E01333">
      <w:pPr>
        <w:pStyle w:val="Default"/>
        <w:spacing w:line="276" w:lineRule="auto"/>
        <w:jc w:val="both"/>
        <w:rPr>
          <w:rFonts w:asciiTheme="minorHAnsi" w:hAnsiTheme="minorHAnsi" w:cstheme="minorHAnsi"/>
        </w:rPr>
      </w:pPr>
    </w:p>
    <w:p w14:paraId="104B7173" w14:textId="77777777" w:rsidR="00E469FF" w:rsidRPr="00E01333" w:rsidRDefault="00E469FF" w:rsidP="00E01333">
      <w:pPr>
        <w:pStyle w:val="Default"/>
        <w:spacing w:line="276" w:lineRule="auto"/>
        <w:jc w:val="both"/>
        <w:rPr>
          <w:rFonts w:asciiTheme="minorHAnsi" w:hAnsiTheme="minorHAnsi" w:cstheme="minorHAnsi"/>
        </w:rPr>
      </w:pPr>
      <w:r w:rsidRPr="00E01333">
        <w:rPr>
          <w:rFonts w:asciiTheme="minorHAnsi" w:hAnsiTheme="minorHAnsi" w:cstheme="minorHAnsi"/>
        </w:rPr>
        <w:t>This document presents</w:t>
      </w:r>
      <w:r w:rsidR="004A32CD" w:rsidRPr="00E01333">
        <w:rPr>
          <w:rFonts w:asciiTheme="minorHAnsi" w:hAnsiTheme="minorHAnsi" w:cstheme="minorHAnsi"/>
        </w:rPr>
        <w:t xml:space="preserve"> </w:t>
      </w:r>
      <w:r w:rsidRPr="00E01333">
        <w:rPr>
          <w:rFonts w:asciiTheme="minorHAnsi" w:hAnsiTheme="minorHAnsi" w:cstheme="minorHAnsi"/>
        </w:rPr>
        <w:t xml:space="preserve">data on water prices as reflected in different locations during the drought Response initiatives in 2017. The prices indicated are </w:t>
      </w:r>
      <w:r w:rsidR="00A4493D" w:rsidRPr="00E01333">
        <w:rPr>
          <w:rFonts w:asciiTheme="minorHAnsi" w:hAnsiTheme="minorHAnsi" w:cstheme="minorHAnsi"/>
        </w:rPr>
        <w:t>meant to provide ground for comparison and to</w:t>
      </w:r>
      <w:r w:rsidRPr="00E01333">
        <w:rPr>
          <w:rFonts w:asciiTheme="minorHAnsi" w:hAnsiTheme="minorHAnsi" w:cstheme="minorHAnsi"/>
        </w:rPr>
        <w:t xml:space="preserve"> facilitate </w:t>
      </w:r>
      <w:r w:rsidR="00A4493D" w:rsidRPr="00E01333">
        <w:rPr>
          <w:rFonts w:asciiTheme="minorHAnsi" w:hAnsiTheme="minorHAnsi" w:cstheme="minorHAnsi"/>
        </w:rPr>
        <w:t xml:space="preserve">dialogues with relevant stakeholders </w:t>
      </w:r>
      <w:r w:rsidRPr="00E01333">
        <w:rPr>
          <w:rFonts w:asciiTheme="minorHAnsi" w:hAnsiTheme="minorHAnsi" w:cstheme="minorHAnsi"/>
        </w:rPr>
        <w:t xml:space="preserve">to ensure that water prices are </w:t>
      </w:r>
      <w:r w:rsidR="00A4493D" w:rsidRPr="00E01333">
        <w:rPr>
          <w:rFonts w:asciiTheme="minorHAnsi" w:hAnsiTheme="minorHAnsi" w:cstheme="minorHAnsi"/>
        </w:rPr>
        <w:t xml:space="preserve">checked </w:t>
      </w:r>
      <w:r w:rsidRPr="00E01333">
        <w:rPr>
          <w:rFonts w:asciiTheme="minorHAnsi" w:hAnsiTheme="minorHAnsi" w:cstheme="minorHAnsi"/>
        </w:rPr>
        <w:t>during emergencies to ensure that needy populations are supported within the minimum provisions for WASH in emergencies as per the SPHERE</w:t>
      </w:r>
      <w:r w:rsidR="0072584A" w:rsidRPr="00E01333">
        <w:rPr>
          <w:rFonts w:asciiTheme="minorHAnsi" w:hAnsiTheme="minorHAnsi" w:cstheme="minorHAnsi"/>
        </w:rPr>
        <w:t xml:space="preserve"> standards.</w:t>
      </w:r>
    </w:p>
    <w:p w14:paraId="394BF5A9" w14:textId="77777777" w:rsidR="00E469FF" w:rsidRPr="00E01333" w:rsidRDefault="00E469FF" w:rsidP="00E01333">
      <w:pPr>
        <w:pStyle w:val="Default"/>
        <w:spacing w:line="276" w:lineRule="auto"/>
        <w:jc w:val="both"/>
        <w:rPr>
          <w:rFonts w:asciiTheme="minorHAnsi" w:hAnsiTheme="minorHAnsi" w:cstheme="minorHAnsi"/>
          <w:u w:val="single"/>
        </w:rPr>
      </w:pPr>
    </w:p>
    <w:p w14:paraId="321C26AB" w14:textId="77777777" w:rsidR="00FD2359" w:rsidRPr="00E01333" w:rsidRDefault="004A32CD" w:rsidP="00E01333">
      <w:pPr>
        <w:spacing w:line="276" w:lineRule="auto"/>
        <w:jc w:val="both"/>
        <w:rPr>
          <w:rFonts w:cstheme="minorHAnsi"/>
          <w:b/>
          <w:sz w:val="24"/>
          <w:szCs w:val="24"/>
          <w:u w:val="single"/>
          <w:lang w:val="en-US"/>
        </w:rPr>
      </w:pPr>
      <w:r w:rsidRPr="00E01333">
        <w:rPr>
          <w:rFonts w:cstheme="minorHAnsi"/>
          <w:b/>
          <w:sz w:val="24"/>
          <w:szCs w:val="24"/>
          <w:u w:val="single"/>
          <w:lang w:val="en-US"/>
        </w:rPr>
        <w:t>Introduction</w:t>
      </w:r>
    </w:p>
    <w:p w14:paraId="7D043287" w14:textId="77777777" w:rsidR="004A32CD" w:rsidRDefault="004A32CD" w:rsidP="00E01333">
      <w:pPr>
        <w:spacing w:line="276" w:lineRule="auto"/>
        <w:jc w:val="both"/>
        <w:rPr>
          <w:rFonts w:cstheme="minorHAnsi"/>
          <w:sz w:val="24"/>
          <w:szCs w:val="24"/>
          <w:lang w:val="en-US"/>
        </w:rPr>
      </w:pPr>
      <w:r w:rsidRPr="00E01333">
        <w:rPr>
          <w:rFonts w:cstheme="minorHAnsi"/>
          <w:sz w:val="24"/>
          <w:szCs w:val="24"/>
          <w:lang w:val="en-US"/>
        </w:rPr>
        <w:t>Water trucking as conducted in emergencies is normally a short –term life-saving response aimed at ensuring that those in need of water have access to desirable quantities to be able to meet used to daily survival requirements.  The intervention must be complemented by efforts to improve access to water through rehabilitation of existing and non-functional facilities, as well as developing new facilities where needed as an exit approach.</w:t>
      </w:r>
    </w:p>
    <w:p w14:paraId="25135F07" w14:textId="77777777" w:rsidR="00D1674F" w:rsidRPr="00E01333" w:rsidRDefault="00D1674F" w:rsidP="00E01333">
      <w:pPr>
        <w:spacing w:line="276" w:lineRule="auto"/>
        <w:jc w:val="both"/>
        <w:rPr>
          <w:rFonts w:cstheme="minorHAnsi"/>
          <w:sz w:val="24"/>
          <w:szCs w:val="24"/>
          <w:lang w:val="en-US"/>
        </w:rPr>
      </w:pPr>
    </w:p>
    <w:p w14:paraId="73315E4A" w14:textId="77777777" w:rsidR="00D1674F" w:rsidRPr="00E01333" w:rsidRDefault="00FD2359" w:rsidP="00D1674F">
      <w:pPr>
        <w:spacing w:line="276" w:lineRule="auto"/>
        <w:jc w:val="both"/>
        <w:rPr>
          <w:rFonts w:cstheme="minorHAnsi"/>
          <w:sz w:val="24"/>
          <w:szCs w:val="24"/>
        </w:rPr>
      </w:pPr>
      <w:r w:rsidRPr="00E01333">
        <w:rPr>
          <w:rFonts w:cstheme="minorHAnsi"/>
          <w:sz w:val="24"/>
          <w:szCs w:val="24"/>
        </w:rPr>
        <w:t xml:space="preserve">The exercise was launched on </w:t>
      </w:r>
      <w:r w:rsidR="0072584A" w:rsidRPr="00E01333">
        <w:rPr>
          <w:rFonts w:cstheme="minorHAnsi"/>
          <w:sz w:val="24"/>
          <w:szCs w:val="24"/>
        </w:rPr>
        <w:t>the 12</w:t>
      </w:r>
      <w:r w:rsidR="0072584A" w:rsidRPr="00E01333">
        <w:rPr>
          <w:rFonts w:cstheme="minorHAnsi"/>
          <w:sz w:val="24"/>
          <w:szCs w:val="24"/>
          <w:vertAlign w:val="superscript"/>
        </w:rPr>
        <w:t>th</w:t>
      </w:r>
      <w:r w:rsidR="0072584A" w:rsidRPr="00E01333">
        <w:rPr>
          <w:rFonts w:cstheme="minorHAnsi"/>
          <w:sz w:val="24"/>
          <w:szCs w:val="24"/>
        </w:rPr>
        <w:t xml:space="preserve"> </w:t>
      </w:r>
      <w:r w:rsidRPr="00E01333">
        <w:rPr>
          <w:rFonts w:cstheme="minorHAnsi"/>
          <w:sz w:val="24"/>
          <w:szCs w:val="24"/>
        </w:rPr>
        <w:t xml:space="preserve">of </w:t>
      </w:r>
      <w:r w:rsidR="00214E3B" w:rsidRPr="00E01333">
        <w:rPr>
          <w:rFonts w:cstheme="minorHAnsi"/>
          <w:sz w:val="24"/>
          <w:szCs w:val="24"/>
        </w:rPr>
        <w:t>April 2017</w:t>
      </w:r>
      <w:r w:rsidR="0072584A" w:rsidRPr="00E01333">
        <w:rPr>
          <w:rFonts w:cstheme="minorHAnsi"/>
          <w:sz w:val="24"/>
          <w:szCs w:val="24"/>
        </w:rPr>
        <w:t xml:space="preserve"> and closed on 6</w:t>
      </w:r>
      <w:r w:rsidR="0072584A" w:rsidRPr="00E01333">
        <w:rPr>
          <w:rFonts w:cstheme="minorHAnsi"/>
          <w:sz w:val="24"/>
          <w:szCs w:val="24"/>
          <w:vertAlign w:val="superscript"/>
        </w:rPr>
        <w:t>th</w:t>
      </w:r>
      <w:r w:rsidR="0072584A" w:rsidRPr="00E01333">
        <w:rPr>
          <w:rFonts w:cstheme="minorHAnsi"/>
          <w:sz w:val="24"/>
          <w:szCs w:val="24"/>
        </w:rPr>
        <w:t xml:space="preserve"> June 2017, attracting 29</w:t>
      </w:r>
      <w:r w:rsidR="004A32CD" w:rsidRPr="00E01333">
        <w:rPr>
          <w:rFonts w:cstheme="minorHAnsi"/>
          <w:sz w:val="24"/>
          <w:szCs w:val="24"/>
        </w:rPr>
        <w:t xml:space="preserve"> r</w:t>
      </w:r>
      <w:r w:rsidRPr="00E01333">
        <w:rPr>
          <w:rFonts w:cstheme="minorHAnsi"/>
          <w:sz w:val="24"/>
          <w:szCs w:val="24"/>
        </w:rPr>
        <w:t xml:space="preserve">esponses </w:t>
      </w:r>
      <w:r w:rsidR="004A32CD" w:rsidRPr="00E01333">
        <w:rPr>
          <w:rFonts w:cstheme="minorHAnsi"/>
          <w:sz w:val="24"/>
          <w:szCs w:val="24"/>
        </w:rPr>
        <w:t xml:space="preserve">from </w:t>
      </w:r>
      <w:r w:rsidR="0072584A" w:rsidRPr="00E01333">
        <w:rPr>
          <w:rFonts w:cstheme="minorHAnsi"/>
          <w:sz w:val="24"/>
          <w:szCs w:val="24"/>
        </w:rPr>
        <w:t>agencies working</w:t>
      </w:r>
      <w:r w:rsidRPr="00E01333">
        <w:rPr>
          <w:rFonts w:cstheme="minorHAnsi"/>
          <w:sz w:val="24"/>
          <w:szCs w:val="24"/>
        </w:rPr>
        <w:t xml:space="preserve"> in drought stricken </w:t>
      </w:r>
      <w:r w:rsidR="00214E3B" w:rsidRPr="00E01333">
        <w:rPr>
          <w:rFonts w:cstheme="minorHAnsi"/>
          <w:sz w:val="24"/>
          <w:szCs w:val="24"/>
        </w:rPr>
        <w:t>areas of Somalia</w:t>
      </w:r>
      <w:r w:rsidRPr="00E01333">
        <w:rPr>
          <w:rFonts w:cstheme="minorHAnsi"/>
          <w:sz w:val="24"/>
          <w:szCs w:val="24"/>
        </w:rPr>
        <w:t xml:space="preserve"> where </w:t>
      </w:r>
      <w:r w:rsidR="00214E3B" w:rsidRPr="00E01333">
        <w:rPr>
          <w:rFonts w:cstheme="minorHAnsi"/>
          <w:sz w:val="24"/>
          <w:szCs w:val="24"/>
        </w:rPr>
        <w:t>water was</w:t>
      </w:r>
      <w:r w:rsidRPr="00E01333">
        <w:rPr>
          <w:rFonts w:cstheme="minorHAnsi"/>
          <w:sz w:val="24"/>
          <w:szCs w:val="24"/>
        </w:rPr>
        <w:t xml:space="preserve"> being trucked in the wake of </w:t>
      </w:r>
      <w:r w:rsidR="00214E3B" w:rsidRPr="00E01333">
        <w:rPr>
          <w:rFonts w:cstheme="minorHAnsi"/>
          <w:sz w:val="24"/>
          <w:szCs w:val="24"/>
        </w:rPr>
        <w:t>the drought</w:t>
      </w:r>
      <w:r w:rsidRPr="00E01333">
        <w:rPr>
          <w:rFonts w:cstheme="minorHAnsi"/>
          <w:sz w:val="24"/>
          <w:szCs w:val="24"/>
        </w:rPr>
        <w:t xml:space="preserve"> response initiatives taking place at the time</w:t>
      </w:r>
      <w:r w:rsidR="00214E3B" w:rsidRPr="00E01333">
        <w:rPr>
          <w:rFonts w:cstheme="minorHAnsi"/>
          <w:sz w:val="24"/>
          <w:szCs w:val="24"/>
        </w:rPr>
        <w:t xml:space="preserve">. </w:t>
      </w:r>
      <w:r w:rsidR="0072584A" w:rsidRPr="00E01333">
        <w:rPr>
          <w:rFonts w:cstheme="minorHAnsi"/>
          <w:sz w:val="24"/>
          <w:szCs w:val="24"/>
        </w:rPr>
        <w:t xml:space="preserve">From the survey the </w:t>
      </w:r>
      <w:r w:rsidR="00214E3B" w:rsidRPr="00E01333">
        <w:rPr>
          <w:rFonts w:cstheme="minorHAnsi"/>
          <w:sz w:val="24"/>
          <w:szCs w:val="24"/>
        </w:rPr>
        <w:t xml:space="preserve">e trucking was being conducted either directly or </w:t>
      </w:r>
      <w:r w:rsidR="0072584A" w:rsidRPr="00E01333">
        <w:rPr>
          <w:rFonts w:cstheme="minorHAnsi"/>
          <w:sz w:val="24"/>
          <w:szCs w:val="24"/>
        </w:rPr>
        <w:t>preceded by vouchers.</w:t>
      </w:r>
      <w:r w:rsidR="00D1674F" w:rsidRPr="00D1674F">
        <w:rPr>
          <w:rFonts w:cstheme="minorHAnsi"/>
          <w:sz w:val="24"/>
          <w:szCs w:val="24"/>
        </w:rPr>
        <w:t xml:space="preserve"> </w:t>
      </w:r>
      <w:r w:rsidR="00D1674F">
        <w:rPr>
          <w:rFonts w:cstheme="minorHAnsi"/>
          <w:sz w:val="24"/>
          <w:szCs w:val="24"/>
        </w:rPr>
        <w:t>The Survey was rolled out through the survey monkey platform and circulated to all WASH cluster partners. This was necessitated by the view that several agencies were undertaking water trucking interventions in the affected areas at varied costs and the need to understand why the water prices were low in some locations and high in others for the sole purpose of   getting value for money and for purposes of accountability.</w:t>
      </w:r>
    </w:p>
    <w:p w14:paraId="47FB396A" w14:textId="77777777" w:rsidR="00214E3B" w:rsidRPr="00E01333" w:rsidRDefault="00214E3B" w:rsidP="00E01333">
      <w:pPr>
        <w:spacing w:line="276" w:lineRule="auto"/>
        <w:jc w:val="both"/>
        <w:rPr>
          <w:rFonts w:cstheme="minorHAnsi"/>
          <w:sz w:val="24"/>
          <w:szCs w:val="24"/>
        </w:rPr>
      </w:pPr>
      <w:r w:rsidRPr="00E01333">
        <w:rPr>
          <w:rFonts w:cstheme="minorHAnsi"/>
          <w:sz w:val="24"/>
          <w:szCs w:val="24"/>
        </w:rPr>
        <w:t>The cost of water varies from one location to another depending on certain variables</w:t>
      </w:r>
      <w:r w:rsidR="0072584A" w:rsidRPr="00E01333">
        <w:rPr>
          <w:rFonts w:cstheme="minorHAnsi"/>
          <w:sz w:val="24"/>
          <w:szCs w:val="24"/>
        </w:rPr>
        <w:t xml:space="preserve"> i.e. distance, road conditions, lack of regulatory frameworks, competition among others </w:t>
      </w:r>
      <w:r w:rsidRPr="00E01333">
        <w:rPr>
          <w:rFonts w:cstheme="minorHAnsi"/>
          <w:sz w:val="24"/>
          <w:szCs w:val="24"/>
        </w:rPr>
        <w:t>which compose the main determinant factors on what the end user wi</w:t>
      </w:r>
      <w:r w:rsidR="0072584A" w:rsidRPr="00E01333">
        <w:rPr>
          <w:rFonts w:cstheme="minorHAnsi"/>
          <w:sz w:val="24"/>
          <w:szCs w:val="24"/>
        </w:rPr>
        <w:t xml:space="preserve">ll pay for water. The prices are </w:t>
      </w:r>
      <w:r w:rsidRPr="00E01333">
        <w:rPr>
          <w:rFonts w:cstheme="minorHAnsi"/>
          <w:sz w:val="24"/>
          <w:szCs w:val="24"/>
        </w:rPr>
        <w:lastRenderedPageBreak/>
        <w:t xml:space="preserve">often pre-determined and is used to cover beneficiaries support </w:t>
      </w:r>
      <w:r w:rsidR="0072584A" w:rsidRPr="00E01333">
        <w:rPr>
          <w:rFonts w:cstheme="minorHAnsi"/>
          <w:sz w:val="24"/>
          <w:szCs w:val="24"/>
        </w:rPr>
        <w:t xml:space="preserve">throughout the </w:t>
      </w:r>
      <w:r w:rsidRPr="00E01333">
        <w:rPr>
          <w:rFonts w:cstheme="minorHAnsi"/>
          <w:sz w:val="24"/>
          <w:szCs w:val="24"/>
        </w:rPr>
        <w:t>stipulated time frame.</w:t>
      </w:r>
    </w:p>
    <w:p w14:paraId="0BD66D28" w14:textId="77777777" w:rsidR="0072584A" w:rsidRPr="00E01333" w:rsidRDefault="00D50862" w:rsidP="00E01333">
      <w:pPr>
        <w:spacing w:line="276" w:lineRule="auto"/>
        <w:jc w:val="both"/>
        <w:rPr>
          <w:rFonts w:cstheme="minorHAnsi"/>
          <w:sz w:val="24"/>
          <w:szCs w:val="24"/>
        </w:rPr>
      </w:pPr>
      <w:r w:rsidRPr="00E01333">
        <w:rPr>
          <w:rFonts w:cstheme="minorHAnsi"/>
          <w:sz w:val="24"/>
          <w:szCs w:val="24"/>
        </w:rPr>
        <w:t xml:space="preserve">REACH through the Global partnership with the </w:t>
      </w:r>
      <w:r w:rsidR="00214E3B" w:rsidRPr="00E01333">
        <w:rPr>
          <w:rFonts w:cstheme="minorHAnsi"/>
          <w:sz w:val="24"/>
          <w:szCs w:val="24"/>
        </w:rPr>
        <w:t>WASH cluster</w:t>
      </w:r>
      <w:r w:rsidR="0072584A" w:rsidRPr="00E01333">
        <w:rPr>
          <w:rFonts w:cstheme="minorHAnsi"/>
          <w:sz w:val="24"/>
          <w:szCs w:val="24"/>
        </w:rPr>
        <w:t>, has</w:t>
      </w:r>
      <w:r w:rsidR="00214E3B" w:rsidRPr="00E01333">
        <w:rPr>
          <w:rFonts w:cstheme="minorHAnsi"/>
          <w:sz w:val="24"/>
          <w:szCs w:val="24"/>
        </w:rPr>
        <w:t xml:space="preserve"> been trucking the cost of water of accessed water points </w:t>
      </w:r>
      <w:r w:rsidR="00CB6053" w:rsidRPr="00E01333">
        <w:rPr>
          <w:rFonts w:cstheme="minorHAnsi"/>
          <w:sz w:val="24"/>
          <w:szCs w:val="24"/>
        </w:rPr>
        <w:t>in Gedo</w:t>
      </w:r>
      <w:r w:rsidR="00214E3B" w:rsidRPr="00E01333">
        <w:rPr>
          <w:rFonts w:cstheme="minorHAnsi"/>
          <w:sz w:val="24"/>
          <w:szCs w:val="24"/>
        </w:rPr>
        <w:t xml:space="preserve"> </w:t>
      </w:r>
      <w:r w:rsidR="00436D31" w:rsidRPr="00E01333">
        <w:rPr>
          <w:rFonts w:cstheme="minorHAnsi"/>
          <w:sz w:val="24"/>
          <w:szCs w:val="24"/>
        </w:rPr>
        <w:t>region in</w:t>
      </w:r>
      <w:r w:rsidR="00CB6053" w:rsidRPr="00E01333">
        <w:rPr>
          <w:rFonts w:cstheme="minorHAnsi"/>
          <w:sz w:val="24"/>
          <w:szCs w:val="24"/>
        </w:rPr>
        <w:t xml:space="preserve"> response to lack of sufficient information on various water prices over time and between the different areas of Somalia</w:t>
      </w:r>
      <w:r w:rsidR="00436D31" w:rsidRPr="00E01333">
        <w:rPr>
          <w:rFonts w:cstheme="minorHAnsi"/>
          <w:sz w:val="24"/>
          <w:szCs w:val="24"/>
        </w:rPr>
        <w:t>.</w:t>
      </w:r>
      <w:r w:rsidR="0072584A" w:rsidRPr="00E01333">
        <w:rPr>
          <w:rFonts w:cstheme="minorHAnsi"/>
          <w:sz w:val="24"/>
          <w:szCs w:val="24"/>
        </w:rPr>
        <w:t xml:space="preserve"> </w:t>
      </w:r>
      <w:r w:rsidR="00436D31" w:rsidRPr="00E01333">
        <w:rPr>
          <w:rFonts w:cstheme="minorHAnsi"/>
          <w:sz w:val="24"/>
          <w:szCs w:val="24"/>
        </w:rPr>
        <w:t xml:space="preserve">Data collected </w:t>
      </w:r>
      <w:r w:rsidR="0072584A" w:rsidRPr="00E01333">
        <w:rPr>
          <w:rFonts w:cstheme="minorHAnsi"/>
          <w:sz w:val="24"/>
          <w:szCs w:val="24"/>
        </w:rPr>
        <w:t>is aimed at allowing h</w:t>
      </w:r>
      <w:r w:rsidR="00436D31" w:rsidRPr="00E01333">
        <w:rPr>
          <w:rFonts w:cstheme="minorHAnsi"/>
          <w:sz w:val="24"/>
          <w:szCs w:val="24"/>
        </w:rPr>
        <w:t>umanitarian actors to better analyse humanitarian needs in areas particularly affected by drought</w:t>
      </w:r>
      <w:r w:rsidR="0072584A" w:rsidRPr="00E01333">
        <w:rPr>
          <w:rFonts w:cstheme="minorHAnsi"/>
          <w:sz w:val="24"/>
          <w:szCs w:val="24"/>
        </w:rPr>
        <w:t xml:space="preserve"> and inform responses or interventions undertaken.</w:t>
      </w:r>
      <w:r w:rsidR="003D3270" w:rsidRPr="00E01333">
        <w:rPr>
          <w:rFonts w:cstheme="minorHAnsi"/>
          <w:sz w:val="24"/>
          <w:szCs w:val="24"/>
        </w:rPr>
        <w:t xml:space="preserve"> </w:t>
      </w:r>
    </w:p>
    <w:p w14:paraId="3C263C3F" w14:textId="77777777" w:rsidR="0072584A" w:rsidRDefault="00990FD4" w:rsidP="00E01333">
      <w:pPr>
        <w:spacing w:line="276" w:lineRule="auto"/>
        <w:jc w:val="both"/>
        <w:rPr>
          <w:rFonts w:cstheme="minorHAnsi"/>
          <w:sz w:val="24"/>
          <w:szCs w:val="24"/>
        </w:rPr>
      </w:pPr>
      <w:r w:rsidRPr="00E01333">
        <w:rPr>
          <w:rFonts w:cstheme="minorHAnsi"/>
          <w:sz w:val="24"/>
          <w:szCs w:val="24"/>
        </w:rPr>
        <w:t>The initiative was developed within the framework of REACH’s global partnership with the Global WASH Cluster (GWC), with the aim to develop a reliable system for robust data collection and reporting on water prices in areas experiencing cumulative and/or prolonged drought conditions.</w:t>
      </w:r>
    </w:p>
    <w:p w14:paraId="21E216E1" w14:textId="77777777" w:rsidR="0072584A" w:rsidRPr="00E01333" w:rsidRDefault="00FA131F" w:rsidP="00E01333">
      <w:pPr>
        <w:spacing w:line="276" w:lineRule="auto"/>
        <w:jc w:val="both"/>
        <w:rPr>
          <w:rFonts w:cstheme="minorHAnsi"/>
          <w:b/>
          <w:sz w:val="24"/>
          <w:szCs w:val="24"/>
        </w:rPr>
      </w:pPr>
      <w:r w:rsidRPr="00E01333">
        <w:rPr>
          <w:rFonts w:cstheme="minorHAnsi"/>
          <w:b/>
          <w:sz w:val="24"/>
          <w:szCs w:val="24"/>
        </w:rPr>
        <w:t>Survey findings</w:t>
      </w:r>
    </w:p>
    <w:p w14:paraId="79946EFB" w14:textId="77777777" w:rsidR="00C82FBB" w:rsidRPr="00E01333" w:rsidRDefault="00C82FBB" w:rsidP="00E01333">
      <w:pPr>
        <w:spacing w:after="0" w:line="276" w:lineRule="auto"/>
        <w:jc w:val="both"/>
        <w:rPr>
          <w:rFonts w:cstheme="minorHAnsi"/>
          <w:sz w:val="24"/>
          <w:szCs w:val="24"/>
          <w:lang w:val="en-US"/>
        </w:rPr>
      </w:pPr>
      <w:r w:rsidRPr="00E01333">
        <w:rPr>
          <w:rFonts w:cstheme="minorHAnsi"/>
          <w:sz w:val="24"/>
          <w:szCs w:val="24"/>
          <w:lang w:val="en-US"/>
        </w:rPr>
        <w:t>The survey targeted both local and international that had participated in water trucking interventions in response to drought situation in Somalia.   The objectives of the survey included:-</w:t>
      </w:r>
      <w:r w:rsidRPr="00E01333">
        <w:rPr>
          <w:rFonts w:cstheme="minorHAnsi"/>
          <w:sz w:val="24"/>
          <w:szCs w:val="24"/>
          <w:lang w:val="en-US"/>
        </w:rPr>
        <w:tab/>
      </w:r>
    </w:p>
    <w:p w14:paraId="4E728AB2" w14:textId="77777777" w:rsidR="00C82FBB" w:rsidRPr="00E01333" w:rsidRDefault="00C82FBB" w:rsidP="00E01333">
      <w:pPr>
        <w:pStyle w:val="ListParagraph"/>
        <w:numPr>
          <w:ilvl w:val="0"/>
          <w:numId w:val="3"/>
        </w:numPr>
        <w:spacing w:after="0" w:line="276" w:lineRule="auto"/>
        <w:jc w:val="both"/>
        <w:rPr>
          <w:rFonts w:cstheme="minorHAnsi"/>
          <w:sz w:val="24"/>
          <w:szCs w:val="24"/>
          <w:lang w:val="en-US"/>
        </w:rPr>
      </w:pPr>
      <w:r w:rsidRPr="00E01333">
        <w:rPr>
          <w:rFonts w:cstheme="minorHAnsi"/>
          <w:sz w:val="24"/>
          <w:szCs w:val="24"/>
          <w:lang w:val="en-US"/>
        </w:rPr>
        <w:t>Collecting and mapping out data on water trucking costs in drought affected locations in Somalia</w:t>
      </w:r>
    </w:p>
    <w:p w14:paraId="1B3F9DB7" w14:textId="77777777" w:rsidR="00C82FBB" w:rsidRPr="00E01333" w:rsidRDefault="00C82FBB" w:rsidP="00E01333">
      <w:pPr>
        <w:pStyle w:val="ListParagraph"/>
        <w:numPr>
          <w:ilvl w:val="0"/>
          <w:numId w:val="3"/>
        </w:numPr>
        <w:spacing w:after="0" w:line="276" w:lineRule="auto"/>
        <w:jc w:val="both"/>
        <w:rPr>
          <w:rFonts w:cstheme="minorHAnsi"/>
          <w:sz w:val="24"/>
          <w:szCs w:val="24"/>
          <w:lang w:val="en-US"/>
        </w:rPr>
      </w:pPr>
      <w:r w:rsidRPr="00E01333">
        <w:rPr>
          <w:rFonts w:cstheme="minorHAnsi"/>
          <w:sz w:val="24"/>
          <w:szCs w:val="24"/>
          <w:lang w:val="en-US"/>
        </w:rPr>
        <w:t xml:space="preserve">Understanding  how distance impacts on water costs </w:t>
      </w:r>
    </w:p>
    <w:p w14:paraId="72924128" w14:textId="77777777" w:rsidR="00BA3AAF" w:rsidRPr="00E01333" w:rsidRDefault="00C82FBB" w:rsidP="00E01333">
      <w:pPr>
        <w:pStyle w:val="ListParagraph"/>
        <w:numPr>
          <w:ilvl w:val="0"/>
          <w:numId w:val="3"/>
        </w:numPr>
        <w:spacing w:after="0" w:line="276" w:lineRule="auto"/>
        <w:jc w:val="both"/>
        <w:rPr>
          <w:rFonts w:cstheme="minorHAnsi"/>
          <w:sz w:val="24"/>
          <w:szCs w:val="24"/>
          <w:lang w:val="en-US"/>
        </w:rPr>
      </w:pPr>
      <w:r w:rsidRPr="00E01333">
        <w:rPr>
          <w:rFonts w:cstheme="minorHAnsi"/>
          <w:sz w:val="24"/>
          <w:szCs w:val="24"/>
          <w:lang w:val="en-US"/>
        </w:rPr>
        <w:t>Understanding safety measures put in place to ensure that water accessed is safe for human consumption.</w:t>
      </w:r>
    </w:p>
    <w:p w14:paraId="6FDA86E7" w14:textId="77777777" w:rsidR="005C4291" w:rsidRPr="00E01333" w:rsidRDefault="005C4291" w:rsidP="00E01333">
      <w:pPr>
        <w:spacing w:after="0" w:line="276" w:lineRule="auto"/>
        <w:jc w:val="both"/>
        <w:rPr>
          <w:rFonts w:cstheme="minorHAnsi"/>
          <w:sz w:val="24"/>
          <w:szCs w:val="24"/>
        </w:rPr>
      </w:pPr>
      <w:r w:rsidRPr="00E01333">
        <w:rPr>
          <w:rFonts w:cstheme="minorHAnsi"/>
          <w:sz w:val="24"/>
          <w:szCs w:val="24"/>
        </w:rPr>
        <w:t>The results of the</w:t>
      </w:r>
      <w:r w:rsidR="00C82FBB" w:rsidRPr="00E01333">
        <w:rPr>
          <w:rFonts w:cstheme="minorHAnsi"/>
          <w:sz w:val="24"/>
          <w:szCs w:val="24"/>
        </w:rPr>
        <w:t xml:space="preserve"> survey</w:t>
      </w:r>
      <w:r w:rsidRPr="00E01333">
        <w:rPr>
          <w:rFonts w:cstheme="minorHAnsi"/>
          <w:sz w:val="24"/>
          <w:szCs w:val="24"/>
        </w:rPr>
        <w:t xml:space="preserve"> were analysed and have been disseminated to cluster partners with presentations having been done in the WASH working group and th</w:t>
      </w:r>
      <w:r w:rsidR="00C82FBB" w:rsidRPr="00E01333">
        <w:rPr>
          <w:rFonts w:cstheme="minorHAnsi"/>
          <w:sz w:val="24"/>
          <w:szCs w:val="24"/>
        </w:rPr>
        <w:t>e WASH cluster monthly meeting</w:t>
      </w:r>
      <w:r w:rsidR="00FA131F" w:rsidRPr="00E01333">
        <w:rPr>
          <w:rFonts w:cstheme="minorHAnsi"/>
          <w:sz w:val="24"/>
          <w:szCs w:val="24"/>
        </w:rPr>
        <w:t>.</w:t>
      </w:r>
      <w:r w:rsidR="0078323C" w:rsidRPr="00E01333">
        <w:rPr>
          <w:rFonts w:cstheme="minorHAnsi"/>
          <w:sz w:val="24"/>
          <w:szCs w:val="24"/>
        </w:rPr>
        <w:t xml:space="preserve"> </w:t>
      </w:r>
      <w:r w:rsidR="007466C5" w:rsidRPr="00E01333">
        <w:rPr>
          <w:rFonts w:cstheme="minorHAnsi"/>
          <w:sz w:val="24"/>
          <w:szCs w:val="24"/>
        </w:rPr>
        <w:t>The coverage and pricing was as indicated in the map below;</w:t>
      </w:r>
    </w:p>
    <w:p w14:paraId="2D7630FF" w14:textId="77777777" w:rsidR="007466C5" w:rsidRPr="00EA0E00" w:rsidRDefault="007466C5" w:rsidP="00E01333">
      <w:pPr>
        <w:jc w:val="center"/>
        <w:rPr>
          <w:rFonts w:cstheme="minorHAnsi"/>
          <w:sz w:val="24"/>
          <w:szCs w:val="24"/>
        </w:rPr>
      </w:pPr>
      <w:r w:rsidRPr="00EA0E00">
        <w:rPr>
          <w:rFonts w:cstheme="minorHAnsi"/>
          <w:noProof/>
          <w:sz w:val="24"/>
          <w:szCs w:val="24"/>
          <w:lang w:val="en-US"/>
        </w:rPr>
        <w:lastRenderedPageBreak/>
        <w:drawing>
          <wp:inline distT="0" distB="0" distL="0" distR="0" wp14:anchorId="5D25F4F3" wp14:editId="1432F7A1">
            <wp:extent cx="6001259" cy="8496054"/>
            <wp:effectExtent l="0" t="0" r="0" b="635"/>
            <wp:docPr id="3" name="Picture 3" descr="C:\Users\Rispa.were\Pictur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spa.were\Pictures\Cap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8463" cy="8520410"/>
                    </a:xfrm>
                    <a:prstGeom prst="rect">
                      <a:avLst/>
                    </a:prstGeom>
                    <a:noFill/>
                    <a:ln>
                      <a:noFill/>
                    </a:ln>
                  </pic:spPr>
                </pic:pic>
              </a:graphicData>
            </a:graphic>
          </wp:inline>
        </w:drawing>
      </w:r>
    </w:p>
    <w:p w14:paraId="2A4281D3" w14:textId="77777777" w:rsidR="007466C5" w:rsidRDefault="0078323C" w:rsidP="00D1674F">
      <w:pPr>
        <w:jc w:val="both"/>
        <w:rPr>
          <w:rFonts w:cstheme="minorHAnsi"/>
          <w:sz w:val="24"/>
          <w:szCs w:val="24"/>
        </w:rPr>
      </w:pPr>
      <w:r w:rsidRPr="00EA0E00">
        <w:rPr>
          <w:rFonts w:cstheme="minorHAnsi"/>
          <w:sz w:val="24"/>
          <w:szCs w:val="24"/>
        </w:rPr>
        <w:lastRenderedPageBreak/>
        <w:t>The districts covered with water trucking responses had been mapped out as water scarce areas where human and animal population were in dire needs of water as a live saving measure. The</w:t>
      </w:r>
      <w:r w:rsidR="007466C5" w:rsidRPr="00EA0E00">
        <w:rPr>
          <w:rFonts w:cstheme="minorHAnsi"/>
          <w:sz w:val="24"/>
          <w:szCs w:val="24"/>
        </w:rPr>
        <w:t xml:space="preserve"> water prices varied from region to region with prices per litre </w:t>
      </w:r>
      <w:r w:rsidR="00A35D3D" w:rsidRPr="00EA0E00">
        <w:rPr>
          <w:rFonts w:cstheme="minorHAnsi"/>
          <w:sz w:val="24"/>
          <w:szCs w:val="24"/>
        </w:rPr>
        <w:t xml:space="preserve">ranging between USD 0.0095 and USD 0.058 across the </w:t>
      </w:r>
      <w:r w:rsidR="00151D5E" w:rsidRPr="00EA0E00">
        <w:rPr>
          <w:rFonts w:cstheme="minorHAnsi"/>
          <w:sz w:val="24"/>
          <w:szCs w:val="24"/>
        </w:rPr>
        <w:t>target</w:t>
      </w:r>
      <w:r w:rsidR="00A35D3D" w:rsidRPr="00EA0E00">
        <w:rPr>
          <w:rFonts w:cstheme="minorHAnsi"/>
          <w:sz w:val="24"/>
          <w:szCs w:val="24"/>
        </w:rPr>
        <w:t xml:space="preserve"> locations.</w:t>
      </w:r>
    </w:p>
    <w:p w14:paraId="547B57AA" w14:textId="77777777" w:rsidR="00E01333" w:rsidRPr="00EA0E00" w:rsidRDefault="00E01333" w:rsidP="00115B19">
      <w:pPr>
        <w:rPr>
          <w:rFonts w:cstheme="minorHAnsi"/>
          <w:sz w:val="24"/>
          <w:szCs w:val="24"/>
        </w:rPr>
      </w:pPr>
    </w:p>
    <w:p w14:paraId="1ADEF0B3" w14:textId="77777777" w:rsidR="00A35D3D" w:rsidRPr="00EA0E00" w:rsidRDefault="00FA131F" w:rsidP="00214E3B">
      <w:pPr>
        <w:jc w:val="both"/>
        <w:rPr>
          <w:rFonts w:cstheme="minorHAnsi"/>
          <w:sz w:val="24"/>
          <w:szCs w:val="24"/>
        </w:rPr>
      </w:pPr>
      <w:r w:rsidRPr="00EA0E00">
        <w:rPr>
          <w:rFonts w:cstheme="minorHAnsi"/>
          <w:noProof/>
          <w:sz w:val="24"/>
          <w:szCs w:val="24"/>
          <w:lang w:val="en-US"/>
        </w:rPr>
        <w:drawing>
          <wp:inline distT="0" distB="0" distL="0" distR="0" wp14:anchorId="02529DCE" wp14:editId="367C91CC">
            <wp:extent cx="5760720" cy="3437255"/>
            <wp:effectExtent l="0" t="0" r="11430"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5C4B1A1" w14:textId="77777777" w:rsidR="00A35D3D" w:rsidRPr="00EA0E00" w:rsidRDefault="00A35D3D" w:rsidP="00115B19">
      <w:pPr>
        <w:jc w:val="both"/>
        <w:rPr>
          <w:rFonts w:cstheme="minorHAnsi"/>
          <w:sz w:val="24"/>
          <w:szCs w:val="24"/>
        </w:rPr>
      </w:pPr>
      <w:r w:rsidRPr="00EA0E00">
        <w:rPr>
          <w:rFonts w:cstheme="minorHAnsi"/>
          <w:sz w:val="24"/>
          <w:szCs w:val="24"/>
        </w:rPr>
        <w:t xml:space="preserve">The price per cubic meter on the other </w:t>
      </w:r>
      <w:r w:rsidR="003D3270" w:rsidRPr="00EA0E00">
        <w:rPr>
          <w:rFonts w:cstheme="minorHAnsi"/>
          <w:sz w:val="24"/>
          <w:szCs w:val="24"/>
        </w:rPr>
        <w:t xml:space="preserve">hand </w:t>
      </w:r>
      <w:r w:rsidRPr="00EA0E00">
        <w:rPr>
          <w:rFonts w:cstheme="minorHAnsi"/>
          <w:sz w:val="24"/>
          <w:szCs w:val="24"/>
        </w:rPr>
        <w:t xml:space="preserve">ranged between USD </w:t>
      </w:r>
      <w:r w:rsidR="008D091E">
        <w:rPr>
          <w:rFonts w:cstheme="minorHAnsi"/>
          <w:sz w:val="24"/>
          <w:szCs w:val="24"/>
        </w:rPr>
        <w:t>9.5</w:t>
      </w:r>
      <w:r w:rsidRPr="00EA0E00">
        <w:rPr>
          <w:rFonts w:cstheme="minorHAnsi"/>
          <w:sz w:val="24"/>
          <w:szCs w:val="24"/>
        </w:rPr>
        <w:t xml:space="preserve"> and USD 58 as indicated in the chart below.</w:t>
      </w:r>
      <w:r w:rsidR="00990FD4" w:rsidRPr="00EA0E00">
        <w:rPr>
          <w:rFonts w:cstheme="minorHAnsi"/>
          <w:sz w:val="24"/>
          <w:szCs w:val="24"/>
        </w:rPr>
        <w:t xml:space="preserve"> </w:t>
      </w:r>
    </w:p>
    <w:p w14:paraId="15DF6CF2" w14:textId="77777777" w:rsidR="00FA131F" w:rsidRPr="00EA0E00" w:rsidRDefault="00A35D3D" w:rsidP="00A35D3D">
      <w:pPr>
        <w:tabs>
          <w:tab w:val="left" w:pos="8268"/>
        </w:tabs>
        <w:rPr>
          <w:rFonts w:cstheme="minorHAnsi"/>
          <w:sz w:val="24"/>
          <w:szCs w:val="24"/>
        </w:rPr>
      </w:pPr>
      <w:r w:rsidRPr="00EA0E00">
        <w:rPr>
          <w:rFonts w:cstheme="minorHAnsi"/>
          <w:noProof/>
          <w:sz w:val="24"/>
          <w:szCs w:val="24"/>
          <w:lang w:val="en-US"/>
        </w:rPr>
        <w:drawing>
          <wp:inline distT="0" distB="0" distL="0" distR="0" wp14:anchorId="63F20E29" wp14:editId="58161D93">
            <wp:extent cx="5760720" cy="3437255"/>
            <wp:effectExtent l="0" t="0" r="11430" b="1079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7633257" w14:textId="77777777" w:rsidR="003D3270" w:rsidRDefault="003D3270" w:rsidP="0014532B">
      <w:pPr>
        <w:tabs>
          <w:tab w:val="left" w:pos="8268"/>
        </w:tabs>
        <w:jc w:val="both"/>
        <w:rPr>
          <w:rFonts w:cstheme="minorHAnsi"/>
          <w:sz w:val="24"/>
          <w:szCs w:val="24"/>
        </w:rPr>
      </w:pPr>
      <w:r w:rsidRPr="00EA0E00">
        <w:rPr>
          <w:rFonts w:cstheme="minorHAnsi"/>
          <w:sz w:val="24"/>
          <w:szCs w:val="24"/>
        </w:rPr>
        <w:lastRenderedPageBreak/>
        <w:t xml:space="preserve">Payment for water services should be done on the basis of equity ensuring that the services weather by private water facility owners or publicly owned are affordable for all target groups. </w:t>
      </w:r>
    </w:p>
    <w:p w14:paraId="738F16CF" w14:textId="77777777" w:rsidR="005E247F" w:rsidRDefault="005E247F" w:rsidP="00EE3193">
      <w:pPr>
        <w:tabs>
          <w:tab w:val="left" w:pos="8268"/>
        </w:tabs>
        <w:jc w:val="both"/>
        <w:rPr>
          <w:rFonts w:cstheme="minorHAnsi"/>
          <w:sz w:val="24"/>
          <w:szCs w:val="24"/>
        </w:rPr>
      </w:pPr>
      <w:r w:rsidRPr="00EA0E00">
        <w:rPr>
          <w:rFonts w:cstheme="minorHAnsi"/>
          <w:sz w:val="24"/>
          <w:szCs w:val="24"/>
        </w:rPr>
        <w:t>From the responses below, 58% of the responding agencies</w:t>
      </w:r>
      <w:r w:rsidR="00FA2876" w:rsidRPr="00EA0E00">
        <w:rPr>
          <w:rFonts w:cstheme="minorHAnsi"/>
          <w:sz w:val="24"/>
          <w:szCs w:val="24"/>
        </w:rPr>
        <w:t xml:space="preserve"> (17)</w:t>
      </w:r>
      <w:r w:rsidRPr="00EA0E00">
        <w:rPr>
          <w:rFonts w:cstheme="minorHAnsi"/>
          <w:sz w:val="24"/>
          <w:szCs w:val="24"/>
        </w:rPr>
        <w:t xml:space="preserve"> do not treat water before distribution while only 42%</w:t>
      </w:r>
      <w:r w:rsidR="00FA2876" w:rsidRPr="00EA0E00">
        <w:rPr>
          <w:rFonts w:cstheme="minorHAnsi"/>
          <w:sz w:val="24"/>
          <w:szCs w:val="24"/>
        </w:rPr>
        <w:t xml:space="preserve"> (12)</w:t>
      </w:r>
      <w:r w:rsidRPr="00EA0E00">
        <w:rPr>
          <w:rFonts w:cstheme="minorHAnsi"/>
          <w:sz w:val="24"/>
          <w:szCs w:val="24"/>
        </w:rPr>
        <w:t xml:space="preserve"> treat water before distribution to the end user.</w:t>
      </w:r>
      <w:r w:rsidR="00EE3193" w:rsidRPr="00EA0E00">
        <w:rPr>
          <w:rFonts w:cstheme="minorHAnsi"/>
          <w:sz w:val="24"/>
          <w:szCs w:val="24"/>
        </w:rPr>
        <w:t xml:space="preserve"> Distributing untreated water from water truckers remains a health risk and agencies need to factor this in their response to ensure that beneficiaries access safe water.</w:t>
      </w:r>
    </w:p>
    <w:p w14:paraId="536AEFEB" w14:textId="77777777" w:rsidR="0014532B" w:rsidRPr="00EA0E00" w:rsidRDefault="0014532B" w:rsidP="00EE3193">
      <w:pPr>
        <w:tabs>
          <w:tab w:val="left" w:pos="8268"/>
        </w:tabs>
        <w:jc w:val="both"/>
        <w:rPr>
          <w:rFonts w:cstheme="minorHAnsi"/>
          <w:sz w:val="24"/>
          <w:szCs w:val="24"/>
        </w:rPr>
      </w:pPr>
    </w:p>
    <w:p w14:paraId="4882F9CA" w14:textId="77777777" w:rsidR="00EB6227" w:rsidRDefault="005E247F" w:rsidP="00A35D3D">
      <w:pPr>
        <w:tabs>
          <w:tab w:val="left" w:pos="8268"/>
        </w:tabs>
        <w:rPr>
          <w:rFonts w:cstheme="minorHAnsi"/>
          <w:sz w:val="24"/>
          <w:szCs w:val="24"/>
        </w:rPr>
      </w:pPr>
      <w:r w:rsidRPr="00EA0E00">
        <w:rPr>
          <w:rFonts w:cstheme="minorHAnsi"/>
          <w:noProof/>
          <w:sz w:val="24"/>
          <w:szCs w:val="24"/>
          <w:lang w:val="en-US"/>
        </w:rPr>
        <w:drawing>
          <wp:inline distT="0" distB="0" distL="0" distR="0" wp14:anchorId="637972B5" wp14:editId="45326F95">
            <wp:extent cx="5646420" cy="3741420"/>
            <wp:effectExtent l="0" t="0" r="11430" b="114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3B5980B" w14:textId="77777777" w:rsidR="0014532B" w:rsidRPr="00EA0E00" w:rsidRDefault="0014532B" w:rsidP="00A35D3D">
      <w:pPr>
        <w:tabs>
          <w:tab w:val="left" w:pos="8268"/>
        </w:tabs>
        <w:rPr>
          <w:rFonts w:cstheme="minorHAnsi"/>
          <w:sz w:val="24"/>
          <w:szCs w:val="24"/>
        </w:rPr>
      </w:pPr>
    </w:p>
    <w:p w14:paraId="4896B9C8" w14:textId="77777777" w:rsidR="00EB6227" w:rsidRPr="00EA0E00" w:rsidRDefault="00EB6227" w:rsidP="0014532B">
      <w:pPr>
        <w:jc w:val="both"/>
        <w:rPr>
          <w:rFonts w:cstheme="minorHAnsi"/>
          <w:sz w:val="24"/>
          <w:szCs w:val="24"/>
        </w:rPr>
      </w:pPr>
      <w:r w:rsidRPr="00EA0E00">
        <w:rPr>
          <w:rFonts w:cstheme="minorHAnsi"/>
          <w:sz w:val="24"/>
          <w:szCs w:val="24"/>
        </w:rPr>
        <w:t xml:space="preserve">Of the 42% </w:t>
      </w:r>
      <w:r w:rsidR="00FA2876" w:rsidRPr="00EA0E00">
        <w:rPr>
          <w:rFonts w:cstheme="minorHAnsi"/>
          <w:sz w:val="24"/>
          <w:szCs w:val="24"/>
        </w:rPr>
        <w:t xml:space="preserve">above (12) </w:t>
      </w:r>
      <w:r w:rsidRPr="00EA0E00">
        <w:rPr>
          <w:rFonts w:cstheme="minorHAnsi"/>
          <w:sz w:val="24"/>
          <w:szCs w:val="24"/>
        </w:rPr>
        <w:t>who treat water</w:t>
      </w:r>
      <w:r w:rsidR="00FA2876" w:rsidRPr="00EA0E00">
        <w:rPr>
          <w:rFonts w:cstheme="minorHAnsi"/>
          <w:sz w:val="24"/>
          <w:szCs w:val="24"/>
        </w:rPr>
        <w:t>, 34</w:t>
      </w:r>
      <w:r w:rsidRPr="00EA0E00">
        <w:rPr>
          <w:rFonts w:cstheme="minorHAnsi"/>
          <w:sz w:val="24"/>
          <w:szCs w:val="24"/>
        </w:rPr>
        <w:t>%</w:t>
      </w:r>
      <w:r w:rsidR="00FA2876" w:rsidRPr="00EA0E00">
        <w:rPr>
          <w:rFonts w:cstheme="minorHAnsi"/>
          <w:sz w:val="24"/>
          <w:szCs w:val="24"/>
        </w:rPr>
        <w:t xml:space="preserve"> (4) treat their water in the tanker before distribution while 66% (8) treat their water at the source before collecting for distribution.</w:t>
      </w:r>
      <w:r w:rsidRPr="00EA0E00">
        <w:rPr>
          <w:rFonts w:cstheme="minorHAnsi"/>
          <w:sz w:val="24"/>
          <w:szCs w:val="24"/>
        </w:rPr>
        <w:lastRenderedPageBreak/>
        <w:tab/>
      </w:r>
      <w:r w:rsidRPr="00EA0E00">
        <w:rPr>
          <w:rFonts w:cstheme="minorHAnsi"/>
          <w:noProof/>
          <w:sz w:val="24"/>
          <w:szCs w:val="24"/>
          <w:lang w:val="en-US"/>
        </w:rPr>
        <w:drawing>
          <wp:inline distT="0" distB="0" distL="0" distR="0" wp14:anchorId="3AEF7B33" wp14:editId="105625BA">
            <wp:extent cx="5486400" cy="33528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9621B0D" w14:textId="77777777" w:rsidR="00FA2876" w:rsidRPr="00EA0E00" w:rsidRDefault="00FA2876" w:rsidP="00EB6227">
      <w:pPr>
        <w:tabs>
          <w:tab w:val="left" w:pos="5148"/>
        </w:tabs>
        <w:rPr>
          <w:rFonts w:cstheme="minorHAnsi"/>
          <w:sz w:val="24"/>
          <w:szCs w:val="24"/>
        </w:rPr>
      </w:pPr>
    </w:p>
    <w:p w14:paraId="23B4A30E" w14:textId="77777777" w:rsidR="00FA2876" w:rsidRPr="00EA0E00" w:rsidRDefault="00FA2876" w:rsidP="00FB623D">
      <w:pPr>
        <w:tabs>
          <w:tab w:val="left" w:pos="5148"/>
        </w:tabs>
        <w:jc w:val="both"/>
        <w:rPr>
          <w:rFonts w:cstheme="minorHAnsi"/>
          <w:sz w:val="24"/>
          <w:szCs w:val="24"/>
        </w:rPr>
      </w:pPr>
      <w:r w:rsidRPr="00EA0E00">
        <w:rPr>
          <w:rFonts w:cstheme="minorHAnsi"/>
          <w:sz w:val="24"/>
          <w:szCs w:val="24"/>
        </w:rPr>
        <w:t>When asked whethe</w:t>
      </w:r>
      <w:r w:rsidR="00781662" w:rsidRPr="00EA0E00">
        <w:rPr>
          <w:rFonts w:cstheme="minorHAnsi"/>
          <w:sz w:val="24"/>
          <w:szCs w:val="24"/>
        </w:rPr>
        <w:t>r AWD cases had been reported in their respective locations, 52 %( 15) reported no, 41% (12) reported Yes and 7 %( 2) did not know.</w:t>
      </w:r>
      <w:r w:rsidR="00EE3193" w:rsidRPr="00EA0E00">
        <w:rPr>
          <w:rFonts w:cstheme="minorHAnsi"/>
          <w:sz w:val="24"/>
          <w:szCs w:val="24"/>
        </w:rPr>
        <w:t xml:space="preserve"> A lot of sensitisation needs to take place to ensure that water treatment is prioritised before water is given to the end user.  In the event that this is not possible then communities should be well prepared to </w:t>
      </w:r>
      <w:r w:rsidR="00FB623D" w:rsidRPr="00EA0E00">
        <w:rPr>
          <w:rFonts w:cstheme="minorHAnsi"/>
          <w:sz w:val="24"/>
          <w:szCs w:val="24"/>
        </w:rPr>
        <w:t>adopt h</w:t>
      </w:r>
      <w:r w:rsidR="00F442CA" w:rsidRPr="00EA0E00">
        <w:rPr>
          <w:rFonts w:cstheme="minorHAnsi"/>
          <w:sz w:val="24"/>
          <w:szCs w:val="24"/>
        </w:rPr>
        <w:t>ousehold</w:t>
      </w:r>
      <w:r w:rsidR="00EE3193" w:rsidRPr="00EA0E00">
        <w:rPr>
          <w:rFonts w:cstheme="minorHAnsi"/>
          <w:sz w:val="24"/>
          <w:szCs w:val="24"/>
        </w:rPr>
        <w:t xml:space="preserve"> water treatment and safe storage mechanisms to ensure that water consumed is safe.</w:t>
      </w:r>
    </w:p>
    <w:p w14:paraId="63E0280D" w14:textId="77777777" w:rsidR="00781662" w:rsidRPr="00EA0E00" w:rsidRDefault="00FA2876" w:rsidP="00FB623D">
      <w:pPr>
        <w:tabs>
          <w:tab w:val="left" w:pos="5148"/>
        </w:tabs>
        <w:jc w:val="center"/>
        <w:rPr>
          <w:rFonts w:cstheme="minorHAnsi"/>
          <w:sz w:val="24"/>
          <w:szCs w:val="24"/>
        </w:rPr>
      </w:pPr>
      <w:r w:rsidRPr="00EA0E00">
        <w:rPr>
          <w:rFonts w:cstheme="minorHAnsi"/>
          <w:noProof/>
          <w:sz w:val="24"/>
          <w:szCs w:val="24"/>
          <w:lang w:val="en-US"/>
        </w:rPr>
        <w:drawing>
          <wp:inline distT="0" distB="0" distL="0" distR="0" wp14:anchorId="53F20E03" wp14:editId="081060D6">
            <wp:extent cx="5234940" cy="3208020"/>
            <wp:effectExtent l="0" t="0" r="3810" b="114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96D5E01" w14:textId="77777777" w:rsidR="00781662" w:rsidRPr="00EA0E00" w:rsidRDefault="00781662" w:rsidP="00115B19">
      <w:pPr>
        <w:jc w:val="both"/>
        <w:rPr>
          <w:rFonts w:cstheme="minorHAnsi"/>
          <w:sz w:val="24"/>
          <w:szCs w:val="24"/>
        </w:rPr>
      </w:pPr>
      <w:r w:rsidRPr="00EA0E00">
        <w:rPr>
          <w:rFonts w:cstheme="minorHAnsi"/>
          <w:sz w:val="24"/>
          <w:szCs w:val="24"/>
        </w:rPr>
        <w:lastRenderedPageBreak/>
        <w:t>The distance covered from point of water collection to pint of distribution ranged between 2 km and 160Km probably also describing the range in prices</w:t>
      </w:r>
      <w:r w:rsidR="007A45EE" w:rsidRPr="00EA0E00">
        <w:rPr>
          <w:rFonts w:cstheme="minorHAnsi"/>
          <w:sz w:val="24"/>
          <w:szCs w:val="24"/>
        </w:rPr>
        <w:t>. The districts indicating highest prices had their water collected from distant locations from the distribution points.</w:t>
      </w:r>
      <w:r w:rsidR="00FB623D" w:rsidRPr="00EA0E00">
        <w:rPr>
          <w:rFonts w:cstheme="minorHAnsi"/>
          <w:sz w:val="24"/>
          <w:szCs w:val="24"/>
        </w:rPr>
        <w:t xml:space="preserve"> This is a major problem attributed drying up of water points like </w:t>
      </w:r>
      <w:proofErr w:type="spellStart"/>
      <w:r w:rsidR="00FB623D" w:rsidRPr="00EA0E00">
        <w:rPr>
          <w:rFonts w:cstheme="minorHAnsi"/>
          <w:sz w:val="24"/>
          <w:szCs w:val="24"/>
        </w:rPr>
        <w:t>berkads</w:t>
      </w:r>
      <w:proofErr w:type="spellEnd"/>
      <w:r w:rsidR="00FB623D" w:rsidRPr="00EA0E00">
        <w:rPr>
          <w:rFonts w:cstheme="minorHAnsi"/>
          <w:sz w:val="24"/>
          <w:szCs w:val="24"/>
        </w:rPr>
        <w:t xml:space="preserve"> and shallow wells and high salinity levels in some areas that impact on ability to use water from drinking from some sources.</w:t>
      </w:r>
    </w:p>
    <w:p w14:paraId="63BC19B0" w14:textId="77777777" w:rsidR="00781662" w:rsidRPr="00EA0E00" w:rsidRDefault="00781662" w:rsidP="00FB623D">
      <w:pPr>
        <w:jc w:val="center"/>
        <w:rPr>
          <w:rFonts w:cstheme="minorHAnsi"/>
          <w:sz w:val="24"/>
          <w:szCs w:val="24"/>
        </w:rPr>
      </w:pPr>
      <w:r w:rsidRPr="00EA0E00">
        <w:rPr>
          <w:rFonts w:cstheme="minorHAnsi"/>
          <w:noProof/>
          <w:sz w:val="24"/>
          <w:szCs w:val="24"/>
          <w:lang w:val="en-US"/>
        </w:rPr>
        <w:drawing>
          <wp:inline distT="0" distB="0" distL="0" distR="0" wp14:anchorId="775F99C0" wp14:editId="299A5ACE">
            <wp:extent cx="5265420" cy="3048000"/>
            <wp:effectExtent l="0" t="0" r="1143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2326029" w14:textId="77777777" w:rsidR="007A45EE" w:rsidRPr="00EA0E00" w:rsidRDefault="007A45EE" w:rsidP="00781662">
      <w:pPr>
        <w:rPr>
          <w:rFonts w:cstheme="minorHAnsi"/>
          <w:sz w:val="24"/>
          <w:szCs w:val="24"/>
        </w:rPr>
      </w:pPr>
    </w:p>
    <w:p w14:paraId="219FDBF7" w14:textId="77777777" w:rsidR="007A45EE" w:rsidRPr="00EA0E00" w:rsidRDefault="007A45EE" w:rsidP="00115B19">
      <w:pPr>
        <w:jc w:val="both"/>
        <w:rPr>
          <w:rFonts w:cstheme="minorHAnsi"/>
          <w:sz w:val="24"/>
          <w:szCs w:val="24"/>
        </w:rPr>
      </w:pPr>
      <w:r w:rsidRPr="00EA0E00">
        <w:rPr>
          <w:rFonts w:cstheme="minorHAnsi"/>
          <w:sz w:val="24"/>
          <w:szCs w:val="24"/>
        </w:rPr>
        <w:t>The survey sought to know whether the water trucking was preceded by the Voucher approach and results indicate that 65.5% (19) adopted water trucking through vouchers, while a further 31% (9) did not adopt this approach meaning they conducted mass water distribution in select areas and 3.4% (1) did not know whether they water trucking conducted was through vouchers or not</w:t>
      </w:r>
      <w:r w:rsidR="00CA0FD7" w:rsidRPr="00EA0E00">
        <w:rPr>
          <w:rFonts w:cstheme="minorHAnsi"/>
          <w:sz w:val="24"/>
          <w:szCs w:val="24"/>
        </w:rPr>
        <w:t>.</w:t>
      </w:r>
    </w:p>
    <w:p w14:paraId="0CC648C2" w14:textId="77777777" w:rsidR="00CA0FD7" w:rsidRPr="00EA0E00" w:rsidRDefault="00CA0FD7" w:rsidP="00115B19">
      <w:pPr>
        <w:jc w:val="both"/>
        <w:rPr>
          <w:rFonts w:cstheme="minorHAnsi"/>
          <w:sz w:val="24"/>
          <w:szCs w:val="24"/>
        </w:rPr>
      </w:pPr>
      <w:r w:rsidRPr="00EA0E00">
        <w:rPr>
          <w:rFonts w:cstheme="minorHAnsi"/>
          <w:sz w:val="24"/>
          <w:szCs w:val="24"/>
        </w:rPr>
        <w:t>Normally water access through vouchers is practiced in areas where water trucking markets exist especially in areas with scarce resources and people cannot afford water from the tankers, More often than not when contracts with water companies are done, they cover the price for the duration of the distribution cushioning the community in further price escalations in the event that this happens. Pre- printed vouchers are distributed to beneficiaries and are used for the duration of the intervention.</w:t>
      </w:r>
    </w:p>
    <w:p w14:paraId="2DE1EC88" w14:textId="77777777" w:rsidR="007A45EE" w:rsidRDefault="007A45EE" w:rsidP="00FB623D">
      <w:pPr>
        <w:jc w:val="center"/>
        <w:rPr>
          <w:rFonts w:cstheme="minorHAnsi"/>
          <w:sz w:val="24"/>
          <w:szCs w:val="24"/>
        </w:rPr>
      </w:pPr>
      <w:r w:rsidRPr="00EA0E00">
        <w:rPr>
          <w:rFonts w:cstheme="minorHAnsi"/>
          <w:noProof/>
          <w:sz w:val="24"/>
          <w:szCs w:val="24"/>
          <w:lang w:val="en-US"/>
        </w:rPr>
        <w:lastRenderedPageBreak/>
        <w:drawing>
          <wp:inline distT="0" distB="0" distL="0" distR="0" wp14:anchorId="219A54A6" wp14:editId="38AE268B">
            <wp:extent cx="5059680" cy="3162300"/>
            <wp:effectExtent l="0" t="0" r="762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F3BDDC5" w14:textId="77777777" w:rsidR="0014532B" w:rsidRPr="00EA0E00" w:rsidRDefault="0014532B" w:rsidP="00FB623D">
      <w:pPr>
        <w:jc w:val="center"/>
        <w:rPr>
          <w:rFonts w:cstheme="minorHAnsi"/>
          <w:sz w:val="24"/>
          <w:szCs w:val="24"/>
        </w:rPr>
      </w:pPr>
    </w:p>
    <w:p w14:paraId="46B7A987" w14:textId="77777777" w:rsidR="00F374CE" w:rsidRDefault="00115B19" w:rsidP="00115B19">
      <w:pPr>
        <w:jc w:val="both"/>
        <w:rPr>
          <w:rFonts w:cstheme="minorHAnsi"/>
          <w:sz w:val="24"/>
          <w:szCs w:val="24"/>
        </w:rPr>
      </w:pPr>
      <w:r w:rsidRPr="00EA0E00">
        <w:rPr>
          <w:rFonts w:cstheme="minorHAnsi"/>
          <w:sz w:val="24"/>
          <w:szCs w:val="24"/>
        </w:rPr>
        <w:t>Agencies were asked to detail whether communities are encouraged to practice other water treatment methods at household level and the information shared reveals that boiling water at home and the Use of aqua tabs are common methods employed in water treatment at household level. Straining, sedimentation and ceramic filtration constitute other methods used.</w:t>
      </w:r>
    </w:p>
    <w:p w14:paraId="0EEF8D84" w14:textId="77777777" w:rsidR="007A45EE" w:rsidRPr="00EA0E00" w:rsidRDefault="00F374CE" w:rsidP="00781662">
      <w:pPr>
        <w:rPr>
          <w:rFonts w:cstheme="minorHAnsi"/>
          <w:sz w:val="24"/>
          <w:szCs w:val="24"/>
        </w:rPr>
      </w:pPr>
      <w:r w:rsidRPr="00EA0E00">
        <w:rPr>
          <w:rFonts w:cstheme="minorHAnsi"/>
          <w:noProof/>
          <w:sz w:val="24"/>
          <w:szCs w:val="24"/>
          <w:lang w:val="en-US"/>
        </w:rPr>
        <w:drawing>
          <wp:inline distT="0" distB="0" distL="0" distR="0" wp14:anchorId="0C096BDB" wp14:editId="607B5D5D">
            <wp:extent cx="5486400" cy="3337560"/>
            <wp:effectExtent l="0" t="0" r="0" b="1524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714C2E5" w14:textId="77777777" w:rsidR="00115B19" w:rsidRPr="00EA0E00" w:rsidRDefault="00115B19" w:rsidP="00115B19">
      <w:pPr>
        <w:jc w:val="both"/>
        <w:rPr>
          <w:rFonts w:cstheme="minorHAnsi"/>
          <w:sz w:val="24"/>
          <w:szCs w:val="24"/>
        </w:rPr>
      </w:pPr>
      <w:r w:rsidRPr="00EA0E00">
        <w:rPr>
          <w:rFonts w:cstheme="minorHAnsi"/>
          <w:sz w:val="24"/>
          <w:szCs w:val="24"/>
        </w:rPr>
        <w:t>Factors rated highest as impacting on water prices include, distance, road condition and scale of need. Competition, the lack of a regulatory framework and security are also determinants of water prices in the target locations.</w:t>
      </w:r>
    </w:p>
    <w:p w14:paraId="128578AD" w14:textId="77777777" w:rsidR="00115B19" w:rsidRPr="00EA0E00" w:rsidRDefault="00115B19" w:rsidP="00781662">
      <w:pPr>
        <w:rPr>
          <w:rFonts w:cstheme="minorHAnsi"/>
          <w:sz w:val="24"/>
          <w:szCs w:val="24"/>
        </w:rPr>
      </w:pPr>
      <w:r w:rsidRPr="00EA0E00">
        <w:rPr>
          <w:rFonts w:cstheme="minorHAnsi"/>
          <w:noProof/>
          <w:sz w:val="24"/>
          <w:szCs w:val="24"/>
          <w:lang w:val="en-US"/>
        </w:rPr>
        <w:lastRenderedPageBreak/>
        <w:drawing>
          <wp:inline distT="0" distB="0" distL="0" distR="0" wp14:anchorId="77B9AA73" wp14:editId="28CCECAC">
            <wp:extent cx="5486400" cy="33528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5734224" w14:textId="77777777" w:rsidR="00D77047" w:rsidRPr="00EA0E00" w:rsidRDefault="00B9408F" w:rsidP="006562EF">
      <w:pPr>
        <w:tabs>
          <w:tab w:val="left" w:pos="7056"/>
        </w:tabs>
        <w:jc w:val="both"/>
        <w:rPr>
          <w:rFonts w:cstheme="minorHAnsi"/>
          <w:sz w:val="24"/>
          <w:szCs w:val="24"/>
        </w:rPr>
      </w:pPr>
      <w:r w:rsidRPr="00EA0E00">
        <w:rPr>
          <w:rFonts w:cstheme="minorHAnsi"/>
          <w:sz w:val="24"/>
          <w:szCs w:val="24"/>
        </w:rPr>
        <w:t>The water prices for a 20 litre Jeri-can ranges from USD 0.0039 to USD 1 in the various districts where data was collected from.</w:t>
      </w:r>
      <w:r w:rsidR="00D77047" w:rsidRPr="00EA0E00">
        <w:rPr>
          <w:rFonts w:cstheme="minorHAnsi"/>
          <w:sz w:val="24"/>
          <w:szCs w:val="24"/>
        </w:rPr>
        <w:t xml:space="preserve"> See table below for details. The water prices per barrel also varied with cost ranging between 0.19 USD to 6.6 USD In most of the locations, the water costs were high during the drought period with very few districts registering slight or no change. </w:t>
      </w:r>
    </w:p>
    <w:p w14:paraId="51BD28E2" w14:textId="77777777" w:rsidR="00B9408F" w:rsidRPr="00EA0E00" w:rsidRDefault="00B9408F" w:rsidP="00781662">
      <w:pPr>
        <w:rPr>
          <w:rFonts w:cstheme="minorHAnsi"/>
          <w:sz w:val="24"/>
          <w:szCs w:val="24"/>
        </w:rPr>
      </w:pPr>
    </w:p>
    <w:p w14:paraId="60D63CB8" w14:textId="77777777" w:rsidR="00B9408F" w:rsidRPr="00EA0E00" w:rsidRDefault="0078323C" w:rsidP="00781662">
      <w:pPr>
        <w:rPr>
          <w:rFonts w:cstheme="minorHAnsi"/>
          <w:sz w:val="24"/>
          <w:szCs w:val="24"/>
        </w:rPr>
      </w:pPr>
      <w:r w:rsidRPr="00EA0E00">
        <w:rPr>
          <w:rFonts w:cstheme="minorHAnsi"/>
          <w:b/>
          <w:noProof/>
          <w:sz w:val="24"/>
          <w:szCs w:val="24"/>
          <w:lang w:eastAsia="nb-NO"/>
        </w:rPr>
        <w:t>Price comparison  before and during drought</w:t>
      </w:r>
      <w:r w:rsidRPr="00EA0E00">
        <w:rPr>
          <w:rFonts w:cstheme="minorHAnsi"/>
          <w:noProof/>
          <w:sz w:val="24"/>
          <w:szCs w:val="24"/>
          <w:lang w:val="en-US"/>
        </w:rPr>
        <w:drawing>
          <wp:inline distT="0" distB="0" distL="0" distR="0" wp14:anchorId="58A055BB" wp14:editId="1A05B935">
            <wp:extent cx="5896610" cy="2895300"/>
            <wp:effectExtent l="0" t="0" r="0" b="635"/>
            <wp:docPr id="19" name="Picture 19" descr="cid:image001.png@01D2EF47.5F2EE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1.png@01D2EF47.5F2EE13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943891" cy="2918516"/>
                    </a:xfrm>
                    <a:prstGeom prst="rect">
                      <a:avLst/>
                    </a:prstGeom>
                    <a:noFill/>
                    <a:ln>
                      <a:noFill/>
                    </a:ln>
                  </pic:spPr>
                </pic:pic>
              </a:graphicData>
            </a:graphic>
          </wp:inline>
        </w:drawing>
      </w:r>
    </w:p>
    <w:p w14:paraId="15E437C9" w14:textId="77777777" w:rsidR="00B9408F" w:rsidRDefault="00B9408F" w:rsidP="00B9408F">
      <w:pPr>
        <w:tabs>
          <w:tab w:val="left" w:pos="7056"/>
        </w:tabs>
        <w:rPr>
          <w:rFonts w:cstheme="minorHAnsi"/>
          <w:sz w:val="24"/>
          <w:szCs w:val="24"/>
        </w:rPr>
      </w:pPr>
    </w:p>
    <w:p w14:paraId="6F3CE4CC" w14:textId="77777777" w:rsidR="008E3C17" w:rsidRPr="00EA0E00" w:rsidRDefault="008E3C17" w:rsidP="00B9408F">
      <w:pPr>
        <w:tabs>
          <w:tab w:val="left" w:pos="7056"/>
        </w:tabs>
        <w:rPr>
          <w:rFonts w:cstheme="minorHAnsi"/>
          <w:sz w:val="24"/>
          <w:szCs w:val="24"/>
        </w:rPr>
      </w:pPr>
    </w:p>
    <w:p w14:paraId="0E224A97" w14:textId="77777777" w:rsidR="00B9408F" w:rsidRPr="00EA0E00" w:rsidRDefault="00B9408F" w:rsidP="00B9408F">
      <w:pPr>
        <w:tabs>
          <w:tab w:val="left" w:pos="7056"/>
        </w:tabs>
        <w:rPr>
          <w:rFonts w:cstheme="minorHAnsi"/>
          <w:sz w:val="24"/>
          <w:szCs w:val="24"/>
        </w:rPr>
      </w:pPr>
    </w:p>
    <w:p w14:paraId="54944CA9" w14:textId="77777777" w:rsidR="006D1766" w:rsidRDefault="006D1766" w:rsidP="006D1766">
      <w:pPr>
        <w:tabs>
          <w:tab w:val="left" w:pos="7056"/>
        </w:tabs>
        <w:jc w:val="both"/>
        <w:rPr>
          <w:rFonts w:cstheme="minorHAnsi"/>
          <w:sz w:val="24"/>
          <w:szCs w:val="24"/>
        </w:rPr>
      </w:pPr>
      <w:r w:rsidRPr="00EA0E00">
        <w:rPr>
          <w:rFonts w:cstheme="minorHAnsi"/>
          <w:sz w:val="24"/>
          <w:szCs w:val="24"/>
        </w:rPr>
        <w:lastRenderedPageBreak/>
        <w:t xml:space="preserve">For purposes of comparison we needed to also know </w:t>
      </w:r>
      <w:r w:rsidR="0078323C" w:rsidRPr="00EA0E00">
        <w:rPr>
          <w:rFonts w:cstheme="minorHAnsi"/>
          <w:sz w:val="24"/>
          <w:szCs w:val="24"/>
        </w:rPr>
        <w:t xml:space="preserve">whether distance influences the water prices. </w:t>
      </w:r>
      <w:r w:rsidR="0014532B" w:rsidRPr="00EA0E00">
        <w:rPr>
          <w:rFonts w:cstheme="minorHAnsi"/>
          <w:sz w:val="24"/>
          <w:szCs w:val="24"/>
        </w:rPr>
        <w:t xml:space="preserve">The </w:t>
      </w:r>
      <w:r w:rsidR="0014532B">
        <w:rPr>
          <w:rFonts w:cstheme="minorHAnsi"/>
          <w:sz w:val="24"/>
          <w:szCs w:val="24"/>
        </w:rPr>
        <w:t xml:space="preserve">map below shows no correlation between distance and water prices. </w:t>
      </w:r>
      <w:r w:rsidR="00AA2A50">
        <w:rPr>
          <w:rFonts w:cstheme="minorHAnsi"/>
          <w:sz w:val="24"/>
          <w:szCs w:val="24"/>
        </w:rPr>
        <w:t xml:space="preserve">The uniqueness of each district </w:t>
      </w:r>
      <w:r w:rsidR="0014532B">
        <w:rPr>
          <w:rFonts w:cstheme="minorHAnsi"/>
          <w:sz w:val="24"/>
          <w:szCs w:val="24"/>
        </w:rPr>
        <w:t xml:space="preserve">in relation to water access and pricing </w:t>
      </w:r>
      <w:r w:rsidR="00AA2A50">
        <w:rPr>
          <w:rFonts w:cstheme="minorHAnsi"/>
          <w:sz w:val="24"/>
          <w:szCs w:val="24"/>
        </w:rPr>
        <w:t xml:space="preserve"> has contributed to the trends seen  herein where there are locations that are so distant but with low water prices while some are so near with marked high water prices.</w:t>
      </w:r>
    </w:p>
    <w:p w14:paraId="584DC603" w14:textId="77777777" w:rsidR="0014532B" w:rsidRPr="00EA0E00" w:rsidRDefault="0014532B" w:rsidP="006D1766">
      <w:pPr>
        <w:tabs>
          <w:tab w:val="left" w:pos="7056"/>
        </w:tabs>
        <w:jc w:val="both"/>
        <w:rPr>
          <w:rFonts w:cstheme="minorHAnsi"/>
          <w:sz w:val="24"/>
          <w:szCs w:val="24"/>
        </w:rPr>
      </w:pPr>
    </w:p>
    <w:p w14:paraId="3AB23A08" w14:textId="77777777" w:rsidR="00B9408F" w:rsidRPr="00EA0E00" w:rsidRDefault="00D77047" w:rsidP="00B9408F">
      <w:pPr>
        <w:tabs>
          <w:tab w:val="left" w:pos="7056"/>
        </w:tabs>
        <w:rPr>
          <w:rFonts w:cstheme="minorHAnsi"/>
          <w:sz w:val="24"/>
          <w:szCs w:val="24"/>
        </w:rPr>
      </w:pPr>
      <w:r w:rsidRPr="00EA0E00">
        <w:rPr>
          <w:rFonts w:cstheme="minorHAnsi"/>
          <w:noProof/>
          <w:sz w:val="24"/>
          <w:szCs w:val="24"/>
          <w:lang w:val="en-US"/>
        </w:rPr>
        <w:drawing>
          <wp:inline distT="0" distB="0" distL="0" distR="0" wp14:anchorId="689EEAA9" wp14:editId="339D4F61">
            <wp:extent cx="5760720" cy="3048000"/>
            <wp:effectExtent l="0" t="0" r="1143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2690FAF" w14:textId="77777777" w:rsidR="00906C71" w:rsidRPr="00EA0E00" w:rsidRDefault="00906C71" w:rsidP="00B9408F">
      <w:pPr>
        <w:tabs>
          <w:tab w:val="left" w:pos="7056"/>
        </w:tabs>
        <w:rPr>
          <w:rFonts w:cstheme="minorHAnsi"/>
          <w:sz w:val="24"/>
          <w:szCs w:val="24"/>
        </w:rPr>
      </w:pPr>
    </w:p>
    <w:p w14:paraId="738B910D" w14:textId="77777777" w:rsidR="00D77047" w:rsidRDefault="008E3C17" w:rsidP="00B9408F">
      <w:pPr>
        <w:tabs>
          <w:tab w:val="left" w:pos="7056"/>
        </w:tabs>
        <w:rPr>
          <w:rFonts w:cstheme="minorHAnsi"/>
          <w:sz w:val="24"/>
          <w:szCs w:val="24"/>
        </w:rPr>
      </w:pPr>
      <w:r>
        <w:rPr>
          <w:rFonts w:cstheme="minorHAnsi"/>
          <w:sz w:val="24"/>
          <w:szCs w:val="24"/>
        </w:rPr>
        <w:t xml:space="preserve">Based on </w:t>
      </w:r>
      <w:r w:rsidR="00D1674F">
        <w:rPr>
          <w:rFonts w:cstheme="minorHAnsi"/>
          <w:sz w:val="24"/>
          <w:szCs w:val="24"/>
        </w:rPr>
        <w:t>the above</w:t>
      </w:r>
      <w:r>
        <w:rPr>
          <w:rFonts w:cstheme="minorHAnsi"/>
          <w:sz w:val="24"/>
          <w:szCs w:val="24"/>
        </w:rPr>
        <w:t xml:space="preserve"> </w:t>
      </w:r>
      <w:r w:rsidR="00D1674F">
        <w:rPr>
          <w:rFonts w:cstheme="minorHAnsi"/>
          <w:sz w:val="24"/>
          <w:szCs w:val="24"/>
        </w:rPr>
        <w:t>data, the survey recommends that:</w:t>
      </w:r>
    </w:p>
    <w:p w14:paraId="4C488FD1" w14:textId="77777777" w:rsidR="00D1674F" w:rsidRDefault="00D1674F" w:rsidP="0089554E">
      <w:pPr>
        <w:pStyle w:val="ListParagraph"/>
        <w:numPr>
          <w:ilvl w:val="0"/>
          <w:numId w:val="15"/>
        </w:numPr>
        <w:tabs>
          <w:tab w:val="left" w:pos="7056"/>
        </w:tabs>
        <w:jc w:val="both"/>
        <w:rPr>
          <w:rFonts w:cstheme="minorHAnsi"/>
          <w:sz w:val="24"/>
          <w:szCs w:val="24"/>
        </w:rPr>
      </w:pPr>
      <w:r>
        <w:rPr>
          <w:rFonts w:cstheme="minorHAnsi"/>
          <w:sz w:val="24"/>
          <w:szCs w:val="24"/>
        </w:rPr>
        <w:t>WASH Cluster partners sh</w:t>
      </w:r>
      <w:r w:rsidR="0089554E">
        <w:rPr>
          <w:rFonts w:cstheme="minorHAnsi"/>
          <w:sz w:val="24"/>
          <w:szCs w:val="24"/>
        </w:rPr>
        <w:t xml:space="preserve">ould coordinate  at field level, </w:t>
      </w:r>
      <w:r>
        <w:rPr>
          <w:rFonts w:cstheme="minorHAnsi"/>
          <w:sz w:val="24"/>
          <w:szCs w:val="24"/>
        </w:rPr>
        <w:t xml:space="preserve"> work hand in hand with the governance structures available to ensure  that water prices are harmonised to improve water access for the most vulnerable during emergencies</w:t>
      </w:r>
    </w:p>
    <w:p w14:paraId="16C21494" w14:textId="77777777" w:rsidR="00D1674F" w:rsidRDefault="0089554E" w:rsidP="0089554E">
      <w:pPr>
        <w:pStyle w:val="ListParagraph"/>
        <w:numPr>
          <w:ilvl w:val="0"/>
          <w:numId w:val="15"/>
        </w:numPr>
        <w:tabs>
          <w:tab w:val="left" w:pos="7056"/>
        </w:tabs>
        <w:jc w:val="both"/>
        <w:rPr>
          <w:rFonts w:cstheme="minorHAnsi"/>
          <w:sz w:val="24"/>
          <w:szCs w:val="24"/>
        </w:rPr>
      </w:pPr>
      <w:r>
        <w:rPr>
          <w:rFonts w:cstheme="minorHAnsi"/>
          <w:sz w:val="24"/>
          <w:szCs w:val="24"/>
        </w:rPr>
        <w:t>Re-evaluate the water trucking approach and seek to find out whether the modality and level of intervention is appropriate and whether there is value for money</w:t>
      </w:r>
    </w:p>
    <w:p w14:paraId="2E9C2877" w14:textId="77777777" w:rsidR="0089554E" w:rsidRDefault="0089554E" w:rsidP="0089554E">
      <w:pPr>
        <w:pStyle w:val="ListParagraph"/>
        <w:numPr>
          <w:ilvl w:val="0"/>
          <w:numId w:val="15"/>
        </w:numPr>
        <w:tabs>
          <w:tab w:val="left" w:pos="7056"/>
        </w:tabs>
        <w:jc w:val="both"/>
        <w:rPr>
          <w:rFonts w:cstheme="minorHAnsi"/>
          <w:sz w:val="24"/>
          <w:szCs w:val="24"/>
        </w:rPr>
      </w:pPr>
      <w:r>
        <w:rPr>
          <w:rFonts w:cstheme="minorHAnsi"/>
          <w:sz w:val="24"/>
          <w:szCs w:val="24"/>
        </w:rPr>
        <w:t>Try to underscore the kind of effects brought about to local markets during water trucking and how they affect water affordability for vulnerable groups</w:t>
      </w:r>
    </w:p>
    <w:p w14:paraId="37C927A3" w14:textId="77777777" w:rsidR="0089554E" w:rsidRDefault="0089554E" w:rsidP="0089554E">
      <w:pPr>
        <w:pStyle w:val="ListParagraph"/>
        <w:numPr>
          <w:ilvl w:val="0"/>
          <w:numId w:val="15"/>
        </w:numPr>
        <w:tabs>
          <w:tab w:val="left" w:pos="7056"/>
        </w:tabs>
        <w:jc w:val="both"/>
        <w:rPr>
          <w:rFonts w:cstheme="minorHAnsi"/>
          <w:sz w:val="24"/>
          <w:szCs w:val="24"/>
        </w:rPr>
      </w:pPr>
      <w:r>
        <w:rPr>
          <w:rFonts w:cstheme="minorHAnsi"/>
          <w:sz w:val="24"/>
          <w:szCs w:val="24"/>
        </w:rPr>
        <w:t>Improve future program designs , drawing from lessons learnt during this exercise</w:t>
      </w:r>
    </w:p>
    <w:p w14:paraId="3B0259DA" w14:textId="77777777" w:rsidR="0089554E" w:rsidRPr="00D1674F" w:rsidRDefault="0089554E" w:rsidP="0089554E">
      <w:pPr>
        <w:pStyle w:val="ListParagraph"/>
        <w:tabs>
          <w:tab w:val="left" w:pos="7056"/>
        </w:tabs>
        <w:jc w:val="both"/>
        <w:rPr>
          <w:rFonts w:cstheme="minorHAnsi"/>
          <w:sz w:val="24"/>
          <w:szCs w:val="24"/>
        </w:rPr>
      </w:pPr>
    </w:p>
    <w:p w14:paraId="643DDE87" w14:textId="77777777" w:rsidR="00D77047" w:rsidRPr="00EA0E00" w:rsidRDefault="00D77047" w:rsidP="00B9408F">
      <w:pPr>
        <w:tabs>
          <w:tab w:val="left" w:pos="7056"/>
        </w:tabs>
        <w:rPr>
          <w:rFonts w:cstheme="minorHAnsi"/>
          <w:sz w:val="24"/>
          <w:szCs w:val="24"/>
        </w:rPr>
      </w:pPr>
    </w:p>
    <w:p w14:paraId="348ED52F" w14:textId="77777777" w:rsidR="00D77047" w:rsidRPr="00EA0E00" w:rsidRDefault="00D77047" w:rsidP="00B9408F">
      <w:pPr>
        <w:tabs>
          <w:tab w:val="left" w:pos="7056"/>
        </w:tabs>
        <w:rPr>
          <w:rFonts w:cstheme="minorHAnsi"/>
          <w:sz w:val="24"/>
          <w:szCs w:val="24"/>
        </w:rPr>
      </w:pPr>
    </w:p>
    <w:p w14:paraId="66953461" w14:textId="77777777" w:rsidR="00D77047" w:rsidRPr="00EA0E00" w:rsidRDefault="00D77047">
      <w:pPr>
        <w:rPr>
          <w:rFonts w:cstheme="minorHAnsi"/>
          <w:b/>
          <w:sz w:val="24"/>
          <w:szCs w:val="24"/>
        </w:rPr>
      </w:pPr>
      <w:r w:rsidRPr="00EA0E00">
        <w:rPr>
          <w:rFonts w:cstheme="minorHAnsi"/>
          <w:b/>
          <w:sz w:val="24"/>
          <w:szCs w:val="24"/>
        </w:rPr>
        <w:br w:type="page"/>
      </w:r>
    </w:p>
    <w:p w14:paraId="050751F2" w14:textId="77777777" w:rsidR="00D77047" w:rsidRPr="00EA0E00" w:rsidRDefault="00D77047" w:rsidP="00D77047">
      <w:pPr>
        <w:spacing w:line="276" w:lineRule="auto"/>
        <w:rPr>
          <w:rFonts w:cstheme="minorHAnsi"/>
          <w:b/>
          <w:sz w:val="24"/>
          <w:szCs w:val="24"/>
        </w:rPr>
      </w:pPr>
      <w:r w:rsidRPr="00EA0E00">
        <w:rPr>
          <w:rFonts w:cstheme="minorHAnsi"/>
          <w:b/>
          <w:sz w:val="24"/>
          <w:szCs w:val="24"/>
        </w:rPr>
        <w:lastRenderedPageBreak/>
        <w:t>Annex 1: Survey Monkey: Proposed questions for monitoring of water trucking interventions</w:t>
      </w:r>
    </w:p>
    <w:p w14:paraId="04DF6930" w14:textId="77777777" w:rsidR="00D77047" w:rsidRPr="00EA0E00" w:rsidRDefault="00D77047" w:rsidP="00D77047">
      <w:pPr>
        <w:pStyle w:val="Default"/>
        <w:spacing w:line="276" w:lineRule="auto"/>
        <w:jc w:val="both"/>
        <w:rPr>
          <w:rFonts w:asciiTheme="minorHAnsi" w:hAnsiTheme="minorHAnsi" w:cstheme="minorHAnsi"/>
        </w:rPr>
      </w:pPr>
      <w:r w:rsidRPr="00EA0E00">
        <w:rPr>
          <w:rFonts w:asciiTheme="minorHAnsi" w:hAnsiTheme="minorHAnsi" w:cstheme="minorHAnsi"/>
        </w:rPr>
        <w:t xml:space="preserve">The WASH Cluster and associated partners have developed some guidelines for water trucking. The guidelines are designed to provide critical information for those planning, implementing and monitoring water trucking operations. This includes Government, especially at Regional, Zonal and district level, NGOs and UN Agencies, including UNICEF. The guideline may also be useful for donors considering how best to support this intervention. </w:t>
      </w:r>
    </w:p>
    <w:p w14:paraId="09D319BA" w14:textId="77777777" w:rsidR="00D77047" w:rsidRPr="00EA0E00" w:rsidRDefault="00D77047" w:rsidP="00D77047">
      <w:pPr>
        <w:pStyle w:val="Default"/>
        <w:spacing w:line="276" w:lineRule="auto"/>
        <w:jc w:val="both"/>
        <w:rPr>
          <w:rFonts w:asciiTheme="minorHAnsi" w:hAnsiTheme="minorHAnsi" w:cstheme="minorHAnsi"/>
        </w:rPr>
      </w:pPr>
    </w:p>
    <w:p w14:paraId="028EAC65" w14:textId="77777777" w:rsidR="00D77047" w:rsidRPr="00EA0E00" w:rsidRDefault="00D77047" w:rsidP="00D77047">
      <w:pPr>
        <w:spacing w:line="276" w:lineRule="auto"/>
        <w:jc w:val="both"/>
        <w:rPr>
          <w:rFonts w:cstheme="minorHAnsi"/>
          <w:sz w:val="24"/>
          <w:szCs w:val="24"/>
          <w:lang w:val="en-US"/>
        </w:rPr>
      </w:pPr>
      <w:r w:rsidRPr="00EA0E00">
        <w:rPr>
          <w:rFonts w:cstheme="minorHAnsi"/>
          <w:sz w:val="24"/>
          <w:szCs w:val="24"/>
          <w:lang w:val="en-US"/>
        </w:rPr>
        <w:t xml:space="preserve">Despite the fact that water trucking is to be considered a last resort, the current drought situation experienced in the Horn of Africa including Somalia has left no choice but trigger water trucking to save lives and livelihoods. This survey is aimed at mapping out water prices in the specific affected locations and will be the basis for advocacy and further discussion with different states in an effort to get the current water prices lowered. </w:t>
      </w:r>
    </w:p>
    <w:p w14:paraId="36785E88" w14:textId="77777777" w:rsidR="00D77047" w:rsidRPr="00EA0E00" w:rsidRDefault="00D77047" w:rsidP="00D77047">
      <w:pPr>
        <w:spacing w:line="276" w:lineRule="auto"/>
        <w:jc w:val="both"/>
        <w:rPr>
          <w:rFonts w:cstheme="minorHAnsi"/>
          <w:sz w:val="24"/>
          <w:szCs w:val="24"/>
          <w:lang w:val="en-US"/>
        </w:rPr>
      </w:pPr>
      <w:r w:rsidRPr="00EA0E00">
        <w:rPr>
          <w:rFonts w:cstheme="minorHAnsi"/>
          <w:b/>
          <w:sz w:val="24"/>
          <w:szCs w:val="24"/>
          <w:lang w:val="en-US"/>
        </w:rPr>
        <w:t>NOTE</w:t>
      </w:r>
      <w:r w:rsidRPr="00EA0E00">
        <w:rPr>
          <w:rFonts w:cstheme="minorHAnsi"/>
          <w:i/>
          <w:sz w:val="24"/>
          <w:szCs w:val="24"/>
          <w:lang w:val="en-US"/>
        </w:rPr>
        <w:t xml:space="preserve">: The questionnaire targets organizations both local and international that are providing or have provided water trucking in response to the drought situation. If you are working in multiple district with different prices kindly feel free to provide further detail. The survey will take about 10 minutes to complete </w:t>
      </w:r>
    </w:p>
    <w:p w14:paraId="42CF57F5" w14:textId="77777777" w:rsidR="00D77047" w:rsidRPr="00EA0E00" w:rsidRDefault="00D77047" w:rsidP="00D77047">
      <w:pPr>
        <w:tabs>
          <w:tab w:val="left" w:pos="5160"/>
        </w:tabs>
        <w:spacing w:line="276" w:lineRule="auto"/>
        <w:rPr>
          <w:rFonts w:cstheme="minorHAnsi"/>
          <w:b/>
          <w:sz w:val="24"/>
          <w:szCs w:val="24"/>
        </w:rPr>
      </w:pPr>
      <w:r w:rsidRPr="00EA0E00">
        <w:rPr>
          <w:rFonts w:cstheme="minorHAnsi"/>
          <w:b/>
          <w:sz w:val="24"/>
          <w:szCs w:val="24"/>
        </w:rPr>
        <w:t>Objectives of the Assessment</w:t>
      </w:r>
      <w:r w:rsidRPr="00EA0E00">
        <w:rPr>
          <w:rFonts w:cstheme="minorHAnsi"/>
          <w:b/>
          <w:sz w:val="24"/>
          <w:szCs w:val="24"/>
        </w:rPr>
        <w:tab/>
      </w:r>
    </w:p>
    <w:p w14:paraId="276E269A" w14:textId="77777777" w:rsidR="00D77047" w:rsidRPr="00EA0E00" w:rsidRDefault="00D77047" w:rsidP="00D77047">
      <w:pPr>
        <w:pStyle w:val="ListParagraph"/>
        <w:numPr>
          <w:ilvl w:val="0"/>
          <w:numId w:val="7"/>
        </w:numPr>
        <w:spacing w:after="0" w:line="276" w:lineRule="auto"/>
        <w:rPr>
          <w:rFonts w:cstheme="minorHAnsi"/>
          <w:sz w:val="24"/>
          <w:szCs w:val="24"/>
        </w:rPr>
      </w:pPr>
      <w:r w:rsidRPr="00EA0E00">
        <w:rPr>
          <w:rFonts w:cstheme="minorHAnsi"/>
          <w:sz w:val="24"/>
          <w:szCs w:val="24"/>
        </w:rPr>
        <w:t>To collect and map out data on water trucking costs in drought affected locations in Somalia</w:t>
      </w:r>
    </w:p>
    <w:p w14:paraId="47CB9831" w14:textId="77777777" w:rsidR="00D77047" w:rsidRPr="00EA0E00" w:rsidRDefault="00D77047" w:rsidP="00D77047">
      <w:pPr>
        <w:pStyle w:val="ListParagraph"/>
        <w:numPr>
          <w:ilvl w:val="0"/>
          <w:numId w:val="7"/>
        </w:numPr>
        <w:spacing w:after="0" w:line="276" w:lineRule="auto"/>
        <w:rPr>
          <w:rFonts w:cstheme="minorHAnsi"/>
          <w:sz w:val="24"/>
          <w:szCs w:val="24"/>
        </w:rPr>
      </w:pPr>
      <w:r w:rsidRPr="00EA0E00">
        <w:rPr>
          <w:rFonts w:cstheme="minorHAnsi"/>
          <w:sz w:val="24"/>
          <w:szCs w:val="24"/>
        </w:rPr>
        <w:t xml:space="preserve">To understand how distance impacts on water costs </w:t>
      </w:r>
    </w:p>
    <w:p w14:paraId="689A7D1E" w14:textId="77777777" w:rsidR="00D77047" w:rsidRPr="00EA0E00" w:rsidRDefault="00D77047" w:rsidP="00D77047">
      <w:pPr>
        <w:pStyle w:val="ListParagraph"/>
        <w:numPr>
          <w:ilvl w:val="0"/>
          <w:numId w:val="7"/>
        </w:numPr>
        <w:spacing w:after="0" w:line="276" w:lineRule="auto"/>
        <w:rPr>
          <w:rFonts w:cstheme="minorHAnsi"/>
          <w:sz w:val="24"/>
          <w:szCs w:val="24"/>
        </w:rPr>
      </w:pPr>
      <w:r w:rsidRPr="00EA0E00">
        <w:rPr>
          <w:rFonts w:cstheme="minorHAnsi"/>
          <w:sz w:val="24"/>
          <w:szCs w:val="24"/>
        </w:rPr>
        <w:t>To understand safety measures put in place to ensure that water accessed is safe for human consumption.</w:t>
      </w:r>
    </w:p>
    <w:p w14:paraId="09BEE8A1" w14:textId="77777777" w:rsidR="00D77047" w:rsidRPr="00EA0E00" w:rsidRDefault="00D77047" w:rsidP="00D77047">
      <w:pPr>
        <w:spacing w:line="276" w:lineRule="auto"/>
        <w:ind w:left="360"/>
        <w:rPr>
          <w:rFonts w:cstheme="minorHAnsi"/>
          <w:sz w:val="24"/>
          <w:szCs w:val="24"/>
          <w:u w:val="single"/>
        </w:rPr>
      </w:pPr>
      <w:r w:rsidRPr="00EA0E00">
        <w:rPr>
          <w:rFonts w:cstheme="minorHAnsi"/>
          <w:b/>
          <w:sz w:val="24"/>
          <w:szCs w:val="24"/>
          <w:u w:val="single"/>
        </w:rPr>
        <w:t>Questions</w:t>
      </w:r>
      <w:r w:rsidRPr="00EA0E00">
        <w:rPr>
          <w:rFonts w:cstheme="minorHAnsi"/>
          <w:sz w:val="24"/>
          <w:szCs w:val="24"/>
          <w:u w:val="single"/>
        </w:rPr>
        <w:t xml:space="preserve"> </w:t>
      </w:r>
    </w:p>
    <w:p w14:paraId="7BEF1E35" w14:textId="77777777" w:rsidR="00D77047" w:rsidRPr="00EA0E00" w:rsidRDefault="00D77047" w:rsidP="00D77047">
      <w:pPr>
        <w:numPr>
          <w:ilvl w:val="0"/>
          <w:numId w:val="8"/>
        </w:numPr>
        <w:spacing w:line="276" w:lineRule="auto"/>
        <w:rPr>
          <w:rFonts w:cstheme="minorHAnsi"/>
          <w:sz w:val="24"/>
          <w:szCs w:val="24"/>
        </w:rPr>
      </w:pPr>
      <w:r w:rsidRPr="00EA0E00">
        <w:rPr>
          <w:rFonts w:cstheme="minorHAnsi"/>
          <w:sz w:val="24"/>
          <w:szCs w:val="24"/>
        </w:rPr>
        <w:t xml:space="preserve">Region:___________ District:_______________ </w:t>
      </w:r>
      <w:proofErr w:type="spellStart"/>
      <w:r w:rsidRPr="00EA0E00">
        <w:rPr>
          <w:rFonts w:cstheme="minorHAnsi"/>
          <w:sz w:val="24"/>
          <w:szCs w:val="24"/>
        </w:rPr>
        <w:t>Location:__________GPS</w:t>
      </w:r>
      <w:proofErr w:type="spellEnd"/>
      <w:r w:rsidRPr="00EA0E00">
        <w:rPr>
          <w:rFonts w:cstheme="minorHAnsi"/>
          <w:sz w:val="24"/>
          <w:szCs w:val="24"/>
        </w:rPr>
        <w:t>:____________</w:t>
      </w:r>
    </w:p>
    <w:p w14:paraId="1F66E086" w14:textId="77777777" w:rsidR="00D77047" w:rsidRPr="00EA0E00" w:rsidRDefault="00D77047" w:rsidP="00D77047">
      <w:pPr>
        <w:pStyle w:val="ListParagraph"/>
        <w:numPr>
          <w:ilvl w:val="0"/>
          <w:numId w:val="8"/>
        </w:numPr>
        <w:spacing w:line="276" w:lineRule="auto"/>
        <w:rPr>
          <w:rFonts w:cstheme="minorHAnsi"/>
          <w:sz w:val="24"/>
          <w:szCs w:val="24"/>
        </w:rPr>
      </w:pPr>
      <w:r w:rsidRPr="00EA0E00">
        <w:rPr>
          <w:rFonts w:cstheme="minorHAnsi"/>
          <w:sz w:val="24"/>
          <w:szCs w:val="24"/>
        </w:rPr>
        <w:t>What are the current water  trucking prices in your location</w:t>
      </w:r>
    </w:p>
    <w:p w14:paraId="48C04587" w14:textId="77777777" w:rsidR="00D77047" w:rsidRPr="00EA0E00" w:rsidRDefault="00D77047" w:rsidP="00D77047">
      <w:pPr>
        <w:pStyle w:val="ListParagraph"/>
        <w:numPr>
          <w:ilvl w:val="0"/>
          <w:numId w:val="4"/>
        </w:numPr>
        <w:spacing w:line="276" w:lineRule="auto"/>
        <w:rPr>
          <w:rFonts w:cstheme="minorHAnsi"/>
          <w:sz w:val="24"/>
          <w:szCs w:val="24"/>
        </w:rPr>
      </w:pPr>
      <w:r w:rsidRPr="00EA0E00">
        <w:rPr>
          <w:rFonts w:cstheme="minorHAnsi"/>
          <w:sz w:val="24"/>
          <w:szCs w:val="24"/>
        </w:rPr>
        <w:t>Price per litre( USD): ____________</w:t>
      </w:r>
    </w:p>
    <w:p w14:paraId="13382583" w14:textId="77777777" w:rsidR="00D77047" w:rsidRPr="00EA0E00" w:rsidRDefault="00D77047" w:rsidP="00D77047">
      <w:pPr>
        <w:pStyle w:val="ListParagraph"/>
        <w:numPr>
          <w:ilvl w:val="0"/>
          <w:numId w:val="4"/>
        </w:numPr>
        <w:spacing w:line="276" w:lineRule="auto"/>
        <w:rPr>
          <w:rFonts w:cstheme="minorHAnsi"/>
          <w:sz w:val="24"/>
          <w:szCs w:val="24"/>
        </w:rPr>
      </w:pPr>
      <w:r w:rsidRPr="00EA0E00">
        <w:rPr>
          <w:rFonts w:cstheme="minorHAnsi"/>
          <w:sz w:val="24"/>
          <w:szCs w:val="24"/>
        </w:rPr>
        <w:t>Price per metre cubic( USD)_____________</w:t>
      </w:r>
    </w:p>
    <w:p w14:paraId="6C03C16B" w14:textId="77777777" w:rsidR="00D77047" w:rsidRPr="00EA0E00" w:rsidRDefault="00D77047" w:rsidP="00D77047">
      <w:pPr>
        <w:pStyle w:val="ListParagraph"/>
        <w:numPr>
          <w:ilvl w:val="0"/>
          <w:numId w:val="8"/>
        </w:numPr>
        <w:spacing w:line="276" w:lineRule="auto"/>
        <w:rPr>
          <w:rFonts w:cstheme="minorHAnsi"/>
          <w:sz w:val="24"/>
          <w:szCs w:val="24"/>
        </w:rPr>
      </w:pPr>
      <w:r w:rsidRPr="00EA0E00">
        <w:rPr>
          <w:rFonts w:cstheme="minorHAnsi"/>
          <w:sz w:val="24"/>
          <w:szCs w:val="24"/>
        </w:rPr>
        <w:t>Has the water been treated at source or in the tanker before distribution?</w:t>
      </w:r>
    </w:p>
    <w:p w14:paraId="672013DD" w14:textId="77777777" w:rsidR="00D77047" w:rsidRPr="00EA0E00" w:rsidRDefault="00D77047" w:rsidP="00D77047">
      <w:pPr>
        <w:pStyle w:val="ListParagraph"/>
        <w:numPr>
          <w:ilvl w:val="0"/>
          <w:numId w:val="5"/>
        </w:numPr>
        <w:spacing w:line="276" w:lineRule="auto"/>
        <w:rPr>
          <w:rFonts w:cstheme="minorHAnsi"/>
          <w:sz w:val="24"/>
          <w:szCs w:val="24"/>
        </w:rPr>
      </w:pPr>
      <w:r w:rsidRPr="00EA0E00">
        <w:rPr>
          <w:rFonts w:cstheme="minorHAnsi"/>
          <w:sz w:val="24"/>
          <w:szCs w:val="24"/>
        </w:rPr>
        <w:t>Yes</w:t>
      </w:r>
    </w:p>
    <w:p w14:paraId="54A6F800" w14:textId="77777777" w:rsidR="00D77047" w:rsidRPr="00EA0E00" w:rsidRDefault="00D77047" w:rsidP="00D77047">
      <w:pPr>
        <w:pStyle w:val="ListParagraph"/>
        <w:numPr>
          <w:ilvl w:val="0"/>
          <w:numId w:val="5"/>
        </w:numPr>
        <w:spacing w:line="276" w:lineRule="auto"/>
        <w:rPr>
          <w:rFonts w:cstheme="minorHAnsi"/>
          <w:sz w:val="24"/>
          <w:szCs w:val="24"/>
        </w:rPr>
      </w:pPr>
      <w:r w:rsidRPr="00EA0E00">
        <w:rPr>
          <w:rFonts w:cstheme="minorHAnsi"/>
          <w:sz w:val="24"/>
          <w:szCs w:val="24"/>
        </w:rPr>
        <w:t>No</w:t>
      </w:r>
    </w:p>
    <w:p w14:paraId="2484F55D" w14:textId="77777777" w:rsidR="00D77047" w:rsidRPr="00EA0E00" w:rsidRDefault="00D77047" w:rsidP="00D77047">
      <w:pPr>
        <w:pStyle w:val="ListParagraph"/>
        <w:numPr>
          <w:ilvl w:val="0"/>
          <w:numId w:val="5"/>
        </w:numPr>
        <w:spacing w:line="276" w:lineRule="auto"/>
        <w:rPr>
          <w:rFonts w:cstheme="minorHAnsi"/>
          <w:sz w:val="24"/>
          <w:szCs w:val="24"/>
        </w:rPr>
      </w:pPr>
      <w:r w:rsidRPr="00EA0E00">
        <w:rPr>
          <w:rFonts w:cstheme="minorHAnsi"/>
          <w:sz w:val="24"/>
          <w:szCs w:val="24"/>
        </w:rPr>
        <w:t>Don’t know</w:t>
      </w:r>
    </w:p>
    <w:p w14:paraId="1BC5B0B4" w14:textId="77777777" w:rsidR="00D77047" w:rsidRPr="00EA0E00" w:rsidRDefault="00D77047" w:rsidP="00D77047">
      <w:pPr>
        <w:pStyle w:val="ListParagraph"/>
        <w:numPr>
          <w:ilvl w:val="0"/>
          <w:numId w:val="13"/>
        </w:numPr>
        <w:spacing w:line="276" w:lineRule="auto"/>
        <w:rPr>
          <w:rFonts w:cstheme="minorHAnsi"/>
          <w:sz w:val="24"/>
          <w:szCs w:val="24"/>
        </w:rPr>
      </w:pPr>
      <w:r w:rsidRPr="00EA0E00">
        <w:rPr>
          <w:rFonts w:cstheme="minorHAnsi"/>
          <w:sz w:val="24"/>
          <w:szCs w:val="24"/>
        </w:rPr>
        <w:t>If yes who is chlorinating the water?</w:t>
      </w:r>
    </w:p>
    <w:p w14:paraId="0A189A8C" w14:textId="77777777" w:rsidR="00D77047" w:rsidRPr="00EA0E00" w:rsidRDefault="00D77047" w:rsidP="00D77047">
      <w:pPr>
        <w:pStyle w:val="ListParagraph"/>
        <w:numPr>
          <w:ilvl w:val="0"/>
          <w:numId w:val="13"/>
        </w:numPr>
        <w:spacing w:line="276" w:lineRule="auto"/>
        <w:rPr>
          <w:rFonts w:cstheme="minorHAnsi"/>
          <w:sz w:val="24"/>
          <w:szCs w:val="24"/>
        </w:rPr>
      </w:pPr>
      <w:r w:rsidRPr="00EA0E00">
        <w:rPr>
          <w:rFonts w:cstheme="minorHAnsi"/>
          <w:sz w:val="24"/>
          <w:szCs w:val="24"/>
        </w:rPr>
        <w:t>Briefly explain the water chlorination process from source to point of use?</w:t>
      </w:r>
    </w:p>
    <w:p w14:paraId="6CEDA654" w14:textId="77777777" w:rsidR="00D77047" w:rsidRPr="00EA0E00" w:rsidRDefault="00D77047" w:rsidP="00D77047">
      <w:pPr>
        <w:pStyle w:val="ListParagraph"/>
        <w:numPr>
          <w:ilvl w:val="0"/>
          <w:numId w:val="8"/>
        </w:numPr>
        <w:spacing w:line="276" w:lineRule="auto"/>
        <w:rPr>
          <w:rFonts w:cstheme="minorHAnsi"/>
          <w:sz w:val="24"/>
          <w:szCs w:val="24"/>
        </w:rPr>
      </w:pPr>
      <w:r w:rsidRPr="00EA0E00">
        <w:rPr>
          <w:rFonts w:cstheme="minorHAnsi"/>
          <w:sz w:val="24"/>
          <w:szCs w:val="24"/>
        </w:rPr>
        <w:t>Are there cases of AWD in the areas where you are providing trucked water?</w:t>
      </w:r>
    </w:p>
    <w:p w14:paraId="7412CA91" w14:textId="77777777" w:rsidR="00D77047" w:rsidRPr="00EA0E00" w:rsidRDefault="00D77047" w:rsidP="00D77047">
      <w:pPr>
        <w:pStyle w:val="ListParagraph"/>
        <w:numPr>
          <w:ilvl w:val="0"/>
          <w:numId w:val="6"/>
        </w:numPr>
        <w:spacing w:line="276" w:lineRule="auto"/>
        <w:rPr>
          <w:rFonts w:cstheme="minorHAnsi"/>
          <w:sz w:val="24"/>
          <w:szCs w:val="24"/>
        </w:rPr>
      </w:pPr>
      <w:r w:rsidRPr="00EA0E00">
        <w:rPr>
          <w:rFonts w:cstheme="minorHAnsi"/>
          <w:sz w:val="24"/>
          <w:szCs w:val="24"/>
        </w:rPr>
        <w:t>Yes</w:t>
      </w:r>
    </w:p>
    <w:p w14:paraId="0FF205CE" w14:textId="77777777" w:rsidR="00D77047" w:rsidRPr="00EA0E00" w:rsidRDefault="00D77047" w:rsidP="00D77047">
      <w:pPr>
        <w:pStyle w:val="ListParagraph"/>
        <w:numPr>
          <w:ilvl w:val="0"/>
          <w:numId w:val="6"/>
        </w:numPr>
        <w:spacing w:line="276" w:lineRule="auto"/>
        <w:rPr>
          <w:rFonts w:cstheme="minorHAnsi"/>
          <w:sz w:val="24"/>
          <w:szCs w:val="24"/>
        </w:rPr>
      </w:pPr>
      <w:r w:rsidRPr="00EA0E00">
        <w:rPr>
          <w:rFonts w:cstheme="minorHAnsi"/>
          <w:sz w:val="24"/>
          <w:szCs w:val="24"/>
        </w:rPr>
        <w:t>No</w:t>
      </w:r>
    </w:p>
    <w:p w14:paraId="52D55D51" w14:textId="77777777" w:rsidR="00D77047" w:rsidRPr="00EA0E00" w:rsidRDefault="00D77047" w:rsidP="00D77047">
      <w:pPr>
        <w:pStyle w:val="ListParagraph"/>
        <w:numPr>
          <w:ilvl w:val="0"/>
          <w:numId w:val="6"/>
        </w:numPr>
        <w:spacing w:line="276" w:lineRule="auto"/>
        <w:rPr>
          <w:rFonts w:cstheme="minorHAnsi"/>
          <w:sz w:val="24"/>
          <w:szCs w:val="24"/>
        </w:rPr>
      </w:pPr>
      <w:r w:rsidRPr="00EA0E00">
        <w:rPr>
          <w:rFonts w:cstheme="minorHAnsi"/>
          <w:sz w:val="24"/>
          <w:szCs w:val="24"/>
        </w:rPr>
        <w:lastRenderedPageBreak/>
        <w:t>Don’t Know</w:t>
      </w:r>
    </w:p>
    <w:p w14:paraId="5E69D014" w14:textId="77777777" w:rsidR="00D77047" w:rsidRPr="00EA0E00" w:rsidRDefault="00D77047" w:rsidP="00D77047">
      <w:pPr>
        <w:pStyle w:val="ListParagraph"/>
        <w:numPr>
          <w:ilvl w:val="0"/>
          <w:numId w:val="6"/>
        </w:numPr>
        <w:spacing w:line="276" w:lineRule="auto"/>
        <w:rPr>
          <w:rFonts w:cstheme="minorHAnsi"/>
          <w:sz w:val="24"/>
          <w:szCs w:val="24"/>
        </w:rPr>
      </w:pPr>
      <w:r w:rsidRPr="00EA0E00">
        <w:rPr>
          <w:rFonts w:cstheme="minorHAnsi"/>
          <w:sz w:val="24"/>
          <w:szCs w:val="24"/>
        </w:rPr>
        <w:t>If yes name them.</w:t>
      </w:r>
    </w:p>
    <w:p w14:paraId="1C607F70" w14:textId="77777777" w:rsidR="00D77047" w:rsidRPr="00EA0E00" w:rsidRDefault="00D77047" w:rsidP="00D77047">
      <w:pPr>
        <w:pStyle w:val="ListParagraph"/>
        <w:numPr>
          <w:ilvl w:val="0"/>
          <w:numId w:val="8"/>
        </w:numPr>
        <w:spacing w:line="276" w:lineRule="auto"/>
        <w:rPr>
          <w:rFonts w:cstheme="minorHAnsi"/>
          <w:sz w:val="24"/>
          <w:szCs w:val="24"/>
        </w:rPr>
      </w:pPr>
      <w:r w:rsidRPr="00EA0E00">
        <w:rPr>
          <w:rFonts w:cstheme="minorHAnsi"/>
          <w:sz w:val="24"/>
          <w:szCs w:val="24"/>
        </w:rPr>
        <w:t>What is the approximate distance covered from the water source to the water trucking distribution points?</w:t>
      </w:r>
    </w:p>
    <w:p w14:paraId="3D059BF1" w14:textId="77777777" w:rsidR="00D77047" w:rsidRPr="00EA0E00" w:rsidRDefault="00D77047" w:rsidP="00D77047">
      <w:pPr>
        <w:pStyle w:val="ListParagraph"/>
        <w:numPr>
          <w:ilvl w:val="0"/>
          <w:numId w:val="8"/>
        </w:numPr>
        <w:spacing w:line="276" w:lineRule="auto"/>
        <w:rPr>
          <w:rFonts w:cstheme="minorHAnsi"/>
          <w:sz w:val="24"/>
          <w:szCs w:val="24"/>
        </w:rPr>
      </w:pPr>
      <w:r w:rsidRPr="00EA0E00">
        <w:rPr>
          <w:rFonts w:cstheme="minorHAnsi"/>
          <w:sz w:val="24"/>
          <w:szCs w:val="24"/>
        </w:rPr>
        <w:t>Is the water trucking proceeded by the voucher system?</w:t>
      </w:r>
    </w:p>
    <w:p w14:paraId="1B3C457E" w14:textId="77777777" w:rsidR="00D77047" w:rsidRPr="00EA0E00" w:rsidRDefault="00D77047" w:rsidP="00D77047">
      <w:pPr>
        <w:pStyle w:val="ListParagraph"/>
        <w:numPr>
          <w:ilvl w:val="0"/>
          <w:numId w:val="11"/>
        </w:numPr>
        <w:spacing w:line="276" w:lineRule="auto"/>
        <w:rPr>
          <w:rFonts w:cstheme="minorHAnsi"/>
          <w:sz w:val="24"/>
          <w:szCs w:val="24"/>
        </w:rPr>
      </w:pPr>
      <w:r w:rsidRPr="00EA0E00">
        <w:rPr>
          <w:rFonts w:cstheme="minorHAnsi"/>
          <w:sz w:val="24"/>
          <w:szCs w:val="24"/>
        </w:rPr>
        <w:t>Yes</w:t>
      </w:r>
    </w:p>
    <w:p w14:paraId="7242BD8D" w14:textId="77777777" w:rsidR="00D77047" w:rsidRPr="00EA0E00" w:rsidRDefault="00D77047" w:rsidP="00D77047">
      <w:pPr>
        <w:pStyle w:val="ListParagraph"/>
        <w:numPr>
          <w:ilvl w:val="0"/>
          <w:numId w:val="11"/>
        </w:numPr>
        <w:spacing w:line="276" w:lineRule="auto"/>
        <w:rPr>
          <w:rFonts w:cstheme="minorHAnsi"/>
          <w:sz w:val="24"/>
          <w:szCs w:val="24"/>
        </w:rPr>
      </w:pPr>
      <w:r w:rsidRPr="00EA0E00">
        <w:rPr>
          <w:rFonts w:cstheme="minorHAnsi"/>
          <w:sz w:val="24"/>
          <w:szCs w:val="24"/>
        </w:rPr>
        <w:t>No</w:t>
      </w:r>
    </w:p>
    <w:p w14:paraId="056EAEB5" w14:textId="77777777" w:rsidR="00D77047" w:rsidRPr="00EA0E00" w:rsidRDefault="00D77047" w:rsidP="00D77047">
      <w:pPr>
        <w:pStyle w:val="ListParagraph"/>
        <w:numPr>
          <w:ilvl w:val="0"/>
          <w:numId w:val="11"/>
        </w:numPr>
        <w:spacing w:line="276" w:lineRule="auto"/>
        <w:rPr>
          <w:rFonts w:cstheme="minorHAnsi"/>
          <w:sz w:val="24"/>
          <w:szCs w:val="24"/>
        </w:rPr>
      </w:pPr>
      <w:r w:rsidRPr="00EA0E00">
        <w:rPr>
          <w:rFonts w:cstheme="minorHAnsi"/>
          <w:sz w:val="24"/>
          <w:szCs w:val="24"/>
        </w:rPr>
        <w:t>Don’t Know</w:t>
      </w:r>
    </w:p>
    <w:p w14:paraId="0230F933" w14:textId="77777777" w:rsidR="00D77047" w:rsidRPr="00EA0E00" w:rsidRDefault="00D77047" w:rsidP="00D77047">
      <w:pPr>
        <w:pStyle w:val="ListParagraph"/>
        <w:numPr>
          <w:ilvl w:val="0"/>
          <w:numId w:val="8"/>
        </w:numPr>
        <w:spacing w:line="276" w:lineRule="auto"/>
        <w:rPr>
          <w:rFonts w:cstheme="minorHAnsi"/>
          <w:b/>
          <w:sz w:val="24"/>
          <w:szCs w:val="24"/>
        </w:rPr>
      </w:pPr>
      <w:r w:rsidRPr="00EA0E00">
        <w:rPr>
          <w:rFonts w:cstheme="minorHAnsi"/>
          <w:sz w:val="24"/>
          <w:szCs w:val="24"/>
        </w:rPr>
        <w:t xml:space="preserve">Is your organization promoting any additional treatment at household level for the water delivered by truck? </w:t>
      </w:r>
      <w:r w:rsidRPr="00EA0E00">
        <w:rPr>
          <w:rFonts w:cstheme="minorHAnsi"/>
          <w:b/>
          <w:i/>
          <w:sz w:val="24"/>
          <w:szCs w:val="24"/>
        </w:rPr>
        <w:t>Tick all that apply</w:t>
      </w:r>
    </w:p>
    <w:p w14:paraId="2BD4C9C8" w14:textId="77777777" w:rsidR="00D77047" w:rsidRPr="00EA0E00" w:rsidRDefault="00D77047" w:rsidP="00D77047">
      <w:pPr>
        <w:pStyle w:val="ListParagraph"/>
        <w:numPr>
          <w:ilvl w:val="0"/>
          <w:numId w:val="12"/>
        </w:numPr>
        <w:spacing w:line="276" w:lineRule="auto"/>
        <w:rPr>
          <w:rFonts w:cstheme="minorHAnsi"/>
          <w:sz w:val="24"/>
          <w:szCs w:val="24"/>
        </w:rPr>
      </w:pPr>
      <w:r w:rsidRPr="00EA0E00">
        <w:rPr>
          <w:rFonts w:cstheme="minorHAnsi"/>
          <w:sz w:val="24"/>
          <w:szCs w:val="24"/>
        </w:rPr>
        <w:t>Boiling water at household level</w:t>
      </w:r>
    </w:p>
    <w:p w14:paraId="1D4DD69A" w14:textId="77777777" w:rsidR="00D77047" w:rsidRPr="00EA0E00" w:rsidRDefault="00D77047" w:rsidP="00D77047">
      <w:pPr>
        <w:pStyle w:val="ListParagraph"/>
        <w:numPr>
          <w:ilvl w:val="0"/>
          <w:numId w:val="12"/>
        </w:numPr>
        <w:spacing w:line="276" w:lineRule="auto"/>
        <w:rPr>
          <w:rFonts w:cstheme="minorHAnsi"/>
          <w:sz w:val="24"/>
          <w:szCs w:val="24"/>
        </w:rPr>
      </w:pPr>
      <w:r w:rsidRPr="00EA0E00">
        <w:rPr>
          <w:rFonts w:cstheme="minorHAnsi"/>
          <w:sz w:val="24"/>
          <w:szCs w:val="24"/>
        </w:rPr>
        <w:t>Straining</w:t>
      </w:r>
    </w:p>
    <w:p w14:paraId="4E2E8D5D" w14:textId="77777777" w:rsidR="00D77047" w:rsidRPr="00EA0E00" w:rsidRDefault="00D77047" w:rsidP="00D77047">
      <w:pPr>
        <w:pStyle w:val="ListParagraph"/>
        <w:numPr>
          <w:ilvl w:val="0"/>
          <w:numId w:val="12"/>
        </w:numPr>
        <w:spacing w:line="276" w:lineRule="auto"/>
        <w:rPr>
          <w:rFonts w:cstheme="minorHAnsi"/>
          <w:sz w:val="24"/>
          <w:szCs w:val="24"/>
        </w:rPr>
      </w:pPr>
      <w:r w:rsidRPr="00EA0E00">
        <w:rPr>
          <w:rFonts w:cstheme="minorHAnsi"/>
          <w:sz w:val="24"/>
          <w:szCs w:val="24"/>
        </w:rPr>
        <w:t>Aqua tabs/PUR etc</w:t>
      </w:r>
    </w:p>
    <w:p w14:paraId="6AF20432" w14:textId="77777777" w:rsidR="00D77047" w:rsidRPr="00EA0E00" w:rsidRDefault="00D77047" w:rsidP="00D77047">
      <w:pPr>
        <w:pStyle w:val="ListParagraph"/>
        <w:numPr>
          <w:ilvl w:val="0"/>
          <w:numId w:val="12"/>
        </w:numPr>
        <w:spacing w:line="276" w:lineRule="auto"/>
        <w:rPr>
          <w:rFonts w:cstheme="minorHAnsi"/>
          <w:sz w:val="24"/>
          <w:szCs w:val="24"/>
        </w:rPr>
      </w:pPr>
      <w:r w:rsidRPr="00EA0E00">
        <w:rPr>
          <w:rFonts w:cstheme="minorHAnsi"/>
          <w:sz w:val="24"/>
          <w:szCs w:val="24"/>
        </w:rPr>
        <w:t>Sedimentation</w:t>
      </w:r>
    </w:p>
    <w:p w14:paraId="6197E314" w14:textId="77777777" w:rsidR="00D77047" w:rsidRPr="00EA0E00" w:rsidRDefault="00D77047" w:rsidP="00D77047">
      <w:pPr>
        <w:pStyle w:val="ListParagraph"/>
        <w:numPr>
          <w:ilvl w:val="0"/>
          <w:numId w:val="12"/>
        </w:numPr>
        <w:spacing w:line="276" w:lineRule="auto"/>
        <w:rPr>
          <w:rFonts w:cstheme="minorHAnsi"/>
          <w:sz w:val="24"/>
          <w:szCs w:val="24"/>
        </w:rPr>
      </w:pPr>
      <w:r w:rsidRPr="00EA0E00">
        <w:rPr>
          <w:rFonts w:cstheme="minorHAnsi"/>
          <w:sz w:val="24"/>
          <w:szCs w:val="24"/>
        </w:rPr>
        <w:t>Solar disinfection</w:t>
      </w:r>
    </w:p>
    <w:p w14:paraId="1AEF6C48" w14:textId="77777777" w:rsidR="00D77047" w:rsidRPr="00EA0E00" w:rsidRDefault="00D77047" w:rsidP="00D77047">
      <w:pPr>
        <w:pStyle w:val="ListParagraph"/>
        <w:numPr>
          <w:ilvl w:val="0"/>
          <w:numId w:val="12"/>
        </w:numPr>
        <w:spacing w:line="276" w:lineRule="auto"/>
        <w:rPr>
          <w:rFonts w:cstheme="minorHAnsi"/>
          <w:sz w:val="24"/>
          <w:szCs w:val="24"/>
        </w:rPr>
      </w:pPr>
      <w:r w:rsidRPr="00EA0E00">
        <w:rPr>
          <w:rFonts w:cstheme="minorHAnsi"/>
          <w:sz w:val="24"/>
          <w:szCs w:val="24"/>
        </w:rPr>
        <w:t>Ceramic filtration</w:t>
      </w:r>
    </w:p>
    <w:p w14:paraId="6E19BCDA" w14:textId="77777777" w:rsidR="00D77047" w:rsidRPr="00EA0E00" w:rsidRDefault="00D77047" w:rsidP="00D77047">
      <w:pPr>
        <w:pStyle w:val="ListParagraph"/>
        <w:numPr>
          <w:ilvl w:val="0"/>
          <w:numId w:val="12"/>
        </w:numPr>
        <w:spacing w:line="276" w:lineRule="auto"/>
        <w:rPr>
          <w:rFonts w:cstheme="minorHAnsi"/>
          <w:sz w:val="24"/>
          <w:szCs w:val="24"/>
        </w:rPr>
      </w:pPr>
      <w:r w:rsidRPr="00EA0E00">
        <w:rPr>
          <w:rFonts w:cstheme="minorHAnsi"/>
          <w:sz w:val="24"/>
          <w:szCs w:val="24"/>
        </w:rPr>
        <w:t>No treatment</w:t>
      </w:r>
    </w:p>
    <w:p w14:paraId="6C6EE7F6" w14:textId="77777777" w:rsidR="00D77047" w:rsidRPr="00EA0E00" w:rsidRDefault="00D77047" w:rsidP="00D77047">
      <w:pPr>
        <w:pStyle w:val="ListParagraph"/>
        <w:numPr>
          <w:ilvl w:val="0"/>
          <w:numId w:val="12"/>
        </w:numPr>
        <w:spacing w:line="276" w:lineRule="auto"/>
        <w:rPr>
          <w:rFonts w:cstheme="minorHAnsi"/>
          <w:sz w:val="24"/>
          <w:szCs w:val="24"/>
        </w:rPr>
      </w:pPr>
      <w:r w:rsidRPr="00EA0E00">
        <w:rPr>
          <w:rFonts w:cstheme="minorHAnsi"/>
          <w:sz w:val="24"/>
          <w:szCs w:val="24"/>
        </w:rPr>
        <w:t>Others  ( Specify)</w:t>
      </w:r>
      <w:r w:rsidRPr="00EA0E00">
        <w:rPr>
          <w:rFonts w:cstheme="minorHAnsi"/>
          <w:sz w:val="24"/>
          <w:szCs w:val="24"/>
        </w:rPr>
        <w:softHyphen/>
      </w:r>
      <w:r w:rsidRPr="00EA0E00">
        <w:rPr>
          <w:rFonts w:cstheme="minorHAnsi"/>
          <w:sz w:val="24"/>
          <w:szCs w:val="24"/>
        </w:rPr>
        <w:softHyphen/>
      </w:r>
      <w:r w:rsidRPr="00EA0E00">
        <w:rPr>
          <w:rFonts w:cstheme="minorHAnsi"/>
          <w:sz w:val="24"/>
          <w:szCs w:val="24"/>
        </w:rPr>
        <w:softHyphen/>
      </w:r>
      <w:r w:rsidRPr="00EA0E00">
        <w:rPr>
          <w:rFonts w:cstheme="minorHAnsi"/>
          <w:sz w:val="24"/>
          <w:szCs w:val="24"/>
        </w:rPr>
        <w:softHyphen/>
      </w:r>
      <w:r w:rsidRPr="00EA0E00">
        <w:rPr>
          <w:rFonts w:cstheme="minorHAnsi"/>
          <w:sz w:val="24"/>
          <w:szCs w:val="24"/>
        </w:rPr>
        <w:softHyphen/>
      </w:r>
      <w:r w:rsidRPr="00EA0E00">
        <w:rPr>
          <w:rFonts w:cstheme="minorHAnsi"/>
          <w:sz w:val="24"/>
          <w:szCs w:val="24"/>
        </w:rPr>
        <w:softHyphen/>
      </w:r>
      <w:r w:rsidRPr="00EA0E00">
        <w:rPr>
          <w:rFonts w:cstheme="minorHAnsi"/>
          <w:sz w:val="24"/>
          <w:szCs w:val="24"/>
        </w:rPr>
        <w:softHyphen/>
      </w:r>
      <w:r w:rsidRPr="00EA0E00">
        <w:rPr>
          <w:rFonts w:cstheme="minorHAnsi"/>
          <w:sz w:val="24"/>
          <w:szCs w:val="24"/>
        </w:rPr>
        <w:softHyphen/>
      </w:r>
      <w:r w:rsidRPr="00EA0E00">
        <w:rPr>
          <w:rFonts w:cstheme="minorHAnsi"/>
          <w:sz w:val="24"/>
          <w:szCs w:val="24"/>
        </w:rPr>
        <w:softHyphen/>
      </w:r>
      <w:r w:rsidRPr="00EA0E00">
        <w:rPr>
          <w:rFonts w:cstheme="minorHAnsi"/>
          <w:sz w:val="24"/>
          <w:szCs w:val="24"/>
        </w:rPr>
        <w:softHyphen/>
      </w:r>
      <w:r w:rsidRPr="00EA0E00">
        <w:rPr>
          <w:rFonts w:cstheme="minorHAnsi"/>
          <w:sz w:val="24"/>
          <w:szCs w:val="24"/>
        </w:rPr>
        <w:softHyphen/>
      </w:r>
      <w:r w:rsidRPr="00EA0E00">
        <w:rPr>
          <w:rFonts w:cstheme="minorHAnsi"/>
          <w:sz w:val="24"/>
          <w:szCs w:val="24"/>
        </w:rPr>
        <w:softHyphen/>
      </w:r>
      <w:r w:rsidRPr="00EA0E00">
        <w:rPr>
          <w:rFonts w:cstheme="minorHAnsi"/>
          <w:sz w:val="24"/>
          <w:szCs w:val="24"/>
        </w:rPr>
        <w:softHyphen/>
      </w:r>
      <w:r w:rsidRPr="00EA0E00">
        <w:rPr>
          <w:rFonts w:cstheme="minorHAnsi"/>
          <w:sz w:val="24"/>
          <w:szCs w:val="24"/>
        </w:rPr>
        <w:softHyphen/>
      </w:r>
      <w:r w:rsidRPr="00EA0E00">
        <w:rPr>
          <w:rFonts w:cstheme="minorHAnsi"/>
          <w:sz w:val="24"/>
          <w:szCs w:val="24"/>
        </w:rPr>
        <w:softHyphen/>
      </w:r>
      <w:r w:rsidRPr="00EA0E00">
        <w:rPr>
          <w:rFonts w:cstheme="minorHAnsi"/>
          <w:sz w:val="24"/>
          <w:szCs w:val="24"/>
        </w:rPr>
        <w:softHyphen/>
      </w:r>
      <w:r w:rsidRPr="00EA0E00">
        <w:rPr>
          <w:rFonts w:cstheme="minorHAnsi"/>
          <w:sz w:val="24"/>
          <w:szCs w:val="24"/>
        </w:rPr>
        <w:softHyphen/>
      </w:r>
      <w:r w:rsidRPr="00EA0E00">
        <w:rPr>
          <w:rFonts w:cstheme="minorHAnsi"/>
          <w:sz w:val="24"/>
          <w:szCs w:val="24"/>
        </w:rPr>
        <w:softHyphen/>
      </w:r>
      <w:r w:rsidRPr="00EA0E00">
        <w:rPr>
          <w:rFonts w:cstheme="minorHAnsi"/>
          <w:sz w:val="24"/>
          <w:szCs w:val="24"/>
        </w:rPr>
        <w:softHyphen/>
      </w:r>
      <w:r w:rsidRPr="00EA0E00">
        <w:rPr>
          <w:rFonts w:cstheme="minorHAnsi"/>
          <w:sz w:val="24"/>
          <w:szCs w:val="24"/>
        </w:rPr>
        <w:softHyphen/>
        <w:t>______________</w:t>
      </w:r>
    </w:p>
    <w:p w14:paraId="75C5B071" w14:textId="77777777" w:rsidR="00D77047" w:rsidRPr="00EA0E00" w:rsidRDefault="00D77047" w:rsidP="00D77047">
      <w:pPr>
        <w:pStyle w:val="ListParagraph"/>
        <w:numPr>
          <w:ilvl w:val="0"/>
          <w:numId w:val="8"/>
        </w:numPr>
        <w:spacing w:line="276" w:lineRule="auto"/>
        <w:rPr>
          <w:rFonts w:cstheme="minorHAnsi"/>
          <w:sz w:val="24"/>
          <w:szCs w:val="24"/>
        </w:rPr>
      </w:pPr>
      <w:r w:rsidRPr="00EA0E00">
        <w:rPr>
          <w:rFonts w:cstheme="minorHAnsi"/>
          <w:sz w:val="24"/>
          <w:szCs w:val="24"/>
        </w:rPr>
        <w:t xml:space="preserve">What are some of the factors affecting water prices in your location? </w:t>
      </w:r>
      <w:r w:rsidRPr="00EA0E00">
        <w:rPr>
          <w:rFonts w:cstheme="minorHAnsi"/>
          <w:b/>
          <w:i/>
          <w:sz w:val="24"/>
          <w:szCs w:val="24"/>
        </w:rPr>
        <w:t>Tick all that apply</w:t>
      </w:r>
    </w:p>
    <w:p w14:paraId="3C0EC46E" w14:textId="77777777" w:rsidR="00D77047" w:rsidRPr="00EA0E00" w:rsidRDefault="00D77047" w:rsidP="00D77047">
      <w:pPr>
        <w:pStyle w:val="ListParagraph"/>
        <w:numPr>
          <w:ilvl w:val="0"/>
          <w:numId w:val="14"/>
        </w:numPr>
        <w:spacing w:after="0" w:line="276" w:lineRule="auto"/>
        <w:rPr>
          <w:rFonts w:cstheme="minorHAnsi"/>
          <w:color w:val="000000"/>
          <w:sz w:val="24"/>
          <w:szCs w:val="24"/>
        </w:rPr>
      </w:pPr>
      <w:r w:rsidRPr="00EA0E00">
        <w:rPr>
          <w:rFonts w:cstheme="minorHAnsi"/>
          <w:color w:val="000000"/>
          <w:sz w:val="24"/>
          <w:szCs w:val="24"/>
        </w:rPr>
        <w:t xml:space="preserve">Distance </w:t>
      </w:r>
    </w:p>
    <w:p w14:paraId="1D9280A9" w14:textId="77777777" w:rsidR="00D77047" w:rsidRPr="00EA0E00" w:rsidRDefault="00D77047" w:rsidP="00D77047">
      <w:pPr>
        <w:pStyle w:val="ListParagraph"/>
        <w:numPr>
          <w:ilvl w:val="0"/>
          <w:numId w:val="14"/>
        </w:numPr>
        <w:spacing w:after="0" w:line="276" w:lineRule="auto"/>
        <w:rPr>
          <w:rFonts w:cstheme="minorHAnsi"/>
          <w:color w:val="000000"/>
          <w:sz w:val="24"/>
          <w:szCs w:val="24"/>
        </w:rPr>
      </w:pPr>
      <w:r w:rsidRPr="00EA0E00">
        <w:rPr>
          <w:rFonts w:cstheme="minorHAnsi"/>
          <w:color w:val="000000"/>
          <w:sz w:val="24"/>
          <w:szCs w:val="24"/>
        </w:rPr>
        <w:t>Road condition</w:t>
      </w:r>
    </w:p>
    <w:p w14:paraId="185E9EED" w14:textId="77777777" w:rsidR="00D77047" w:rsidRPr="00EA0E00" w:rsidRDefault="00D77047" w:rsidP="00D77047">
      <w:pPr>
        <w:pStyle w:val="ListParagraph"/>
        <w:numPr>
          <w:ilvl w:val="0"/>
          <w:numId w:val="14"/>
        </w:numPr>
        <w:spacing w:after="0" w:line="276" w:lineRule="auto"/>
        <w:rPr>
          <w:rFonts w:cstheme="minorHAnsi"/>
          <w:color w:val="000000"/>
          <w:sz w:val="24"/>
          <w:szCs w:val="24"/>
        </w:rPr>
      </w:pPr>
      <w:r w:rsidRPr="00EA0E00">
        <w:rPr>
          <w:rFonts w:cstheme="minorHAnsi"/>
          <w:color w:val="000000"/>
          <w:sz w:val="24"/>
          <w:szCs w:val="24"/>
        </w:rPr>
        <w:t xml:space="preserve">scale of need </w:t>
      </w:r>
    </w:p>
    <w:p w14:paraId="0103A12D" w14:textId="77777777" w:rsidR="00D77047" w:rsidRPr="00EA0E00" w:rsidRDefault="00D77047" w:rsidP="00D77047">
      <w:pPr>
        <w:pStyle w:val="ListParagraph"/>
        <w:numPr>
          <w:ilvl w:val="0"/>
          <w:numId w:val="14"/>
        </w:numPr>
        <w:spacing w:after="0" w:line="276" w:lineRule="auto"/>
        <w:rPr>
          <w:rFonts w:cstheme="minorHAnsi"/>
          <w:color w:val="000000"/>
          <w:sz w:val="24"/>
          <w:szCs w:val="24"/>
        </w:rPr>
      </w:pPr>
      <w:r w:rsidRPr="00EA0E00">
        <w:rPr>
          <w:rFonts w:cstheme="minorHAnsi"/>
          <w:color w:val="000000"/>
          <w:sz w:val="24"/>
          <w:szCs w:val="24"/>
        </w:rPr>
        <w:t xml:space="preserve">Competition </w:t>
      </w:r>
    </w:p>
    <w:p w14:paraId="034ADBDF" w14:textId="77777777" w:rsidR="00D77047" w:rsidRPr="00EA0E00" w:rsidRDefault="00D77047" w:rsidP="00D77047">
      <w:pPr>
        <w:pStyle w:val="ListParagraph"/>
        <w:numPr>
          <w:ilvl w:val="0"/>
          <w:numId w:val="14"/>
        </w:numPr>
        <w:spacing w:after="0" w:line="276" w:lineRule="auto"/>
        <w:rPr>
          <w:rFonts w:cstheme="minorHAnsi"/>
          <w:color w:val="000000"/>
          <w:sz w:val="24"/>
          <w:szCs w:val="24"/>
        </w:rPr>
      </w:pPr>
      <w:r w:rsidRPr="00EA0E00">
        <w:rPr>
          <w:rFonts w:cstheme="minorHAnsi"/>
          <w:color w:val="000000"/>
          <w:sz w:val="24"/>
          <w:szCs w:val="24"/>
        </w:rPr>
        <w:t xml:space="preserve">Lack of a regulatory framework </w:t>
      </w:r>
    </w:p>
    <w:p w14:paraId="69E1A70B" w14:textId="77777777" w:rsidR="00D77047" w:rsidRPr="00EA0E00" w:rsidRDefault="00D77047" w:rsidP="00D77047">
      <w:pPr>
        <w:pStyle w:val="ListParagraph"/>
        <w:numPr>
          <w:ilvl w:val="0"/>
          <w:numId w:val="14"/>
        </w:numPr>
        <w:spacing w:after="0" w:line="276" w:lineRule="auto"/>
        <w:rPr>
          <w:rFonts w:cstheme="minorHAnsi"/>
          <w:b/>
          <w:i/>
          <w:color w:val="000000"/>
          <w:sz w:val="24"/>
          <w:szCs w:val="24"/>
        </w:rPr>
      </w:pPr>
      <w:r w:rsidRPr="00EA0E00">
        <w:rPr>
          <w:rFonts w:cstheme="minorHAnsi"/>
          <w:color w:val="000000"/>
          <w:sz w:val="24"/>
          <w:szCs w:val="24"/>
        </w:rPr>
        <w:t xml:space="preserve">Security  </w:t>
      </w:r>
      <w:r w:rsidRPr="00EA0E00">
        <w:rPr>
          <w:rFonts w:cstheme="minorHAnsi"/>
          <w:b/>
          <w:i/>
          <w:color w:val="000000"/>
          <w:sz w:val="24"/>
          <w:szCs w:val="24"/>
        </w:rPr>
        <w:t>(Explain)</w:t>
      </w:r>
    </w:p>
    <w:p w14:paraId="10D23CB5" w14:textId="77777777" w:rsidR="00D77047" w:rsidRPr="00EA0E00" w:rsidRDefault="00D77047" w:rsidP="00D77047">
      <w:pPr>
        <w:pStyle w:val="ListParagraph"/>
        <w:numPr>
          <w:ilvl w:val="0"/>
          <w:numId w:val="14"/>
        </w:numPr>
        <w:spacing w:after="0" w:line="276" w:lineRule="auto"/>
        <w:rPr>
          <w:rFonts w:cstheme="minorHAnsi"/>
          <w:color w:val="000000"/>
          <w:sz w:val="24"/>
          <w:szCs w:val="24"/>
        </w:rPr>
      </w:pPr>
      <w:r w:rsidRPr="00EA0E00">
        <w:rPr>
          <w:rFonts w:cstheme="minorHAnsi"/>
          <w:color w:val="000000"/>
          <w:sz w:val="24"/>
          <w:szCs w:val="24"/>
        </w:rPr>
        <w:t xml:space="preserve">Other? </w:t>
      </w:r>
      <w:r w:rsidRPr="00EA0E00">
        <w:rPr>
          <w:rFonts w:cstheme="minorHAnsi"/>
          <w:i/>
          <w:color w:val="000000"/>
          <w:sz w:val="24"/>
          <w:szCs w:val="24"/>
        </w:rPr>
        <w:t>Please specify</w:t>
      </w:r>
    </w:p>
    <w:p w14:paraId="6C6F9F9A" w14:textId="77777777" w:rsidR="00D77047" w:rsidRPr="00EA0E00" w:rsidRDefault="00D77047" w:rsidP="00D77047">
      <w:pPr>
        <w:pStyle w:val="ListParagraph"/>
        <w:numPr>
          <w:ilvl w:val="0"/>
          <w:numId w:val="8"/>
        </w:numPr>
        <w:spacing w:line="276" w:lineRule="auto"/>
        <w:rPr>
          <w:rFonts w:cstheme="minorHAnsi"/>
          <w:sz w:val="24"/>
          <w:szCs w:val="24"/>
        </w:rPr>
      </w:pPr>
      <w:r w:rsidRPr="00EA0E00">
        <w:rPr>
          <w:rFonts w:cstheme="minorHAnsi"/>
          <w:sz w:val="24"/>
          <w:szCs w:val="24"/>
        </w:rPr>
        <w:t xml:space="preserve">What  were the water prices before the drought for </w:t>
      </w:r>
    </w:p>
    <w:p w14:paraId="114ACB76" w14:textId="77777777" w:rsidR="00D77047" w:rsidRPr="00EA0E00" w:rsidRDefault="00D77047" w:rsidP="00D77047">
      <w:pPr>
        <w:pStyle w:val="ListParagraph"/>
        <w:numPr>
          <w:ilvl w:val="0"/>
          <w:numId w:val="10"/>
        </w:numPr>
        <w:spacing w:line="276" w:lineRule="auto"/>
        <w:rPr>
          <w:rFonts w:cstheme="minorHAnsi"/>
          <w:sz w:val="24"/>
          <w:szCs w:val="24"/>
        </w:rPr>
      </w:pPr>
      <w:r w:rsidRPr="00EA0E00">
        <w:rPr>
          <w:rFonts w:cstheme="minorHAnsi"/>
          <w:sz w:val="24"/>
          <w:szCs w:val="24"/>
        </w:rPr>
        <w:t>20 litre Jerri can______________ Local currency used/USD</w:t>
      </w:r>
    </w:p>
    <w:p w14:paraId="7D6C32B9" w14:textId="77777777" w:rsidR="00D77047" w:rsidRPr="00EA0E00" w:rsidRDefault="00D77047" w:rsidP="00D77047">
      <w:pPr>
        <w:pStyle w:val="ListParagraph"/>
        <w:numPr>
          <w:ilvl w:val="0"/>
          <w:numId w:val="10"/>
        </w:numPr>
        <w:spacing w:line="276" w:lineRule="auto"/>
        <w:rPr>
          <w:rFonts w:cstheme="minorHAnsi"/>
          <w:sz w:val="24"/>
          <w:szCs w:val="24"/>
        </w:rPr>
      </w:pPr>
      <w:r w:rsidRPr="00EA0E00">
        <w:rPr>
          <w:rFonts w:cstheme="minorHAnsi"/>
          <w:sz w:val="24"/>
          <w:szCs w:val="24"/>
        </w:rPr>
        <w:t>1 barrel ( 200 litres)______________ Local currency used /USD</w:t>
      </w:r>
    </w:p>
    <w:p w14:paraId="3AE2E0A3" w14:textId="77777777" w:rsidR="00D77047" w:rsidRPr="00EA0E00" w:rsidRDefault="00D77047" w:rsidP="00D77047">
      <w:pPr>
        <w:pStyle w:val="ListParagraph"/>
        <w:numPr>
          <w:ilvl w:val="0"/>
          <w:numId w:val="8"/>
        </w:numPr>
        <w:spacing w:line="276" w:lineRule="auto"/>
        <w:rPr>
          <w:rFonts w:cstheme="minorHAnsi"/>
          <w:sz w:val="24"/>
          <w:szCs w:val="24"/>
        </w:rPr>
      </w:pPr>
      <w:r w:rsidRPr="00EA0E00">
        <w:rPr>
          <w:rFonts w:cstheme="minorHAnsi"/>
          <w:sz w:val="24"/>
          <w:szCs w:val="24"/>
        </w:rPr>
        <w:t>What are the current prices for</w:t>
      </w:r>
    </w:p>
    <w:p w14:paraId="2CD0A9C1" w14:textId="77777777" w:rsidR="00D77047" w:rsidRPr="00EA0E00" w:rsidRDefault="00D77047" w:rsidP="00D77047">
      <w:pPr>
        <w:pStyle w:val="ListParagraph"/>
        <w:numPr>
          <w:ilvl w:val="0"/>
          <w:numId w:val="9"/>
        </w:numPr>
        <w:spacing w:line="276" w:lineRule="auto"/>
        <w:rPr>
          <w:rFonts w:cstheme="minorHAnsi"/>
          <w:sz w:val="24"/>
          <w:szCs w:val="24"/>
        </w:rPr>
      </w:pPr>
      <w:r w:rsidRPr="00EA0E00">
        <w:rPr>
          <w:rFonts w:cstheme="minorHAnsi"/>
          <w:sz w:val="24"/>
          <w:szCs w:val="24"/>
        </w:rPr>
        <w:t>20 litre Jerri can______________ Local currency used /USD</w:t>
      </w:r>
    </w:p>
    <w:p w14:paraId="5C0D111A" w14:textId="77777777" w:rsidR="00D77047" w:rsidRPr="00EA0E00" w:rsidRDefault="00D77047" w:rsidP="00D77047">
      <w:pPr>
        <w:pStyle w:val="ListParagraph"/>
        <w:numPr>
          <w:ilvl w:val="0"/>
          <w:numId w:val="9"/>
        </w:numPr>
        <w:spacing w:line="276" w:lineRule="auto"/>
        <w:rPr>
          <w:rFonts w:cstheme="minorHAnsi"/>
          <w:sz w:val="24"/>
          <w:szCs w:val="24"/>
        </w:rPr>
      </w:pPr>
      <w:r w:rsidRPr="00EA0E00">
        <w:rPr>
          <w:rFonts w:cstheme="minorHAnsi"/>
          <w:sz w:val="24"/>
          <w:szCs w:val="24"/>
        </w:rPr>
        <w:t>1  barrel ( 200 litres)______________ Local currency used /USD</w:t>
      </w:r>
    </w:p>
    <w:p w14:paraId="7C55F0ED" w14:textId="77777777" w:rsidR="00D77047" w:rsidRPr="00EA0E00" w:rsidRDefault="00D77047" w:rsidP="00D77047">
      <w:pPr>
        <w:pStyle w:val="ListParagraph"/>
        <w:spacing w:after="0" w:line="276" w:lineRule="auto"/>
        <w:ind w:left="1440"/>
        <w:rPr>
          <w:rFonts w:cstheme="minorHAnsi"/>
          <w:color w:val="000000"/>
          <w:sz w:val="24"/>
          <w:szCs w:val="24"/>
        </w:rPr>
      </w:pPr>
    </w:p>
    <w:p w14:paraId="0808B62D" w14:textId="77777777" w:rsidR="00D77047" w:rsidRPr="00EA0E00" w:rsidRDefault="00D77047" w:rsidP="00D77047">
      <w:pPr>
        <w:pStyle w:val="ListParagraph"/>
        <w:spacing w:line="276" w:lineRule="auto"/>
        <w:ind w:left="1080"/>
        <w:rPr>
          <w:rFonts w:cstheme="minorHAnsi"/>
          <w:sz w:val="24"/>
          <w:szCs w:val="24"/>
        </w:rPr>
      </w:pPr>
    </w:p>
    <w:p w14:paraId="51419C69" w14:textId="77777777" w:rsidR="00D77047" w:rsidRPr="00EA0E00" w:rsidRDefault="00D77047" w:rsidP="00D77047">
      <w:pPr>
        <w:pStyle w:val="ListParagraph"/>
        <w:spacing w:line="276" w:lineRule="auto"/>
        <w:rPr>
          <w:rFonts w:cstheme="minorHAnsi"/>
          <w:sz w:val="24"/>
          <w:szCs w:val="24"/>
        </w:rPr>
      </w:pPr>
    </w:p>
    <w:p w14:paraId="5D1A4D99" w14:textId="77777777" w:rsidR="00D77047" w:rsidRPr="00EA0E00" w:rsidRDefault="00D77047" w:rsidP="00B9408F">
      <w:pPr>
        <w:tabs>
          <w:tab w:val="left" w:pos="7056"/>
        </w:tabs>
        <w:rPr>
          <w:rFonts w:cstheme="minorHAnsi"/>
          <w:sz w:val="24"/>
          <w:szCs w:val="24"/>
        </w:rPr>
      </w:pPr>
    </w:p>
    <w:sectPr w:rsidR="00D77047" w:rsidRPr="00EA0E00" w:rsidSect="00B96706">
      <w:headerReference w:type="default" r:id="rId24"/>
      <w:pgSz w:w="11906" w:h="16838"/>
      <w:pgMar w:top="1417" w:right="1417" w:bottom="1417" w:left="1417" w:header="708" w:footer="708" w:gutter="0"/>
      <w:pgBorders w:display="firstPage" w:offsetFrom="page">
        <w:top w:val="thickThinSmallGap" w:sz="24" w:space="24" w:color="008080"/>
        <w:left w:val="thickThinSmallGap" w:sz="24" w:space="24" w:color="008080"/>
        <w:bottom w:val="thinThickSmallGap" w:sz="24" w:space="24" w:color="008080"/>
        <w:right w:val="thinThickSmallGap" w:sz="24" w:space="24" w:color="008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F675F" w14:textId="77777777" w:rsidR="00EE0BF3" w:rsidRDefault="00EE0BF3" w:rsidP="005E247F">
      <w:pPr>
        <w:spacing w:after="0" w:line="240" w:lineRule="auto"/>
      </w:pPr>
      <w:r>
        <w:separator/>
      </w:r>
    </w:p>
  </w:endnote>
  <w:endnote w:type="continuationSeparator" w:id="0">
    <w:p w14:paraId="0749306E" w14:textId="77777777" w:rsidR="00EE0BF3" w:rsidRDefault="00EE0BF3" w:rsidP="005E2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16215" w14:textId="77777777" w:rsidR="00EE0BF3" w:rsidRDefault="00EE0BF3" w:rsidP="005E247F">
      <w:pPr>
        <w:spacing w:after="0" w:line="240" w:lineRule="auto"/>
      </w:pPr>
      <w:r>
        <w:separator/>
      </w:r>
    </w:p>
  </w:footnote>
  <w:footnote w:type="continuationSeparator" w:id="0">
    <w:p w14:paraId="42B1EBFB" w14:textId="77777777" w:rsidR="00EE0BF3" w:rsidRDefault="00EE0BF3" w:rsidP="005E2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DC614" w14:textId="77777777" w:rsidR="00EA0E00" w:rsidRDefault="00EA0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6F5"/>
    <w:multiLevelType w:val="hybridMultilevel"/>
    <w:tmpl w:val="0C34A032"/>
    <w:lvl w:ilvl="0" w:tplc="04140001">
      <w:start w:val="1"/>
      <w:numFmt w:val="bullet"/>
      <w:lvlText w:val=""/>
      <w:lvlJc w:val="left"/>
      <w:pPr>
        <w:ind w:left="1800" w:hanging="360"/>
      </w:pPr>
      <w:rPr>
        <w:rFonts w:ascii="Symbol" w:hAnsi="Symbol" w:hint="default"/>
      </w:rPr>
    </w:lvl>
    <w:lvl w:ilvl="1" w:tplc="04140003">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 w15:restartNumberingAfterBreak="0">
    <w:nsid w:val="0EAB69F5"/>
    <w:multiLevelType w:val="hybridMultilevel"/>
    <w:tmpl w:val="55924C26"/>
    <w:lvl w:ilvl="0" w:tplc="04140001">
      <w:start w:val="1"/>
      <w:numFmt w:val="bullet"/>
      <w:lvlText w:val=""/>
      <w:lvlJc w:val="left"/>
      <w:pPr>
        <w:ind w:left="1440" w:hanging="360"/>
      </w:pPr>
      <w:rPr>
        <w:rFonts w:ascii="Symbol" w:hAnsi="Symbol" w:hint="default"/>
      </w:rPr>
    </w:lvl>
    <w:lvl w:ilvl="1" w:tplc="FCACFF84">
      <w:start w:val="1"/>
      <w:numFmt w:val="decimal"/>
      <w:lvlText w:val="%2"/>
      <w:lvlJc w:val="left"/>
      <w:pPr>
        <w:ind w:left="2160" w:hanging="360"/>
      </w:pPr>
      <w:rPr>
        <w:rFonts w:hint="default"/>
      </w:r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 w15:restartNumberingAfterBreak="0">
    <w:nsid w:val="1D661739"/>
    <w:multiLevelType w:val="hybridMultilevel"/>
    <w:tmpl w:val="25080A86"/>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3" w15:restartNumberingAfterBreak="0">
    <w:nsid w:val="25FC76AD"/>
    <w:multiLevelType w:val="hybridMultilevel"/>
    <w:tmpl w:val="67A8F210"/>
    <w:lvl w:ilvl="0" w:tplc="DF94D784">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4" w15:restartNumberingAfterBreak="0">
    <w:nsid w:val="341C6613"/>
    <w:multiLevelType w:val="hybridMultilevel"/>
    <w:tmpl w:val="63AE6FA0"/>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5" w15:restartNumberingAfterBreak="0">
    <w:nsid w:val="3C750862"/>
    <w:multiLevelType w:val="hybridMultilevel"/>
    <w:tmpl w:val="A2D8E9F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15:restartNumberingAfterBreak="0">
    <w:nsid w:val="3EE51F46"/>
    <w:multiLevelType w:val="hybridMultilevel"/>
    <w:tmpl w:val="BE5EA274"/>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15:restartNumberingAfterBreak="0">
    <w:nsid w:val="428A63C8"/>
    <w:multiLevelType w:val="hybridMultilevel"/>
    <w:tmpl w:val="5F2C9F8A"/>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80C154F"/>
    <w:multiLevelType w:val="hybridMultilevel"/>
    <w:tmpl w:val="8C14638C"/>
    <w:lvl w:ilvl="0" w:tplc="BFF0E262">
      <w:start w:val="1"/>
      <w:numFmt w:val="lowerLetter"/>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EC6273E"/>
    <w:multiLevelType w:val="hybridMultilevel"/>
    <w:tmpl w:val="EFE85008"/>
    <w:lvl w:ilvl="0" w:tplc="AA2E4860">
      <w:start w:val="1"/>
      <w:numFmt w:val="lowerLetter"/>
      <w:lvlText w:val="%1)"/>
      <w:lvlJc w:val="left"/>
      <w:pPr>
        <w:ind w:left="1080" w:hanging="360"/>
      </w:pPr>
      <w:rPr>
        <w:rFonts w:ascii="Calibri" w:eastAsia="Calibri" w:hAnsi="Calibri" w:cs="Times New Roman"/>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15:restartNumberingAfterBreak="0">
    <w:nsid w:val="5F354B8B"/>
    <w:multiLevelType w:val="hybridMultilevel"/>
    <w:tmpl w:val="C64C03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77B1982"/>
    <w:multiLevelType w:val="hybridMultilevel"/>
    <w:tmpl w:val="AD4011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D540667"/>
    <w:multiLevelType w:val="hybridMultilevel"/>
    <w:tmpl w:val="951486A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3" w15:restartNumberingAfterBreak="0">
    <w:nsid w:val="7040295B"/>
    <w:multiLevelType w:val="hybridMultilevel"/>
    <w:tmpl w:val="6206E6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13604AD"/>
    <w:multiLevelType w:val="hybridMultilevel"/>
    <w:tmpl w:val="FAC6096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13"/>
  </w:num>
  <w:num w:numId="4">
    <w:abstractNumId w:val="9"/>
  </w:num>
  <w:num w:numId="5">
    <w:abstractNumId w:val="5"/>
  </w:num>
  <w:num w:numId="6">
    <w:abstractNumId w:val="14"/>
  </w:num>
  <w:num w:numId="7">
    <w:abstractNumId w:val="7"/>
  </w:num>
  <w:num w:numId="8">
    <w:abstractNumId w:val="6"/>
  </w:num>
  <w:num w:numId="9">
    <w:abstractNumId w:val="12"/>
  </w:num>
  <w:num w:numId="10">
    <w:abstractNumId w:val="0"/>
  </w:num>
  <w:num w:numId="11">
    <w:abstractNumId w:val="2"/>
  </w:num>
  <w:num w:numId="12">
    <w:abstractNumId w:val="1"/>
  </w:num>
  <w:num w:numId="13">
    <w:abstractNumId w:val="3"/>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7FD"/>
    <w:rsid w:val="00113276"/>
    <w:rsid w:val="00115B19"/>
    <w:rsid w:val="00123B5A"/>
    <w:rsid w:val="00132359"/>
    <w:rsid w:val="0014532B"/>
    <w:rsid w:val="00151D5E"/>
    <w:rsid w:val="00197B1B"/>
    <w:rsid w:val="00214E3B"/>
    <w:rsid w:val="00253B40"/>
    <w:rsid w:val="00342B0D"/>
    <w:rsid w:val="003D3270"/>
    <w:rsid w:val="003E27FD"/>
    <w:rsid w:val="00436D31"/>
    <w:rsid w:val="004A32CD"/>
    <w:rsid w:val="004C77FD"/>
    <w:rsid w:val="005C4291"/>
    <w:rsid w:val="005E247F"/>
    <w:rsid w:val="006562EF"/>
    <w:rsid w:val="006D1766"/>
    <w:rsid w:val="0072584A"/>
    <w:rsid w:val="007353D4"/>
    <w:rsid w:val="007466C5"/>
    <w:rsid w:val="00781662"/>
    <w:rsid w:val="007822A7"/>
    <w:rsid w:val="0078323C"/>
    <w:rsid w:val="007A45EE"/>
    <w:rsid w:val="007A6545"/>
    <w:rsid w:val="0089554E"/>
    <w:rsid w:val="008D091E"/>
    <w:rsid w:val="008E3C17"/>
    <w:rsid w:val="00906C71"/>
    <w:rsid w:val="0094741E"/>
    <w:rsid w:val="00986B5F"/>
    <w:rsid w:val="00990FD4"/>
    <w:rsid w:val="00A35D3D"/>
    <w:rsid w:val="00A4493D"/>
    <w:rsid w:val="00A50A3A"/>
    <w:rsid w:val="00AA2A50"/>
    <w:rsid w:val="00AC1F2D"/>
    <w:rsid w:val="00AE682D"/>
    <w:rsid w:val="00B9408F"/>
    <w:rsid w:val="00B96706"/>
    <w:rsid w:val="00BA3AAF"/>
    <w:rsid w:val="00BB025C"/>
    <w:rsid w:val="00C82FBB"/>
    <w:rsid w:val="00CA0FD7"/>
    <w:rsid w:val="00CB6053"/>
    <w:rsid w:val="00D1674F"/>
    <w:rsid w:val="00D50862"/>
    <w:rsid w:val="00D77047"/>
    <w:rsid w:val="00DA23A7"/>
    <w:rsid w:val="00E01333"/>
    <w:rsid w:val="00E469FF"/>
    <w:rsid w:val="00EA0E00"/>
    <w:rsid w:val="00EB6227"/>
    <w:rsid w:val="00EE0BF3"/>
    <w:rsid w:val="00EE3193"/>
    <w:rsid w:val="00F374CE"/>
    <w:rsid w:val="00F442CA"/>
    <w:rsid w:val="00FA131F"/>
    <w:rsid w:val="00FA2876"/>
    <w:rsid w:val="00FB623D"/>
    <w:rsid w:val="00FD23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EAC05"/>
  <w15:chartTrackingRefBased/>
  <w15:docId w15:val="{A592A8EF-8366-4593-B123-2BD38F43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6545"/>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C82FBB"/>
    <w:pPr>
      <w:ind w:left="720"/>
      <w:contextualSpacing/>
    </w:pPr>
  </w:style>
  <w:style w:type="paragraph" w:styleId="Header">
    <w:name w:val="header"/>
    <w:basedOn w:val="Normal"/>
    <w:link w:val="HeaderChar"/>
    <w:uiPriority w:val="99"/>
    <w:unhideWhenUsed/>
    <w:rsid w:val="005E24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247F"/>
    <w:rPr>
      <w:lang w:val="en-GB"/>
    </w:rPr>
  </w:style>
  <w:style w:type="paragraph" w:styleId="Footer">
    <w:name w:val="footer"/>
    <w:basedOn w:val="Normal"/>
    <w:link w:val="FooterChar"/>
    <w:uiPriority w:val="99"/>
    <w:unhideWhenUsed/>
    <w:rsid w:val="005E24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247F"/>
    <w:rPr>
      <w:lang w:val="en-GB"/>
    </w:rPr>
  </w:style>
  <w:style w:type="character" w:styleId="Hyperlink">
    <w:name w:val="Hyperlink"/>
    <w:basedOn w:val="DefaultParagraphFont"/>
    <w:uiPriority w:val="99"/>
    <w:unhideWhenUsed/>
    <w:rsid w:val="001453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37497">
      <w:bodyDiv w:val="1"/>
      <w:marLeft w:val="0"/>
      <w:marRight w:val="0"/>
      <w:marTop w:val="0"/>
      <w:marBottom w:val="0"/>
      <w:divBdr>
        <w:top w:val="none" w:sz="0" w:space="0" w:color="auto"/>
        <w:left w:val="none" w:sz="0" w:space="0" w:color="auto"/>
        <w:bottom w:val="none" w:sz="0" w:space="0" w:color="auto"/>
        <w:right w:val="none" w:sz="0" w:space="0" w:color="auto"/>
      </w:divBdr>
    </w:div>
    <w:div w:id="311373801">
      <w:bodyDiv w:val="1"/>
      <w:marLeft w:val="0"/>
      <w:marRight w:val="0"/>
      <w:marTop w:val="0"/>
      <w:marBottom w:val="0"/>
      <w:divBdr>
        <w:top w:val="none" w:sz="0" w:space="0" w:color="auto"/>
        <w:left w:val="none" w:sz="0" w:space="0" w:color="auto"/>
        <w:bottom w:val="none" w:sz="0" w:space="0" w:color="auto"/>
        <w:right w:val="none" w:sz="0" w:space="0" w:color="auto"/>
      </w:divBdr>
      <w:divsChild>
        <w:div w:id="755975100">
          <w:marLeft w:val="0"/>
          <w:marRight w:val="0"/>
          <w:marTop w:val="0"/>
          <w:marBottom w:val="0"/>
          <w:divBdr>
            <w:top w:val="none" w:sz="0" w:space="0" w:color="auto"/>
            <w:left w:val="none" w:sz="0" w:space="0" w:color="auto"/>
            <w:bottom w:val="none" w:sz="0" w:space="0" w:color="auto"/>
            <w:right w:val="none" w:sz="0" w:space="0" w:color="auto"/>
          </w:divBdr>
        </w:div>
        <w:div w:id="284505196">
          <w:marLeft w:val="0"/>
          <w:marRight w:val="0"/>
          <w:marTop w:val="0"/>
          <w:marBottom w:val="0"/>
          <w:divBdr>
            <w:top w:val="none" w:sz="0" w:space="0" w:color="auto"/>
            <w:left w:val="none" w:sz="0" w:space="0" w:color="auto"/>
            <w:bottom w:val="none" w:sz="0" w:space="0" w:color="auto"/>
            <w:right w:val="none" w:sz="0" w:space="0" w:color="auto"/>
          </w:divBdr>
        </w:div>
        <w:div w:id="534198277">
          <w:marLeft w:val="0"/>
          <w:marRight w:val="0"/>
          <w:marTop w:val="0"/>
          <w:marBottom w:val="0"/>
          <w:divBdr>
            <w:top w:val="none" w:sz="0" w:space="0" w:color="auto"/>
            <w:left w:val="none" w:sz="0" w:space="0" w:color="auto"/>
            <w:bottom w:val="none" w:sz="0" w:space="0" w:color="auto"/>
            <w:right w:val="none" w:sz="0" w:space="0" w:color="auto"/>
          </w:divBdr>
        </w:div>
        <w:div w:id="657148495">
          <w:marLeft w:val="0"/>
          <w:marRight w:val="0"/>
          <w:marTop w:val="0"/>
          <w:marBottom w:val="0"/>
          <w:divBdr>
            <w:top w:val="none" w:sz="0" w:space="0" w:color="auto"/>
            <w:left w:val="none" w:sz="0" w:space="0" w:color="auto"/>
            <w:bottom w:val="none" w:sz="0" w:space="0" w:color="auto"/>
            <w:right w:val="none" w:sz="0" w:space="0" w:color="auto"/>
          </w:divBdr>
        </w:div>
        <w:div w:id="1247614350">
          <w:marLeft w:val="0"/>
          <w:marRight w:val="0"/>
          <w:marTop w:val="0"/>
          <w:marBottom w:val="0"/>
          <w:divBdr>
            <w:top w:val="none" w:sz="0" w:space="0" w:color="auto"/>
            <w:left w:val="none" w:sz="0" w:space="0" w:color="auto"/>
            <w:bottom w:val="none" w:sz="0" w:space="0" w:color="auto"/>
            <w:right w:val="none" w:sz="0" w:space="0" w:color="auto"/>
          </w:divBdr>
        </w:div>
        <w:div w:id="2029914369">
          <w:marLeft w:val="0"/>
          <w:marRight w:val="0"/>
          <w:marTop w:val="0"/>
          <w:marBottom w:val="0"/>
          <w:divBdr>
            <w:top w:val="none" w:sz="0" w:space="0" w:color="auto"/>
            <w:left w:val="none" w:sz="0" w:space="0" w:color="auto"/>
            <w:bottom w:val="none" w:sz="0" w:space="0" w:color="auto"/>
            <w:right w:val="none" w:sz="0" w:space="0" w:color="auto"/>
          </w:divBdr>
        </w:div>
        <w:div w:id="69085016">
          <w:marLeft w:val="0"/>
          <w:marRight w:val="0"/>
          <w:marTop w:val="0"/>
          <w:marBottom w:val="0"/>
          <w:divBdr>
            <w:top w:val="none" w:sz="0" w:space="0" w:color="auto"/>
            <w:left w:val="none" w:sz="0" w:space="0" w:color="auto"/>
            <w:bottom w:val="none" w:sz="0" w:space="0" w:color="auto"/>
            <w:right w:val="none" w:sz="0" w:space="0" w:color="auto"/>
          </w:divBdr>
        </w:div>
        <w:div w:id="2047943632">
          <w:marLeft w:val="0"/>
          <w:marRight w:val="0"/>
          <w:marTop w:val="0"/>
          <w:marBottom w:val="0"/>
          <w:divBdr>
            <w:top w:val="none" w:sz="0" w:space="0" w:color="auto"/>
            <w:left w:val="none" w:sz="0" w:space="0" w:color="auto"/>
            <w:bottom w:val="none" w:sz="0" w:space="0" w:color="auto"/>
            <w:right w:val="none" w:sz="0" w:space="0" w:color="auto"/>
          </w:divBdr>
        </w:div>
        <w:div w:id="2249476">
          <w:marLeft w:val="0"/>
          <w:marRight w:val="0"/>
          <w:marTop w:val="0"/>
          <w:marBottom w:val="0"/>
          <w:divBdr>
            <w:top w:val="none" w:sz="0" w:space="0" w:color="auto"/>
            <w:left w:val="none" w:sz="0" w:space="0" w:color="auto"/>
            <w:bottom w:val="none" w:sz="0" w:space="0" w:color="auto"/>
            <w:right w:val="none" w:sz="0" w:space="0" w:color="auto"/>
          </w:divBdr>
        </w:div>
        <w:div w:id="1485968952">
          <w:marLeft w:val="0"/>
          <w:marRight w:val="0"/>
          <w:marTop w:val="0"/>
          <w:marBottom w:val="0"/>
          <w:divBdr>
            <w:top w:val="none" w:sz="0" w:space="0" w:color="auto"/>
            <w:left w:val="none" w:sz="0" w:space="0" w:color="auto"/>
            <w:bottom w:val="none" w:sz="0" w:space="0" w:color="auto"/>
            <w:right w:val="none" w:sz="0" w:space="0" w:color="auto"/>
          </w:divBdr>
        </w:div>
        <w:div w:id="24528124">
          <w:marLeft w:val="0"/>
          <w:marRight w:val="0"/>
          <w:marTop w:val="0"/>
          <w:marBottom w:val="0"/>
          <w:divBdr>
            <w:top w:val="none" w:sz="0" w:space="0" w:color="auto"/>
            <w:left w:val="none" w:sz="0" w:space="0" w:color="auto"/>
            <w:bottom w:val="none" w:sz="0" w:space="0" w:color="auto"/>
            <w:right w:val="none" w:sz="0" w:space="0" w:color="auto"/>
          </w:divBdr>
        </w:div>
      </w:divsChild>
    </w:div>
    <w:div w:id="404765608">
      <w:bodyDiv w:val="1"/>
      <w:marLeft w:val="0"/>
      <w:marRight w:val="0"/>
      <w:marTop w:val="0"/>
      <w:marBottom w:val="0"/>
      <w:divBdr>
        <w:top w:val="none" w:sz="0" w:space="0" w:color="auto"/>
        <w:left w:val="none" w:sz="0" w:space="0" w:color="auto"/>
        <w:bottom w:val="none" w:sz="0" w:space="0" w:color="auto"/>
        <w:right w:val="none" w:sz="0" w:space="0" w:color="auto"/>
      </w:divBdr>
      <w:divsChild>
        <w:div w:id="1243488992">
          <w:marLeft w:val="0"/>
          <w:marRight w:val="0"/>
          <w:marTop w:val="0"/>
          <w:marBottom w:val="0"/>
          <w:divBdr>
            <w:top w:val="none" w:sz="0" w:space="0" w:color="auto"/>
            <w:left w:val="none" w:sz="0" w:space="0" w:color="auto"/>
            <w:bottom w:val="none" w:sz="0" w:space="0" w:color="auto"/>
            <w:right w:val="none" w:sz="0" w:space="0" w:color="auto"/>
          </w:divBdr>
        </w:div>
        <w:div w:id="18707557">
          <w:marLeft w:val="0"/>
          <w:marRight w:val="0"/>
          <w:marTop w:val="0"/>
          <w:marBottom w:val="0"/>
          <w:divBdr>
            <w:top w:val="none" w:sz="0" w:space="0" w:color="auto"/>
            <w:left w:val="none" w:sz="0" w:space="0" w:color="auto"/>
            <w:bottom w:val="none" w:sz="0" w:space="0" w:color="auto"/>
            <w:right w:val="none" w:sz="0" w:space="0" w:color="auto"/>
          </w:divBdr>
        </w:div>
        <w:div w:id="1707606618">
          <w:marLeft w:val="0"/>
          <w:marRight w:val="0"/>
          <w:marTop w:val="0"/>
          <w:marBottom w:val="0"/>
          <w:divBdr>
            <w:top w:val="none" w:sz="0" w:space="0" w:color="auto"/>
            <w:left w:val="none" w:sz="0" w:space="0" w:color="auto"/>
            <w:bottom w:val="none" w:sz="0" w:space="0" w:color="auto"/>
            <w:right w:val="none" w:sz="0" w:space="0" w:color="auto"/>
          </w:divBdr>
        </w:div>
        <w:div w:id="1182011189">
          <w:marLeft w:val="0"/>
          <w:marRight w:val="0"/>
          <w:marTop w:val="0"/>
          <w:marBottom w:val="0"/>
          <w:divBdr>
            <w:top w:val="none" w:sz="0" w:space="0" w:color="auto"/>
            <w:left w:val="none" w:sz="0" w:space="0" w:color="auto"/>
            <w:bottom w:val="none" w:sz="0" w:space="0" w:color="auto"/>
            <w:right w:val="none" w:sz="0" w:space="0" w:color="auto"/>
          </w:divBdr>
        </w:div>
        <w:div w:id="1633823003">
          <w:marLeft w:val="0"/>
          <w:marRight w:val="0"/>
          <w:marTop w:val="0"/>
          <w:marBottom w:val="0"/>
          <w:divBdr>
            <w:top w:val="none" w:sz="0" w:space="0" w:color="auto"/>
            <w:left w:val="none" w:sz="0" w:space="0" w:color="auto"/>
            <w:bottom w:val="none" w:sz="0" w:space="0" w:color="auto"/>
            <w:right w:val="none" w:sz="0" w:space="0" w:color="auto"/>
          </w:divBdr>
        </w:div>
        <w:div w:id="187333668">
          <w:marLeft w:val="0"/>
          <w:marRight w:val="0"/>
          <w:marTop w:val="0"/>
          <w:marBottom w:val="0"/>
          <w:divBdr>
            <w:top w:val="none" w:sz="0" w:space="0" w:color="auto"/>
            <w:left w:val="none" w:sz="0" w:space="0" w:color="auto"/>
            <w:bottom w:val="none" w:sz="0" w:space="0" w:color="auto"/>
            <w:right w:val="none" w:sz="0" w:space="0" w:color="auto"/>
          </w:divBdr>
        </w:div>
      </w:divsChild>
    </w:div>
    <w:div w:id="792947097">
      <w:bodyDiv w:val="1"/>
      <w:marLeft w:val="0"/>
      <w:marRight w:val="0"/>
      <w:marTop w:val="0"/>
      <w:marBottom w:val="0"/>
      <w:divBdr>
        <w:top w:val="none" w:sz="0" w:space="0" w:color="auto"/>
        <w:left w:val="none" w:sz="0" w:space="0" w:color="auto"/>
        <w:bottom w:val="none" w:sz="0" w:space="0" w:color="auto"/>
        <w:right w:val="none" w:sz="0" w:space="0" w:color="auto"/>
      </w:divBdr>
      <w:divsChild>
        <w:div w:id="653877503">
          <w:marLeft w:val="0"/>
          <w:marRight w:val="0"/>
          <w:marTop w:val="0"/>
          <w:marBottom w:val="0"/>
          <w:divBdr>
            <w:top w:val="none" w:sz="0" w:space="0" w:color="auto"/>
            <w:left w:val="none" w:sz="0" w:space="0" w:color="auto"/>
            <w:bottom w:val="none" w:sz="0" w:space="0" w:color="auto"/>
            <w:right w:val="none" w:sz="0" w:space="0" w:color="auto"/>
          </w:divBdr>
        </w:div>
        <w:div w:id="900021074">
          <w:marLeft w:val="0"/>
          <w:marRight w:val="0"/>
          <w:marTop w:val="0"/>
          <w:marBottom w:val="0"/>
          <w:divBdr>
            <w:top w:val="none" w:sz="0" w:space="0" w:color="auto"/>
            <w:left w:val="none" w:sz="0" w:space="0" w:color="auto"/>
            <w:bottom w:val="none" w:sz="0" w:space="0" w:color="auto"/>
            <w:right w:val="none" w:sz="0" w:space="0" w:color="auto"/>
          </w:divBdr>
        </w:div>
        <w:div w:id="1567566496">
          <w:marLeft w:val="0"/>
          <w:marRight w:val="0"/>
          <w:marTop w:val="0"/>
          <w:marBottom w:val="0"/>
          <w:divBdr>
            <w:top w:val="none" w:sz="0" w:space="0" w:color="auto"/>
            <w:left w:val="none" w:sz="0" w:space="0" w:color="auto"/>
            <w:bottom w:val="none" w:sz="0" w:space="0" w:color="auto"/>
            <w:right w:val="none" w:sz="0" w:space="0" w:color="auto"/>
          </w:divBdr>
        </w:div>
        <w:div w:id="1100494783">
          <w:marLeft w:val="0"/>
          <w:marRight w:val="0"/>
          <w:marTop w:val="0"/>
          <w:marBottom w:val="0"/>
          <w:divBdr>
            <w:top w:val="none" w:sz="0" w:space="0" w:color="auto"/>
            <w:left w:val="none" w:sz="0" w:space="0" w:color="auto"/>
            <w:bottom w:val="none" w:sz="0" w:space="0" w:color="auto"/>
            <w:right w:val="none" w:sz="0" w:space="0" w:color="auto"/>
          </w:divBdr>
        </w:div>
        <w:div w:id="540021501">
          <w:marLeft w:val="0"/>
          <w:marRight w:val="0"/>
          <w:marTop w:val="0"/>
          <w:marBottom w:val="0"/>
          <w:divBdr>
            <w:top w:val="none" w:sz="0" w:space="0" w:color="auto"/>
            <w:left w:val="none" w:sz="0" w:space="0" w:color="auto"/>
            <w:bottom w:val="none" w:sz="0" w:space="0" w:color="auto"/>
            <w:right w:val="none" w:sz="0" w:space="0" w:color="auto"/>
          </w:divBdr>
        </w:div>
        <w:div w:id="1944915510">
          <w:marLeft w:val="0"/>
          <w:marRight w:val="0"/>
          <w:marTop w:val="0"/>
          <w:marBottom w:val="0"/>
          <w:divBdr>
            <w:top w:val="none" w:sz="0" w:space="0" w:color="auto"/>
            <w:left w:val="none" w:sz="0" w:space="0" w:color="auto"/>
            <w:bottom w:val="none" w:sz="0" w:space="0" w:color="auto"/>
            <w:right w:val="none" w:sz="0" w:space="0" w:color="auto"/>
          </w:divBdr>
        </w:div>
        <w:div w:id="687635921">
          <w:marLeft w:val="0"/>
          <w:marRight w:val="0"/>
          <w:marTop w:val="0"/>
          <w:marBottom w:val="0"/>
          <w:divBdr>
            <w:top w:val="none" w:sz="0" w:space="0" w:color="auto"/>
            <w:left w:val="none" w:sz="0" w:space="0" w:color="auto"/>
            <w:bottom w:val="none" w:sz="0" w:space="0" w:color="auto"/>
            <w:right w:val="none" w:sz="0" w:space="0" w:color="auto"/>
          </w:divBdr>
        </w:div>
        <w:div w:id="1838958804">
          <w:marLeft w:val="0"/>
          <w:marRight w:val="0"/>
          <w:marTop w:val="0"/>
          <w:marBottom w:val="0"/>
          <w:divBdr>
            <w:top w:val="none" w:sz="0" w:space="0" w:color="auto"/>
            <w:left w:val="none" w:sz="0" w:space="0" w:color="auto"/>
            <w:bottom w:val="none" w:sz="0" w:space="0" w:color="auto"/>
            <w:right w:val="none" w:sz="0" w:space="0" w:color="auto"/>
          </w:divBdr>
        </w:div>
        <w:div w:id="294413532">
          <w:marLeft w:val="0"/>
          <w:marRight w:val="0"/>
          <w:marTop w:val="0"/>
          <w:marBottom w:val="0"/>
          <w:divBdr>
            <w:top w:val="none" w:sz="0" w:space="0" w:color="auto"/>
            <w:left w:val="none" w:sz="0" w:space="0" w:color="auto"/>
            <w:bottom w:val="none" w:sz="0" w:space="0" w:color="auto"/>
            <w:right w:val="none" w:sz="0" w:space="0" w:color="auto"/>
          </w:divBdr>
        </w:div>
        <w:div w:id="1949461975">
          <w:marLeft w:val="0"/>
          <w:marRight w:val="0"/>
          <w:marTop w:val="0"/>
          <w:marBottom w:val="0"/>
          <w:divBdr>
            <w:top w:val="none" w:sz="0" w:space="0" w:color="auto"/>
            <w:left w:val="none" w:sz="0" w:space="0" w:color="auto"/>
            <w:bottom w:val="none" w:sz="0" w:space="0" w:color="auto"/>
            <w:right w:val="none" w:sz="0" w:space="0" w:color="auto"/>
          </w:divBdr>
        </w:div>
        <w:div w:id="1770154003">
          <w:marLeft w:val="0"/>
          <w:marRight w:val="0"/>
          <w:marTop w:val="0"/>
          <w:marBottom w:val="0"/>
          <w:divBdr>
            <w:top w:val="none" w:sz="0" w:space="0" w:color="auto"/>
            <w:left w:val="none" w:sz="0" w:space="0" w:color="auto"/>
            <w:bottom w:val="none" w:sz="0" w:space="0" w:color="auto"/>
            <w:right w:val="none" w:sz="0" w:space="0" w:color="auto"/>
          </w:divBdr>
        </w:div>
        <w:div w:id="1213349970">
          <w:marLeft w:val="0"/>
          <w:marRight w:val="0"/>
          <w:marTop w:val="0"/>
          <w:marBottom w:val="0"/>
          <w:divBdr>
            <w:top w:val="none" w:sz="0" w:space="0" w:color="auto"/>
            <w:left w:val="none" w:sz="0" w:space="0" w:color="auto"/>
            <w:bottom w:val="none" w:sz="0" w:space="0" w:color="auto"/>
            <w:right w:val="none" w:sz="0" w:space="0" w:color="auto"/>
          </w:divBdr>
        </w:div>
        <w:div w:id="888686008">
          <w:marLeft w:val="0"/>
          <w:marRight w:val="0"/>
          <w:marTop w:val="0"/>
          <w:marBottom w:val="0"/>
          <w:divBdr>
            <w:top w:val="none" w:sz="0" w:space="0" w:color="auto"/>
            <w:left w:val="none" w:sz="0" w:space="0" w:color="auto"/>
            <w:bottom w:val="none" w:sz="0" w:space="0" w:color="auto"/>
            <w:right w:val="none" w:sz="0" w:space="0" w:color="auto"/>
          </w:divBdr>
        </w:div>
        <w:div w:id="1098645638">
          <w:marLeft w:val="0"/>
          <w:marRight w:val="0"/>
          <w:marTop w:val="0"/>
          <w:marBottom w:val="0"/>
          <w:divBdr>
            <w:top w:val="none" w:sz="0" w:space="0" w:color="auto"/>
            <w:left w:val="none" w:sz="0" w:space="0" w:color="auto"/>
            <w:bottom w:val="none" w:sz="0" w:space="0" w:color="auto"/>
            <w:right w:val="none" w:sz="0" w:space="0" w:color="auto"/>
          </w:divBdr>
        </w:div>
        <w:div w:id="214705216">
          <w:marLeft w:val="0"/>
          <w:marRight w:val="0"/>
          <w:marTop w:val="0"/>
          <w:marBottom w:val="0"/>
          <w:divBdr>
            <w:top w:val="none" w:sz="0" w:space="0" w:color="auto"/>
            <w:left w:val="none" w:sz="0" w:space="0" w:color="auto"/>
            <w:bottom w:val="none" w:sz="0" w:space="0" w:color="auto"/>
            <w:right w:val="none" w:sz="0" w:space="0" w:color="auto"/>
          </w:divBdr>
        </w:div>
        <w:div w:id="1079791742">
          <w:marLeft w:val="0"/>
          <w:marRight w:val="0"/>
          <w:marTop w:val="0"/>
          <w:marBottom w:val="0"/>
          <w:divBdr>
            <w:top w:val="none" w:sz="0" w:space="0" w:color="auto"/>
            <w:left w:val="none" w:sz="0" w:space="0" w:color="auto"/>
            <w:bottom w:val="none" w:sz="0" w:space="0" w:color="auto"/>
            <w:right w:val="none" w:sz="0" w:space="0" w:color="auto"/>
          </w:divBdr>
        </w:div>
        <w:div w:id="92093233">
          <w:marLeft w:val="0"/>
          <w:marRight w:val="0"/>
          <w:marTop w:val="0"/>
          <w:marBottom w:val="0"/>
          <w:divBdr>
            <w:top w:val="none" w:sz="0" w:space="0" w:color="auto"/>
            <w:left w:val="none" w:sz="0" w:space="0" w:color="auto"/>
            <w:bottom w:val="none" w:sz="0" w:space="0" w:color="auto"/>
            <w:right w:val="none" w:sz="0" w:space="0" w:color="auto"/>
          </w:divBdr>
        </w:div>
        <w:div w:id="1493250947">
          <w:marLeft w:val="0"/>
          <w:marRight w:val="0"/>
          <w:marTop w:val="0"/>
          <w:marBottom w:val="0"/>
          <w:divBdr>
            <w:top w:val="none" w:sz="0" w:space="0" w:color="auto"/>
            <w:left w:val="none" w:sz="0" w:space="0" w:color="auto"/>
            <w:bottom w:val="none" w:sz="0" w:space="0" w:color="auto"/>
            <w:right w:val="none" w:sz="0" w:space="0" w:color="auto"/>
          </w:divBdr>
        </w:div>
        <w:div w:id="1172183521">
          <w:marLeft w:val="0"/>
          <w:marRight w:val="0"/>
          <w:marTop w:val="0"/>
          <w:marBottom w:val="0"/>
          <w:divBdr>
            <w:top w:val="none" w:sz="0" w:space="0" w:color="auto"/>
            <w:left w:val="none" w:sz="0" w:space="0" w:color="auto"/>
            <w:bottom w:val="none" w:sz="0" w:space="0" w:color="auto"/>
            <w:right w:val="none" w:sz="0" w:space="0" w:color="auto"/>
          </w:divBdr>
        </w:div>
        <w:div w:id="1784882435">
          <w:marLeft w:val="0"/>
          <w:marRight w:val="0"/>
          <w:marTop w:val="0"/>
          <w:marBottom w:val="0"/>
          <w:divBdr>
            <w:top w:val="none" w:sz="0" w:space="0" w:color="auto"/>
            <w:left w:val="none" w:sz="0" w:space="0" w:color="auto"/>
            <w:bottom w:val="none" w:sz="0" w:space="0" w:color="auto"/>
            <w:right w:val="none" w:sz="0" w:space="0" w:color="auto"/>
          </w:divBdr>
        </w:div>
        <w:div w:id="1780104646">
          <w:marLeft w:val="0"/>
          <w:marRight w:val="0"/>
          <w:marTop w:val="0"/>
          <w:marBottom w:val="0"/>
          <w:divBdr>
            <w:top w:val="none" w:sz="0" w:space="0" w:color="auto"/>
            <w:left w:val="none" w:sz="0" w:space="0" w:color="auto"/>
            <w:bottom w:val="none" w:sz="0" w:space="0" w:color="auto"/>
            <w:right w:val="none" w:sz="0" w:space="0" w:color="auto"/>
          </w:divBdr>
        </w:div>
        <w:div w:id="1738169738">
          <w:marLeft w:val="0"/>
          <w:marRight w:val="0"/>
          <w:marTop w:val="0"/>
          <w:marBottom w:val="0"/>
          <w:divBdr>
            <w:top w:val="none" w:sz="0" w:space="0" w:color="auto"/>
            <w:left w:val="none" w:sz="0" w:space="0" w:color="auto"/>
            <w:bottom w:val="none" w:sz="0" w:space="0" w:color="auto"/>
            <w:right w:val="none" w:sz="0" w:space="0" w:color="auto"/>
          </w:divBdr>
        </w:div>
        <w:div w:id="439568214">
          <w:marLeft w:val="0"/>
          <w:marRight w:val="0"/>
          <w:marTop w:val="0"/>
          <w:marBottom w:val="0"/>
          <w:divBdr>
            <w:top w:val="none" w:sz="0" w:space="0" w:color="auto"/>
            <w:left w:val="none" w:sz="0" w:space="0" w:color="auto"/>
            <w:bottom w:val="none" w:sz="0" w:space="0" w:color="auto"/>
            <w:right w:val="none" w:sz="0" w:space="0" w:color="auto"/>
          </w:divBdr>
        </w:div>
        <w:div w:id="1240288271">
          <w:marLeft w:val="0"/>
          <w:marRight w:val="0"/>
          <w:marTop w:val="0"/>
          <w:marBottom w:val="0"/>
          <w:divBdr>
            <w:top w:val="none" w:sz="0" w:space="0" w:color="auto"/>
            <w:left w:val="none" w:sz="0" w:space="0" w:color="auto"/>
            <w:bottom w:val="none" w:sz="0" w:space="0" w:color="auto"/>
            <w:right w:val="none" w:sz="0" w:space="0" w:color="auto"/>
          </w:divBdr>
        </w:div>
        <w:div w:id="2040229865">
          <w:marLeft w:val="0"/>
          <w:marRight w:val="0"/>
          <w:marTop w:val="0"/>
          <w:marBottom w:val="0"/>
          <w:divBdr>
            <w:top w:val="none" w:sz="0" w:space="0" w:color="auto"/>
            <w:left w:val="none" w:sz="0" w:space="0" w:color="auto"/>
            <w:bottom w:val="none" w:sz="0" w:space="0" w:color="auto"/>
            <w:right w:val="none" w:sz="0" w:space="0" w:color="auto"/>
          </w:divBdr>
        </w:div>
        <w:div w:id="1733893635">
          <w:marLeft w:val="0"/>
          <w:marRight w:val="0"/>
          <w:marTop w:val="0"/>
          <w:marBottom w:val="0"/>
          <w:divBdr>
            <w:top w:val="none" w:sz="0" w:space="0" w:color="auto"/>
            <w:left w:val="none" w:sz="0" w:space="0" w:color="auto"/>
            <w:bottom w:val="none" w:sz="0" w:space="0" w:color="auto"/>
            <w:right w:val="none" w:sz="0" w:space="0" w:color="auto"/>
          </w:divBdr>
        </w:div>
        <w:div w:id="1756707240">
          <w:marLeft w:val="0"/>
          <w:marRight w:val="0"/>
          <w:marTop w:val="0"/>
          <w:marBottom w:val="0"/>
          <w:divBdr>
            <w:top w:val="none" w:sz="0" w:space="0" w:color="auto"/>
            <w:left w:val="none" w:sz="0" w:space="0" w:color="auto"/>
            <w:bottom w:val="none" w:sz="0" w:space="0" w:color="auto"/>
            <w:right w:val="none" w:sz="0" w:space="0" w:color="auto"/>
          </w:divBdr>
        </w:div>
        <w:div w:id="1782070345">
          <w:marLeft w:val="0"/>
          <w:marRight w:val="0"/>
          <w:marTop w:val="0"/>
          <w:marBottom w:val="0"/>
          <w:divBdr>
            <w:top w:val="none" w:sz="0" w:space="0" w:color="auto"/>
            <w:left w:val="none" w:sz="0" w:space="0" w:color="auto"/>
            <w:bottom w:val="none" w:sz="0" w:space="0" w:color="auto"/>
            <w:right w:val="none" w:sz="0" w:space="0" w:color="auto"/>
          </w:divBdr>
        </w:div>
        <w:div w:id="1417510101">
          <w:marLeft w:val="0"/>
          <w:marRight w:val="0"/>
          <w:marTop w:val="0"/>
          <w:marBottom w:val="0"/>
          <w:divBdr>
            <w:top w:val="none" w:sz="0" w:space="0" w:color="auto"/>
            <w:left w:val="none" w:sz="0" w:space="0" w:color="auto"/>
            <w:bottom w:val="none" w:sz="0" w:space="0" w:color="auto"/>
            <w:right w:val="none" w:sz="0" w:space="0" w:color="auto"/>
          </w:divBdr>
        </w:div>
      </w:divsChild>
    </w:div>
    <w:div w:id="1721783810">
      <w:bodyDiv w:val="1"/>
      <w:marLeft w:val="0"/>
      <w:marRight w:val="0"/>
      <w:marTop w:val="0"/>
      <w:marBottom w:val="0"/>
      <w:divBdr>
        <w:top w:val="none" w:sz="0" w:space="0" w:color="auto"/>
        <w:left w:val="none" w:sz="0" w:space="0" w:color="auto"/>
        <w:bottom w:val="none" w:sz="0" w:space="0" w:color="auto"/>
        <w:right w:val="none" w:sz="0" w:space="0" w:color="auto"/>
      </w:divBdr>
      <w:divsChild>
        <w:div w:id="23871362">
          <w:marLeft w:val="0"/>
          <w:marRight w:val="0"/>
          <w:marTop w:val="0"/>
          <w:marBottom w:val="0"/>
          <w:divBdr>
            <w:top w:val="none" w:sz="0" w:space="0" w:color="auto"/>
            <w:left w:val="none" w:sz="0" w:space="0" w:color="auto"/>
            <w:bottom w:val="none" w:sz="0" w:space="0" w:color="auto"/>
            <w:right w:val="none" w:sz="0" w:space="0" w:color="auto"/>
          </w:divBdr>
        </w:div>
        <w:div w:id="1804612380">
          <w:marLeft w:val="0"/>
          <w:marRight w:val="0"/>
          <w:marTop w:val="0"/>
          <w:marBottom w:val="0"/>
          <w:divBdr>
            <w:top w:val="none" w:sz="0" w:space="0" w:color="auto"/>
            <w:left w:val="none" w:sz="0" w:space="0" w:color="auto"/>
            <w:bottom w:val="none" w:sz="0" w:space="0" w:color="auto"/>
            <w:right w:val="none" w:sz="0" w:space="0" w:color="auto"/>
          </w:divBdr>
        </w:div>
        <w:div w:id="1235356029">
          <w:marLeft w:val="0"/>
          <w:marRight w:val="0"/>
          <w:marTop w:val="0"/>
          <w:marBottom w:val="0"/>
          <w:divBdr>
            <w:top w:val="none" w:sz="0" w:space="0" w:color="auto"/>
            <w:left w:val="none" w:sz="0" w:space="0" w:color="auto"/>
            <w:bottom w:val="none" w:sz="0" w:space="0" w:color="auto"/>
            <w:right w:val="none" w:sz="0" w:space="0" w:color="auto"/>
          </w:divBdr>
        </w:div>
        <w:div w:id="447898205">
          <w:marLeft w:val="0"/>
          <w:marRight w:val="0"/>
          <w:marTop w:val="0"/>
          <w:marBottom w:val="0"/>
          <w:divBdr>
            <w:top w:val="none" w:sz="0" w:space="0" w:color="auto"/>
            <w:left w:val="none" w:sz="0" w:space="0" w:color="auto"/>
            <w:bottom w:val="none" w:sz="0" w:space="0" w:color="auto"/>
            <w:right w:val="none" w:sz="0" w:space="0" w:color="auto"/>
          </w:divBdr>
        </w:div>
        <w:div w:id="990674424">
          <w:marLeft w:val="0"/>
          <w:marRight w:val="0"/>
          <w:marTop w:val="0"/>
          <w:marBottom w:val="0"/>
          <w:divBdr>
            <w:top w:val="none" w:sz="0" w:space="0" w:color="auto"/>
            <w:left w:val="none" w:sz="0" w:space="0" w:color="auto"/>
            <w:bottom w:val="none" w:sz="0" w:space="0" w:color="auto"/>
            <w:right w:val="none" w:sz="0" w:space="0" w:color="auto"/>
          </w:divBdr>
        </w:div>
        <w:div w:id="821584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gif"/><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chart" Target="charts/chart4.xml"/><Relationship Id="rId23" Type="http://schemas.openxmlformats.org/officeDocument/2006/relationships/chart" Target="charts/chart10.xml"/><Relationship Id="rId10" Type="http://schemas.openxmlformats.org/officeDocument/2006/relationships/image" Target="media/image1.png"/><Relationship Id="rId19" Type="http://schemas.openxmlformats.org/officeDocument/2006/relationships/chart" Target="charts/chart8.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3.xml"/><Relationship Id="rId22" Type="http://schemas.openxmlformats.org/officeDocument/2006/relationships/image" Target="cid:image001.png@01D2EF47.5F2EE13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Rispa.were\Documents\CLUSTER%20COORDINATION\general\Tasks%20Accomplished\2017\Water%20price%20monitoring\survey\Copy%20of%20SurveySummary_06-06-2017.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Rispa.were\Documents\CLUSTER%20COORDINATION\general\Tasks%20Accomplished\2017\Water%20price%20monitoring\survey\Copy%20of%20SurveySummary_05172017-%20Final.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ispa.were\Documents\CLUSTER%20COORDINATION\general\Tasks%20Accomplished\2017\Water%20price%20monitoring\survey\Copy%20of%20SurveySummary_06-06-2017.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ispa.were\Documents\CLUSTER%20COORDINATION\general\Tasks%20Accomplished\2017\Water%20price%20monitoring\survey\Copy%20of%20SurveySummary_06-06-2017.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ispa.were\Documents\CLUSTER%20COORDINATION\general\Tasks%20Accomplished\2017\Water%20price%20monitoring\survey\Copy%20of%20SurveySummary_06-06-2017.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ispa.were\Documents\CLUSTER%20COORDINATION\general\Tasks%20Accomplished\2017\Water%20price%20monitoring\survey\Copy%20of%20SurveySummary_06-06-2017.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Rispa.were\Documents\CLUSTER%20COORDINATION\general\Tasks%20Accomplished\2017\Water%20price%20monitoring\survey\Copy%20of%20SurveySummary_06-06-2017.xls"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8.xml.rels><?xml version="1.0" encoding="UTF-8" standalone="yes"?>
<Relationships xmlns="http://schemas.openxmlformats.org/package/2006/relationships"><Relationship Id="rId1" Type="http://schemas.openxmlformats.org/officeDocument/2006/relationships/oleObject" Target="file:///C:\Users\Rispa.were\Documents\CLUSTER%20COORDINATION\general\Tasks%20Accomplished\2017\Water%20price%20monitoring\survey\Copy%20of%20SurveySummary_06-06-2017.xls"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nb-NO"/>
              <a:t>Price per litre in USD</a:t>
            </a:r>
          </a:p>
        </c:rich>
      </c:tx>
      <c:overlay val="0"/>
      <c:spPr>
        <a:noFill/>
        <a:ln w="25400">
          <a:noFill/>
        </a:ln>
      </c:spPr>
    </c:title>
    <c:autoTitleDeleted val="0"/>
    <c:plotArea>
      <c:layout/>
      <c:barChart>
        <c:barDir val="col"/>
        <c:grouping val="clustered"/>
        <c:varyColors val="0"/>
        <c:ser>
          <c:idx val="0"/>
          <c:order val="0"/>
          <c:tx>
            <c:v>Total</c:v>
          </c:tx>
          <c:spPr>
            <a:solidFill>
              <a:srgbClr val="5B9BD5"/>
            </a:solidFill>
            <a:ln w="25400">
              <a:noFill/>
            </a:ln>
          </c:spPr>
          <c:invertIfNegative val="0"/>
          <c:cat>
            <c:strLit>
              <c:ptCount val="32"/>
              <c:pt idx="0">
                <c:v>Adado</c:v>
              </c:pt>
              <c:pt idx="1">
                <c:v>Afmadow</c:v>
              </c:pt>
              <c:pt idx="2">
                <c:v>Baidoa</c:v>
              </c:pt>
              <c:pt idx="3">
                <c:v>Balad</c:v>
              </c:pt>
              <c:pt idx="4">
                <c:v>Bardera</c:v>
              </c:pt>
              <c:pt idx="5">
                <c:v>Belet Weyne</c:v>
              </c:pt>
              <c:pt idx="6">
                <c:v>Belet Xaawa</c:v>
              </c:pt>
              <c:pt idx="7">
                <c:v>Belet Xawa</c:v>
              </c:pt>
              <c:pt idx="8">
                <c:v>burao</c:v>
              </c:pt>
              <c:pt idx="9">
                <c:v>Buuhoodle</c:v>
              </c:pt>
              <c:pt idx="10">
                <c:v>Ceel Barde</c:v>
              </c:pt>
              <c:pt idx="11">
                <c:v>Ceel Waaq</c:v>
              </c:pt>
              <c:pt idx="12">
                <c:v>Celbur</c:v>
              </c:pt>
              <c:pt idx="13">
                <c:v>Daynile</c:v>
              </c:pt>
              <c:pt idx="14">
                <c:v>Doolow</c:v>
              </c:pt>
              <c:pt idx="15">
                <c:v>Eyl</c:v>
              </c:pt>
              <c:pt idx="16">
                <c:v>GALKACYO</c:v>
              </c:pt>
              <c:pt idx="17">
                <c:v>Galkacyo South</c:v>
              </c:pt>
              <c:pt idx="18">
                <c:v>Garbaharey</c:v>
              </c:pt>
              <c:pt idx="19">
                <c:v>Iskushuban </c:v>
              </c:pt>
              <c:pt idx="20">
                <c:v>Johwar</c:v>
              </c:pt>
              <c:pt idx="21">
                <c:v>Jowhar</c:v>
              </c:pt>
              <c:pt idx="22">
                <c:v>Kahda District </c:v>
              </c:pt>
              <c:pt idx="23">
                <c:v>Laasqoray</c:v>
              </c:pt>
              <c:pt idx="24">
                <c:v>Luuq</c:v>
              </c:pt>
              <c:pt idx="25">
                <c:v>Marka</c:v>
              </c:pt>
              <c:pt idx="26">
                <c:v>Qardho</c:v>
              </c:pt>
              <c:pt idx="27">
                <c:v>Taleex</c:v>
              </c:pt>
              <c:pt idx="28">
                <c:v>Wanlaweyn </c:v>
              </c:pt>
              <c:pt idx="29">
                <c:v>Garowe and Burtinle</c:v>
              </c:pt>
              <c:pt idx="30">
                <c:v>Hudun</c:v>
              </c:pt>
              <c:pt idx="31">
                <c:v>Dangorayo</c:v>
              </c:pt>
            </c:strLit>
          </c:cat>
          <c:val>
            <c:numLit>
              <c:formatCode>General</c:formatCode>
              <c:ptCount val="32"/>
              <c:pt idx="0">
                <c:v>0.02</c:v>
              </c:pt>
              <c:pt idx="1">
                <c:v>4.4999999999999901E-2</c:v>
              </c:pt>
              <c:pt idx="2">
                <c:v>4.2999999999999899E-2</c:v>
              </c:pt>
              <c:pt idx="3">
                <c:v>0.03</c:v>
              </c:pt>
              <c:pt idx="4">
                <c:v>1.77E-2</c:v>
              </c:pt>
              <c:pt idx="5">
                <c:v>0.05</c:v>
              </c:pt>
              <c:pt idx="6">
                <c:v>2.5000000000000001E-2</c:v>
              </c:pt>
              <c:pt idx="7">
                <c:v>2.7199999999999901E-2</c:v>
              </c:pt>
              <c:pt idx="8">
                <c:v>4.7500000000000001E-2</c:v>
              </c:pt>
              <c:pt idx="9">
                <c:v>4.39999999999999E-2</c:v>
              </c:pt>
              <c:pt idx="10">
                <c:v>4.4999999999999901E-2</c:v>
              </c:pt>
              <c:pt idx="11">
                <c:v>2.4E-2</c:v>
              </c:pt>
              <c:pt idx="12">
                <c:v>0.03</c:v>
              </c:pt>
              <c:pt idx="13">
                <c:v>4.2999999999999899E-2</c:v>
              </c:pt>
              <c:pt idx="14">
                <c:v>9.4999999999999894E-3</c:v>
              </c:pt>
              <c:pt idx="15">
                <c:v>4.46999999999999E-2</c:v>
              </c:pt>
              <c:pt idx="16">
                <c:v>1.2500000000000001E-2</c:v>
              </c:pt>
              <c:pt idx="17">
                <c:v>0.03</c:v>
              </c:pt>
              <c:pt idx="18">
                <c:v>2.5000000000000001E-2</c:v>
              </c:pt>
              <c:pt idx="19">
                <c:v>1.4999999999999901E-2</c:v>
              </c:pt>
              <c:pt idx="20">
                <c:v>0.03</c:v>
              </c:pt>
              <c:pt idx="21">
                <c:v>1.4999999999999901E-2</c:v>
              </c:pt>
              <c:pt idx="22">
                <c:v>0.02</c:v>
              </c:pt>
              <c:pt idx="23">
                <c:v>5.7999999999999899E-2</c:v>
              </c:pt>
              <c:pt idx="24">
                <c:v>4.7E-2</c:v>
              </c:pt>
              <c:pt idx="25">
                <c:v>0.03</c:v>
              </c:pt>
              <c:pt idx="26">
                <c:v>3.1199999999999901E-2</c:v>
              </c:pt>
              <c:pt idx="27">
                <c:v>0.02</c:v>
              </c:pt>
              <c:pt idx="28">
                <c:v>0.03</c:v>
              </c:pt>
              <c:pt idx="29">
                <c:v>1.49E-2</c:v>
              </c:pt>
              <c:pt idx="30">
                <c:v>1.46E-2</c:v>
              </c:pt>
              <c:pt idx="31">
                <c:v>1.55E-2</c:v>
              </c:pt>
            </c:numLit>
          </c:val>
          <c:extLst>
            <c:ext xmlns:c16="http://schemas.microsoft.com/office/drawing/2014/chart" uri="{C3380CC4-5D6E-409C-BE32-E72D297353CC}">
              <c16:uniqueId val="{00000000-4FA0-4B4A-9FB4-0C4803AFB052}"/>
            </c:ext>
          </c:extLst>
        </c:ser>
        <c:dLbls>
          <c:showLegendKey val="0"/>
          <c:showVal val="0"/>
          <c:showCatName val="0"/>
          <c:showSerName val="0"/>
          <c:showPercent val="0"/>
          <c:showBubbleSize val="0"/>
        </c:dLbls>
        <c:gapWidth val="150"/>
        <c:axId val="887625336"/>
        <c:axId val="887619456"/>
      </c:barChart>
      <c:catAx>
        <c:axId val="887625336"/>
        <c:scaling>
          <c:orientation val="minMax"/>
        </c:scaling>
        <c:delete val="0"/>
        <c:axPos val="b"/>
        <c:title>
          <c:tx>
            <c:rich>
              <a:bodyPr/>
              <a:lstStyle/>
              <a:p>
                <a:pPr>
                  <a:defRPr sz="1000" b="0" i="0" u="none" strike="noStrike" baseline="0">
                    <a:solidFill>
                      <a:srgbClr val="333333"/>
                    </a:solidFill>
                    <a:latin typeface="Calibri"/>
                    <a:ea typeface="Calibri"/>
                    <a:cs typeface="Calibri"/>
                  </a:defRPr>
                </a:pPr>
                <a:r>
                  <a:rPr lang="nb-NO"/>
                  <a:t>District</a:t>
                </a:r>
              </a:p>
            </c:rich>
          </c:tx>
          <c:overlay val="0"/>
          <c:spPr>
            <a:noFill/>
            <a:ln w="25400">
              <a:noFill/>
            </a:ln>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vert="horz"/>
          <a:lstStyle/>
          <a:p>
            <a:pPr>
              <a:defRPr sz="900" b="0" i="0" u="none" strike="noStrike" baseline="0">
                <a:solidFill>
                  <a:srgbClr val="333333"/>
                </a:solidFill>
                <a:latin typeface="Calibri"/>
                <a:ea typeface="Calibri"/>
                <a:cs typeface="Calibri"/>
              </a:defRPr>
            </a:pPr>
            <a:endParaRPr lang="en-US"/>
          </a:p>
        </c:txPr>
        <c:crossAx val="887619456"/>
        <c:crosses val="autoZero"/>
        <c:auto val="0"/>
        <c:lblAlgn val="ctr"/>
        <c:lblOffset val="100"/>
        <c:noMultiLvlLbl val="0"/>
      </c:catAx>
      <c:valAx>
        <c:axId val="887619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sz="1000" b="0" i="0" u="none" strike="noStrike" baseline="0">
                    <a:solidFill>
                      <a:srgbClr val="333333"/>
                    </a:solidFill>
                    <a:latin typeface="Calibri"/>
                    <a:ea typeface="Calibri"/>
                    <a:cs typeface="Calibri"/>
                  </a:defRPr>
                </a:pPr>
                <a:r>
                  <a:rPr lang="nb-NO"/>
                  <a:t>Price per litre</a:t>
                </a:r>
              </a:p>
            </c:rich>
          </c:tx>
          <c:overlay val="0"/>
          <c:spPr>
            <a:noFill/>
            <a:ln w="25400">
              <a:noFill/>
            </a:ln>
          </c:spPr>
        </c:title>
        <c:numFmt formatCode="General" sourceLinked="1"/>
        <c:majorTickMark val="out"/>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887625336"/>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333333"/>
          </a:solidFill>
          <a:latin typeface="Calibri"/>
          <a:ea typeface="Calibri"/>
          <a:cs typeface="Calibri"/>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a:t>Distance</a:t>
            </a:r>
            <a:r>
              <a:rPr lang="nb-NO" baseline="0"/>
              <a:t> and Cost of Water</a:t>
            </a:r>
            <a:endParaRPr lang="nb-NO"/>
          </a:p>
        </c:rich>
      </c:tx>
      <c:overlay val="0"/>
      <c:spPr>
        <a:noFill/>
        <a:ln>
          <a:noFill/>
        </a:ln>
        <a:effectLst/>
      </c:spPr>
    </c:title>
    <c:autoTitleDeleted val="0"/>
    <c:plotArea>
      <c:layout/>
      <c:barChart>
        <c:barDir val="col"/>
        <c:grouping val="clustered"/>
        <c:varyColors val="0"/>
        <c:ser>
          <c:idx val="0"/>
          <c:order val="0"/>
          <c:tx>
            <c:strRef>
              <c:f>Sheet1!$B$1</c:f>
              <c:strCache>
                <c:ptCount val="1"/>
                <c:pt idx="0">
                  <c:v>Distance (KM)</c:v>
                </c:pt>
              </c:strCache>
            </c:strRef>
          </c:tx>
          <c:spPr>
            <a:solidFill>
              <a:schemeClr val="accent1"/>
            </a:solidFill>
            <a:ln>
              <a:noFill/>
            </a:ln>
            <a:effectLst/>
          </c:spPr>
          <c:invertIfNegative val="0"/>
          <c:cat>
            <c:strRef>
              <c:f>Sheet1!$A$2:$A$28</c:f>
              <c:strCache>
                <c:ptCount val="27"/>
                <c:pt idx="0">
                  <c:v>Adado</c:v>
                </c:pt>
                <c:pt idx="1">
                  <c:v>Afmadow</c:v>
                </c:pt>
                <c:pt idx="2">
                  <c:v>Baidoa</c:v>
                </c:pt>
                <c:pt idx="3">
                  <c:v>Balad</c:v>
                </c:pt>
                <c:pt idx="4">
                  <c:v>Bardera</c:v>
                </c:pt>
                <c:pt idx="5">
                  <c:v>Belet Xaawa</c:v>
                </c:pt>
                <c:pt idx="6">
                  <c:v>Belet Xawa</c:v>
                </c:pt>
                <c:pt idx="7">
                  <c:v>burao</c:v>
                </c:pt>
                <c:pt idx="8">
                  <c:v>Buuhoodle</c:v>
                </c:pt>
                <c:pt idx="9">
                  <c:v>Celbur</c:v>
                </c:pt>
                <c:pt idx="10">
                  <c:v>Daynile</c:v>
                </c:pt>
                <c:pt idx="11">
                  <c:v>Doolow</c:v>
                </c:pt>
                <c:pt idx="12">
                  <c:v>Eyl</c:v>
                </c:pt>
                <c:pt idx="13">
                  <c:v>GALKACYO</c:v>
                </c:pt>
                <c:pt idx="14">
                  <c:v>Galkacyo South</c:v>
                </c:pt>
                <c:pt idx="15">
                  <c:v>Garbaharey</c:v>
                </c:pt>
                <c:pt idx="16">
                  <c:v>Iskushuban </c:v>
                </c:pt>
                <c:pt idx="17">
                  <c:v>Johwar</c:v>
                </c:pt>
                <c:pt idx="18">
                  <c:v>Jowhar</c:v>
                </c:pt>
                <c:pt idx="19">
                  <c:v>Kahda District </c:v>
                </c:pt>
                <c:pt idx="20">
                  <c:v>Luuq</c:v>
                </c:pt>
                <c:pt idx="21">
                  <c:v>Marka</c:v>
                </c:pt>
                <c:pt idx="22">
                  <c:v>Qardho</c:v>
                </c:pt>
                <c:pt idx="23">
                  <c:v>Wanlaweyn </c:v>
                </c:pt>
                <c:pt idx="24">
                  <c:v>Garowe and Burtinle</c:v>
                </c:pt>
                <c:pt idx="25">
                  <c:v>Hudun</c:v>
                </c:pt>
                <c:pt idx="26">
                  <c:v>Dangorayo</c:v>
                </c:pt>
              </c:strCache>
            </c:strRef>
          </c:cat>
          <c:val>
            <c:numRef>
              <c:f>Sheet1!$B$2:$B$28</c:f>
              <c:numCache>
                <c:formatCode>General</c:formatCode>
                <c:ptCount val="27"/>
                <c:pt idx="0">
                  <c:v>40</c:v>
                </c:pt>
                <c:pt idx="1">
                  <c:v>90</c:v>
                </c:pt>
                <c:pt idx="2">
                  <c:v>10</c:v>
                </c:pt>
                <c:pt idx="3">
                  <c:v>13</c:v>
                </c:pt>
                <c:pt idx="4">
                  <c:v>5</c:v>
                </c:pt>
                <c:pt idx="5">
                  <c:v>18</c:v>
                </c:pt>
                <c:pt idx="6">
                  <c:v>56</c:v>
                </c:pt>
                <c:pt idx="7">
                  <c:v>145</c:v>
                </c:pt>
                <c:pt idx="8">
                  <c:v>160</c:v>
                </c:pt>
                <c:pt idx="9">
                  <c:v>55</c:v>
                </c:pt>
                <c:pt idx="10">
                  <c:v>10</c:v>
                </c:pt>
                <c:pt idx="11">
                  <c:v>20</c:v>
                </c:pt>
                <c:pt idx="12">
                  <c:v>60</c:v>
                </c:pt>
                <c:pt idx="13">
                  <c:v>26</c:v>
                </c:pt>
                <c:pt idx="14">
                  <c:v>50</c:v>
                </c:pt>
                <c:pt idx="15">
                  <c:v>50</c:v>
                </c:pt>
                <c:pt idx="16">
                  <c:v>60</c:v>
                </c:pt>
                <c:pt idx="17">
                  <c:v>7</c:v>
                </c:pt>
                <c:pt idx="18">
                  <c:v>35</c:v>
                </c:pt>
                <c:pt idx="19">
                  <c:v>4</c:v>
                </c:pt>
                <c:pt idx="20">
                  <c:v>25</c:v>
                </c:pt>
                <c:pt idx="21">
                  <c:v>2</c:v>
                </c:pt>
                <c:pt idx="22">
                  <c:v>60</c:v>
                </c:pt>
                <c:pt idx="23">
                  <c:v>20</c:v>
                </c:pt>
                <c:pt idx="24">
                  <c:v>45</c:v>
                </c:pt>
                <c:pt idx="25">
                  <c:v>65</c:v>
                </c:pt>
                <c:pt idx="26">
                  <c:v>85</c:v>
                </c:pt>
              </c:numCache>
            </c:numRef>
          </c:val>
          <c:extLst>
            <c:ext xmlns:c16="http://schemas.microsoft.com/office/drawing/2014/chart" uri="{C3380CC4-5D6E-409C-BE32-E72D297353CC}">
              <c16:uniqueId val="{00000000-C024-46F2-BB58-0DDE874C727B}"/>
            </c:ext>
          </c:extLst>
        </c:ser>
        <c:dLbls>
          <c:showLegendKey val="0"/>
          <c:showVal val="0"/>
          <c:showCatName val="0"/>
          <c:showSerName val="0"/>
          <c:showPercent val="0"/>
          <c:showBubbleSize val="0"/>
        </c:dLbls>
        <c:gapWidth val="150"/>
        <c:axId val="452905392"/>
        <c:axId val="452905784"/>
      </c:barChart>
      <c:lineChart>
        <c:grouping val="stacked"/>
        <c:varyColors val="0"/>
        <c:ser>
          <c:idx val="1"/>
          <c:order val="1"/>
          <c:tx>
            <c:strRef>
              <c:f>Sheet1!$C$1</c:f>
              <c:strCache>
                <c:ptCount val="1"/>
                <c:pt idx="0">
                  <c:v>Current prices for 20L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Sheet1!$A$2:$A$28</c:f>
              <c:strCache>
                <c:ptCount val="27"/>
                <c:pt idx="0">
                  <c:v>Adado</c:v>
                </c:pt>
                <c:pt idx="1">
                  <c:v>Afmadow</c:v>
                </c:pt>
                <c:pt idx="2">
                  <c:v>Baidoa</c:v>
                </c:pt>
                <c:pt idx="3">
                  <c:v>Balad</c:v>
                </c:pt>
                <c:pt idx="4">
                  <c:v>Bardera</c:v>
                </c:pt>
                <c:pt idx="5">
                  <c:v>Belet Xaawa</c:v>
                </c:pt>
                <c:pt idx="6">
                  <c:v>Belet Xawa</c:v>
                </c:pt>
                <c:pt idx="7">
                  <c:v>burao</c:v>
                </c:pt>
                <c:pt idx="8">
                  <c:v>Buuhoodle</c:v>
                </c:pt>
                <c:pt idx="9">
                  <c:v>Celbur</c:v>
                </c:pt>
                <c:pt idx="10">
                  <c:v>Daynile</c:v>
                </c:pt>
                <c:pt idx="11">
                  <c:v>Doolow</c:v>
                </c:pt>
                <c:pt idx="12">
                  <c:v>Eyl</c:v>
                </c:pt>
                <c:pt idx="13">
                  <c:v>GALKACYO</c:v>
                </c:pt>
                <c:pt idx="14">
                  <c:v>Galkacyo South</c:v>
                </c:pt>
                <c:pt idx="15">
                  <c:v>Garbaharey</c:v>
                </c:pt>
                <c:pt idx="16">
                  <c:v>Iskushuban </c:v>
                </c:pt>
                <c:pt idx="17">
                  <c:v>Johwar</c:v>
                </c:pt>
                <c:pt idx="18">
                  <c:v>Jowhar</c:v>
                </c:pt>
                <c:pt idx="19">
                  <c:v>Kahda District </c:v>
                </c:pt>
                <c:pt idx="20">
                  <c:v>Luuq</c:v>
                </c:pt>
                <c:pt idx="21">
                  <c:v>Marka</c:v>
                </c:pt>
                <c:pt idx="22">
                  <c:v>Qardho</c:v>
                </c:pt>
                <c:pt idx="23">
                  <c:v>Wanlaweyn </c:v>
                </c:pt>
                <c:pt idx="24">
                  <c:v>Garowe and Burtinle</c:v>
                </c:pt>
                <c:pt idx="25">
                  <c:v>Hudun</c:v>
                </c:pt>
                <c:pt idx="26">
                  <c:v>Dangorayo</c:v>
                </c:pt>
              </c:strCache>
            </c:strRef>
          </c:cat>
          <c:val>
            <c:numRef>
              <c:f>Sheet1!$C$2:$C$28</c:f>
              <c:numCache>
                <c:formatCode>General</c:formatCode>
                <c:ptCount val="27"/>
                <c:pt idx="0">
                  <c:v>0.02</c:v>
                </c:pt>
                <c:pt idx="1">
                  <c:v>0.17</c:v>
                </c:pt>
                <c:pt idx="2">
                  <c:v>0.13</c:v>
                </c:pt>
                <c:pt idx="3">
                  <c:v>0.14000000000000001</c:v>
                </c:pt>
                <c:pt idx="4">
                  <c:v>3.4000000000000002E-2</c:v>
                </c:pt>
                <c:pt idx="5">
                  <c:v>0.5</c:v>
                </c:pt>
                <c:pt idx="6">
                  <c:v>0.5</c:v>
                </c:pt>
                <c:pt idx="7">
                  <c:v>0.13</c:v>
                </c:pt>
                <c:pt idx="8">
                  <c:v>0.44</c:v>
                </c:pt>
                <c:pt idx="9">
                  <c:v>0.3</c:v>
                </c:pt>
                <c:pt idx="10">
                  <c:v>0.54</c:v>
                </c:pt>
                <c:pt idx="11">
                  <c:v>0.19</c:v>
                </c:pt>
                <c:pt idx="12">
                  <c:v>0.35</c:v>
                </c:pt>
                <c:pt idx="13">
                  <c:v>0.32</c:v>
                </c:pt>
                <c:pt idx="15">
                  <c:v>0.2</c:v>
                </c:pt>
                <c:pt idx="16">
                  <c:v>0.25</c:v>
                </c:pt>
                <c:pt idx="17">
                  <c:v>0.14000000000000001</c:v>
                </c:pt>
                <c:pt idx="19">
                  <c:v>1</c:v>
                </c:pt>
                <c:pt idx="20">
                  <c:v>0.5</c:v>
                </c:pt>
                <c:pt idx="21">
                  <c:v>0.4</c:v>
                </c:pt>
                <c:pt idx="22">
                  <c:v>0.35</c:v>
                </c:pt>
                <c:pt idx="23">
                  <c:v>0.2</c:v>
                </c:pt>
                <c:pt idx="24">
                  <c:v>3.0000000000000001E-3</c:v>
                </c:pt>
                <c:pt idx="25">
                  <c:v>0.46</c:v>
                </c:pt>
                <c:pt idx="26">
                  <c:v>0.1</c:v>
                </c:pt>
              </c:numCache>
            </c:numRef>
          </c:val>
          <c:smooth val="0"/>
          <c:extLst>
            <c:ext xmlns:c16="http://schemas.microsoft.com/office/drawing/2014/chart" uri="{C3380CC4-5D6E-409C-BE32-E72D297353CC}">
              <c16:uniqueId val="{00000001-C024-46F2-BB58-0DDE874C727B}"/>
            </c:ext>
          </c:extLst>
        </c:ser>
        <c:dLbls>
          <c:showLegendKey val="0"/>
          <c:showVal val="0"/>
          <c:showCatName val="0"/>
          <c:showSerName val="0"/>
          <c:showPercent val="0"/>
          <c:showBubbleSize val="0"/>
        </c:dLbls>
        <c:marker val="1"/>
        <c:smooth val="0"/>
        <c:axId val="381352328"/>
        <c:axId val="452903432"/>
      </c:lineChart>
      <c:catAx>
        <c:axId val="381352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2903432"/>
        <c:crosses val="autoZero"/>
        <c:auto val="1"/>
        <c:lblAlgn val="ctr"/>
        <c:lblOffset val="100"/>
        <c:noMultiLvlLbl val="0"/>
      </c:catAx>
      <c:valAx>
        <c:axId val="452903432"/>
        <c:scaling>
          <c:orientation val="minMax"/>
        </c:scaling>
        <c:delete val="0"/>
        <c:axPos val="r"/>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1352328"/>
        <c:crosses val="max"/>
        <c:crossBetween val="between"/>
      </c:valAx>
      <c:catAx>
        <c:axId val="452905392"/>
        <c:scaling>
          <c:orientation val="minMax"/>
        </c:scaling>
        <c:delete val="1"/>
        <c:axPos val="b"/>
        <c:numFmt formatCode="General" sourceLinked="1"/>
        <c:majorTickMark val="out"/>
        <c:minorTickMark val="none"/>
        <c:tickLblPos val="nextTo"/>
        <c:crossAx val="452905784"/>
        <c:crosses val="autoZero"/>
        <c:auto val="1"/>
        <c:lblAlgn val="ctr"/>
        <c:lblOffset val="100"/>
        <c:noMultiLvlLbl val="0"/>
      </c:catAx>
      <c:valAx>
        <c:axId val="452905784"/>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2905392"/>
        <c:crosses val="autoZero"/>
        <c:crossBetween val="between"/>
      </c:valAx>
      <c:spPr>
        <a:noFill/>
        <a:ln w="25400">
          <a:noFill/>
        </a:ln>
      </c:spPr>
    </c:plotArea>
    <c:legend>
      <c:legendPos val="r"/>
      <c:layout>
        <c:manualLayout>
          <c:xMode val="edge"/>
          <c:yMode val="edge"/>
          <c:x val="0.75189954745859378"/>
          <c:y val="0.40430775502789962"/>
          <c:w val="0.23417746848457888"/>
          <c:h val="0.1339718004826176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nb-NO"/>
              <a:t>Price per meter cubic in USD</a:t>
            </a:r>
          </a:p>
        </c:rich>
      </c:tx>
      <c:overlay val="0"/>
      <c:spPr>
        <a:noFill/>
        <a:ln w="25400">
          <a:noFill/>
        </a:ln>
      </c:spPr>
    </c:title>
    <c:autoTitleDeleted val="0"/>
    <c:plotArea>
      <c:layout/>
      <c:barChart>
        <c:barDir val="col"/>
        <c:grouping val="clustered"/>
        <c:varyColors val="0"/>
        <c:ser>
          <c:idx val="0"/>
          <c:order val="0"/>
          <c:tx>
            <c:v>Total</c:v>
          </c:tx>
          <c:invertIfNegative val="0"/>
          <c:cat>
            <c:strLit>
              <c:ptCount val="32"/>
              <c:pt idx="0">
                <c:v>Adado</c:v>
              </c:pt>
              <c:pt idx="1">
                <c:v>Afmadow</c:v>
              </c:pt>
              <c:pt idx="2">
                <c:v>Baidoa</c:v>
              </c:pt>
              <c:pt idx="3">
                <c:v>Balad</c:v>
              </c:pt>
              <c:pt idx="4">
                <c:v>Bardera</c:v>
              </c:pt>
              <c:pt idx="5">
                <c:v>Belet Weyne</c:v>
              </c:pt>
              <c:pt idx="6">
                <c:v>Belet Xaawa</c:v>
              </c:pt>
              <c:pt idx="7">
                <c:v>Belet Xawa</c:v>
              </c:pt>
              <c:pt idx="8">
                <c:v>burao</c:v>
              </c:pt>
              <c:pt idx="9">
                <c:v>Buuhoodle</c:v>
              </c:pt>
              <c:pt idx="10">
                <c:v>Ceel Barde</c:v>
              </c:pt>
              <c:pt idx="11">
                <c:v>Ceel Waaq</c:v>
              </c:pt>
              <c:pt idx="12">
                <c:v>Celbur</c:v>
              </c:pt>
              <c:pt idx="13">
                <c:v>Daynile</c:v>
              </c:pt>
              <c:pt idx="14">
                <c:v>Doolow</c:v>
              </c:pt>
              <c:pt idx="15">
                <c:v>Eyl</c:v>
              </c:pt>
              <c:pt idx="16">
                <c:v>GALKACYO</c:v>
              </c:pt>
              <c:pt idx="17">
                <c:v>Galkacyo South</c:v>
              </c:pt>
              <c:pt idx="18">
                <c:v>Garbaharey</c:v>
              </c:pt>
              <c:pt idx="19">
                <c:v>Iskushuban </c:v>
              </c:pt>
              <c:pt idx="20">
                <c:v>Johwar</c:v>
              </c:pt>
              <c:pt idx="21">
                <c:v>Jowhar</c:v>
              </c:pt>
              <c:pt idx="22">
                <c:v>Kahda District </c:v>
              </c:pt>
              <c:pt idx="23">
                <c:v>Laasqoray</c:v>
              </c:pt>
              <c:pt idx="24">
                <c:v>Luuq</c:v>
              </c:pt>
              <c:pt idx="25">
                <c:v>Marka</c:v>
              </c:pt>
              <c:pt idx="26">
                <c:v>Qardho</c:v>
              </c:pt>
              <c:pt idx="27">
                <c:v>Taleex</c:v>
              </c:pt>
              <c:pt idx="28">
                <c:v>Wanlaweyn </c:v>
              </c:pt>
              <c:pt idx="29">
                <c:v>Garowe and Burtinle</c:v>
              </c:pt>
              <c:pt idx="30">
                <c:v>Hudun</c:v>
              </c:pt>
              <c:pt idx="31">
                <c:v>Dangorayo</c:v>
              </c:pt>
            </c:strLit>
          </c:cat>
          <c:val>
            <c:numLit>
              <c:formatCode>General</c:formatCode>
              <c:ptCount val="32"/>
              <c:pt idx="0">
                <c:v>20</c:v>
              </c:pt>
              <c:pt idx="1">
                <c:v>45</c:v>
              </c:pt>
              <c:pt idx="2">
                <c:v>43</c:v>
              </c:pt>
              <c:pt idx="3">
                <c:v>30</c:v>
              </c:pt>
              <c:pt idx="4">
                <c:v>17.7</c:v>
              </c:pt>
              <c:pt idx="5">
                <c:v>50</c:v>
              </c:pt>
              <c:pt idx="6">
                <c:v>25</c:v>
              </c:pt>
              <c:pt idx="7">
                <c:v>27.2</c:v>
              </c:pt>
              <c:pt idx="8">
                <c:v>47.5</c:v>
              </c:pt>
              <c:pt idx="9">
                <c:v>44</c:v>
              </c:pt>
              <c:pt idx="10">
                <c:v>45</c:v>
              </c:pt>
              <c:pt idx="11">
                <c:v>24</c:v>
              </c:pt>
              <c:pt idx="12">
                <c:v>30</c:v>
              </c:pt>
              <c:pt idx="13">
                <c:v>43</c:v>
              </c:pt>
              <c:pt idx="14">
                <c:v>9.5</c:v>
              </c:pt>
              <c:pt idx="15">
                <c:v>44.7</c:v>
              </c:pt>
              <c:pt idx="16">
                <c:v>12.5</c:v>
              </c:pt>
              <c:pt idx="17">
                <c:v>30</c:v>
              </c:pt>
              <c:pt idx="18">
                <c:v>25</c:v>
              </c:pt>
              <c:pt idx="19">
                <c:v>15</c:v>
              </c:pt>
              <c:pt idx="20">
                <c:v>30</c:v>
              </c:pt>
              <c:pt idx="21">
                <c:v>15</c:v>
              </c:pt>
              <c:pt idx="22">
                <c:v>20</c:v>
              </c:pt>
              <c:pt idx="23">
                <c:v>58</c:v>
              </c:pt>
              <c:pt idx="24">
                <c:v>47</c:v>
              </c:pt>
              <c:pt idx="25">
                <c:v>30</c:v>
              </c:pt>
              <c:pt idx="26">
                <c:v>31.2</c:v>
              </c:pt>
              <c:pt idx="27">
                <c:v>20</c:v>
              </c:pt>
              <c:pt idx="28">
                <c:v>30</c:v>
              </c:pt>
              <c:pt idx="29">
                <c:v>14.9</c:v>
              </c:pt>
              <c:pt idx="30">
                <c:v>16.600000000000001</c:v>
              </c:pt>
              <c:pt idx="31">
                <c:v>15.5</c:v>
              </c:pt>
            </c:numLit>
          </c:val>
          <c:extLst>
            <c:ext xmlns:c16="http://schemas.microsoft.com/office/drawing/2014/chart" uri="{C3380CC4-5D6E-409C-BE32-E72D297353CC}">
              <c16:uniqueId val="{00000000-FFEB-4696-A59A-6A31F3DF9E36}"/>
            </c:ext>
          </c:extLst>
        </c:ser>
        <c:dLbls>
          <c:showLegendKey val="0"/>
          <c:showVal val="0"/>
          <c:showCatName val="0"/>
          <c:showSerName val="0"/>
          <c:showPercent val="0"/>
          <c:showBubbleSize val="0"/>
        </c:dLbls>
        <c:gapWidth val="150"/>
        <c:axId val="887617888"/>
        <c:axId val="887618280"/>
      </c:barChart>
      <c:catAx>
        <c:axId val="887617888"/>
        <c:scaling>
          <c:orientation val="minMax"/>
        </c:scaling>
        <c:delete val="0"/>
        <c:axPos val="b"/>
        <c:title>
          <c:tx>
            <c:rich>
              <a:bodyPr/>
              <a:lstStyle/>
              <a:p>
                <a:pPr>
                  <a:defRPr sz="1000" b="0" i="0" u="none" strike="noStrike" baseline="0">
                    <a:solidFill>
                      <a:srgbClr val="333333"/>
                    </a:solidFill>
                    <a:latin typeface="Calibri"/>
                    <a:ea typeface="Calibri"/>
                    <a:cs typeface="Calibri"/>
                  </a:defRPr>
                </a:pPr>
                <a:r>
                  <a:rPr lang="en-US"/>
                  <a:t>District</a:t>
                </a:r>
              </a:p>
            </c:rich>
          </c:tx>
          <c:overlay val="0"/>
          <c:spPr>
            <a:noFill/>
            <a:ln w="25400">
              <a:noFill/>
            </a:ln>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vert="horz"/>
          <a:lstStyle/>
          <a:p>
            <a:pPr>
              <a:defRPr sz="900" b="0" i="0" u="none" strike="noStrike" baseline="0">
                <a:solidFill>
                  <a:srgbClr val="333333"/>
                </a:solidFill>
                <a:latin typeface="Calibri"/>
                <a:ea typeface="Calibri"/>
                <a:cs typeface="Calibri"/>
              </a:defRPr>
            </a:pPr>
            <a:endParaRPr lang="en-US"/>
          </a:p>
        </c:txPr>
        <c:crossAx val="887618280"/>
        <c:crosses val="autoZero"/>
        <c:auto val="0"/>
        <c:lblAlgn val="ctr"/>
        <c:lblOffset val="100"/>
        <c:noMultiLvlLbl val="0"/>
      </c:catAx>
      <c:valAx>
        <c:axId val="887618280"/>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sz="1000" b="0" i="0" u="none" strike="noStrike" baseline="0">
                    <a:solidFill>
                      <a:srgbClr val="333333"/>
                    </a:solidFill>
                    <a:latin typeface="Calibri"/>
                    <a:ea typeface="Calibri"/>
                    <a:cs typeface="Calibri"/>
                  </a:defRPr>
                </a:pPr>
                <a:r>
                  <a:rPr lang="nb-NO"/>
                  <a:t>price per metre cubic</a:t>
                </a:r>
              </a:p>
            </c:rich>
          </c:tx>
          <c:overlay val="0"/>
          <c:spPr>
            <a:noFill/>
            <a:ln w="25400">
              <a:noFill/>
            </a:ln>
          </c:spPr>
        </c:title>
        <c:numFmt formatCode="General" sourceLinked="1"/>
        <c:majorTickMark val="out"/>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887617888"/>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333333"/>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333333"/>
                </a:solidFill>
                <a:latin typeface="Microsoft Sans Serif"/>
                <a:ea typeface="Microsoft Sans Serif"/>
                <a:cs typeface="Microsoft Sans Serif"/>
              </a:defRPr>
            </a:pPr>
            <a:r>
              <a:rPr lang="nb-NO"/>
              <a:t>Has the water been treated at source or in the tanker before distribution?</a:t>
            </a:r>
          </a:p>
        </c:rich>
      </c:tx>
      <c:layout>
        <c:manualLayout>
          <c:xMode val="edge"/>
          <c:yMode val="edge"/>
          <c:x val="0.14236129337999415"/>
          <c:y val="3.5294117647058823E-2"/>
        </c:manualLayout>
      </c:layout>
      <c:overlay val="0"/>
      <c:spPr>
        <a:noFill/>
        <a:ln w="25400">
          <a:noFill/>
        </a:ln>
      </c:spPr>
    </c:title>
    <c:autoTitleDeleted val="0"/>
    <c:plotArea>
      <c:layout>
        <c:manualLayout>
          <c:layoutTarget val="inner"/>
          <c:xMode val="edge"/>
          <c:yMode val="edge"/>
          <c:x val="0.14062523841898333"/>
          <c:y val="0.24705917833636595"/>
          <c:w val="0.39236177632950903"/>
          <c:h val="0.66470683695260357"/>
        </c:manualLayout>
      </c:layout>
      <c:pieChart>
        <c:varyColors val="1"/>
        <c:ser>
          <c:idx val="0"/>
          <c:order val="0"/>
          <c:spPr>
            <a:ln w="12700">
              <a:solidFill>
                <a:srgbClr val="333333"/>
              </a:solidFill>
              <a:prstDash val="solid"/>
            </a:ln>
          </c:spPr>
          <c:dPt>
            <c:idx val="0"/>
            <c:bubble3D val="0"/>
            <c:spPr>
              <a:solidFill>
                <a:srgbClr val="9999FF"/>
              </a:solidFill>
              <a:ln w="12700">
                <a:solidFill>
                  <a:srgbClr val="333333"/>
                </a:solidFill>
                <a:prstDash val="solid"/>
              </a:ln>
            </c:spPr>
            <c:extLst>
              <c:ext xmlns:c16="http://schemas.microsoft.com/office/drawing/2014/chart" uri="{C3380CC4-5D6E-409C-BE32-E72D297353CC}">
                <c16:uniqueId val="{00000001-B868-48A5-B604-1CA847100D87}"/>
              </c:ext>
            </c:extLst>
          </c:dPt>
          <c:dPt>
            <c:idx val="1"/>
            <c:bubble3D val="0"/>
            <c:spPr>
              <a:solidFill>
                <a:srgbClr val="993366"/>
              </a:solidFill>
              <a:ln w="12700">
                <a:solidFill>
                  <a:srgbClr val="333333"/>
                </a:solidFill>
                <a:prstDash val="solid"/>
              </a:ln>
            </c:spPr>
            <c:extLst>
              <c:ext xmlns:c16="http://schemas.microsoft.com/office/drawing/2014/chart" uri="{C3380CC4-5D6E-409C-BE32-E72D297353CC}">
                <c16:uniqueId val="{00000003-B868-48A5-B604-1CA847100D87}"/>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'Question 3'!$A$4:$A$5</c:f>
              <c:strCache>
                <c:ptCount val="2"/>
                <c:pt idx="0">
                  <c:v>Yes</c:v>
                </c:pt>
                <c:pt idx="1">
                  <c:v>No </c:v>
                </c:pt>
              </c:strCache>
            </c:strRef>
          </c:cat>
          <c:val>
            <c:numRef>
              <c:f>'Question 3'!$C$4:$C$5</c:f>
              <c:numCache>
                <c:formatCode>0.0%</c:formatCode>
                <c:ptCount val="2"/>
                <c:pt idx="0">
                  <c:v>0.42</c:v>
                </c:pt>
                <c:pt idx="1">
                  <c:v>0.57999999999999996</c:v>
                </c:pt>
              </c:numCache>
            </c:numRef>
          </c:val>
          <c:extLst>
            <c:ext xmlns:c16="http://schemas.microsoft.com/office/drawing/2014/chart" uri="{C3380CC4-5D6E-409C-BE32-E72D297353CC}">
              <c16:uniqueId val="{00000004-B868-48A5-B604-1CA847100D87}"/>
            </c:ext>
          </c:extLst>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66574092300962384"/>
          <c:y val="0.37045573848723456"/>
          <c:w val="0.31666677404336685"/>
          <c:h val="0.42272868007151132"/>
        </c:manualLayout>
      </c:layout>
      <c:overlay val="0"/>
      <c:spPr>
        <a:solidFill>
          <a:srgbClr val="FFFFFF"/>
        </a:solidFill>
        <a:ln w="3175">
          <a:solidFill>
            <a:srgbClr val="333333"/>
          </a:solidFill>
          <a:prstDash val="solid"/>
        </a:ln>
      </c:spPr>
      <c:txPr>
        <a:bodyPr/>
        <a:lstStyle/>
        <a:p>
          <a:pPr>
            <a:defRPr sz="775" b="0" i="0" u="none" strike="noStrike" baseline="0">
              <a:solidFill>
                <a:srgbClr val="333333"/>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333333"/>
                </a:solidFill>
                <a:latin typeface="Microsoft Sans Serif"/>
                <a:ea typeface="Microsoft Sans Serif"/>
                <a:cs typeface="Microsoft Sans Serif"/>
              </a:defRPr>
            </a:pPr>
            <a:r>
              <a:rPr lang="nb-NO"/>
              <a:t>Water chlorination from source to point of use</a:t>
            </a:r>
          </a:p>
        </c:rich>
      </c:tx>
      <c:layout>
        <c:manualLayout>
          <c:xMode val="edge"/>
          <c:yMode val="edge"/>
          <c:x val="0.29513907115777194"/>
          <c:y val="5.4901960784313725E-2"/>
        </c:manualLayout>
      </c:layout>
      <c:overlay val="0"/>
      <c:spPr>
        <a:noFill/>
        <a:ln w="25400">
          <a:noFill/>
        </a:ln>
      </c:spPr>
    </c:title>
    <c:autoTitleDeleted val="0"/>
    <c:plotArea>
      <c:layout>
        <c:manualLayout>
          <c:layoutTarget val="inner"/>
          <c:xMode val="edge"/>
          <c:yMode val="edge"/>
          <c:x val="0.14062523841898333"/>
          <c:y val="0.24705917833636595"/>
          <c:w val="0.39236177632950903"/>
          <c:h val="0.66470683695260357"/>
        </c:manualLayout>
      </c:layout>
      <c:pieChart>
        <c:varyColors val="1"/>
        <c:ser>
          <c:idx val="0"/>
          <c:order val="0"/>
          <c:spPr>
            <a:ln w="12700">
              <a:solidFill>
                <a:srgbClr val="333333"/>
              </a:solidFill>
              <a:prstDash val="solid"/>
            </a:ln>
          </c:spPr>
          <c:dPt>
            <c:idx val="0"/>
            <c:bubble3D val="0"/>
            <c:spPr>
              <a:solidFill>
                <a:srgbClr val="9999FF"/>
              </a:solidFill>
              <a:ln w="12700">
                <a:solidFill>
                  <a:srgbClr val="333333"/>
                </a:solidFill>
                <a:prstDash val="solid"/>
              </a:ln>
            </c:spPr>
            <c:extLst>
              <c:ext xmlns:c16="http://schemas.microsoft.com/office/drawing/2014/chart" uri="{C3380CC4-5D6E-409C-BE32-E72D297353CC}">
                <c16:uniqueId val="{00000001-F351-4279-A7AA-47879DBF804E}"/>
              </c:ext>
            </c:extLst>
          </c:dPt>
          <c:dPt>
            <c:idx val="1"/>
            <c:bubble3D val="0"/>
            <c:spPr>
              <a:solidFill>
                <a:srgbClr val="993366"/>
              </a:solidFill>
              <a:ln w="12700">
                <a:solidFill>
                  <a:srgbClr val="333333"/>
                </a:solidFill>
                <a:prstDash val="solid"/>
              </a:ln>
            </c:spPr>
            <c:extLst>
              <c:ext xmlns:c16="http://schemas.microsoft.com/office/drawing/2014/chart" uri="{C3380CC4-5D6E-409C-BE32-E72D297353CC}">
                <c16:uniqueId val="{00000003-F351-4279-A7AA-47879DBF804E}"/>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'Question 3 b'!$A$4:$A$5</c:f>
              <c:strCache>
                <c:ptCount val="2"/>
                <c:pt idx="0">
                  <c:v>Source</c:v>
                </c:pt>
                <c:pt idx="1">
                  <c:v>Tanker</c:v>
                </c:pt>
              </c:strCache>
            </c:strRef>
          </c:cat>
          <c:val>
            <c:numRef>
              <c:f>'Question 3 b'!$C$4:$C$5</c:f>
              <c:numCache>
                <c:formatCode>0.0%</c:formatCode>
                <c:ptCount val="2"/>
                <c:pt idx="0">
                  <c:v>0.66</c:v>
                </c:pt>
                <c:pt idx="1">
                  <c:v>0.34</c:v>
                </c:pt>
              </c:numCache>
            </c:numRef>
          </c:val>
          <c:extLst>
            <c:ext xmlns:c16="http://schemas.microsoft.com/office/drawing/2014/chart" uri="{C3380CC4-5D6E-409C-BE32-E72D297353CC}">
              <c16:uniqueId val="{00000004-F351-4279-A7AA-47879DBF804E}"/>
            </c:ext>
          </c:extLst>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66805578208271699"/>
          <c:y val="0.3772739832896283"/>
          <c:w val="0.31666677404336685"/>
          <c:h val="0.42272868007151132"/>
        </c:manualLayout>
      </c:layout>
      <c:overlay val="0"/>
      <c:spPr>
        <a:solidFill>
          <a:srgbClr val="FFFFFF"/>
        </a:solidFill>
        <a:ln w="3175">
          <a:solidFill>
            <a:srgbClr val="333333"/>
          </a:solidFill>
          <a:prstDash val="solid"/>
        </a:ln>
      </c:spPr>
      <c:txPr>
        <a:bodyPr/>
        <a:lstStyle/>
        <a:p>
          <a:pPr>
            <a:defRPr sz="775" b="0" i="0" u="none" strike="noStrike" baseline="0">
              <a:solidFill>
                <a:srgbClr val="333333"/>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333333"/>
                </a:solidFill>
                <a:latin typeface="Microsoft Sans Serif"/>
                <a:ea typeface="Microsoft Sans Serif"/>
                <a:cs typeface="Microsoft Sans Serif"/>
              </a:defRPr>
            </a:pPr>
            <a:r>
              <a:rPr lang="nb-NO"/>
              <a:t>AWD cases in the water trucking areas</a:t>
            </a:r>
          </a:p>
        </c:rich>
      </c:tx>
      <c:layout>
        <c:manualLayout>
          <c:xMode val="edge"/>
          <c:yMode val="edge"/>
          <c:x val="0.33680573782443862"/>
          <c:y val="7.0588235294117646E-2"/>
        </c:manualLayout>
      </c:layout>
      <c:overlay val="0"/>
      <c:spPr>
        <a:noFill/>
        <a:ln w="25400">
          <a:noFill/>
        </a:ln>
      </c:spPr>
    </c:title>
    <c:autoTitleDeleted val="0"/>
    <c:plotArea>
      <c:layout>
        <c:manualLayout>
          <c:layoutTarget val="inner"/>
          <c:xMode val="edge"/>
          <c:yMode val="edge"/>
          <c:x val="0.14062523841898333"/>
          <c:y val="0.24705917833636595"/>
          <c:w val="0.39236177632950903"/>
          <c:h val="0.66470683695260357"/>
        </c:manualLayout>
      </c:layout>
      <c:pieChart>
        <c:varyColors val="1"/>
        <c:ser>
          <c:idx val="0"/>
          <c:order val="0"/>
          <c:spPr>
            <a:ln w="12700">
              <a:solidFill>
                <a:srgbClr val="333333"/>
              </a:solidFill>
              <a:prstDash val="solid"/>
            </a:ln>
          </c:spPr>
          <c:dPt>
            <c:idx val="0"/>
            <c:bubble3D val="0"/>
            <c:spPr>
              <a:solidFill>
                <a:srgbClr val="9999FF"/>
              </a:solidFill>
              <a:ln w="12700">
                <a:solidFill>
                  <a:srgbClr val="333333"/>
                </a:solidFill>
                <a:prstDash val="solid"/>
              </a:ln>
            </c:spPr>
            <c:extLst>
              <c:ext xmlns:c16="http://schemas.microsoft.com/office/drawing/2014/chart" uri="{C3380CC4-5D6E-409C-BE32-E72D297353CC}">
                <c16:uniqueId val="{00000001-8EB8-45C7-893F-984706DB1373}"/>
              </c:ext>
            </c:extLst>
          </c:dPt>
          <c:dPt>
            <c:idx val="1"/>
            <c:bubble3D val="0"/>
            <c:spPr>
              <a:solidFill>
                <a:srgbClr val="993366"/>
              </a:solidFill>
              <a:ln w="12700">
                <a:solidFill>
                  <a:srgbClr val="333333"/>
                </a:solidFill>
                <a:prstDash val="solid"/>
              </a:ln>
            </c:spPr>
            <c:extLst>
              <c:ext xmlns:c16="http://schemas.microsoft.com/office/drawing/2014/chart" uri="{C3380CC4-5D6E-409C-BE32-E72D297353CC}">
                <c16:uniqueId val="{00000003-8EB8-45C7-893F-984706DB1373}"/>
              </c:ext>
            </c:extLst>
          </c:dPt>
          <c:dPt>
            <c:idx val="2"/>
            <c:bubble3D val="0"/>
            <c:spPr>
              <a:solidFill>
                <a:srgbClr val="FFFFCC"/>
              </a:solidFill>
              <a:ln w="12700">
                <a:solidFill>
                  <a:srgbClr val="333333"/>
                </a:solidFill>
                <a:prstDash val="solid"/>
              </a:ln>
            </c:spPr>
            <c:extLst>
              <c:ext xmlns:c16="http://schemas.microsoft.com/office/drawing/2014/chart" uri="{C3380CC4-5D6E-409C-BE32-E72D297353CC}">
                <c16:uniqueId val="{00000005-8EB8-45C7-893F-984706DB1373}"/>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'Question 4'!$A$4:$A$6</c:f>
              <c:strCache>
                <c:ptCount val="3"/>
                <c:pt idx="0">
                  <c:v>Yes</c:v>
                </c:pt>
                <c:pt idx="1">
                  <c:v>Don't Know</c:v>
                </c:pt>
                <c:pt idx="2">
                  <c:v>No </c:v>
                </c:pt>
              </c:strCache>
            </c:strRef>
          </c:cat>
          <c:val>
            <c:numRef>
              <c:f>'Question 4'!$C$4:$C$6</c:f>
              <c:numCache>
                <c:formatCode>0.0%</c:formatCode>
                <c:ptCount val="3"/>
                <c:pt idx="0">
                  <c:v>0.41</c:v>
                </c:pt>
                <c:pt idx="1">
                  <c:v>7.0000000000000007E-2</c:v>
                </c:pt>
                <c:pt idx="2">
                  <c:v>0.52</c:v>
                </c:pt>
              </c:numCache>
            </c:numRef>
          </c:val>
          <c:extLst>
            <c:ext xmlns:c16="http://schemas.microsoft.com/office/drawing/2014/chart" uri="{C3380CC4-5D6E-409C-BE32-E72D297353CC}">
              <c16:uniqueId val="{00000006-8EB8-45C7-893F-984706DB1373}"/>
            </c:ext>
          </c:extLst>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66805578208271699"/>
          <c:y val="0.3772739832896283"/>
          <c:w val="0.31666677404336685"/>
          <c:h val="0.42272868007151132"/>
        </c:manualLayout>
      </c:layout>
      <c:overlay val="0"/>
      <c:spPr>
        <a:solidFill>
          <a:srgbClr val="FFFFFF"/>
        </a:solidFill>
        <a:ln w="3175">
          <a:solidFill>
            <a:srgbClr val="333333"/>
          </a:solidFill>
          <a:prstDash val="solid"/>
        </a:ln>
      </c:spPr>
      <c:txPr>
        <a:bodyPr/>
        <a:lstStyle/>
        <a:p>
          <a:pPr>
            <a:defRPr sz="775" b="0" i="0" u="none" strike="noStrike" baseline="0">
              <a:solidFill>
                <a:srgbClr val="333333"/>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a:lstStyle/>
        <a:p>
          <a:pPr>
            <a:defRPr sz="1400" b="0" i="0" u="none" strike="noStrike" baseline="0">
              <a:solidFill>
                <a:srgbClr val="333333"/>
              </a:solidFill>
              <a:latin typeface="Calibri"/>
              <a:ea typeface="Calibri"/>
              <a:cs typeface="Calibri"/>
            </a:defRPr>
          </a:pPr>
          <a:endParaRPr lang="en-US"/>
        </a:p>
      </c:txPr>
    </c:title>
    <c:autoTitleDeleted val="0"/>
    <c:plotArea>
      <c:layout/>
      <c:barChart>
        <c:barDir val="col"/>
        <c:grouping val="clustered"/>
        <c:varyColors val="0"/>
        <c:ser>
          <c:idx val="0"/>
          <c:order val="0"/>
          <c:tx>
            <c:strRef>
              <c:f>'Question 5'!$B$1</c:f>
              <c:strCache>
                <c:ptCount val="1"/>
                <c:pt idx="0">
                  <c:v> Distance (KM)</c:v>
                </c:pt>
              </c:strCache>
            </c:strRef>
          </c:tx>
          <c:spPr>
            <a:solidFill>
              <a:schemeClr val="accent1"/>
            </a:solidFill>
            <a:ln>
              <a:noFill/>
            </a:ln>
            <a:effectLst/>
          </c:spPr>
          <c:invertIfNegative val="0"/>
          <c:cat>
            <c:strRef>
              <c:f>'Question 5'!$A$2:$A$27</c:f>
              <c:strCache>
                <c:ptCount val="26"/>
                <c:pt idx="0">
                  <c:v>Marka</c:v>
                </c:pt>
                <c:pt idx="1">
                  <c:v>Kahda District </c:v>
                </c:pt>
                <c:pt idx="2">
                  <c:v>Bardera</c:v>
                </c:pt>
                <c:pt idx="3">
                  <c:v>Johwar</c:v>
                </c:pt>
                <c:pt idx="4">
                  <c:v>Baidoa</c:v>
                </c:pt>
                <c:pt idx="5">
                  <c:v>Daynile</c:v>
                </c:pt>
                <c:pt idx="6">
                  <c:v>Balad</c:v>
                </c:pt>
                <c:pt idx="7">
                  <c:v>Belet Xaawa</c:v>
                </c:pt>
                <c:pt idx="8">
                  <c:v>Doolow</c:v>
                </c:pt>
                <c:pt idx="9">
                  <c:v>Wanlaweyn </c:v>
                </c:pt>
                <c:pt idx="10">
                  <c:v>Luuq</c:v>
                </c:pt>
                <c:pt idx="11">
                  <c:v>GALKACYO</c:v>
                </c:pt>
                <c:pt idx="12">
                  <c:v>Jowhar</c:v>
                </c:pt>
                <c:pt idx="13">
                  <c:v>Adado</c:v>
                </c:pt>
                <c:pt idx="14">
                  <c:v>Garowe and Burtinle</c:v>
                </c:pt>
                <c:pt idx="15">
                  <c:v>Galkacyo South</c:v>
                </c:pt>
                <c:pt idx="16">
                  <c:v>Garbaharey</c:v>
                </c:pt>
                <c:pt idx="17">
                  <c:v>Celbur</c:v>
                </c:pt>
                <c:pt idx="18">
                  <c:v>Belet Xawa</c:v>
                </c:pt>
                <c:pt idx="19">
                  <c:v>Eyl</c:v>
                </c:pt>
                <c:pt idx="20">
                  <c:v>Iskushuban </c:v>
                </c:pt>
                <c:pt idx="21">
                  <c:v>Hudun</c:v>
                </c:pt>
                <c:pt idx="22">
                  <c:v>Dangorayo</c:v>
                </c:pt>
                <c:pt idx="23">
                  <c:v>Afmadow</c:v>
                </c:pt>
                <c:pt idx="24">
                  <c:v>burao</c:v>
                </c:pt>
                <c:pt idx="25">
                  <c:v>Buuhoodle</c:v>
                </c:pt>
              </c:strCache>
            </c:strRef>
          </c:cat>
          <c:val>
            <c:numRef>
              <c:f>'Question 5'!$B$2:$B$27</c:f>
              <c:numCache>
                <c:formatCode>General</c:formatCode>
                <c:ptCount val="26"/>
                <c:pt idx="0">
                  <c:v>2</c:v>
                </c:pt>
                <c:pt idx="1">
                  <c:v>4</c:v>
                </c:pt>
                <c:pt idx="2">
                  <c:v>5</c:v>
                </c:pt>
                <c:pt idx="3">
                  <c:v>7</c:v>
                </c:pt>
                <c:pt idx="4">
                  <c:v>10</c:v>
                </c:pt>
                <c:pt idx="5">
                  <c:v>10</c:v>
                </c:pt>
                <c:pt idx="6">
                  <c:v>13</c:v>
                </c:pt>
                <c:pt idx="7">
                  <c:v>18</c:v>
                </c:pt>
                <c:pt idx="8">
                  <c:v>20</c:v>
                </c:pt>
                <c:pt idx="9">
                  <c:v>20</c:v>
                </c:pt>
                <c:pt idx="10">
                  <c:v>25</c:v>
                </c:pt>
                <c:pt idx="11">
                  <c:v>26</c:v>
                </c:pt>
                <c:pt idx="12">
                  <c:v>35</c:v>
                </c:pt>
                <c:pt idx="13">
                  <c:v>40</c:v>
                </c:pt>
                <c:pt idx="14">
                  <c:v>45</c:v>
                </c:pt>
                <c:pt idx="15">
                  <c:v>50</c:v>
                </c:pt>
                <c:pt idx="16">
                  <c:v>50</c:v>
                </c:pt>
                <c:pt idx="17">
                  <c:v>55</c:v>
                </c:pt>
                <c:pt idx="18">
                  <c:v>56</c:v>
                </c:pt>
                <c:pt idx="19">
                  <c:v>60</c:v>
                </c:pt>
                <c:pt idx="20">
                  <c:v>60</c:v>
                </c:pt>
                <c:pt idx="21">
                  <c:v>65</c:v>
                </c:pt>
                <c:pt idx="22">
                  <c:v>85</c:v>
                </c:pt>
                <c:pt idx="23">
                  <c:v>90</c:v>
                </c:pt>
                <c:pt idx="24">
                  <c:v>145</c:v>
                </c:pt>
                <c:pt idx="25">
                  <c:v>160</c:v>
                </c:pt>
              </c:numCache>
            </c:numRef>
          </c:val>
          <c:extLst>
            <c:ext xmlns:c16="http://schemas.microsoft.com/office/drawing/2014/chart" uri="{C3380CC4-5D6E-409C-BE32-E72D297353CC}">
              <c16:uniqueId val="{00000000-C12A-4557-8A8E-4D66F5C61D6E}"/>
            </c:ext>
          </c:extLst>
        </c:ser>
        <c:dLbls>
          <c:showLegendKey val="0"/>
          <c:showVal val="0"/>
          <c:showCatName val="0"/>
          <c:showSerName val="0"/>
          <c:showPercent val="0"/>
          <c:showBubbleSize val="0"/>
        </c:dLbls>
        <c:gapWidth val="219"/>
        <c:overlap val="-27"/>
        <c:axId val="887622200"/>
        <c:axId val="887622592"/>
      </c:barChart>
      <c:catAx>
        <c:axId val="887622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vert="horz"/>
          <a:lstStyle/>
          <a:p>
            <a:pPr>
              <a:defRPr sz="900" b="0" i="0" u="none" strike="noStrike" baseline="0">
                <a:solidFill>
                  <a:srgbClr val="333333"/>
                </a:solidFill>
                <a:latin typeface="Calibri"/>
                <a:ea typeface="Calibri"/>
                <a:cs typeface="Calibri"/>
              </a:defRPr>
            </a:pPr>
            <a:endParaRPr lang="en-US"/>
          </a:p>
        </c:txPr>
        <c:crossAx val="887622592"/>
        <c:crosses val="autoZero"/>
        <c:auto val="1"/>
        <c:lblAlgn val="ctr"/>
        <c:lblOffset val="100"/>
        <c:noMultiLvlLbl val="0"/>
      </c:catAx>
      <c:valAx>
        <c:axId val="887622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vert="horz"/>
          <a:lstStyle/>
          <a:p>
            <a:pPr>
              <a:defRPr sz="900" b="0" i="0" u="none" strike="noStrike" baseline="0">
                <a:solidFill>
                  <a:srgbClr val="333333"/>
                </a:solidFill>
                <a:latin typeface="Calibri"/>
                <a:ea typeface="Calibri"/>
                <a:cs typeface="Calibri"/>
              </a:defRPr>
            </a:pPr>
            <a:endParaRPr lang="en-US"/>
          </a:p>
        </c:txPr>
        <c:crossAx val="887622200"/>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333333"/>
          </a:solidFill>
          <a:latin typeface="Calibri"/>
          <a:ea typeface="Calibri"/>
          <a:cs typeface="Calibri"/>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333333"/>
                </a:solidFill>
                <a:latin typeface="Microsoft Sans Serif"/>
                <a:ea typeface="Microsoft Sans Serif"/>
                <a:cs typeface="Microsoft Sans Serif"/>
              </a:defRPr>
            </a:pPr>
            <a:r>
              <a:rPr lang="nb-NO"/>
              <a:t>Is the water trucking preceeded by the voucher system?</a:t>
            </a:r>
          </a:p>
        </c:rich>
      </c:tx>
      <c:layout>
        <c:manualLayout>
          <c:xMode val="edge"/>
          <c:yMode val="edge"/>
          <c:x val="0.16493092009332166"/>
          <c:y val="3.5294117647058823E-2"/>
        </c:manualLayout>
      </c:layout>
      <c:overlay val="0"/>
      <c:spPr>
        <a:noFill/>
        <a:ln w="25400">
          <a:noFill/>
        </a:ln>
      </c:spPr>
    </c:title>
    <c:autoTitleDeleted val="0"/>
    <c:plotArea>
      <c:layout>
        <c:manualLayout>
          <c:layoutTarget val="inner"/>
          <c:xMode val="edge"/>
          <c:yMode val="edge"/>
          <c:x val="0.213542028710308"/>
          <c:y val="0.20000028722467719"/>
          <c:w val="0.41840348714783926"/>
          <c:h val="0.70882454736981182"/>
        </c:manualLayout>
      </c:layout>
      <c:pieChart>
        <c:varyColors val="1"/>
        <c:ser>
          <c:idx val="0"/>
          <c:order val="0"/>
          <c:spPr>
            <a:solidFill>
              <a:srgbClr val="9999FF"/>
            </a:solidFill>
            <a:ln w="12700">
              <a:solidFill>
                <a:srgbClr val="333333"/>
              </a:solidFill>
              <a:prstDash val="solid"/>
            </a:ln>
          </c:spPr>
          <c:dPt>
            <c:idx val="0"/>
            <c:bubble3D val="0"/>
            <c:extLst>
              <c:ext xmlns:c16="http://schemas.microsoft.com/office/drawing/2014/chart" uri="{C3380CC4-5D6E-409C-BE32-E72D297353CC}">
                <c16:uniqueId val="{00000000-009E-4178-B17F-2C0A8CBA9B88}"/>
              </c:ext>
            </c:extLst>
          </c:dPt>
          <c:dPt>
            <c:idx val="1"/>
            <c:bubble3D val="0"/>
            <c:spPr>
              <a:solidFill>
                <a:srgbClr val="993366"/>
              </a:solidFill>
              <a:ln w="12700">
                <a:solidFill>
                  <a:srgbClr val="333333"/>
                </a:solidFill>
                <a:prstDash val="solid"/>
              </a:ln>
            </c:spPr>
            <c:extLst>
              <c:ext xmlns:c16="http://schemas.microsoft.com/office/drawing/2014/chart" uri="{C3380CC4-5D6E-409C-BE32-E72D297353CC}">
                <c16:uniqueId val="{00000002-009E-4178-B17F-2C0A8CBA9B88}"/>
              </c:ext>
            </c:extLst>
          </c:dPt>
          <c:dPt>
            <c:idx val="2"/>
            <c:bubble3D val="0"/>
            <c:spPr>
              <a:solidFill>
                <a:srgbClr val="FFFFCC"/>
              </a:solidFill>
              <a:ln w="12700">
                <a:solidFill>
                  <a:srgbClr val="333333"/>
                </a:solidFill>
                <a:prstDash val="solid"/>
              </a:ln>
            </c:spPr>
            <c:extLst>
              <c:ext xmlns:c16="http://schemas.microsoft.com/office/drawing/2014/chart" uri="{C3380CC4-5D6E-409C-BE32-E72D297353CC}">
                <c16:uniqueId val="{00000004-009E-4178-B17F-2C0A8CBA9B88}"/>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'Question 6'!$A$4:$A$6</c:f>
              <c:strCache>
                <c:ptCount val="3"/>
                <c:pt idx="0">
                  <c:v>Yes</c:v>
                </c:pt>
                <c:pt idx="1">
                  <c:v>No</c:v>
                </c:pt>
                <c:pt idx="2">
                  <c:v>Don't know</c:v>
                </c:pt>
              </c:strCache>
            </c:strRef>
          </c:cat>
          <c:val>
            <c:numRef>
              <c:f>'Question 6'!$C$4:$C$6</c:f>
              <c:numCache>
                <c:formatCode>0.0%</c:formatCode>
                <c:ptCount val="3"/>
                <c:pt idx="0">
                  <c:v>0.65500000000000003</c:v>
                </c:pt>
                <c:pt idx="1">
                  <c:v>0.31</c:v>
                </c:pt>
                <c:pt idx="2">
                  <c:v>3.4000000000000002E-2</c:v>
                </c:pt>
              </c:numCache>
            </c:numRef>
          </c:val>
          <c:extLst>
            <c:ext xmlns:c16="http://schemas.microsoft.com/office/drawing/2014/chart" uri="{C3380CC4-5D6E-409C-BE32-E72D297353CC}">
              <c16:uniqueId val="{00000005-009E-4178-B17F-2C0A8CBA9B88}"/>
            </c:ext>
          </c:extLst>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83750028398311505"/>
          <c:y val="0.47272884653158254"/>
          <c:w val="0.14861116150280815"/>
          <c:h val="0.17954605228843759"/>
        </c:manualLayout>
      </c:layout>
      <c:overlay val="0"/>
      <c:spPr>
        <a:solidFill>
          <a:srgbClr val="FFFFFF"/>
        </a:solidFill>
        <a:ln w="3175">
          <a:solidFill>
            <a:srgbClr val="333333"/>
          </a:solidFill>
          <a:prstDash val="solid"/>
        </a:ln>
      </c:spPr>
      <c:txPr>
        <a:bodyPr/>
        <a:lstStyle/>
        <a:p>
          <a:pPr>
            <a:defRPr sz="775" b="0" i="0" u="none" strike="noStrike" baseline="0">
              <a:solidFill>
                <a:srgbClr val="333333"/>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333333"/>
                </a:solidFill>
                <a:latin typeface="Microsoft Sans Serif"/>
                <a:ea typeface="Microsoft Sans Serif"/>
                <a:cs typeface="Microsoft Sans Serif"/>
              </a:defRPr>
            </a:pPr>
            <a:r>
              <a:rPr lang="nb-NO"/>
              <a:t>Is your organization promoting any additional treatment at household level for the water delivered by truck? Tick all that apply</a:t>
            </a:r>
          </a:p>
        </c:rich>
      </c:tx>
      <c:layout>
        <c:manualLayout>
          <c:xMode val="edge"/>
          <c:yMode val="edge"/>
          <c:x val="0.13368073782443859"/>
          <c:y val="3.5294117647058823E-2"/>
        </c:manualLayout>
      </c:layout>
      <c:overlay val="0"/>
      <c:spPr>
        <a:noFill/>
        <a:ln w="25400">
          <a:noFill/>
        </a:ln>
      </c:spPr>
    </c:title>
    <c:autoTitleDeleted val="0"/>
    <c:plotArea>
      <c:layout>
        <c:manualLayout>
          <c:layoutTarget val="inner"/>
          <c:xMode val="edge"/>
          <c:yMode val="edge"/>
          <c:x val="0.10937518543698703"/>
          <c:y val="0.28235334667013251"/>
          <c:w val="0.86632091322311944"/>
          <c:h val="0.38823585167143221"/>
        </c:manualLayout>
      </c:layout>
      <c:barChart>
        <c:barDir val="col"/>
        <c:grouping val="clustered"/>
        <c:varyColors val="0"/>
        <c:ser>
          <c:idx val="0"/>
          <c:order val="0"/>
          <c:spPr>
            <a:solidFill>
              <a:srgbClr val="9999FF"/>
            </a:solidFill>
            <a:ln w="12700">
              <a:solidFill>
                <a:srgbClr val="333333"/>
              </a:solidFill>
              <a:prstDash val="solid"/>
            </a:ln>
          </c:spPr>
          <c:invertIfNegative val="0"/>
          <c:cat>
            <c:strRef>
              <c:f>'Question 7'!$A$4:$A$10</c:f>
              <c:strCache>
                <c:ptCount val="7"/>
                <c:pt idx="0">
                  <c:v>Boiling water at household level</c:v>
                </c:pt>
                <c:pt idx="1">
                  <c:v>Straining</c:v>
                </c:pt>
                <c:pt idx="2">
                  <c:v>Aqua tabs/PUR etc</c:v>
                </c:pt>
                <c:pt idx="3">
                  <c:v>Sedimentation</c:v>
                </c:pt>
                <c:pt idx="4">
                  <c:v>Solar disinfection</c:v>
                </c:pt>
                <c:pt idx="5">
                  <c:v>Ceramic filtration</c:v>
                </c:pt>
                <c:pt idx="6">
                  <c:v>No treatment</c:v>
                </c:pt>
              </c:strCache>
            </c:strRef>
          </c:cat>
          <c:val>
            <c:numRef>
              <c:f>'Question 7'!$C$4:$C$10</c:f>
              <c:numCache>
                <c:formatCode>0.0%</c:formatCode>
                <c:ptCount val="7"/>
                <c:pt idx="0">
                  <c:v>0.58599999999999997</c:v>
                </c:pt>
                <c:pt idx="1">
                  <c:v>3.4000000000000002E-2</c:v>
                </c:pt>
                <c:pt idx="2">
                  <c:v>0.58599999999999997</c:v>
                </c:pt>
                <c:pt idx="3">
                  <c:v>6.9000000000000006E-2</c:v>
                </c:pt>
                <c:pt idx="4">
                  <c:v>0</c:v>
                </c:pt>
                <c:pt idx="5">
                  <c:v>3.4000000000000002E-2</c:v>
                </c:pt>
                <c:pt idx="6">
                  <c:v>0.10300000000000001</c:v>
                </c:pt>
              </c:numCache>
            </c:numRef>
          </c:val>
          <c:extLst>
            <c:ext xmlns:c16="http://schemas.microsoft.com/office/drawing/2014/chart" uri="{C3380CC4-5D6E-409C-BE32-E72D297353CC}">
              <c16:uniqueId val="{00000000-672F-4D2A-92F3-155345D1A7BF}"/>
            </c:ext>
          </c:extLst>
        </c:ser>
        <c:dLbls>
          <c:showLegendKey val="0"/>
          <c:showVal val="0"/>
          <c:showCatName val="0"/>
          <c:showSerName val="0"/>
          <c:showPercent val="0"/>
          <c:showBubbleSize val="0"/>
        </c:dLbls>
        <c:gapWidth val="150"/>
        <c:axId val="381347624"/>
        <c:axId val="381353896"/>
      </c:barChart>
      <c:catAx>
        <c:axId val="381347624"/>
        <c:scaling>
          <c:orientation val="minMax"/>
        </c:scaling>
        <c:delete val="0"/>
        <c:axPos val="b"/>
        <c:numFmt formatCode="General" sourceLinked="1"/>
        <c:majorTickMark val="out"/>
        <c:minorTickMark val="none"/>
        <c:tickLblPos val="nextTo"/>
        <c:spPr>
          <a:ln w="3175">
            <a:solidFill>
              <a:srgbClr val="333333"/>
            </a:solidFill>
            <a:prstDash val="solid"/>
          </a:ln>
        </c:spPr>
        <c:txPr>
          <a:bodyPr rot="-5400000" vert="horz"/>
          <a:lstStyle/>
          <a:p>
            <a:pPr>
              <a:defRPr sz="1000" b="0" i="0" u="none" strike="noStrike" baseline="0">
                <a:solidFill>
                  <a:srgbClr val="333333"/>
                </a:solidFill>
                <a:latin typeface="Microsoft Sans Serif"/>
                <a:ea typeface="Microsoft Sans Serif"/>
                <a:cs typeface="Microsoft Sans Serif"/>
              </a:defRPr>
            </a:pPr>
            <a:endParaRPr lang="en-US"/>
          </a:p>
        </c:txPr>
        <c:crossAx val="381353896"/>
        <c:crosses val="autoZero"/>
        <c:auto val="1"/>
        <c:lblAlgn val="ctr"/>
        <c:lblOffset val="100"/>
        <c:tickLblSkip val="1"/>
        <c:tickMarkSkip val="1"/>
        <c:noMultiLvlLbl val="0"/>
      </c:catAx>
      <c:valAx>
        <c:axId val="381353896"/>
        <c:scaling>
          <c:orientation val="minMax"/>
        </c:scaling>
        <c:delete val="0"/>
        <c:axPos val="l"/>
        <c:majorGridlines>
          <c:spPr>
            <a:ln w="3175">
              <a:solidFill>
                <a:srgbClr val="333333"/>
              </a:solidFill>
              <a:prstDash val="solid"/>
            </a:ln>
          </c:spPr>
        </c:majorGridlines>
        <c:numFmt formatCode="0.0%" sourceLinked="1"/>
        <c:majorTickMark val="out"/>
        <c:minorTickMark val="none"/>
        <c:tickLblPos val="nextTo"/>
        <c:spPr>
          <a:ln w="3175">
            <a:solidFill>
              <a:srgbClr val="333333"/>
            </a:solidFill>
            <a:prstDash val="solid"/>
          </a:ln>
        </c:spPr>
        <c:txPr>
          <a:bodyPr rot="0" vert="horz"/>
          <a:lstStyle/>
          <a:p>
            <a:pPr>
              <a:defRPr sz="1000" b="0" i="0" u="none" strike="noStrike" baseline="0">
                <a:solidFill>
                  <a:srgbClr val="333333"/>
                </a:solidFill>
                <a:latin typeface="Microsoft Sans Serif"/>
                <a:ea typeface="Microsoft Sans Serif"/>
                <a:cs typeface="Microsoft Sans Serif"/>
              </a:defRPr>
            </a:pPr>
            <a:endParaRPr lang="en-US"/>
          </a:p>
        </c:txPr>
        <c:crossAx val="381347624"/>
        <c:crossesAt val="1"/>
        <c:crossBetween val="between"/>
      </c:valAx>
      <c:spPr>
        <a:solidFill>
          <a:srgbClr val="EEEEEE"/>
        </a:solidFill>
        <a:ln w="25400">
          <a:noFill/>
        </a:ln>
      </c:spPr>
    </c:plotArea>
    <c:plotVisOnly val="1"/>
    <c:dispBlanksAs val="gap"/>
    <c:showDLblsOverMax val="0"/>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333333"/>
                </a:solidFill>
                <a:latin typeface="Microsoft Sans Serif"/>
                <a:ea typeface="Microsoft Sans Serif"/>
                <a:cs typeface="Microsoft Sans Serif"/>
              </a:defRPr>
            </a:pPr>
            <a:r>
              <a:rPr lang="nb-NO"/>
              <a:t>What are some of the factors affecting water prices in your location? Tick all that apply</a:t>
            </a:r>
          </a:p>
        </c:rich>
      </c:tx>
      <c:layout>
        <c:manualLayout>
          <c:xMode val="edge"/>
          <c:yMode val="edge"/>
          <c:x val="0.15104184893554973"/>
          <c:y val="3.5294117647058823E-2"/>
        </c:manualLayout>
      </c:layout>
      <c:overlay val="0"/>
      <c:spPr>
        <a:noFill/>
        <a:ln w="25400">
          <a:noFill/>
        </a:ln>
      </c:spPr>
    </c:title>
    <c:autoTitleDeleted val="0"/>
    <c:plotArea>
      <c:layout>
        <c:manualLayout>
          <c:layoutTarget val="inner"/>
          <c:xMode val="edge"/>
          <c:yMode val="edge"/>
          <c:x val="0.10937518543698703"/>
          <c:y val="0.23235327486396321"/>
          <c:w val="0.86632091322311944"/>
          <c:h val="0.53529488639545952"/>
        </c:manualLayout>
      </c:layout>
      <c:barChart>
        <c:barDir val="col"/>
        <c:grouping val="clustered"/>
        <c:varyColors val="0"/>
        <c:ser>
          <c:idx val="0"/>
          <c:order val="0"/>
          <c:spPr>
            <a:solidFill>
              <a:srgbClr val="9999FF"/>
            </a:solidFill>
            <a:ln w="12700">
              <a:solidFill>
                <a:srgbClr val="333333"/>
              </a:solidFill>
              <a:prstDash val="solid"/>
            </a:ln>
          </c:spPr>
          <c:invertIfNegative val="0"/>
          <c:cat>
            <c:strRef>
              <c:f>'Question 8'!$A$4:$A$9</c:f>
              <c:strCache>
                <c:ptCount val="6"/>
                <c:pt idx="0">
                  <c:v>Distance</c:v>
                </c:pt>
                <c:pt idx="1">
                  <c:v>Road condition</c:v>
                </c:pt>
                <c:pt idx="2">
                  <c:v>Scale of need</c:v>
                </c:pt>
                <c:pt idx="3">
                  <c:v>Competition</c:v>
                </c:pt>
                <c:pt idx="4">
                  <c:v>Lack of a regulatory framework</c:v>
                </c:pt>
                <c:pt idx="5">
                  <c:v>Security</c:v>
                </c:pt>
              </c:strCache>
            </c:strRef>
          </c:cat>
          <c:val>
            <c:numRef>
              <c:f>'Question 8'!$C$4:$C$9</c:f>
              <c:numCache>
                <c:formatCode>0.0%</c:formatCode>
                <c:ptCount val="6"/>
                <c:pt idx="0">
                  <c:v>0.82799999999999996</c:v>
                </c:pt>
                <c:pt idx="1">
                  <c:v>0.82799999999999996</c:v>
                </c:pt>
                <c:pt idx="2">
                  <c:v>0.69</c:v>
                </c:pt>
                <c:pt idx="3">
                  <c:v>0.44799999999999995</c:v>
                </c:pt>
                <c:pt idx="4">
                  <c:v>0.44799999999999995</c:v>
                </c:pt>
                <c:pt idx="5">
                  <c:v>0.24100000000000002</c:v>
                </c:pt>
              </c:numCache>
            </c:numRef>
          </c:val>
          <c:extLst>
            <c:ext xmlns:c16="http://schemas.microsoft.com/office/drawing/2014/chart" uri="{C3380CC4-5D6E-409C-BE32-E72D297353CC}">
              <c16:uniqueId val="{00000000-CE86-4D28-9C43-BAE04B201AC4}"/>
            </c:ext>
          </c:extLst>
        </c:ser>
        <c:dLbls>
          <c:showLegendKey val="0"/>
          <c:showVal val="0"/>
          <c:showCatName val="0"/>
          <c:showSerName val="0"/>
          <c:showPercent val="0"/>
          <c:showBubbleSize val="0"/>
        </c:dLbls>
        <c:gapWidth val="150"/>
        <c:axId val="381348408"/>
        <c:axId val="381350760"/>
      </c:barChart>
      <c:catAx>
        <c:axId val="381348408"/>
        <c:scaling>
          <c:orientation val="minMax"/>
        </c:scaling>
        <c:delete val="0"/>
        <c:axPos val="b"/>
        <c:numFmt formatCode="General" sourceLinked="1"/>
        <c:majorTickMark val="out"/>
        <c:minorTickMark val="none"/>
        <c:tickLblPos val="nextTo"/>
        <c:spPr>
          <a:ln w="3175">
            <a:solidFill>
              <a:srgbClr val="333333"/>
            </a:solidFill>
            <a:prstDash val="solid"/>
          </a:ln>
        </c:spPr>
        <c:txPr>
          <a:bodyPr rot="0" vert="horz"/>
          <a:lstStyle/>
          <a:p>
            <a:pPr>
              <a:defRPr sz="1000" b="0" i="0" u="none" strike="noStrike" baseline="0">
                <a:solidFill>
                  <a:srgbClr val="333333"/>
                </a:solidFill>
                <a:latin typeface="Microsoft Sans Serif"/>
                <a:ea typeface="Microsoft Sans Serif"/>
                <a:cs typeface="Microsoft Sans Serif"/>
              </a:defRPr>
            </a:pPr>
            <a:endParaRPr lang="en-US"/>
          </a:p>
        </c:txPr>
        <c:crossAx val="381350760"/>
        <c:crosses val="autoZero"/>
        <c:auto val="1"/>
        <c:lblAlgn val="ctr"/>
        <c:lblOffset val="100"/>
        <c:tickLblSkip val="1"/>
        <c:tickMarkSkip val="1"/>
        <c:noMultiLvlLbl val="0"/>
      </c:catAx>
      <c:valAx>
        <c:axId val="381350760"/>
        <c:scaling>
          <c:orientation val="minMax"/>
        </c:scaling>
        <c:delete val="0"/>
        <c:axPos val="l"/>
        <c:majorGridlines>
          <c:spPr>
            <a:ln w="3175">
              <a:solidFill>
                <a:srgbClr val="333333"/>
              </a:solidFill>
              <a:prstDash val="solid"/>
            </a:ln>
          </c:spPr>
        </c:majorGridlines>
        <c:numFmt formatCode="0.0%" sourceLinked="1"/>
        <c:majorTickMark val="out"/>
        <c:minorTickMark val="none"/>
        <c:tickLblPos val="nextTo"/>
        <c:spPr>
          <a:ln w="3175">
            <a:solidFill>
              <a:srgbClr val="333333"/>
            </a:solidFill>
            <a:prstDash val="solid"/>
          </a:ln>
        </c:spPr>
        <c:txPr>
          <a:bodyPr rot="0" vert="horz"/>
          <a:lstStyle/>
          <a:p>
            <a:pPr>
              <a:defRPr sz="1000" b="0" i="0" u="none" strike="noStrike" baseline="0">
                <a:solidFill>
                  <a:srgbClr val="333333"/>
                </a:solidFill>
                <a:latin typeface="Microsoft Sans Serif"/>
                <a:ea typeface="Microsoft Sans Serif"/>
                <a:cs typeface="Microsoft Sans Serif"/>
              </a:defRPr>
            </a:pPr>
            <a:endParaRPr lang="en-US"/>
          </a:p>
        </c:txPr>
        <c:crossAx val="381348408"/>
        <c:crossesAt val="1"/>
        <c:crossBetween val="between"/>
      </c:valAx>
      <c:spPr>
        <a:solidFill>
          <a:srgbClr val="EEEEEE"/>
        </a:solidFill>
        <a:ln w="25400">
          <a:noFill/>
        </a:ln>
      </c:spPr>
    </c:plotArea>
    <c:plotVisOnly val="1"/>
    <c:dispBlanksAs val="gap"/>
    <c:showDLblsOverMax val="0"/>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BF5F017380D54FB9557A1CEC9AF73C" ma:contentTypeVersion="13" ma:contentTypeDescription="Create a new document." ma:contentTypeScope="" ma:versionID="8d991ca63fd052262a9824703f4c8b6d">
  <xsd:schema xmlns:xsd="http://www.w3.org/2001/XMLSchema" xmlns:xs="http://www.w3.org/2001/XMLSchema" xmlns:p="http://schemas.microsoft.com/office/2006/metadata/properties" xmlns:ns3="4cebe9d3-2e30-49be-9728-a545ec54b92a" xmlns:ns4="cff4a42f-4120-4750-a73a-7abb93ad9f60" targetNamespace="http://schemas.microsoft.com/office/2006/metadata/properties" ma:root="true" ma:fieldsID="1df5741c908f53f1510dd0ac2f56ac02" ns3:_="" ns4:_="">
    <xsd:import namespace="4cebe9d3-2e30-49be-9728-a545ec54b92a"/>
    <xsd:import namespace="cff4a42f-4120-4750-a73a-7abb93ad9f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be9d3-2e30-49be-9728-a545ec54b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4a42f-4120-4750-a73a-7abb93ad9f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3A5DF5-D978-4B28-801B-4F5F8168F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be9d3-2e30-49be-9728-a545ec54b92a"/>
    <ds:schemaRef ds:uri="cff4a42f-4120-4750-a73a-7abb93ad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6528CC-6E65-48FD-A15A-E08143063540}">
  <ds:schemaRefs>
    <ds:schemaRef ds:uri="http://schemas.microsoft.com/sharepoint/v3/contenttype/forms"/>
  </ds:schemaRefs>
</ds:datastoreItem>
</file>

<file path=customXml/itemProps3.xml><?xml version="1.0" encoding="utf-8"?>
<ds:datastoreItem xmlns:ds="http://schemas.openxmlformats.org/officeDocument/2006/customXml" ds:itemID="{950D7E06-5685-4EC4-8594-76FBAC2A3AE8}">
  <ds:schemaRefs>
    <ds:schemaRef ds:uri="http://purl.org/dc/terms/"/>
    <ds:schemaRef ds:uri="4cebe9d3-2e30-49be-9728-a545ec54b92a"/>
    <ds:schemaRef ds:uri="http://schemas.microsoft.com/office/infopath/2007/PartnerControls"/>
    <ds:schemaRef ds:uri="http://www.w3.org/XML/1998/namespace"/>
    <ds:schemaRef ds:uri="http://schemas.microsoft.com/office/2006/documentManagement/types"/>
    <ds:schemaRef ds:uri="http://purl.org/dc/dcmitype/"/>
    <ds:schemaRef ds:uri="cff4a42f-4120-4750-a73a-7abb93ad9f60"/>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1889</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Rispa Were</dc:creator>
  <cp:keywords/>
  <dc:description/>
  <cp:lastModifiedBy>Rebecka Rydberg</cp:lastModifiedBy>
  <cp:revision>2</cp:revision>
  <dcterms:created xsi:type="dcterms:W3CDTF">2021-03-08T15:36:00Z</dcterms:created>
  <dcterms:modified xsi:type="dcterms:W3CDTF">2021-03-08T15:36:00Z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0x010100DABF5F017380D54FB9557A1CEC9AF73C</vt:lpwstr>
  </property>
</Properties>
</file>