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21818515"/>
        <w:docPartObj>
          <w:docPartGallery w:val="Cover Pages"/>
          <w:docPartUnique/>
        </w:docPartObj>
      </w:sdtPr>
      <w:sdtEndPr>
        <w:rPr>
          <w:rFonts w:ascii="Calibri" w:hAnsi="Calibri"/>
        </w:rPr>
      </w:sdtEndPr>
      <w:sdtContent>
        <w:p w:rsidR="009B48D7" w:rsidRDefault="00D5786A">
          <w:r>
            <w:rPr>
              <w:noProof/>
              <w:lang w:val="en-GB" w:eastAsia="en-GB"/>
            </w:rPr>
            <w:pict>
              <v:roundrect id="AutoShape 60" o:spid="_x0000_s1026" style="position:absolute;margin-left:86.25pt;margin-top:171pt;width:436.3pt;height:159.05pt;z-index:-251472896;visibility:visible;mso-position-horizontal-relative:page;mso-position-vertical-relative:pag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" o:allowincell="f" fillcolor="#8db3e2 [1311]" stroked="f">
                <v:fill color2="#b8cce4 [1300]" rotate="t" focus="100%" type="gradient"/>
                <v:textbox>
                  <w:txbxContent>
                    <w:sdt>
                      <w:sdtPr>
                        <w:rPr>
                          <w:rFonts w:asciiTheme="majorHAnsi" w:eastAsiaTheme="majorEastAsia" w:hAnsiTheme="majorHAnsi" w:cstheme="majorBidi"/>
                          <w:color w:val="1F497D" w:themeColor="text2"/>
                          <w:sz w:val="52"/>
                          <w:szCs w:val="44"/>
                        </w:rPr>
                        <w:alias w:val="Titel"/>
                        <w:id w:val="917065157"/>
                        <w:dataBinding w:prefixMappings="xmlns:ns0='http://purl.org/dc/elements/1.1/' xmlns:ns1='http://schemas.openxmlformats.org/package/2006/metadata/core-properties' " w:xpath="/ns1:coreProperties[1]/ns0:title[1]" w:storeItemID="{6C3C8BC8-F283-45AE-878A-BAB7291924A1}"/>
                        <w:text/>
                      </w:sdtPr>
                      <w:sdtContent>
                        <w:p w:rsidR="009B732A" w:rsidRPr="00AE5F8B" w:rsidRDefault="009B732A">
                          <w:pPr>
                            <w:spacing w:before="60" w:after="60"/>
                            <w:rPr>
                              <w:rFonts w:asciiTheme="majorHAnsi" w:eastAsiaTheme="majorEastAsia" w:hAnsiTheme="majorHAnsi" w:cstheme="majorBidi"/>
                              <w:color w:val="1F497D" w:themeColor="text2"/>
                              <w:sz w:val="52"/>
                              <w:szCs w:val="44"/>
                            </w:rPr>
                          </w:pPr>
                          <w:r>
                            <w:rPr>
                              <w:rFonts w:asciiTheme="majorHAnsi" w:eastAsiaTheme="majorEastAsia" w:hAnsiTheme="majorHAnsi" w:cstheme="majorBidi"/>
                              <w:color w:val="1F497D" w:themeColor="text2"/>
                              <w:sz w:val="52"/>
                              <w:szCs w:val="44"/>
                            </w:rPr>
                            <w:t>Guidelines on the I</w:t>
                          </w:r>
                          <w:r w:rsidRPr="00AE5F8B">
                            <w:rPr>
                              <w:rFonts w:asciiTheme="majorHAnsi" w:eastAsiaTheme="majorEastAsia" w:hAnsiTheme="majorHAnsi" w:cstheme="majorBidi"/>
                              <w:color w:val="1F497D" w:themeColor="text2"/>
                              <w:sz w:val="52"/>
                              <w:szCs w:val="44"/>
                            </w:rPr>
                            <w:t>ntegration o</w:t>
                          </w:r>
                          <w:r>
                            <w:rPr>
                              <w:rFonts w:asciiTheme="majorHAnsi" w:eastAsiaTheme="majorEastAsia" w:hAnsiTheme="majorHAnsi" w:cstheme="majorBidi"/>
                              <w:color w:val="1F497D" w:themeColor="text2"/>
                              <w:sz w:val="52"/>
                              <w:szCs w:val="44"/>
                            </w:rPr>
                            <w:t>f Child Protection issues into Multi-sectorial &amp; other Humanitarian A</w:t>
                          </w:r>
                          <w:r w:rsidRPr="00AE5F8B">
                            <w:rPr>
                              <w:rFonts w:asciiTheme="majorHAnsi" w:eastAsiaTheme="majorEastAsia" w:hAnsiTheme="majorHAnsi" w:cstheme="majorBidi"/>
                              <w:color w:val="1F497D" w:themeColor="text2"/>
                              <w:sz w:val="52"/>
                              <w:szCs w:val="44"/>
                            </w:rPr>
                            <w:t>ssessments</w:t>
                          </w:r>
                        </w:p>
                      </w:sdtContent>
                    </w:sdt>
                    <w:sdt>
                      <w:sdtPr>
                        <w:rPr>
                          <w:rFonts w:asciiTheme="majorHAnsi" w:hAnsiTheme="majorHAnsi"/>
                          <w:noProof/>
                          <w:color w:val="1F497D" w:themeColor="text2"/>
                          <w:sz w:val="32"/>
                          <w:szCs w:val="32"/>
                        </w:rPr>
                        <w:alias w:val="Untertitel"/>
                        <w:tag w:val="Untertitel"/>
                        <w:id w:val="-1012059284"/>
                        <w:showingPlcHdr/>
                        <w:text/>
                      </w:sdtPr>
                      <w:sdtContent>
                        <w:p w:rsidR="009B732A" w:rsidRDefault="009B732A">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 xml:space="preserve">     </w:t>
                          </w:r>
                        </w:p>
                      </w:sdtContent>
                    </w:sdt>
                    <w:p w:rsidR="009B732A" w:rsidRDefault="009B732A">
                      <w:pPr>
                        <w:spacing w:after="60"/>
                        <w:rPr>
                          <w:rFonts w:asciiTheme="majorHAnsi" w:hAnsiTheme="majorHAnsi"/>
                          <w:noProof/>
                          <w:color w:val="1F497D" w:themeColor="text2"/>
                          <w:sz w:val="28"/>
                          <w:szCs w:val="28"/>
                        </w:rPr>
                      </w:pPr>
                    </w:p>
                  </w:txbxContent>
                </v:textbox>
                <w10:wrap anchorx="page" anchory="page"/>
                <w10:anchorlock/>
              </v:roundrect>
            </w:pict>
          </w:r>
          <w:r>
            <w:rPr>
              <w:noProof/>
              <w:lang w:val="en-GB" w:eastAsia="en-GB"/>
            </w:rPr>
            <w:pict>
              <v:group id="Group 19" o:spid="_x0000_s1203" style="position:absolute;margin-left:28.8pt;margin-top:28.8pt;width:537.85pt;height:784.1pt;z-index:-251473920;mso-position-horizontal-relative:page;mso-position-vertical-relative:page;mso-width-relative:margin;mso-height-relative:margin" coordsize="68305,9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" o:allowincell="f">
                <v:roundrect id="AutoShape 57" o:spid="_x0000_s1027" style="position:absolute;width:68305;height:99578;visibility:visible" arcsize="12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fAcMA&#10;AADcAAAADwAAAGRycy9kb3ducmV2LnhtbERPz2vCMBS+D/Y/hDfwMjSx4JDaVGQ4lB2E6S67PZpn&#10;W9q8dE3W1v/eHAYeP77f2XayrRio97VjDcuFAkFcOFNzqeH78jFfg/AB2WDrmDTcyMM2f37KMDVu&#10;5C8azqEUMYR9ihqqELpUSl9UZNEvXEccuavrLYYI+1KaHscYbluZKPUmLdYcGyrs6L2iojn/WQ3y&#10;R64+D7+nca2aZLo1r0Oz2g9az16m3QZEoCk8xP/uo9GQqLg2nolH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xfAcMAAADcAAAADwAAAAAAAAAAAAAAAACYAgAAZHJzL2Rv&#10;d25yZXYueG1sUEsFBgAAAAAEAAQA9QAAAIgDAAAAAA==&#10;" fillcolor="#f2f2f2 [3052]" strokecolor="#8db3e2 [1311]" strokeweight="3pt"/>
                <v:roundrect id="AutoShape 59" o:spid="_x0000_s1028" style="position:absolute;left:5524;top:18097;width:3074;height:17288;visibility:visible" arcsize="142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2hMIA&#10;AADcAAAADwAAAGRycy9kb3ducmV2LnhtbESPQWvCQBSE7wX/w/IEb7pJDqWmrqEVAp4KjYJ4e2Rf&#10;k2D2bdhdTfLv3UKhx2FmvmF2xWR68SDnO8sK0k0Cgri2uuNGwflUrt9A+ICssbdMCmbyUOwXLzvM&#10;tR35mx5VaESEsM9RQRvCkEvp65YM+o0diKP3Y53BEKVrpHY4RrjpZZYkr9Jgx3GhxYEOLdW36m4U&#10;ZOWllxTZY9nNafrp7vp6+1JqtZw+3kEEmsJ/+K991LGXbOH3TDwCcv8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faEwgAAANwAAAAPAAAAAAAAAAAAAAAAAJgCAABkcnMvZG93&#10;bnJldi54bWxQSwUGAAAAAAQABAD1AAAAhwMAAAAA&#10;" fillcolor="#548dd4 [1951]" stroked="f">
                  <v:fill color2="#8db3e2 [1311]" rotate="t" focus="100%" type="gradient"/>
                </v:roundrect>
                <w10:wrap anchorx="page" anchory="page"/>
                <w10:anchorlock/>
              </v:group>
            </w:pict>
          </w:r>
        </w:p>
        <w:p w:rsidR="009B48D7" w:rsidRDefault="009B48D7">
          <w:pPr>
            <w:rPr>
              <w:rFonts w:ascii="Calibri" w:eastAsiaTheme="majorEastAsia" w:hAnsi="Calibri" w:cstheme="majorBidi"/>
              <w:color w:val="17365D" w:themeColor="text2" w:themeShade="BF"/>
              <w:spacing w:val="5"/>
              <w:kern w:val="28"/>
              <w:sz w:val="52"/>
              <w:szCs w:val="52"/>
            </w:rPr>
          </w:pPr>
          <w:r>
            <w:rPr>
              <w:rFonts w:ascii="Calibri" w:hAnsi="Calibri"/>
            </w:rPr>
            <w:br w:type="page"/>
          </w:r>
        </w:p>
      </w:sdtContent>
    </w:sdt>
    <w:p w:rsidR="00CF3909" w:rsidRPr="00E761B7" w:rsidRDefault="00CF3909" w:rsidP="000A056A">
      <w:pPr>
        <w:pStyle w:val="Title"/>
        <w:pBdr>
          <w:bottom w:val="single" w:sz="8" w:space="6" w:color="4F81BD" w:themeColor="accent1"/>
        </w:pBdr>
        <w:rPr>
          <w:rFonts w:ascii="Calibri" w:hAnsi="Calibri"/>
        </w:rPr>
      </w:pPr>
      <w:r w:rsidRPr="00E761B7">
        <w:rPr>
          <w:rFonts w:ascii="Calibri" w:hAnsi="Calibri"/>
        </w:rPr>
        <w:lastRenderedPageBreak/>
        <w:t>Introduction</w:t>
      </w:r>
    </w:p>
    <w:p w:rsidR="00CF3909" w:rsidRPr="00E761B7" w:rsidRDefault="00CF3909" w:rsidP="00CF3909">
      <w:pPr>
        <w:widowControl w:val="0"/>
        <w:autoSpaceDE w:val="0"/>
        <w:autoSpaceDN w:val="0"/>
        <w:adjustRightInd w:val="0"/>
        <w:rPr>
          <w:rFonts w:ascii="Calibri" w:hAnsi="Calibri" w:cs="Times New Roman"/>
          <w:sz w:val="19"/>
          <w:szCs w:val="19"/>
        </w:rPr>
      </w:pPr>
    </w:p>
    <w:p w:rsidR="0078608F" w:rsidRPr="00E761B7" w:rsidRDefault="0078608F" w:rsidP="00777724">
      <w:pPr>
        <w:widowControl w:val="0"/>
        <w:autoSpaceDE w:val="0"/>
        <w:autoSpaceDN w:val="0"/>
        <w:adjustRightInd w:val="0"/>
        <w:jc w:val="both"/>
        <w:rPr>
          <w:rFonts w:ascii="Calibri" w:hAnsi="Calibri" w:cs="Times New Roman"/>
          <w:sz w:val="22"/>
          <w:szCs w:val="22"/>
        </w:rPr>
      </w:pPr>
    </w:p>
    <w:p w:rsidR="00CF3909" w:rsidRPr="00E761B7" w:rsidRDefault="00CF3909" w:rsidP="00777724">
      <w:pPr>
        <w:widowControl w:val="0"/>
        <w:autoSpaceDE w:val="0"/>
        <w:autoSpaceDN w:val="0"/>
        <w:adjustRightInd w:val="0"/>
        <w:jc w:val="both"/>
        <w:rPr>
          <w:rFonts w:ascii="Calibri" w:hAnsi="Calibri" w:cs="Times New Roman"/>
          <w:sz w:val="22"/>
          <w:szCs w:val="22"/>
        </w:rPr>
      </w:pPr>
      <w:r w:rsidRPr="00E761B7">
        <w:rPr>
          <w:rFonts w:ascii="Calibri" w:hAnsi="Calibri" w:cs="Times New Roman"/>
          <w:sz w:val="22"/>
          <w:szCs w:val="22"/>
        </w:rPr>
        <w:t>The Child Protection Working Group (CPWG) is the global level forum for coordination on child protection in humanitarian settings. The group brings together NGOs, UN agencies, academics and others under the shared objective of ensuring more predictable, accountable and effective child protection responses in emergencies</w:t>
      </w:r>
      <w:r w:rsidR="00497D56">
        <w:rPr>
          <w:rFonts w:ascii="Calibri" w:hAnsi="Calibri" w:cs="Times New Roman"/>
          <w:sz w:val="22"/>
          <w:szCs w:val="22"/>
        </w:rPr>
        <w:t>. In the humanitarian system, the Child Protection Working Group</w:t>
      </w:r>
      <w:r w:rsidRPr="00E761B7">
        <w:rPr>
          <w:rFonts w:ascii="Calibri" w:hAnsi="Calibri" w:cs="Times New Roman"/>
          <w:sz w:val="22"/>
          <w:szCs w:val="22"/>
        </w:rPr>
        <w:t xml:space="preserve"> constitute</w:t>
      </w:r>
      <w:r w:rsidR="00497D56">
        <w:rPr>
          <w:rFonts w:ascii="Calibri" w:hAnsi="Calibri" w:cs="Times New Roman"/>
          <w:sz w:val="22"/>
          <w:szCs w:val="22"/>
        </w:rPr>
        <w:t>s</w:t>
      </w:r>
      <w:r w:rsidRPr="00E761B7">
        <w:rPr>
          <w:rFonts w:ascii="Calibri" w:hAnsi="Calibri" w:cs="Times New Roman"/>
          <w:sz w:val="22"/>
          <w:szCs w:val="22"/>
        </w:rPr>
        <w:t xml:space="preserve"> ‘an area of responsibility’ within the Global Protection Cluster.</w:t>
      </w:r>
    </w:p>
    <w:p w:rsidR="00CF3909" w:rsidRPr="00E761B7" w:rsidRDefault="00CF3909" w:rsidP="00CF3909">
      <w:pPr>
        <w:widowControl w:val="0"/>
        <w:autoSpaceDE w:val="0"/>
        <w:autoSpaceDN w:val="0"/>
        <w:adjustRightInd w:val="0"/>
        <w:rPr>
          <w:rFonts w:ascii="Calibri" w:hAnsi="Calibri" w:cs="Times New Roman"/>
          <w:sz w:val="22"/>
          <w:szCs w:val="22"/>
        </w:rPr>
      </w:pPr>
    </w:p>
    <w:p w:rsidR="00777724" w:rsidRPr="00E761B7" w:rsidRDefault="00CF3909" w:rsidP="00DC6A6C">
      <w:pPr>
        <w:widowControl w:val="0"/>
        <w:autoSpaceDE w:val="0"/>
        <w:autoSpaceDN w:val="0"/>
        <w:adjustRightInd w:val="0"/>
        <w:jc w:val="both"/>
        <w:rPr>
          <w:rFonts w:ascii="Calibri" w:hAnsi="Calibri" w:cs="Times New Roman"/>
          <w:sz w:val="22"/>
          <w:szCs w:val="22"/>
        </w:rPr>
      </w:pPr>
      <w:r w:rsidRPr="00E761B7">
        <w:rPr>
          <w:rFonts w:ascii="Calibri" w:hAnsi="Calibri" w:cs="Times New Roman"/>
          <w:sz w:val="22"/>
          <w:szCs w:val="22"/>
        </w:rPr>
        <w:t xml:space="preserve">All the organizations within the CPWG are committed to </w:t>
      </w:r>
      <w:r w:rsidR="00777724" w:rsidRPr="00E761B7">
        <w:rPr>
          <w:rFonts w:ascii="Calibri" w:hAnsi="Calibri" w:cs="Times New Roman"/>
          <w:sz w:val="22"/>
          <w:szCs w:val="22"/>
        </w:rPr>
        <w:t>work towards the attainment of humanitarian assessments that are better coordinated and allow the collection of cross-sector</w:t>
      </w:r>
      <w:r w:rsidR="00830DFE" w:rsidRPr="00E761B7">
        <w:rPr>
          <w:rFonts w:ascii="Calibri" w:hAnsi="Calibri" w:cs="Times New Roman"/>
          <w:sz w:val="22"/>
          <w:szCs w:val="22"/>
        </w:rPr>
        <w:t>i</w:t>
      </w:r>
      <w:r w:rsidR="00777724" w:rsidRPr="00E761B7">
        <w:rPr>
          <w:rFonts w:ascii="Calibri" w:hAnsi="Calibri" w:cs="Times New Roman"/>
          <w:sz w:val="22"/>
          <w:szCs w:val="22"/>
        </w:rPr>
        <w:t>al key information in a timely manner. We want to encourage the harmonization of assessment methodologies and approaches to ensure the complementarity of assessment efforts carried out during emergency responses.</w:t>
      </w:r>
    </w:p>
    <w:p w:rsidR="00777724" w:rsidRPr="00E761B7" w:rsidRDefault="00777724" w:rsidP="00DC6A6C">
      <w:pPr>
        <w:widowControl w:val="0"/>
        <w:autoSpaceDE w:val="0"/>
        <w:autoSpaceDN w:val="0"/>
        <w:adjustRightInd w:val="0"/>
        <w:jc w:val="both"/>
        <w:rPr>
          <w:rFonts w:ascii="Calibri" w:hAnsi="Calibri" w:cs="Times New Roman"/>
          <w:color w:val="FF6600"/>
          <w:sz w:val="22"/>
          <w:szCs w:val="22"/>
        </w:rPr>
      </w:pPr>
    </w:p>
    <w:p w:rsidR="00777724" w:rsidRPr="00E761B7" w:rsidRDefault="00777724" w:rsidP="00DC6A6C">
      <w:pPr>
        <w:widowControl w:val="0"/>
        <w:autoSpaceDE w:val="0"/>
        <w:autoSpaceDN w:val="0"/>
        <w:adjustRightInd w:val="0"/>
        <w:jc w:val="both"/>
        <w:rPr>
          <w:rFonts w:ascii="Calibri" w:hAnsi="Calibri" w:cs="Times New Roman"/>
          <w:sz w:val="22"/>
          <w:szCs w:val="22"/>
        </w:rPr>
      </w:pPr>
      <w:r w:rsidRPr="00E761B7">
        <w:rPr>
          <w:rFonts w:ascii="Calibri" w:hAnsi="Calibri" w:cs="Times New Roman"/>
          <w:sz w:val="22"/>
          <w:szCs w:val="22"/>
        </w:rPr>
        <w:t>With this goal in mind, the CPWG members have collaborated in de</w:t>
      </w:r>
      <w:r w:rsidR="00A654E6">
        <w:rPr>
          <w:rFonts w:ascii="Calibri" w:hAnsi="Calibri" w:cs="Times New Roman"/>
          <w:sz w:val="22"/>
          <w:szCs w:val="22"/>
        </w:rPr>
        <w:t xml:space="preserve">veloping the </w:t>
      </w:r>
      <w:r w:rsidR="00A654E6" w:rsidRPr="00A654E6">
        <w:rPr>
          <w:rFonts w:ascii="Calibri" w:hAnsi="Calibri" w:cs="Times New Roman"/>
          <w:i/>
          <w:sz w:val="22"/>
          <w:szCs w:val="22"/>
        </w:rPr>
        <w:t>Guidelines on the I</w:t>
      </w:r>
      <w:r w:rsidRPr="00A654E6">
        <w:rPr>
          <w:rFonts w:ascii="Calibri" w:hAnsi="Calibri" w:cs="Times New Roman"/>
          <w:i/>
          <w:sz w:val="22"/>
          <w:szCs w:val="22"/>
        </w:rPr>
        <w:t>ntegration of Child Protection Issues in</w:t>
      </w:r>
      <w:r w:rsidR="00A654E6" w:rsidRPr="00A654E6">
        <w:rPr>
          <w:rFonts w:ascii="Calibri" w:hAnsi="Calibri" w:cs="Times New Roman"/>
          <w:i/>
          <w:sz w:val="22"/>
          <w:szCs w:val="22"/>
        </w:rPr>
        <w:t>to</w:t>
      </w:r>
      <w:r w:rsidRPr="00A654E6">
        <w:rPr>
          <w:rFonts w:ascii="Calibri" w:hAnsi="Calibri" w:cs="Times New Roman"/>
          <w:i/>
          <w:sz w:val="22"/>
          <w:szCs w:val="22"/>
        </w:rPr>
        <w:t xml:space="preserve"> Multi-se</w:t>
      </w:r>
      <w:r w:rsidR="00DC6A6C" w:rsidRPr="00A654E6">
        <w:rPr>
          <w:rFonts w:ascii="Calibri" w:hAnsi="Calibri" w:cs="Times New Roman"/>
          <w:i/>
          <w:sz w:val="22"/>
          <w:szCs w:val="22"/>
        </w:rPr>
        <w:t>ctor</w:t>
      </w:r>
      <w:r w:rsidR="00597476" w:rsidRPr="00A654E6">
        <w:rPr>
          <w:rFonts w:ascii="Calibri" w:hAnsi="Calibri" w:cs="Times New Roman"/>
          <w:i/>
          <w:sz w:val="22"/>
          <w:szCs w:val="22"/>
        </w:rPr>
        <w:t>i</w:t>
      </w:r>
      <w:r w:rsidR="00DC6A6C" w:rsidRPr="00A654E6">
        <w:rPr>
          <w:rFonts w:ascii="Calibri" w:hAnsi="Calibri" w:cs="Times New Roman"/>
          <w:i/>
          <w:sz w:val="22"/>
          <w:szCs w:val="22"/>
        </w:rPr>
        <w:t xml:space="preserve">al </w:t>
      </w:r>
      <w:r w:rsidR="00A654E6" w:rsidRPr="00A654E6">
        <w:rPr>
          <w:rFonts w:ascii="Calibri" w:hAnsi="Calibri" w:cs="Times New Roman"/>
          <w:i/>
          <w:sz w:val="22"/>
          <w:szCs w:val="22"/>
        </w:rPr>
        <w:t xml:space="preserve">and other </w:t>
      </w:r>
      <w:r w:rsidR="00DC6A6C" w:rsidRPr="00A654E6">
        <w:rPr>
          <w:rFonts w:ascii="Calibri" w:hAnsi="Calibri" w:cs="Times New Roman"/>
          <w:i/>
          <w:sz w:val="22"/>
          <w:szCs w:val="22"/>
        </w:rPr>
        <w:t>Humanitarian Assessments</w:t>
      </w:r>
      <w:r w:rsidR="00A654E6">
        <w:rPr>
          <w:rFonts w:ascii="Calibri" w:hAnsi="Calibri" w:cs="Times New Roman"/>
          <w:sz w:val="22"/>
          <w:szCs w:val="22"/>
        </w:rPr>
        <w:t>. The</w:t>
      </w:r>
      <w:r w:rsidR="00DC6A6C" w:rsidRPr="00E761B7">
        <w:rPr>
          <w:rFonts w:ascii="Calibri" w:hAnsi="Calibri" w:cs="Times New Roman"/>
          <w:sz w:val="22"/>
          <w:szCs w:val="22"/>
        </w:rPr>
        <w:t>s</w:t>
      </w:r>
      <w:r w:rsidR="00A654E6">
        <w:rPr>
          <w:rFonts w:ascii="Calibri" w:hAnsi="Calibri" w:cs="Times New Roman"/>
          <w:sz w:val="22"/>
          <w:szCs w:val="22"/>
        </w:rPr>
        <w:t>e</w:t>
      </w:r>
      <w:r w:rsidR="00DC6A6C" w:rsidRPr="00E761B7">
        <w:rPr>
          <w:rFonts w:ascii="Calibri" w:hAnsi="Calibri" w:cs="Times New Roman"/>
          <w:sz w:val="22"/>
          <w:szCs w:val="22"/>
        </w:rPr>
        <w:t xml:space="preserve"> Guideline</w:t>
      </w:r>
      <w:r w:rsidR="00A654E6">
        <w:rPr>
          <w:rFonts w:ascii="Calibri" w:hAnsi="Calibri" w:cs="Times New Roman"/>
          <w:sz w:val="22"/>
          <w:szCs w:val="22"/>
        </w:rPr>
        <w:t>s have</w:t>
      </w:r>
      <w:r w:rsidR="00DC6A6C" w:rsidRPr="00E761B7">
        <w:rPr>
          <w:rFonts w:ascii="Calibri" w:hAnsi="Calibri" w:cs="Times New Roman"/>
          <w:sz w:val="22"/>
          <w:szCs w:val="22"/>
        </w:rPr>
        <w:t xml:space="preserve"> been developed a</w:t>
      </w:r>
      <w:r w:rsidR="007A21E9" w:rsidRPr="00E761B7">
        <w:rPr>
          <w:rFonts w:ascii="Calibri" w:hAnsi="Calibri" w:cs="Times New Roman"/>
          <w:sz w:val="22"/>
          <w:szCs w:val="22"/>
        </w:rPr>
        <w:t xml:space="preserve">fter an extensive review of </w:t>
      </w:r>
      <w:r w:rsidR="00DC6A6C" w:rsidRPr="00E761B7">
        <w:rPr>
          <w:rFonts w:ascii="Calibri" w:hAnsi="Calibri" w:cs="Times New Roman"/>
          <w:sz w:val="22"/>
          <w:szCs w:val="22"/>
        </w:rPr>
        <w:t xml:space="preserve">existing </w:t>
      </w:r>
      <w:r w:rsidR="00A654E6">
        <w:rPr>
          <w:rFonts w:ascii="Calibri" w:hAnsi="Calibri" w:cs="Times New Roman"/>
          <w:sz w:val="22"/>
          <w:szCs w:val="22"/>
        </w:rPr>
        <w:t>inter-agency and c</w:t>
      </w:r>
      <w:r w:rsidR="007A21E9" w:rsidRPr="00E761B7">
        <w:rPr>
          <w:rFonts w:ascii="Calibri" w:hAnsi="Calibri" w:cs="Times New Roman"/>
          <w:sz w:val="22"/>
          <w:szCs w:val="22"/>
        </w:rPr>
        <w:t xml:space="preserve">luster specific </w:t>
      </w:r>
      <w:r w:rsidR="00A654E6">
        <w:rPr>
          <w:rFonts w:ascii="Calibri" w:hAnsi="Calibri" w:cs="Times New Roman"/>
          <w:sz w:val="22"/>
          <w:szCs w:val="22"/>
        </w:rPr>
        <w:t>humanitarian assessment</w:t>
      </w:r>
      <w:r w:rsidR="00DC6A6C" w:rsidRPr="00E761B7">
        <w:rPr>
          <w:rFonts w:ascii="Calibri" w:hAnsi="Calibri" w:cs="Times New Roman"/>
          <w:sz w:val="22"/>
          <w:szCs w:val="22"/>
        </w:rPr>
        <w:t xml:space="preserve"> tools and methodologies, evaluations conducted, </w:t>
      </w:r>
      <w:r w:rsidR="007A21E9" w:rsidRPr="00E761B7">
        <w:rPr>
          <w:rFonts w:ascii="Calibri" w:hAnsi="Calibri" w:cs="Times New Roman"/>
          <w:sz w:val="22"/>
          <w:szCs w:val="22"/>
        </w:rPr>
        <w:t xml:space="preserve">and </w:t>
      </w:r>
      <w:r w:rsidR="00DC6A6C" w:rsidRPr="00E761B7">
        <w:rPr>
          <w:rFonts w:ascii="Calibri" w:hAnsi="Calibri" w:cs="Times New Roman"/>
          <w:sz w:val="22"/>
          <w:szCs w:val="22"/>
        </w:rPr>
        <w:t>lessons learned identified</w:t>
      </w:r>
      <w:r w:rsidR="007A21E9" w:rsidRPr="00E761B7">
        <w:rPr>
          <w:rFonts w:ascii="Calibri" w:hAnsi="Calibri" w:cs="Times New Roman"/>
          <w:sz w:val="22"/>
          <w:szCs w:val="22"/>
        </w:rPr>
        <w:t>. Additionally, interviews were conducted with key informants</w:t>
      </w:r>
      <w:r w:rsidR="007A21E9" w:rsidRPr="00E761B7">
        <w:rPr>
          <w:rStyle w:val="FootnoteReference"/>
          <w:rFonts w:ascii="Calibri" w:hAnsi="Calibri" w:cs="Times New Roman"/>
          <w:sz w:val="22"/>
          <w:szCs w:val="22"/>
        </w:rPr>
        <w:footnoteReference w:id="1"/>
      </w:r>
      <w:r w:rsidR="007A21E9" w:rsidRPr="00E761B7">
        <w:rPr>
          <w:rFonts w:ascii="Calibri" w:hAnsi="Calibri" w:cs="Times New Roman"/>
          <w:sz w:val="22"/>
          <w:szCs w:val="22"/>
        </w:rPr>
        <w:t xml:space="preserve"> and a survey</w:t>
      </w:r>
      <w:r w:rsidR="00F064B2" w:rsidRPr="00E761B7">
        <w:rPr>
          <w:rStyle w:val="FootnoteReference"/>
          <w:rFonts w:ascii="Calibri" w:hAnsi="Calibri" w:cs="Times New Roman"/>
          <w:sz w:val="22"/>
          <w:szCs w:val="22"/>
        </w:rPr>
        <w:footnoteReference w:id="2"/>
      </w:r>
      <w:r w:rsidR="007A21E9" w:rsidRPr="00E761B7">
        <w:rPr>
          <w:rFonts w:ascii="Calibri" w:hAnsi="Calibri" w:cs="Times New Roman"/>
          <w:sz w:val="22"/>
          <w:szCs w:val="22"/>
        </w:rPr>
        <w:t xml:space="preserve"> was circulated to Child Protection field practitioner</w:t>
      </w:r>
      <w:r w:rsidR="00A654E6">
        <w:rPr>
          <w:rFonts w:ascii="Calibri" w:hAnsi="Calibri" w:cs="Times New Roman"/>
          <w:sz w:val="22"/>
          <w:szCs w:val="22"/>
        </w:rPr>
        <w:t>s</w:t>
      </w:r>
      <w:r w:rsidR="007A21E9" w:rsidRPr="00E761B7">
        <w:rPr>
          <w:rFonts w:ascii="Calibri" w:hAnsi="Calibri" w:cs="Times New Roman"/>
          <w:sz w:val="22"/>
          <w:szCs w:val="22"/>
        </w:rPr>
        <w:t xml:space="preserve"> and information management professionals. </w:t>
      </w:r>
    </w:p>
    <w:p w:rsidR="00777724" w:rsidRPr="00E761B7" w:rsidRDefault="00777724" w:rsidP="00CF3909">
      <w:pPr>
        <w:widowControl w:val="0"/>
        <w:autoSpaceDE w:val="0"/>
        <w:autoSpaceDN w:val="0"/>
        <w:adjustRightInd w:val="0"/>
        <w:rPr>
          <w:rFonts w:ascii="Calibri" w:hAnsi="Calibri" w:cs="Times New Roman"/>
          <w:i/>
          <w:color w:val="FF6600"/>
          <w:sz w:val="22"/>
          <w:szCs w:val="22"/>
        </w:rPr>
      </w:pPr>
    </w:p>
    <w:p w:rsidR="00CF3909" w:rsidRPr="00E761B7" w:rsidRDefault="00CF3909" w:rsidP="00CF3909">
      <w:pPr>
        <w:rPr>
          <w:rFonts w:ascii="Calibri" w:hAnsi="Calibri" w:cs="Times New Roman"/>
          <w:sz w:val="22"/>
          <w:szCs w:val="22"/>
        </w:rPr>
      </w:pPr>
    </w:p>
    <w:p w:rsidR="00DC6A6C" w:rsidRPr="00E761B7" w:rsidRDefault="00DC6A6C" w:rsidP="00CF3909">
      <w:pPr>
        <w:rPr>
          <w:rFonts w:ascii="Calibri" w:hAnsi="Calibri"/>
        </w:rPr>
      </w:pPr>
    </w:p>
    <w:p w:rsidR="0078608F" w:rsidRPr="00E761B7" w:rsidRDefault="0078608F" w:rsidP="00CF3909">
      <w:pPr>
        <w:widowControl w:val="0"/>
        <w:autoSpaceDE w:val="0"/>
        <w:autoSpaceDN w:val="0"/>
        <w:adjustRightInd w:val="0"/>
        <w:rPr>
          <w:rFonts w:ascii="Calibri" w:hAnsi="Calibri" w:cs="Times New Roman"/>
        </w:rPr>
      </w:pPr>
    </w:p>
    <w:p w:rsidR="00CF3909" w:rsidRPr="00830F1D" w:rsidRDefault="00CF3909" w:rsidP="00CF3909">
      <w:pPr>
        <w:widowControl w:val="0"/>
        <w:autoSpaceDE w:val="0"/>
        <w:autoSpaceDN w:val="0"/>
        <w:adjustRightInd w:val="0"/>
        <w:rPr>
          <w:rFonts w:ascii="Calibri" w:hAnsi="Calibri" w:cs="Times New Roman"/>
          <w:b/>
          <w:sz w:val="20"/>
          <w:szCs w:val="20"/>
        </w:rPr>
      </w:pPr>
      <w:r w:rsidRPr="00830F1D">
        <w:rPr>
          <w:rFonts w:ascii="Calibri" w:hAnsi="Calibri" w:cs="Times New Roman"/>
          <w:b/>
          <w:sz w:val="20"/>
          <w:szCs w:val="20"/>
        </w:rPr>
        <w:t>Acknowledgements</w:t>
      </w:r>
    </w:p>
    <w:p w:rsidR="00D26A49" w:rsidRPr="00830F1D" w:rsidRDefault="00D26A49" w:rsidP="005C62FD">
      <w:pPr>
        <w:widowControl w:val="0"/>
        <w:autoSpaceDE w:val="0"/>
        <w:autoSpaceDN w:val="0"/>
        <w:adjustRightInd w:val="0"/>
        <w:rPr>
          <w:rFonts w:ascii="Calibri" w:hAnsi="Calibri" w:cs="Times New Roman"/>
          <w:i/>
          <w:color w:val="FF6600"/>
          <w:sz w:val="20"/>
          <w:szCs w:val="20"/>
        </w:rPr>
      </w:pPr>
    </w:p>
    <w:p w:rsidR="00BB2232" w:rsidRPr="00830F1D" w:rsidRDefault="00BB2232" w:rsidP="00830F1D">
      <w:pPr>
        <w:jc w:val="both"/>
        <w:rPr>
          <w:rFonts w:ascii="Calibri" w:hAnsi="Calibri" w:cs="Times New Roman"/>
          <w:sz w:val="20"/>
          <w:szCs w:val="20"/>
          <w:lang w:val="en-GB"/>
        </w:rPr>
      </w:pPr>
      <w:r w:rsidRPr="00830F1D">
        <w:rPr>
          <w:rFonts w:ascii="Calibri" w:hAnsi="Calibri" w:cs="Times New Roman"/>
          <w:sz w:val="20"/>
          <w:szCs w:val="20"/>
          <w:lang w:val="en-GB"/>
        </w:rPr>
        <w:t xml:space="preserve">These guidelines have been developed by Ms. Solveig Routier, an independent consultant. Lisa Zimmermann </w:t>
      </w:r>
      <w:r w:rsidR="00830F1D" w:rsidRPr="00830F1D">
        <w:rPr>
          <w:rFonts w:ascii="Calibri" w:hAnsi="Calibri" w:cs="Times New Roman"/>
          <w:sz w:val="20"/>
          <w:szCs w:val="20"/>
          <w:lang w:val="en-GB"/>
        </w:rPr>
        <w:t xml:space="preserve">has been </w:t>
      </w:r>
      <w:r w:rsidRPr="00830F1D">
        <w:rPr>
          <w:rFonts w:ascii="Calibri" w:hAnsi="Calibri" w:cs="Times New Roman"/>
          <w:sz w:val="20"/>
          <w:szCs w:val="20"/>
          <w:lang w:val="en-GB"/>
        </w:rPr>
        <w:t xml:space="preserve">responsible for incorporating feedback to the draft document and finalizing the guidelines. </w:t>
      </w:r>
    </w:p>
    <w:p w:rsidR="00BB2232" w:rsidRPr="00830F1D" w:rsidRDefault="00BB2232" w:rsidP="00830F1D">
      <w:pPr>
        <w:jc w:val="both"/>
        <w:rPr>
          <w:rFonts w:ascii="Calibri" w:hAnsi="Calibri" w:cs="Times New Roman"/>
          <w:sz w:val="20"/>
          <w:szCs w:val="20"/>
          <w:highlight w:val="yellow"/>
          <w:lang w:val="en-GB"/>
        </w:rPr>
      </w:pPr>
    </w:p>
    <w:p w:rsidR="00EE186B" w:rsidRDefault="00EE186B" w:rsidP="00EE186B">
      <w:pPr>
        <w:jc w:val="both"/>
        <w:rPr>
          <w:rFonts w:ascii="Calibri" w:hAnsi="Calibri" w:cs="Times New Roman"/>
          <w:sz w:val="20"/>
          <w:szCs w:val="20"/>
          <w:lang w:val="en-GB"/>
        </w:rPr>
      </w:pPr>
      <w:r>
        <w:rPr>
          <w:rFonts w:ascii="Calibri" w:hAnsi="Calibri" w:cs="Times New Roman"/>
          <w:sz w:val="20"/>
          <w:szCs w:val="20"/>
          <w:lang w:val="en-GB"/>
        </w:rPr>
        <w:t>PLAN INTERNATIONAL</w:t>
      </w:r>
      <w:r w:rsidR="00BB2232" w:rsidRPr="00244ECF">
        <w:rPr>
          <w:rFonts w:ascii="Calibri" w:hAnsi="Calibri" w:cs="Times New Roman"/>
          <w:sz w:val="20"/>
          <w:szCs w:val="20"/>
          <w:lang w:val="en-GB"/>
        </w:rPr>
        <w:t xml:space="preserve"> provided the </w:t>
      </w:r>
      <w:r>
        <w:rPr>
          <w:rFonts w:ascii="Calibri" w:hAnsi="Calibri" w:cs="Times New Roman"/>
          <w:sz w:val="20"/>
          <w:szCs w:val="20"/>
          <w:lang w:val="en-GB"/>
        </w:rPr>
        <w:t xml:space="preserve">necessary </w:t>
      </w:r>
      <w:r w:rsidR="00C13CDF">
        <w:rPr>
          <w:rFonts w:ascii="Calibri" w:hAnsi="Calibri" w:cs="Times New Roman"/>
          <w:sz w:val="20"/>
          <w:szCs w:val="20"/>
          <w:lang w:val="en-GB"/>
        </w:rPr>
        <w:t xml:space="preserve">technical and </w:t>
      </w:r>
      <w:r w:rsidR="00BB2232" w:rsidRPr="00244ECF">
        <w:rPr>
          <w:rFonts w:ascii="Calibri" w:hAnsi="Calibri" w:cs="Times New Roman"/>
          <w:sz w:val="20"/>
          <w:szCs w:val="20"/>
          <w:lang w:val="en-GB"/>
        </w:rPr>
        <w:t xml:space="preserve">financial support </w:t>
      </w:r>
      <w:r>
        <w:rPr>
          <w:rFonts w:ascii="Calibri" w:hAnsi="Calibri" w:cs="Times New Roman"/>
          <w:sz w:val="20"/>
          <w:szCs w:val="20"/>
          <w:lang w:val="en-GB"/>
        </w:rPr>
        <w:t>t</w:t>
      </w:r>
      <w:r w:rsidR="00BB2232" w:rsidRPr="00244ECF">
        <w:rPr>
          <w:rFonts w:ascii="Calibri" w:hAnsi="Calibri" w:cs="Times New Roman"/>
          <w:sz w:val="20"/>
          <w:szCs w:val="20"/>
          <w:lang w:val="en-GB"/>
        </w:rPr>
        <w:t>o make this work possible</w:t>
      </w:r>
      <w:r>
        <w:rPr>
          <w:rFonts w:ascii="Calibri" w:hAnsi="Calibri" w:cs="Times New Roman"/>
          <w:sz w:val="20"/>
          <w:szCs w:val="20"/>
          <w:lang w:val="en-GB"/>
        </w:rPr>
        <w:t>.</w:t>
      </w:r>
    </w:p>
    <w:p w:rsidR="00EE186B" w:rsidRDefault="00EE186B" w:rsidP="00EE186B">
      <w:pPr>
        <w:jc w:val="both"/>
        <w:rPr>
          <w:rFonts w:ascii="Calibri" w:hAnsi="Calibri" w:cs="Times New Roman"/>
          <w:sz w:val="20"/>
          <w:szCs w:val="20"/>
          <w:lang w:val="en-GB"/>
        </w:rPr>
      </w:pPr>
    </w:p>
    <w:p w:rsidR="00BB2232" w:rsidRPr="00EE186B" w:rsidRDefault="00EE186B" w:rsidP="00EE186B">
      <w:pPr>
        <w:jc w:val="both"/>
        <w:rPr>
          <w:rFonts w:ascii="Calibri" w:hAnsi="Calibri" w:cs="Times New Roman"/>
          <w:sz w:val="20"/>
          <w:szCs w:val="20"/>
          <w:lang w:val="en-GB"/>
        </w:rPr>
      </w:pPr>
      <w:r w:rsidRPr="00EE186B">
        <w:rPr>
          <w:rFonts w:ascii="Calibri" w:hAnsi="Calibri" w:cs="Times New Roman"/>
          <w:sz w:val="20"/>
          <w:szCs w:val="20"/>
          <w:lang w:val="en-GB"/>
        </w:rPr>
        <w:t xml:space="preserve">Special thanks are </w:t>
      </w:r>
      <w:r>
        <w:rPr>
          <w:rFonts w:ascii="Calibri" w:hAnsi="Calibri" w:cs="Times New Roman"/>
          <w:sz w:val="20"/>
          <w:szCs w:val="20"/>
          <w:lang w:val="en-GB"/>
        </w:rPr>
        <w:t xml:space="preserve">also </w:t>
      </w:r>
      <w:r w:rsidRPr="00EE186B">
        <w:rPr>
          <w:rFonts w:ascii="Calibri" w:hAnsi="Calibri" w:cs="Times New Roman"/>
          <w:sz w:val="20"/>
          <w:szCs w:val="20"/>
          <w:lang w:val="en-GB"/>
        </w:rPr>
        <w:t xml:space="preserve">due to the following agencies whose staff played a significant role in </w:t>
      </w:r>
      <w:r>
        <w:rPr>
          <w:rFonts w:ascii="Calibri" w:hAnsi="Calibri" w:cs="Times New Roman"/>
          <w:sz w:val="20"/>
          <w:szCs w:val="20"/>
          <w:lang w:val="en-GB"/>
        </w:rPr>
        <w:t xml:space="preserve">the </w:t>
      </w:r>
      <w:r w:rsidRPr="00EE186B">
        <w:rPr>
          <w:rFonts w:ascii="Calibri" w:hAnsi="Calibri" w:cs="Times New Roman"/>
          <w:sz w:val="20"/>
          <w:szCs w:val="20"/>
          <w:lang w:val="en-GB"/>
        </w:rPr>
        <w:t>development</w:t>
      </w:r>
      <w:r>
        <w:rPr>
          <w:rFonts w:ascii="Calibri" w:hAnsi="Calibri" w:cs="Times New Roman"/>
          <w:sz w:val="20"/>
          <w:szCs w:val="20"/>
          <w:lang w:val="en-GB"/>
        </w:rPr>
        <w:t xml:space="preserve"> of the guidelines</w:t>
      </w:r>
      <w:r w:rsidRPr="00EE186B">
        <w:rPr>
          <w:rFonts w:ascii="Calibri" w:hAnsi="Calibri" w:cs="Times New Roman"/>
          <w:sz w:val="20"/>
          <w:szCs w:val="20"/>
          <w:lang w:val="en-GB"/>
        </w:rPr>
        <w:t>:</w:t>
      </w:r>
      <w:r>
        <w:rPr>
          <w:rFonts w:ascii="Calibri" w:hAnsi="Calibri" w:cs="Times New Roman"/>
          <w:sz w:val="20"/>
          <w:szCs w:val="20"/>
          <w:lang w:val="en-GB"/>
        </w:rPr>
        <w:t xml:space="preserve"> CPC LEARNING NETWORK, SAVE THE CHILDREN, UNHCR, UNICEF and WORLD VISION INTERNATIONAL.</w:t>
      </w:r>
    </w:p>
    <w:p w:rsidR="00D26A49" w:rsidRDefault="00D26A49" w:rsidP="00D26A49">
      <w:pPr>
        <w:widowControl w:val="0"/>
        <w:autoSpaceDE w:val="0"/>
        <w:autoSpaceDN w:val="0"/>
        <w:adjustRightInd w:val="0"/>
        <w:jc w:val="both"/>
        <w:rPr>
          <w:rFonts w:ascii="Calibri" w:hAnsi="Calibri" w:cs="Times New Roman"/>
          <w:i/>
          <w:color w:val="FF0000"/>
          <w:sz w:val="20"/>
          <w:szCs w:val="20"/>
        </w:rPr>
      </w:pPr>
    </w:p>
    <w:p w:rsidR="00830F1D" w:rsidRDefault="00830F1D" w:rsidP="00D26A49">
      <w:pPr>
        <w:widowControl w:val="0"/>
        <w:autoSpaceDE w:val="0"/>
        <w:autoSpaceDN w:val="0"/>
        <w:adjustRightInd w:val="0"/>
        <w:jc w:val="both"/>
        <w:rPr>
          <w:rFonts w:ascii="Calibri" w:hAnsi="Calibri" w:cs="Times New Roman"/>
          <w:i/>
          <w:color w:val="FF0000"/>
          <w:sz w:val="20"/>
          <w:szCs w:val="20"/>
        </w:rPr>
      </w:pPr>
    </w:p>
    <w:p w:rsidR="00830F1D" w:rsidRPr="00E761B7" w:rsidRDefault="00830F1D" w:rsidP="00D26A49">
      <w:pPr>
        <w:widowControl w:val="0"/>
        <w:autoSpaceDE w:val="0"/>
        <w:autoSpaceDN w:val="0"/>
        <w:adjustRightInd w:val="0"/>
        <w:jc w:val="both"/>
        <w:rPr>
          <w:rFonts w:ascii="Calibri" w:hAnsi="Calibri" w:cs="Times New Roman"/>
          <w:i/>
          <w:color w:val="FF0000"/>
          <w:sz w:val="20"/>
          <w:szCs w:val="20"/>
        </w:rPr>
      </w:pPr>
    </w:p>
    <w:p w:rsidR="00340177" w:rsidRDefault="00340177" w:rsidP="00FB4CC4">
      <w:pPr>
        <w:widowControl w:val="0"/>
        <w:autoSpaceDE w:val="0"/>
        <w:autoSpaceDN w:val="0"/>
        <w:adjustRightInd w:val="0"/>
        <w:jc w:val="both"/>
        <w:rPr>
          <w:rFonts w:ascii="Calibri" w:hAnsi="Calibri" w:cs="Times New Roman"/>
          <w:color w:val="000000"/>
          <w:sz w:val="22"/>
          <w:szCs w:val="20"/>
        </w:rPr>
      </w:pPr>
    </w:p>
    <w:p w:rsidR="00340177" w:rsidRDefault="00340177" w:rsidP="00FB4CC4">
      <w:pPr>
        <w:widowControl w:val="0"/>
        <w:autoSpaceDE w:val="0"/>
        <w:autoSpaceDN w:val="0"/>
        <w:adjustRightInd w:val="0"/>
        <w:jc w:val="both"/>
        <w:rPr>
          <w:rFonts w:ascii="Calibri" w:hAnsi="Calibri" w:cs="Times New Roman"/>
          <w:color w:val="000000"/>
          <w:sz w:val="22"/>
          <w:szCs w:val="20"/>
        </w:rPr>
      </w:pPr>
    </w:p>
    <w:p w:rsidR="005C62FD" w:rsidRPr="00002A4D" w:rsidRDefault="00D26A49" w:rsidP="00FB4CC4">
      <w:pPr>
        <w:widowControl w:val="0"/>
        <w:autoSpaceDE w:val="0"/>
        <w:autoSpaceDN w:val="0"/>
        <w:adjustRightInd w:val="0"/>
        <w:jc w:val="both"/>
        <w:rPr>
          <w:rFonts w:ascii="Calibri" w:eastAsiaTheme="majorEastAsia" w:hAnsi="Calibri" w:cstheme="majorBidi"/>
          <w:color w:val="17365D" w:themeColor="text2" w:themeShade="BF"/>
          <w:spacing w:val="5"/>
          <w:kern w:val="28"/>
          <w:sz w:val="56"/>
          <w:szCs w:val="52"/>
        </w:rPr>
      </w:pPr>
      <w:r w:rsidRPr="00002A4D">
        <w:rPr>
          <w:rFonts w:ascii="Calibri" w:hAnsi="Calibri" w:cs="Times New Roman"/>
          <w:color w:val="000000"/>
          <w:sz w:val="22"/>
          <w:szCs w:val="20"/>
        </w:rPr>
        <w:t xml:space="preserve">© Child Protection Working Group </w:t>
      </w:r>
      <w:r w:rsidRPr="00002A4D">
        <w:rPr>
          <w:rFonts w:ascii="Calibri" w:hAnsi="Calibri" w:cs="Times New Roman"/>
          <w:color w:val="231F20"/>
          <w:sz w:val="22"/>
          <w:szCs w:val="20"/>
        </w:rPr>
        <w:t>201</w:t>
      </w:r>
      <w:r w:rsidR="005143C3">
        <w:rPr>
          <w:rFonts w:ascii="Calibri" w:hAnsi="Calibri" w:cs="Times New Roman"/>
          <w:color w:val="231F20"/>
          <w:sz w:val="22"/>
          <w:szCs w:val="20"/>
        </w:rPr>
        <w:t>5</w:t>
      </w:r>
      <w:r w:rsidR="005C62FD" w:rsidRPr="00002A4D">
        <w:rPr>
          <w:rFonts w:ascii="Calibri" w:hAnsi="Calibri"/>
          <w:sz w:val="28"/>
        </w:rPr>
        <w:br w:type="page"/>
      </w:r>
    </w:p>
    <w:p w:rsidR="005C62FD" w:rsidRPr="00C07032" w:rsidRDefault="00D71FF8" w:rsidP="000A056A">
      <w:pPr>
        <w:pStyle w:val="Title"/>
        <w:rPr>
          <w:sz w:val="48"/>
        </w:rPr>
      </w:pPr>
      <w:r w:rsidRPr="00C07032">
        <w:rPr>
          <w:sz w:val="48"/>
        </w:rPr>
        <w:lastRenderedPageBreak/>
        <w:t xml:space="preserve">How </w:t>
      </w:r>
      <w:r w:rsidR="00A654E6">
        <w:rPr>
          <w:sz w:val="48"/>
        </w:rPr>
        <w:t>to use the symbols in the</w:t>
      </w:r>
      <w:r w:rsidRPr="00C07032">
        <w:rPr>
          <w:sz w:val="48"/>
        </w:rPr>
        <w:t>s</w:t>
      </w:r>
      <w:r w:rsidR="00A654E6">
        <w:rPr>
          <w:sz w:val="48"/>
        </w:rPr>
        <w:t>e</w:t>
      </w:r>
      <w:r w:rsidRPr="00C07032">
        <w:rPr>
          <w:sz w:val="48"/>
        </w:rPr>
        <w:t xml:space="preserve"> Guideline</w:t>
      </w:r>
      <w:r w:rsidR="00A654E6">
        <w:rPr>
          <w:sz w:val="48"/>
        </w:rPr>
        <w:t>s</w:t>
      </w:r>
    </w:p>
    <w:p w:rsidR="00D71FF8" w:rsidRDefault="00D5786A">
      <w:pPr>
        <w:rPr>
          <w:rFonts w:ascii="Calibri" w:hAnsi="Calibri"/>
        </w:rPr>
      </w:pPr>
      <w:r w:rsidRPr="00D5786A">
        <w:rPr>
          <w:rFonts w:ascii="Calibri" w:hAnsi="Calibri"/>
          <w:i/>
          <w:noProof/>
          <w:lang w:val="en-GB" w:eastAsia="en-GB"/>
        </w:rPr>
        <w:pict>
          <v:shapetype id="_x0000_t202" coordsize="21600,21600" o:spt="202" path="m,l,21600r21600,l21600,xe">
            <v:stroke joinstyle="miter"/>
            <v:path gradientshapeok="t" o:connecttype="rect"/>
          </v:shapetype>
          <v:shape id="Textfeld 38" o:spid="_x0000_s1202" type="#_x0000_t202" style="position:absolute;margin-left:1in;margin-top:166.7pt;width:369pt;height:46.4pt;z-index:252044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" fillcolor="#ccc0d9 [1303]" stroked="f">
            <v:path arrowok="t"/>
            <v:textbox>
              <w:txbxContent>
                <w:p w:rsidR="009B732A" w:rsidRPr="00002A4D" w:rsidRDefault="009B732A" w:rsidP="00C07032">
                  <w:pPr>
                    <w:rPr>
                      <w:rFonts w:ascii="Calibri" w:hAnsi="Calibri"/>
                    </w:rPr>
                  </w:pPr>
                  <w:r>
                    <w:rPr>
                      <w:rFonts w:ascii="Calibri" w:hAnsi="Calibri"/>
                    </w:rPr>
                    <w:t>This illustrates an example from the field</w:t>
                  </w:r>
                </w:p>
                <w:p w:rsidR="009B732A" w:rsidRPr="005D7D71" w:rsidRDefault="009B732A" w:rsidP="00C07032">
                  <w:pPr>
                    <w:rPr>
                      <w:sz w:val="22"/>
                    </w:rPr>
                  </w:pPr>
                </w:p>
              </w:txbxContent>
            </v:textbox>
            <w10:wrap type="square"/>
          </v:shape>
        </w:pict>
      </w:r>
      <w:r w:rsidR="00C07032" w:rsidRPr="00C07032">
        <w:rPr>
          <w:rFonts w:ascii="Calibri" w:hAnsi="Calibri"/>
          <w:noProof/>
          <w:lang w:val="en-GB" w:eastAsia="en-GB"/>
        </w:rPr>
        <w:drawing>
          <wp:anchor distT="0" distB="0" distL="114300" distR="114300" simplePos="0" relativeHeight="252042240" behindDoc="0" locked="0" layoutInCell="1" allowOverlap="1">
            <wp:simplePos x="0" y="0"/>
            <wp:positionH relativeFrom="column">
              <wp:posOffset>114300</wp:posOffset>
            </wp:positionH>
            <wp:positionV relativeFrom="paragraph">
              <wp:posOffset>2120900</wp:posOffset>
            </wp:positionV>
            <wp:extent cx="571500" cy="567690"/>
            <wp:effectExtent l="0" t="0" r="12700" b="0"/>
            <wp:wrapNone/>
            <wp:docPr id="3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998" b="2756"/>
                    <a:stretch/>
                  </pic:blipFill>
                  <pic:spPr bwMode="auto">
                    <a:xfrm>
                      <a:off x="0" y="0"/>
                      <a:ext cx="571500" cy="5676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5786A">
        <w:rPr>
          <w:rFonts w:ascii="Calibri" w:hAnsi="Calibri"/>
          <w:i/>
          <w:noProof/>
          <w:lang w:val="en-GB" w:eastAsia="en-GB"/>
        </w:rPr>
        <w:pict>
          <v:shape id="Textfeld 36" o:spid="_x0000_s1201" type="#_x0000_t202" style="position:absolute;margin-left:1in;margin-top:97.55pt;width:369pt;height:46.4pt;z-index:252041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" fillcolor="#d6e3bc [1302]" stroked="f">
            <v:path arrowok="t"/>
            <v:textbox>
              <w:txbxContent>
                <w:p w:rsidR="009B732A" w:rsidRPr="00002A4D" w:rsidRDefault="009B732A" w:rsidP="00C07032">
                  <w:pPr>
                    <w:rPr>
                      <w:rFonts w:ascii="Calibri" w:hAnsi="Calibri"/>
                    </w:rPr>
                  </w:pPr>
                  <w:r>
                    <w:rPr>
                      <w:rFonts w:ascii="Calibri" w:hAnsi="Calibri"/>
                    </w:rPr>
                    <w:t>This highlights important points on which we want to draw your attention</w:t>
                  </w:r>
                </w:p>
                <w:p w:rsidR="009B732A" w:rsidRPr="005D7D71" w:rsidRDefault="009B732A" w:rsidP="00C07032">
                  <w:pPr>
                    <w:rPr>
                      <w:sz w:val="22"/>
                    </w:rPr>
                  </w:pPr>
                </w:p>
              </w:txbxContent>
            </v:textbox>
            <w10:wrap type="square"/>
          </v:shape>
        </w:pict>
      </w:r>
      <w:r w:rsidR="00C07032">
        <w:rPr>
          <w:rFonts w:ascii="Calibri" w:hAnsi="Calibri"/>
          <w:noProof/>
          <w:sz w:val="20"/>
          <w:lang w:val="en-GB" w:eastAsia="en-GB"/>
        </w:rPr>
        <w:drawing>
          <wp:anchor distT="0" distB="0" distL="114300" distR="114300" simplePos="0" relativeHeight="252039168" behindDoc="0" locked="0" layoutInCell="1" allowOverlap="1">
            <wp:simplePos x="0" y="0"/>
            <wp:positionH relativeFrom="column">
              <wp:posOffset>114300</wp:posOffset>
            </wp:positionH>
            <wp:positionV relativeFrom="paragraph">
              <wp:posOffset>1238885</wp:posOffset>
            </wp:positionV>
            <wp:extent cx="571500" cy="556054"/>
            <wp:effectExtent l="0" t="0" r="0" b="3175"/>
            <wp:wrapNone/>
            <wp:docPr id="3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214" b="2675"/>
                    <a:stretch/>
                  </pic:blipFill>
                  <pic:spPr bwMode="auto">
                    <a:xfrm>
                      <a:off x="0" y="0"/>
                      <a:ext cx="571500" cy="55605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07032">
        <w:rPr>
          <w:noProof/>
          <w:lang w:val="en-GB" w:eastAsia="en-GB"/>
        </w:rPr>
        <w:drawing>
          <wp:anchor distT="0" distB="0" distL="114300" distR="114300" simplePos="0" relativeHeight="252037120" behindDoc="0" locked="0" layoutInCell="1" allowOverlap="1">
            <wp:simplePos x="0" y="0"/>
            <wp:positionH relativeFrom="column">
              <wp:posOffset>114300</wp:posOffset>
            </wp:positionH>
            <wp:positionV relativeFrom="paragraph">
              <wp:posOffset>297180</wp:posOffset>
            </wp:positionV>
            <wp:extent cx="571500" cy="598805"/>
            <wp:effectExtent l="0" t="0" r="12700" b="10795"/>
            <wp:wrapNone/>
            <wp:docPr id="3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571500" cy="5988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5786A">
        <w:rPr>
          <w:rFonts w:ascii="Calibri" w:hAnsi="Calibri"/>
          <w:i/>
          <w:noProof/>
          <w:lang w:val="en-GB" w:eastAsia="en-GB"/>
        </w:rPr>
        <w:pict>
          <v:shape id="Textfeld 91" o:spid="_x0000_s1029" type="#_x0000_t202" style="position:absolute;margin-left:1in;margin-top:24.15pt;width:369pt;height:46.4pt;z-index:251831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" fillcolor="#dbe5f1 [660]" stroked="f">
            <v:path arrowok="t"/>
            <v:textbox>
              <w:txbxContent>
                <w:p w:rsidR="009B732A" w:rsidRPr="00002A4D" w:rsidRDefault="009B732A" w:rsidP="00002A4D">
                  <w:pPr>
                    <w:rPr>
                      <w:rFonts w:ascii="Calibri" w:hAnsi="Calibri"/>
                    </w:rPr>
                  </w:pPr>
                  <w:r>
                    <w:rPr>
                      <w:rFonts w:ascii="Calibri" w:hAnsi="Calibri"/>
                    </w:rPr>
                    <w:t xml:space="preserve">This refers you to another section of these guidelines or to existing guidance/manuals that you can consult for more information </w:t>
                  </w:r>
                </w:p>
                <w:p w:rsidR="009B732A" w:rsidRPr="005D7D71" w:rsidRDefault="009B732A" w:rsidP="00002A4D">
                  <w:pPr>
                    <w:rPr>
                      <w:sz w:val="22"/>
                    </w:rPr>
                  </w:pPr>
                </w:p>
              </w:txbxContent>
            </v:textbox>
            <w10:wrap type="square"/>
          </v:shape>
        </w:pict>
      </w:r>
      <w:r w:rsidR="00D71FF8">
        <w:rPr>
          <w:rFonts w:ascii="Calibri" w:hAnsi="Calibri"/>
        </w:rPr>
        <w:br w:type="page"/>
      </w:r>
    </w:p>
    <w:p w:rsidR="00A91DD9" w:rsidRDefault="00A91DD9">
      <w:pPr>
        <w:rPr>
          <w:rFonts w:ascii="Calibri" w:hAnsi="Calibri"/>
        </w:rPr>
      </w:pPr>
    </w:p>
    <w:p w:rsidR="00834E4F" w:rsidRPr="00E761B7" w:rsidRDefault="00D5786A" w:rsidP="00E66CF9">
      <w:pPr>
        <w:pStyle w:val="Title"/>
        <w:rPr>
          <w:rFonts w:ascii="Calibri" w:hAnsi="Calibri"/>
        </w:rPr>
      </w:pPr>
      <w:r>
        <w:rPr>
          <w:rFonts w:ascii="Calibri" w:hAnsi="Calibri"/>
          <w:noProof/>
          <w:lang w:val="en-GB" w:eastAsia="en-GB"/>
        </w:rPr>
        <w:pict>
          <v:shape id="Text Box 9" o:spid="_x0000_s1030" type="#_x0000_t202" style="position:absolute;margin-left:0;margin-top:57.35pt;width:234pt;height:65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" filled="f" stroked="f">
            <v:path arrowok="t"/>
            <v:textbox>
              <w:txbxContent>
                <w:p w:rsidR="009B732A" w:rsidRDefault="009B732A" w:rsidP="005C62FD">
                  <w:pPr>
                    <w:widowControl w:val="0"/>
                    <w:autoSpaceDE w:val="0"/>
                    <w:autoSpaceDN w:val="0"/>
                    <w:adjustRightInd w:val="0"/>
                    <w:rPr>
                      <w:rFonts w:ascii="Calibri" w:hAnsi="Calibri" w:cs="Times New Roman"/>
                      <w:b/>
                      <w:sz w:val="22"/>
                      <w:szCs w:val="22"/>
                      <w:lang w:val="en-CA"/>
                    </w:rPr>
                  </w:pPr>
                  <w:r>
                    <w:rPr>
                      <w:rFonts w:ascii="Calibri" w:hAnsi="Calibri" w:cs="Times New Roman"/>
                      <w:b/>
                      <w:sz w:val="22"/>
                      <w:szCs w:val="22"/>
                      <w:lang w:val="en-CA"/>
                    </w:rPr>
                    <w:t xml:space="preserve">AIM group: </w:t>
                  </w:r>
                  <w:r w:rsidRPr="007D281B">
                    <w:rPr>
                      <w:rFonts w:ascii="Calibri" w:hAnsi="Calibri" w:cs="Times New Roman"/>
                      <w:sz w:val="22"/>
                      <w:szCs w:val="22"/>
                      <w:lang w:val="en-CA"/>
                    </w:rPr>
                    <w:t>The Assessment and Information Management Working Group</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CAP</w:t>
                  </w:r>
                  <w:r w:rsidRPr="00165351">
                    <w:rPr>
                      <w:rFonts w:ascii="Calibri" w:hAnsi="Calibri" w:cs="Times New Roman"/>
                      <w:sz w:val="22"/>
                      <w:szCs w:val="22"/>
                      <w:lang w:val="en-CA"/>
                    </w:rPr>
                    <w:t>: Consolidated Appeals Process</w:t>
                  </w:r>
                </w:p>
                <w:p w:rsidR="009B732A" w:rsidRDefault="009B732A" w:rsidP="005C62FD">
                  <w:pPr>
                    <w:widowControl w:val="0"/>
                    <w:autoSpaceDE w:val="0"/>
                    <w:autoSpaceDN w:val="0"/>
                    <w:adjustRightInd w:val="0"/>
                    <w:rPr>
                      <w:rFonts w:ascii="Calibri" w:hAnsi="Calibri" w:cs="Times New Roman"/>
                      <w:b/>
                      <w:sz w:val="22"/>
                      <w:szCs w:val="22"/>
                      <w:lang w:val="en-CA"/>
                    </w:rPr>
                  </w:pPr>
                  <w:r w:rsidRPr="00165351">
                    <w:rPr>
                      <w:rFonts w:ascii="Calibri" w:hAnsi="Calibri" w:cs="Times New Roman"/>
                      <w:b/>
                      <w:sz w:val="22"/>
                      <w:szCs w:val="22"/>
                      <w:lang w:val="en-CA"/>
                    </w:rPr>
                    <w:t>CAT:</w:t>
                  </w:r>
                  <w:r w:rsidRPr="00165351">
                    <w:rPr>
                      <w:rFonts w:ascii="Calibri" w:hAnsi="Calibri" w:cs="Times New Roman"/>
                      <w:sz w:val="22"/>
                      <w:szCs w:val="22"/>
                      <w:lang w:val="en-CA"/>
                    </w:rPr>
                    <w:t xml:space="preserve"> Comprehensive Assessment Tool</w:t>
                  </w:r>
                  <w:r w:rsidRPr="005C62FD">
                    <w:rPr>
                      <w:rFonts w:ascii="Calibri" w:hAnsi="Calibri" w:cs="Times New Roman"/>
                      <w:b/>
                      <w:sz w:val="22"/>
                      <w:szCs w:val="22"/>
                      <w:lang w:val="en-CA"/>
                    </w:rPr>
                    <w:t xml:space="preserve"> </w:t>
                  </w:r>
                </w:p>
                <w:p w:rsidR="009B732A" w:rsidRPr="002E4EDC" w:rsidRDefault="009B732A" w:rsidP="005C62FD">
                  <w:pPr>
                    <w:widowControl w:val="0"/>
                    <w:autoSpaceDE w:val="0"/>
                    <w:autoSpaceDN w:val="0"/>
                    <w:adjustRightInd w:val="0"/>
                    <w:rPr>
                      <w:rFonts w:ascii="Calibri" w:hAnsi="Calibri" w:cs="Times New Roman"/>
                      <w:sz w:val="22"/>
                      <w:szCs w:val="22"/>
                      <w:lang w:val="en-CA"/>
                    </w:rPr>
                  </w:pPr>
                  <w:r w:rsidRPr="002E4EDC">
                    <w:rPr>
                      <w:rFonts w:ascii="Calibri" w:hAnsi="Calibri" w:cs="Times New Roman"/>
                      <w:b/>
                      <w:sz w:val="22"/>
                      <w:szCs w:val="22"/>
                      <w:lang w:val="en-CA"/>
                    </w:rPr>
                    <w:t xml:space="preserve">CBO: </w:t>
                  </w:r>
                  <w:r w:rsidRPr="002E4EDC">
                    <w:rPr>
                      <w:rFonts w:ascii="Calibri" w:hAnsi="Calibri" w:cs="Times New Roman"/>
                      <w:sz w:val="22"/>
                      <w:szCs w:val="22"/>
                      <w:lang w:val="en-CA"/>
                    </w:rPr>
                    <w:t>Community Based Organization</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CCCM:</w:t>
                  </w:r>
                  <w:r w:rsidRPr="00165351">
                    <w:rPr>
                      <w:rFonts w:ascii="Calibri" w:hAnsi="Calibri" w:cs="Times New Roman"/>
                      <w:sz w:val="22"/>
                      <w:szCs w:val="22"/>
                      <w:lang w:val="en-CA"/>
                    </w:rPr>
                    <w:t xml:space="preserve"> Camp Coordination and Camp Management</w:t>
                  </w:r>
                </w:p>
                <w:p w:rsidR="009B732A" w:rsidRPr="00165351" w:rsidRDefault="009B732A" w:rsidP="005C62FD">
                  <w:pPr>
                    <w:rPr>
                      <w:rFonts w:ascii="Calibri" w:hAnsi="Calibri" w:cs="Calibri"/>
                      <w:sz w:val="22"/>
                      <w:szCs w:val="22"/>
                      <w:lang w:val="en-CA"/>
                    </w:rPr>
                  </w:pPr>
                  <w:r w:rsidRPr="00165351">
                    <w:rPr>
                      <w:rFonts w:ascii="Calibri" w:hAnsi="Calibri" w:cs="Calibri"/>
                      <w:b/>
                      <w:sz w:val="22"/>
                      <w:szCs w:val="22"/>
                      <w:lang w:val="en-CA"/>
                    </w:rPr>
                    <w:t xml:space="preserve">CERF: </w:t>
                  </w:r>
                  <w:r w:rsidRPr="00165351">
                    <w:rPr>
                      <w:rFonts w:ascii="Calibri" w:hAnsi="Calibri" w:cs="Calibri"/>
                      <w:sz w:val="22"/>
                      <w:szCs w:val="22"/>
                      <w:lang w:val="en-CA"/>
                    </w:rPr>
                    <w:t>Central Emergency Response Fund</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CAP</w:t>
                  </w:r>
                  <w:r w:rsidRPr="00165351">
                    <w:rPr>
                      <w:rFonts w:ascii="Calibri" w:hAnsi="Calibri" w:cs="Times New Roman"/>
                      <w:sz w:val="22"/>
                      <w:szCs w:val="22"/>
                      <w:lang w:val="en-CA"/>
                    </w:rPr>
                    <w:t>: Consolidated Appeals Process</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CAT:</w:t>
                  </w:r>
                  <w:r w:rsidRPr="00165351">
                    <w:rPr>
                      <w:rFonts w:ascii="Calibri" w:hAnsi="Calibri" w:cs="Times New Roman"/>
                      <w:sz w:val="22"/>
                      <w:szCs w:val="22"/>
                      <w:lang w:val="en-CA"/>
                    </w:rPr>
                    <w:t xml:space="preserve"> Comprehensive Assessment Tool</w:t>
                  </w:r>
                </w:p>
                <w:p w:rsidR="009B732A" w:rsidRPr="002E4EDC" w:rsidRDefault="009B732A" w:rsidP="005C62FD">
                  <w:pPr>
                    <w:widowControl w:val="0"/>
                    <w:autoSpaceDE w:val="0"/>
                    <w:autoSpaceDN w:val="0"/>
                    <w:adjustRightInd w:val="0"/>
                    <w:rPr>
                      <w:rFonts w:ascii="Calibri" w:hAnsi="Calibri" w:cs="Times New Roman"/>
                      <w:sz w:val="22"/>
                      <w:szCs w:val="22"/>
                      <w:lang w:val="en-CA"/>
                    </w:rPr>
                  </w:pPr>
                  <w:r w:rsidRPr="002E4EDC">
                    <w:rPr>
                      <w:rFonts w:ascii="Calibri" w:hAnsi="Calibri" w:cs="Times New Roman"/>
                      <w:b/>
                      <w:sz w:val="22"/>
                      <w:szCs w:val="22"/>
                      <w:lang w:val="en-CA"/>
                    </w:rPr>
                    <w:t xml:space="preserve">CBO: </w:t>
                  </w:r>
                  <w:r w:rsidRPr="002E4EDC">
                    <w:rPr>
                      <w:rFonts w:ascii="Calibri" w:hAnsi="Calibri" w:cs="Times New Roman"/>
                      <w:sz w:val="22"/>
                      <w:szCs w:val="22"/>
                      <w:lang w:val="en-CA"/>
                    </w:rPr>
                    <w:t>Community Based Organization</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CCCM:</w:t>
                  </w:r>
                  <w:r w:rsidRPr="00165351">
                    <w:rPr>
                      <w:rFonts w:ascii="Calibri" w:hAnsi="Calibri" w:cs="Times New Roman"/>
                      <w:sz w:val="22"/>
                      <w:szCs w:val="22"/>
                      <w:lang w:val="en-CA"/>
                    </w:rPr>
                    <w:t xml:space="preserve"> Camp Coordination and Camp Management</w:t>
                  </w:r>
                </w:p>
                <w:p w:rsidR="009B732A" w:rsidRPr="00165351" w:rsidRDefault="009B732A" w:rsidP="005C62FD">
                  <w:pPr>
                    <w:rPr>
                      <w:rFonts w:ascii="Calibri" w:hAnsi="Calibri" w:cs="Calibri"/>
                      <w:sz w:val="22"/>
                      <w:szCs w:val="22"/>
                      <w:lang w:val="en-CA"/>
                    </w:rPr>
                  </w:pPr>
                  <w:r w:rsidRPr="00165351">
                    <w:rPr>
                      <w:rFonts w:ascii="Calibri" w:hAnsi="Calibri" w:cs="Calibri"/>
                      <w:b/>
                      <w:sz w:val="22"/>
                      <w:szCs w:val="22"/>
                      <w:lang w:val="en-CA"/>
                    </w:rPr>
                    <w:t xml:space="preserve">CERF: </w:t>
                  </w:r>
                  <w:r w:rsidRPr="00165351">
                    <w:rPr>
                      <w:rFonts w:ascii="Calibri" w:hAnsi="Calibri" w:cs="Calibri"/>
                      <w:sz w:val="22"/>
                      <w:szCs w:val="22"/>
                      <w:lang w:val="en-CA"/>
                    </w:rPr>
                    <w:t>Central Emergency Response Fund</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CFSVA</w:t>
                  </w:r>
                  <w:r w:rsidRPr="00165351">
                    <w:rPr>
                      <w:rFonts w:ascii="Calibri" w:hAnsi="Calibri" w:cs="Times New Roman"/>
                      <w:sz w:val="22"/>
                      <w:szCs w:val="22"/>
                      <w:lang w:val="en-CA"/>
                    </w:rPr>
                    <w:t>: Comprehensive Food Security and Vulnerability Analysis</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CLA</w:t>
                  </w:r>
                  <w:r w:rsidRPr="00165351">
                    <w:rPr>
                      <w:rFonts w:ascii="Calibri" w:hAnsi="Calibri" w:cs="Times New Roman"/>
                      <w:sz w:val="22"/>
                      <w:szCs w:val="22"/>
                      <w:lang w:val="en-CA"/>
                    </w:rPr>
                    <w:t>: Community Level Assessment</w:t>
                  </w:r>
                </w:p>
                <w:p w:rsidR="009B732A" w:rsidRPr="00165351" w:rsidRDefault="009B732A" w:rsidP="005C62FD">
                  <w:pPr>
                    <w:rPr>
                      <w:rFonts w:ascii="Calibri" w:hAnsi="Calibri" w:cs="Calibri"/>
                      <w:sz w:val="22"/>
                      <w:szCs w:val="22"/>
                      <w:lang w:val="en-CA"/>
                    </w:rPr>
                  </w:pPr>
                  <w:r w:rsidRPr="00165351">
                    <w:rPr>
                      <w:rFonts w:ascii="Calibri" w:hAnsi="Calibri" w:cs="Calibri"/>
                      <w:b/>
                      <w:sz w:val="22"/>
                      <w:szCs w:val="22"/>
                      <w:lang w:val="en-CA"/>
                    </w:rPr>
                    <w:t xml:space="preserve">COD’s: </w:t>
                  </w:r>
                  <w:r w:rsidRPr="00165351">
                    <w:rPr>
                      <w:rFonts w:ascii="Calibri" w:hAnsi="Calibri" w:cs="Calibri"/>
                      <w:sz w:val="22"/>
                      <w:szCs w:val="22"/>
                      <w:lang w:val="en-CA"/>
                    </w:rPr>
                    <w:t>Common Operational Datasets</w:t>
                  </w:r>
                </w:p>
                <w:p w:rsidR="009B732A" w:rsidRDefault="009B732A" w:rsidP="005C62FD">
                  <w:pPr>
                    <w:rPr>
                      <w:rFonts w:ascii="Calibri" w:hAnsi="Calibri" w:cs="Calibri"/>
                      <w:sz w:val="22"/>
                      <w:szCs w:val="22"/>
                      <w:lang w:val="en-CA"/>
                    </w:rPr>
                  </w:pPr>
                  <w:r w:rsidRPr="00165351">
                    <w:rPr>
                      <w:rFonts w:ascii="Calibri" w:hAnsi="Calibri" w:cs="Calibri"/>
                      <w:b/>
                      <w:sz w:val="22"/>
                      <w:szCs w:val="22"/>
                      <w:lang w:val="en-CA"/>
                    </w:rPr>
                    <w:t xml:space="preserve">CP: </w:t>
                  </w:r>
                  <w:r w:rsidRPr="00165351">
                    <w:rPr>
                      <w:rFonts w:ascii="Calibri" w:hAnsi="Calibri" w:cs="Calibri"/>
                      <w:sz w:val="22"/>
                      <w:szCs w:val="22"/>
                      <w:lang w:val="en-CA"/>
                    </w:rPr>
                    <w:t>Child Protection</w:t>
                  </w:r>
                </w:p>
                <w:p w:rsidR="009B732A" w:rsidRPr="00165351" w:rsidRDefault="009B732A" w:rsidP="005C62FD">
                  <w:pPr>
                    <w:rPr>
                      <w:rFonts w:ascii="Calibri" w:hAnsi="Calibri" w:cs="Calibri"/>
                      <w:sz w:val="22"/>
                      <w:szCs w:val="22"/>
                      <w:lang w:val="en-CA"/>
                    </w:rPr>
                  </w:pPr>
                  <w:r w:rsidRPr="00815088">
                    <w:rPr>
                      <w:rFonts w:ascii="Calibri" w:hAnsi="Calibri" w:cs="Calibri"/>
                      <w:b/>
                      <w:sz w:val="22"/>
                      <w:szCs w:val="22"/>
                      <w:lang w:val="en-CA"/>
                    </w:rPr>
                    <w:t>CPMS:</w:t>
                  </w:r>
                  <w:r>
                    <w:rPr>
                      <w:rFonts w:ascii="Calibri" w:hAnsi="Calibri" w:cs="Calibri"/>
                      <w:sz w:val="22"/>
                      <w:szCs w:val="22"/>
                      <w:lang w:val="en-CA"/>
                    </w:rPr>
                    <w:t xml:space="preserve"> Child Protection Minimum Standards</w:t>
                  </w:r>
                </w:p>
                <w:p w:rsidR="009B732A" w:rsidRPr="00165351" w:rsidRDefault="009B732A" w:rsidP="005C62FD">
                  <w:pPr>
                    <w:rPr>
                      <w:rFonts w:ascii="Calibri" w:hAnsi="Calibri" w:cs="Calibri"/>
                      <w:sz w:val="22"/>
                      <w:szCs w:val="22"/>
                      <w:lang w:val="en-CA"/>
                    </w:rPr>
                  </w:pPr>
                  <w:r w:rsidRPr="00165351">
                    <w:rPr>
                      <w:rFonts w:ascii="Calibri" w:hAnsi="Calibri" w:cs="Calibri"/>
                      <w:b/>
                      <w:sz w:val="22"/>
                      <w:szCs w:val="22"/>
                      <w:lang w:val="en-CA"/>
                    </w:rPr>
                    <w:t>CPRA:</w:t>
                  </w:r>
                  <w:r w:rsidRPr="00165351">
                    <w:rPr>
                      <w:rFonts w:ascii="Calibri" w:hAnsi="Calibri" w:cs="Calibri"/>
                      <w:sz w:val="22"/>
                      <w:szCs w:val="22"/>
                      <w:lang w:val="en-CA"/>
                    </w:rPr>
                    <w:t xml:space="preserve"> Child Protection Rapid Assessment</w:t>
                  </w:r>
                  <w:r>
                    <w:rPr>
                      <w:rFonts w:ascii="Calibri" w:hAnsi="Calibri" w:cs="Calibri"/>
                      <w:sz w:val="22"/>
                      <w:szCs w:val="22"/>
                      <w:lang w:val="en-CA"/>
                    </w:rPr>
                    <w:t xml:space="preserve"> toolkit</w:t>
                  </w:r>
                </w:p>
                <w:p w:rsidR="009B732A" w:rsidRPr="00165351" w:rsidRDefault="009B732A" w:rsidP="005C62FD">
                  <w:pPr>
                    <w:rPr>
                      <w:rFonts w:ascii="Calibri" w:hAnsi="Calibri" w:cs="Calibri"/>
                      <w:sz w:val="22"/>
                      <w:szCs w:val="22"/>
                      <w:lang w:val="en-CA"/>
                    </w:rPr>
                  </w:pPr>
                  <w:r w:rsidRPr="00165351">
                    <w:rPr>
                      <w:rFonts w:ascii="Calibri" w:hAnsi="Calibri" w:cs="Calibri"/>
                      <w:b/>
                      <w:sz w:val="22"/>
                      <w:szCs w:val="22"/>
                      <w:lang w:val="en-CA"/>
                    </w:rPr>
                    <w:t>CPWG:</w:t>
                  </w:r>
                  <w:r w:rsidRPr="00165351">
                    <w:rPr>
                      <w:rFonts w:ascii="Calibri" w:hAnsi="Calibri" w:cs="Calibri"/>
                      <w:sz w:val="22"/>
                      <w:szCs w:val="22"/>
                      <w:lang w:val="en-CA"/>
                    </w:rPr>
                    <w:t xml:space="preserve"> Child Protection Working Group</w:t>
                  </w:r>
                </w:p>
                <w:p w:rsidR="009B732A" w:rsidRPr="00165351" w:rsidRDefault="009B732A" w:rsidP="005C62FD">
                  <w:pPr>
                    <w:rPr>
                      <w:rFonts w:ascii="Calibri" w:hAnsi="Calibri" w:cs="Calibri"/>
                      <w:sz w:val="22"/>
                      <w:szCs w:val="22"/>
                      <w:lang w:val="en-CA"/>
                    </w:rPr>
                  </w:pPr>
                  <w:r w:rsidRPr="00165351">
                    <w:rPr>
                      <w:rFonts w:ascii="Calibri" w:hAnsi="Calibri" w:cs="Calibri"/>
                      <w:b/>
                      <w:sz w:val="22"/>
                      <w:szCs w:val="22"/>
                      <w:lang w:val="en-CA"/>
                    </w:rPr>
                    <w:t>CPRATF</w:t>
                  </w:r>
                  <w:r w:rsidRPr="00165351">
                    <w:rPr>
                      <w:rFonts w:ascii="Calibri" w:hAnsi="Calibri" w:cs="Calibri"/>
                      <w:sz w:val="22"/>
                      <w:szCs w:val="22"/>
                      <w:lang w:val="en-CA"/>
                    </w:rPr>
                    <w:t>: Child Protection Rapid Assessment Task Force</w:t>
                  </w:r>
                </w:p>
                <w:p w:rsidR="009B732A" w:rsidRPr="00165351" w:rsidRDefault="009B732A" w:rsidP="005C62FD">
                  <w:pPr>
                    <w:rPr>
                      <w:rFonts w:ascii="Calibri" w:hAnsi="Calibri" w:cs="Calibri"/>
                      <w:sz w:val="22"/>
                      <w:szCs w:val="22"/>
                      <w:lang w:val="en-CA"/>
                    </w:rPr>
                  </w:pPr>
                  <w:r w:rsidRPr="00165351">
                    <w:rPr>
                      <w:rFonts w:ascii="Calibri" w:hAnsi="Calibri" w:cs="Calibri"/>
                      <w:b/>
                      <w:sz w:val="22"/>
                      <w:szCs w:val="22"/>
                      <w:lang w:val="en-CA"/>
                    </w:rPr>
                    <w:t>DO:</w:t>
                  </w:r>
                  <w:r w:rsidRPr="00165351">
                    <w:rPr>
                      <w:rFonts w:ascii="Calibri" w:hAnsi="Calibri" w:cs="Calibri"/>
                      <w:sz w:val="22"/>
                      <w:szCs w:val="22"/>
                      <w:lang w:val="en-CA"/>
                    </w:rPr>
                    <w:t xml:space="preserve"> Direct Observation</w:t>
                  </w:r>
                </w:p>
                <w:p w:rsidR="009B732A" w:rsidRPr="00165351" w:rsidRDefault="009B732A" w:rsidP="005C62FD">
                  <w:pPr>
                    <w:rPr>
                      <w:rFonts w:ascii="Calibri" w:hAnsi="Calibri" w:cs="Calibri"/>
                      <w:sz w:val="22"/>
                      <w:szCs w:val="22"/>
                      <w:lang w:val="en-CA"/>
                    </w:rPr>
                  </w:pPr>
                  <w:r w:rsidRPr="00165351">
                    <w:rPr>
                      <w:rFonts w:ascii="Calibri" w:hAnsi="Calibri" w:cs="Calibri"/>
                      <w:b/>
                      <w:sz w:val="22"/>
                      <w:szCs w:val="22"/>
                      <w:lang w:val="en-CA"/>
                    </w:rPr>
                    <w:t>DR:</w:t>
                  </w:r>
                  <w:r w:rsidRPr="00165351">
                    <w:rPr>
                      <w:rFonts w:ascii="Calibri" w:hAnsi="Calibri" w:cs="Calibri"/>
                      <w:sz w:val="22"/>
                      <w:szCs w:val="22"/>
                      <w:lang w:val="en-CA"/>
                    </w:rPr>
                    <w:t xml:space="preserve"> Desk Review</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EFSA</w:t>
                  </w:r>
                  <w:r w:rsidRPr="00165351">
                    <w:rPr>
                      <w:rFonts w:ascii="Calibri" w:hAnsi="Calibri" w:cs="Times New Roman"/>
                      <w:sz w:val="22"/>
                      <w:szCs w:val="22"/>
                      <w:lang w:val="en-CA"/>
                    </w:rPr>
                    <w:t>: World Food Programme Emergency Food Security Assessment</w:t>
                  </w:r>
                </w:p>
                <w:p w:rsidR="009B732A" w:rsidRDefault="009B732A" w:rsidP="005C62FD">
                  <w:pPr>
                    <w:widowControl w:val="0"/>
                    <w:autoSpaceDE w:val="0"/>
                    <w:autoSpaceDN w:val="0"/>
                    <w:adjustRightInd w:val="0"/>
                    <w:rPr>
                      <w:rFonts w:ascii="Calibri" w:hAnsi="Calibri" w:cs="Times New Roman"/>
                      <w:b/>
                      <w:sz w:val="22"/>
                      <w:szCs w:val="22"/>
                      <w:lang w:val="en-CA"/>
                    </w:rPr>
                  </w:pPr>
                  <w:r>
                    <w:rPr>
                      <w:rFonts w:ascii="Calibri" w:hAnsi="Calibri" w:cs="Times New Roman"/>
                      <w:b/>
                      <w:sz w:val="22"/>
                      <w:szCs w:val="22"/>
                      <w:lang w:val="en-CA"/>
                    </w:rPr>
                    <w:t xml:space="preserve">EMMA: </w:t>
                  </w:r>
                  <w:r w:rsidRPr="007D281B">
                    <w:rPr>
                      <w:rFonts w:ascii="Calibri" w:hAnsi="Calibri" w:cs="Times New Roman"/>
                      <w:sz w:val="22"/>
                      <w:szCs w:val="22"/>
                      <w:lang w:val="en-CA"/>
                    </w:rPr>
                    <w:t>Emergency Market Mapping and Analysis Toolkit</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ERC</w:t>
                  </w:r>
                  <w:r w:rsidRPr="00165351">
                    <w:rPr>
                      <w:rFonts w:ascii="Calibri" w:hAnsi="Calibri" w:cs="Times New Roman"/>
                      <w:sz w:val="22"/>
                      <w:szCs w:val="22"/>
                      <w:lang w:val="en-CA"/>
                    </w:rPr>
                    <w:t>: Emergency Relief Coordinator</w:t>
                  </w:r>
                </w:p>
                <w:p w:rsidR="009B732A" w:rsidRPr="002E4EDC" w:rsidRDefault="009B732A" w:rsidP="005C62FD">
                  <w:pPr>
                    <w:widowControl w:val="0"/>
                    <w:autoSpaceDE w:val="0"/>
                    <w:autoSpaceDN w:val="0"/>
                    <w:adjustRightInd w:val="0"/>
                    <w:rPr>
                      <w:rFonts w:ascii="Calibri" w:hAnsi="Calibri" w:cs="Times New Roman"/>
                      <w:sz w:val="22"/>
                      <w:szCs w:val="22"/>
                      <w:lang w:val="en-CA"/>
                    </w:rPr>
                  </w:pPr>
                  <w:r w:rsidRPr="002E4EDC">
                    <w:rPr>
                      <w:rFonts w:ascii="Calibri" w:hAnsi="Calibri" w:cs="Times New Roman"/>
                      <w:b/>
                      <w:sz w:val="22"/>
                      <w:szCs w:val="22"/>
                      <w:lang w:val="en-CA"/>
                    </w:rPr>
                    <w:t>FGD</w:t>
                  </w:r>
                  <w:r>
                    <w:rPr>
                      <w:rFonts w:ascii="Calibri" w:hAnsi="Calibri" w:cs="Times New Roman"/>
                      <w:sz w:val="22"/>
                      <w:szCs w:val="22"/>
                      <w:lang w:val="en-CA"/>
                    </w:rPr>
                    <w:t xml:space="preserve">: </w:t>
                  </w:r>
                  <w:r w:rsidRPr="002E4EDC">
                    <w:rPr>
                      <w:rFonts w:ascii="Calibri" w:hAnsi="Calibri" w:cs="Times New Roman"/>
                      <w:sz w:val="22"/>
                      <w:szCs w:val="22"/>
                      <w:lang w:val="en-CA"/>
                    </w:rPr>
                    <w:t>Focus Group Discussion</w:t>
                  </w:r>
                </w:p>
                <w:p w:rsidR="009B732A" w:rsidRPr="00165351" w:rsidRDefault="009B732A" w:rsidP="005C62FD">
                  <w:pPr>
                    <w:rPr>
                      <w:rFonts w:ascii="Calibri" w:hAnsi="Calibri" w:cs="Calibri"/>
                      <w:sz w:val="22"/>
                      <w:szCs w:val="22"/>
                      <w:lang w:val="en-CA"/>
                    </w:rPr>
                  </w:pPr>
                  <w:r w:rsidRPr="00165351">
                    <w:rPr>
                      <w:rFonts w:ascii="Calibri" w:hAnsi="Calibri" w:cs="Calibri"/>
                      <w:b/>
                      <w:sz w:val="22"/>
                      <w:szCs w:val="22"/>
                      <w:lang w:val="en-CA"/>
                    </w:rPr>
                    <w:t>GBV:</w:t>
                  </w:r>
                  <w:r w:rsidRPr="00165351">
                    <w:rPr>
                      <w:rFonts w:ascii="Calibri" w:hAnsi="Calibri" w:cs="Calibri"/>
                      <w:sz w:val="22"/>
                      <w:szCs w:val="22"/>
                      <w:lang w:val="en-CA"/>
                    </w:rPr>
                    <w:t xml:space="preserve"> Gender Based Violence</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HC</w:t>
                  </w:r>
                  <w:r w:rsidRPr="00165351">
                    <w:rPr>
                      <w:rFonts w:ascii="Calibri" w:hAnsi="Calibri" w:cs="Times New Roman"/>
                      <w:sz w:val="22"/>
                      <w:szCs w:val="22"/>
                      <w:lang w:val="en-CA"/>
                    </w:rPr>
                    <w:t>: Humanitarian Coordinator</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HCT</w:t>
                  </w:r>
                  <w:r w:rsidRPr="00165351">
                    <w:rPr>
                      <w:rFonts w:ascii="Calibri" w:hAnsi="Calibri" w:cs="Times New Roman"/>
                      <w:sz w:val="22"/>
                      <w:szCs w:val="22"/>
                      <w:lang w:val="en-CA"/>
                    </w:rPr>
                    <w:t>: Humanitarian Country Team</w:t>
                  </w:r>
                </w:p>
                <w:p w:rsidR="009B732A" w:rsidRPr="00165351" w:rsidRDefault="009B732A" w:rsidP="005C62FD">
                  <w:pPr>
                    <w:rPr>
                      <w:rFonts w:ascii="Calibri" w:hAnsi="Calibri" w:cs="Times New Roman"/>
                      <w:sz w:val="22"/>
                      <w:szCs w:val="22"/>
                      <w:lang w:val="en-CA"/>
                    </w:rPr>
                  </w:pPr>
                  <w:r w:rsidRPr="00165351">
                    <w:rPr>
                      <w:rFonts w:ascii="Calibri" w:hAnsi="Calibri" w:cs="Times New Roman"/>
                      <w:b/>
                      <w:sz w:val="22"/>
                      <w:szCs w:val="22"/>
                      <w:lang w:val="en-CA"/>
                    </w:rPr>
                    <w:t>HEA</w:t>
                  </w:r>
                  <w:r w:rsidRPr="00165351">
                    <w:rPr>
                      <w:rFonts w:ascii="Calibri" w:hAnsi="Calibri" w:cs="Times New Roman"/>
                      <w:sz w:val="22"/>
                      <w:szCs w:val="22"/>
                      <w:lang w:val="en-CA"/>
                    </w:rPr>
                    <w:t>: Household Economy Approach</w:t>
                  </w:r>
                </w:p>
                <w:p w:rsidR="009B732A"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HeRAMS</w:t>
                  </w:r>
                  <w:r w:rsidRPr="00165351">
                    <w:rPr>
                      <w:rFonts w:ascii="Calibri" w:hAnsi="Calibri" w:cs="Times New Roman"/>
                      <w:sz w:val="22"/>
                      <w:szCs w:val="22"/>
                      <w:lang w:val="en-CA"/>
                    </w:rPr>
                    <w:t>: Health Resources Availability and Mapping System</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sidRPr="007416F0">
                    <w:rPr>
                      <w:rFonts w:ascii="Calibri" w:hAnsi="Calibri" w:cs="Times New Roman"/>
                      <w:b/>
                      <w:sz w:val="22"/>
                      <w:szCs w:val="22"/>
                      <w:lang w:val="en-CA"/>
                    </w:rPr>
                    <w:t>HNO</w:t>
                  </w:r>
                  <w:r>
                    <w:rPr>
                      <w:rFonts w:ascii="Calibri" w:hAnsi="Calibri" w:cs="Times New Roman"/>
                      <w:sz w:val="22"/>
                      <w:szCs w:val="22"/>
                      <w:lang w:val="en-CA"/>
                    </w:rPr>
                    <w:t>: Humanitarian Needs Overview</w:t>
                  </w:r>
                </w:p>
                <w:p w:rsidR="009B732A" w:rsidRPr="00165351" w:rsidRDefault="009B732A" w:rsidP="005C62FD">
                  <w:pPr>
                    <w:pStyle w:val="MediumList2-Accent41"/>
                    <w:spacing w:line="240" w:lineRule="auto"/>
                    <w:ind w:left="0"/>
                    <w:contextualSpacing w:val="0"/>
                    <w:rPr>
                      <w:rFonts w:ascii="Calibri" w:hAnsi="Calibri" w:cs="Calibri"/>
                      <w:sz w:val="22"/>
                      <w:szCs w:val="22"/>
                      <w:lang w:val="en-CA"/>
                    </w:rPr>
                  </w:pPr>
                  <w:r w:rsidRPr="00165351">
                    <w:rPr>
                      <w:rFonts w:ascii="Calibri" w:hAnsi="Calibri" w:cs="Calibri"/>
                      <w:b/>
                      <w:sz w:val="22"/>
                      <w:szCs w:val="22"/>
                      <w:lang w:val="en-CA"/>
                    </w:rPr>
                    <w:t xml:space="preserve">IASC: </w:t>
                  </w:r>
                  <w:r w:rsidRPr="00165351">
                    <w:rPr>
                      <w:rFonts w:ascii="Calibri" w:hAnsi="Calibri" w:cs="Calibri"/>
                      <w:sz w:val="22"/>
                      <w:szCs w:val="22"/>
                      <w:lang w:val="en-CA"/>
                    </w:rPr>
                    <w:t>Inter Agency Standing Committee</w:t>
                  </w:r>
                </w:p>
                <w:p w:rsidR="009B732A"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ICCM</w:t>
                  </w:r>
                  <w:r w:rsidRPr="00165351">
                    <w:rPr>
                      <w:rFonts w:ascii="Calibri" w:hAnsi="Calibri" w:cs="Times New Roman"/>
                      <w:sz w:val="22"/>
                      <w:szCs w:val="22"/>
                      <w:lang w:val="en-CA"/>
                    </w:rPr>
                    <w:t>: Inter-cluster coordination mechanism</w:t>
                  </w:r>
                </w:p>
                <w:p w:rsidR="009B732A" w:rsidRPr="003472C6" w:rsidRDefault="009B732A" w:rsidP="003472C6">
                  <w:pPr>
                    <w:pStyle w:val="MediumList2-Accent41"/>
                    <w:spacing w:line="240" w:lineRule="auto"/>
                    <w:ind w:left="0"/>
                    <w:contextualSpacing w:val="0"/>
                    <w:rPr>
                      <w:rFonts w:ascii="Calibri" w:hAnsi="Calibri" w:cs="Calibri"/>
                      <w:sz w:val="22"/>
                      <w:szCs w:val="22"/>
                      <w:lang w:val="en-CA"/>
                    </w:rPr>
                  </w:pPr>
                  <w:r w:rsidRPr="00165351">
                    <w:rPr>
                      <w:rFonts w:ascii="Calibri" w:hAnsi="Calibri" w:cs="Calibri"/>
                      <w:b/>
                      <w:sz w:val="22"/>
                      <w:szCs w:val="22"/>
                      <w:lang w:val="en-CA"/>
                    </w:rPr>
                    <w:t>IDP:</w:t>
                  </w:r>
                  <w:r w:rsidRPr="00165351">
                    <w:rPr>
                      <w:rFonts w:ascii="Calibri" w:hAnsi="Calibri" w:cs="Calibri"/>
                      <w:sz w:val="22"/>
                      <w:szCs w:val="22"/>
                      <w:lang w:val="en-CA"/>
                    </w:rPr>
                    <w:t xml:space="preserve"> Internally Displaced Persons</w:t>
                  </w:r>
                </w:p>
                <w:p w:rsidR="009B732A" w:rsidRPr="00165351" w:rsidRDefault="009B732A" w:rsidP="005C62FD">
                  <w:pPr>
                    <w:widowControl w:val="0"/>
                    <w:autoSpaceDE w:val="0"/>
                    <w:autoSpaceDN w:val="0"/>
                    <w:adjustRightInd w:val="0"/>
                    <w:rPr>
                      <w:rFonts w:ascii="Calibri" w:hAnsi="Calibri" w:cs="Times New Roman"/>
                      <w:sz w:val="22"/>
                      <w:szCs w:val="22"/>
                      <w:lang w:val="en-CA"/>
                    </w:rPr>
                  </w:pPr>
                  <w:r>
                    <w:rPr>
                      <w:rFonts w:ascii="Calibri" w:hAnsi="Calibri" w:cs="Times New Roman"/>
                      <w:b/>
                      <w:sz w:val="22"/>
                      <w:szCs w:val="22"/>
                      <w:lang w:val="en-CA"/>
                    </w:rPr>
                    <w:t>I</w:t>
                  </w:r>
                  <w:r w:rsidRPr="00165351">
                    <w:rPr>
                      <w:rFonts w:ascii="Calibri" w:hAnsi="Calibri" w:cs="Times New Roman"/>
                      <w:b/>
                      <w:sz w:val="22"/>
                      <w:szCs w:val="22"/>
                      <w:lang w:val="en-CA"/>
                    </w:rPr>
                    <w:t>FRC</w:t>
                  </w:r>
                  <w:r w:rsidRPr="00165351">
                    <w:rPr>
                      <w:rFonts w:ascii="Calibri" w:hAnsi="Calibri" w:cs="Times New Roman"/>
                      <w:sz w:val="22"/>
                      <w:szCs w:val="22"/>
                      <w:lang w:val="en-CA"/>
                    </w:rPr>
                    <w:t>: International Federation of Red Cross and Red Crescent Societies</w:t>
                  </w:r>
                </w:p>
                <w:p w:rsidR="009B732A" w:rsidRPr="00165351" w:rsidRDefault="009B732A" w:rsidP="005C62FD">
                  <w:pPr>
                    <w:rPr>
                      <w:rFonts w:ascii="Calibri" w:hAnsi="Calibri" w:cs="Calibri"/>
                      <w:sz w:val="22"/>
                      <w:szCs w:val="22"/>
                      <w:lang w:val="en-CA"/>
                    </w:rPr>
                  </w:pPr>
                  <w:r w:rsidRPr="00165351">
                    <w:rPr>
                      <w:rFonts w:ascii="Calibri" w:hAnsi="Calibri" w:cs="Calibri"/>
                      <w:b/>
                      <w:sz w:val="22"/>
                      <w:szCs w:val="22"/>
                      <w:lang w:val="en-CA"/>
                    </w:rPr>
                    <w:t xml:space="preserve">IM: </w:t>
                  </w:r>
                  <w:r w:rsidRPr="00165351">
                    <w:rPr>
                      <w:rFonts w:ascii="Calibri" w:hAnsi="Calibri" w:cs="Calibri"/>
                      <w:sz w:val="22"/>
                      <w:szCs w:val="22"/>
                      <w:lang w:val="en-CA"/>
                    </w:rPr>
                    <w:t>Information Management</w:t>
                  </w:r>
                </w:p>
                <w:p w:rsidR="009B732A" w:rsidRDefault="009B732A" w:rsidP="005C62FD">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INEE</w:t>
                  </w:r>
                  <w:r w:rsidRPr="00165351">
                    <w:rPr>
                      <w:rFonts w:ascii="Calibri" w:hAnsi="Calibri" w:cs="Times New Roman"/>
                      <w:sz w:val="22"/>
                      <w:szCs w:val="22"/>
                      <w:lang w:val="en-CA"/>
                    </w:rPr>
                    <w:t>: Inter-agency Network for Education in Emergencies</w:t>
                  </w:r>
                </w:p>
                <w:p w:rsidR="009B732A" w:rsidRDefault="009B732A" w:rsidP="005C62FD">
                  <w:pPr>
                    <w:widowControl w:val="0"/>
                    <w:autoSpaceDE w:val="0"/>
                    <w:autoSpaceDN w:val="0"/>
                    <w:adjustRightInd w:val="0"/>
                    <w:rPr>
                      <w:rFonts w:ascii="Calibri" w:hAnsi="Calibri" w:cs="Times New Roman"/>
                      <w:sz w:val="22"/>
                      <w:szCs w:val="22"/>
                      <w:lang w:val="en-CA"/>
                    </w:rPr>
                  </w:pPr>
                  <w:r w:rsidRPr="007416F0">
                    <w:rPr>
                      <w:rFonts w:ascii="Calibri" w:hAnsi="Calibri" w:cs="Times New Roman"/>
                      <w:b/>
                      <w:sz w:val="22"/>
                      <w:szCs w:val="22"/>
                      <w:lang w:val="en-CA"/>
                    </w:rPr>
                    <w:t>IRA:</w:t>
                  </w:r>
                  <w:r>
                    <w:rPr>
                      <w:rFonts w:ascii="Calibri" w:hAnsi="Calibri" w:cs="Times New Roman"/>
                      <w:sz w:val="22"/>
                      <w:szCs w:val="22"/>
                      <w:lang w:val="en-CA"/>
                    </w:rPr>
                    <w:t xml:space="preserve"> Initial Rapid Assessment</w:t>
                  </w:r>
                </w:p>
                <w:p w:rsidR="009B732A" w:rsidRPr="00165351" w:rsidRDefault="009B732A" w:rsidP="005C62FD">
                  <w:pPr>
                    <w:widowControl w:val="0"/>
                    <w:autoSpaceDE w:val="0"/>
                    <w:autoSpaceDN w:val="0"/>
                    <w:adjustRightInd w:val="0"/>
                    <w:rPr>
                      <w:rFonts w:ascii="Calibri" w:hAnsi="Calibri" w:cs="Times New Roman"/>
                      <w:sz w:val="22"/>
                      <w:szCs w:val="22"/>
                      <w:lang w:val="en-CA"/>
                    </w:rPr>
                  </w:pPr>
                </w:p>
                <w:p w:rsidR="009B732A" w:rsidRDefault="009B732A"/>
              </w:txbxContent>
            </v:textbox>
            <w10:wrap type="square"/>
          </v:shape>
        </w:pict>
      </w:r>
      <w:r>
        <w:rPr>
          <w:rFonts w:ascii="Calibri" w:hAnsi="Calibri"/>
          <w:noProof/>
          <w:lang w:val="en-GB" w:eastAsia="en-GB"/>
        </w:rPr>
        <w:pict>
          <v:shape id="Text Box 10" o:spid="_x0000_s1031" type="#_x0000_t202" style="position:absolute;margin-left:243pt;margin-top:57.35pt;width:225pt;height:621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" filled="f" stroked="f">
            <v:path arrowok="t"/>
            <v:textbox>
              <w:txbxContent>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FAO</w:t>
                  </w:r>
                  <w:r w:rsidRPr="00165351">
                    <w:rPr>
                      <w:rFonts w:ascii="Calibri" w:hAnsi="Calibri" w:cs="Times New Roman"/>
                      <w:sz w:val="22"/>
                      <w:szCs w:val="22"/>
                      <w:lang w:val="en-CA"/>
                    </w:rPr>
                    <w:t>: Food and Agriculture Organization of the United Nations</w:t>
                  </w:r>
                </w:p>
                <w:p w:rsidR="009B732A" w:rsidRPr="00165351" w:rsidRDefault="009B732A" w:rsidP="003472C6">
                  <w:pPr>
                    <w:rPr>
                      <w:rFonts w:ascii="Calibri" w:hAnsi="Calibri" w:cs="Calibri"/>
                      <w:sz w:val="22"/>
                      <w:szCs w:val="22"/>
                      <w:lang w:val="en-CA"/>
                    </w:rPr>
                  </w:pPr>
                  <w:r w:rsidRPr="00165351">
                    <w:rPr>
                      <w:rFonts w:ascii="Calibri" w:hAnsi="Calibri" w:cs="Calibri"/>
                      <w:b/>
                      <w:sz w:val="22"/>
                      <w:szCs w:val="22"/>
                      <w:lang w:val="en-CA"/>
                    </w:rPr>
                    <w:t xml:space="preserve">KI: </w:t>
                  </w:r>
                  <w:r w:rsidRPr="00165351">
                    <w:rPr>
                      <w:rFonts w:ascii="Calibri" w:hAnsi="Calibri" w:cs="Calibri"/>
                      <w:sz w:val="22"/>
                      <w:szCs w:val="22"/>
                      <w:lang w:val="en-CA"/>
                    </w:rPr>
                    <w:t>Key Informant</w:t>
                  </w:r>
                </w:p>
                <w:p w:rsidR="009B732A" w:rsidRPr="00165351" w:rsidRDefault="009B732A" w:rsidP="003472C6">
                  <w:pPr>
                    <w:rPr>
                      <w:rFonts w:ascii="Calibri" w:hAnsi="Calibri" w:cs="Calibri"/>
                      <w:sz w:val="22"/>
                      <w:szCs w:val="22"/>
                      <w:lang w:val="en-CA"/>
                    </w:rPr>
                  </w:pPr>
                  <w:r w:rsidRPr="00165351">
                    <w:rPr>
                      <w:rFonts w:ascii="Calibri" w:hAnsi="Calibri" w:cs="Calibri"/>
                      <w:b/>
                      <w:sz w:val="22"/>
                      <w:szCs w:val="22"/>
                      <w:lang w:val="en-CA"/>
                    </w:rPr>
                    <w:t xml:space="preserve">KII: </w:t>
                  </w:r>
                  <w:r w:rsidRPr="00165351">
                    <w:rPr>
                      <w:rFonts w:ascii="Calibri" w:hAnsi="Calibri" w:cs="Calibri"/>
                      <w:sz w:val="22"/>
                      <w:szCs w:val="22"/>
                      <w:lang w:val="en-CA"/>
                    </w:rPr>
                    <w:t>Key Informant Interview</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LAT</w:t>
                  </w:r>
                  <w:r w:rsidRPr="00165351">
                    <w:rPr>
                      <w:rFonts w:ascii="Calibri" w:hAnsi="Calibri" w:cs="Times New Roman"/>
                      <w:sz w:val="22"/>
                      <w:szCs w:val="22"/>
                      <w:lang w:val="en-CA"/>
                    </w:rPr>
                    <w:t>: Livelihoods Assessment Tool</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LB</w:t>
                  </w:r>
                  <w:r w:rsidRPr="00165351">
                    <w:rPr>
                      <w:rFonts w:ascii="Calibri" w:hAnsi="Calibri" w:cs="Times New Roman"/>
                      <w:sz w:val="22"/>
                      <w:szCs w:val="22"/>
                      <w:lang w:val="en-CA"/>
                    </w:rPr>
                    <w:t>: Livelihood Baseline</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LENSS</w:t>
                  </w:r>
                  <w:r w:rsidRPr="00165351">
                    <w:rPr>
                      <w:rFonts w:ascii="Calibri" w:hAnsi="Calibri" w:cs="Times New Roman"/>
                      <w:sz w:val="22"/>
                      <w:szCs w:val="22"/>
                      <w:lang w:val="en-CA"/>
                    </w:rPr>
                    <w:t>: Local Estimate of Needs for Shelter and Settlement</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MICS</w:t>
                  </w:r>
                  <w:r w:rsidRPr="00165351">
                    <w:rPr>
                      <w:rFonts w:ascii="Calibri" w:hAnsi="Calibri" w:cs="Times New Roman"/>
                      <w:sz w:val="22"/>
                      <w:szCs w:val="22"/>
                      <w:lang w:val="en-CA"/>
                    </w:rPr>
                    <w:t>: Multiple Indicator Cluster Survey</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SGBV</w:t>
                  </w:r>
                  <w:r w:rsidRPr="00165351">
                    <w:rPr>
                      <w:rFonts w:ascii="Calibri" w:hAnsi="Calibri" w:cs="Times New Roman"/>
                      <w:sz w:val="22"/>
                      <w:szCs w:val="22"/>
                      <w:lang w:val="en-CA"/>
                    </w:rPr>
                    <w:t>: Sexual and Gender-Based Violence</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SMART</w:t>
                  </w:r>
                  <w:r w:rsidRPr="00165351">
                    <w:rPr>
                      <w:rFonts w:ascii="Calibri" w:hAnsi="Calibri" w:cs="Times New Roman"/>
                      <w:sz w:val="22"/>
                      <w:szCs w:val="22"/>
                      <w:lang w:val="en-CA"/>
                    </w:rPr>
                    <w:t>: Standardized Monitoring and Assessment of Relief and Transitions</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MIRA</w:t>
                  </w:r>
                  <w:r w:rsidRPr="00165351">
                    <w:rPr>
                      <w:rFonts w:ascii="Calibri" w:hAnsi="Calibri" w:cs="Times New Roman"/>
                      <w:sz w:val="22"/>
                      <w:szCs w:val="22"/>
                      <w:lang w:val="en-CA"/>
                    </w:rPr>
                    <w:t>: Multi-Cluster/Sector Initial Rapid Assessment</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NAF</w:t>
                  </w:r>
                  <w:r w:rsidRPr="00165351">
                    <w:rPr>
                      <w:rFonts w:ascii="Calibri" w:hAnsi="Calibri" w:cs="Times New Roman"/>
                      <w:sz w:val="22"/>
                      <w:szCs w:val="22"/>
                      <w:lang w:val="en-CA"/>
                    </w:rPr>
                    <w:t>: Needs Analysis Framework (IASC)</w:t>
                  </w:r>
                </w:p>
                <w:p w:rsidR="009B732A" w:rsidRPr="00165351" w:rsidRDefault="009B732A" w:rsidP="003472C6">
                  <w:pPr>
                    <w:rPr>
                      <w:rFonts w:ascii="Calibri" w:hAnsi="Calibri" w:cs="Calibri"/>
                      <w:sz w:val="22"/>
                      <w:szCs w:val="22"/>
                      <w:lang w:val="en-CA"/>
                    </w:rPr>
                  </w:pPr>
                  <w:r w:rsidRPr="00165351">
                    <w:rPr>
                      <w:rFonts w:ascii="Calibri" w:hAnsi="Calibri" w:cs="Calibri"/>
                      <w:b/>
                      <w:sz w:val="22"/>
                      <w:szCs w:val="22"/>
                      <w:lang w:val="en-CA"/>
                    </w:rPr>
                    <w:t xml:space="preserve">NATF: </w:t>
                  </w:r>
                  <w:r w:rsidRPr="00165351">
                    <w:rPr>
                      <w:rFonts w:ascii="Calibri" w:hAnsi="Calibri" w:cs="Calibri"/>
                      <w:sz w:val="22"/>
                      <w:szCs w:val="22"/>
                      <w:lang w:val="en-CA"/>
                    </w:rPr>
                    <w:t>Needs Assessment Task Force</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OCHA</w:t>
                  </w:r>
                  <w:r w:rsidRPr="00165351">
                    <w:rPr>
                      <w:rFonts w:ascii="Calibri" w:hAnsi="Calibri" w:cs="Times New Roman"/>
                      <w:sz w:val="22"/>
                      <w:szCs w:val="22"/>
                      <w:lang w:val="en-CA"/>
                    </w:rPr>
                    <w:t>: Office for the Coordination of Humanitarian Affairs</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PCNA</w:t>
                  </w:r>
                  <w:r w:rsidRPr="00165351">
                    <w:rPr>
                      <w:rFonts w:ascii="Calibri" w:hAnsi="Calibri" w:cs="Times New Roman"/>
                      <w:sz w:val="22"/>
                      <w:szCs w:val="22"/>
                      <w:lang w:val="en-CA"/>
                    </w:rPr>
                    <w:t>: Post Conflict Needs Assessment</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PDNA</w:t>
                  </w:r>
                  <w:r w:rsidRPr="00165351">
                    <w:rPr>
                      <w:rFonts w:ascii="Calibri" w:hAnsi="Calibri" w:cs="Times New Roman"/>
                      <w:sz w:val="22"/>
                      <w:szCs w:val="22"/>
                      <w:lang w:val="en-CA"/>
                    </w:rPr>
                    <w:t>: Post Disaster Needs Assessment</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PRA</w:t>
                  </w:r>
                  <w:r w:rsidRPr="00165351">
                    <w:rPr>
                      <w:rFonts w:ascii="Calibri" w:hAnsi="Calibri" w:cs="Times New Roman"/>
                      <w:sz w:val="22"/>
                      <w:szCs w:val="22"/>
                      <w:lang w:val="en-CA"/>
                    </w:rPr>
                    <w:t>: Participatory Rapid Assessment</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PSD</w:t>
                  </w:r>
                  <w:r w:rsidRPr="00165351">
                    <w:rPr>
                      <w:rFonts w:ascii="Calibri" w:hAnsi="Calibri" w:cs="Times New Roman"/>
                      <w:sz w:val="22"/>
                      <w:szCs w:val="22"/>
                      <w:lang w:val="en-CA"/>
                    </w:rPr>
                    <w:t>: Preliminary Scenario Definition</w:t>
                  </w:r>
                </w:p>
                <w:p w:rsidR="009B732A" w:rsidRPr="00165351" w:rsidRDefault="009B732A" w:rsidP="003472C6">
                  <w:pPr>
                    <w:rPr>
                      <w:rFonts w:ascii="Calibri" w:hAnsi="Calibri" w:cs="Calibri"/>
                      <w:sz w:val="22"/>
                      <w:szCs w:val="22"/>
                      <w:lang w:val="en-CA"/>
                    </w:rPr>
                  </w:pPr>
                  <w:r w:rsidRPr="00165351">
                    <w:rPr>
                      <w:rFonts w:ascii="Calibri" w:hAnsi="Calibri" w:cs="Calibri"/>
                      <w:b/>
                      <w:sz w:val="22"/>
                      <w:szCs w:val="22"/>
                      <w:lang w:val="en-CA"/>
                    </w:rPr>
                    <w:t>RA:</w:t>
                  </w:r>
                  <w:r w:rsidRPr="00165351">
                    <w:rPr>
                      <w:rFonts w:ascii="Calibri" w:hAnsi="Calibri" w:cs="Calibri"/>
                      <w:sz w:val="22"/>
                      <w:szCs w:val="22"/>
                      <w:lang w:val="en-CA"/>
                    </w:rPr>
                    <w:t xml:space="preserve"> Rapid Assessment</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RALS</w:t>
                  </w:r>
                  <w:r w:rsidRPr="00165351">
                    <w:rPr>
                      <w:rFonts w:ascii="Calibri" w:hAnsi="Calibri" w:cs="Times New Roman"/>
                      <w:sz w:val="22"/>
                      <w:szCs w:val="22"/>
                      <w:lang w:val="en-CA"/>
                    </w:rPr>
                    <w:t>: Rapid Education Assessment of Learning Spaces</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SC</w:t>
                  </w:r>
                  <w:r w:rsidRPr="00165351">
                    <w:rPr>
                      <w:rFonts w:ascii="Calibri" w:hAnsi="Calibri" w:cs="Times New Roman"/>
                      <w:sz w:val="22"/>
                      <w:szCs w:val="22"/>
                      <w:lang w:val="en-CA"/>
                    </w:rPr>
                    <w:t>: Steering Committee</w:t>
                  </w:r>
                </w:p>
                <w:p w:rsidR="009B732A"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SDR</w:t>
                  </w:r>
                  <w:r w:rsidRPr="00165351">
                    <w:rPr>
                      <w:rFonts w:ascii="Calibri" w:hAnsi="Calibri" w:cs="Times New Roman"/>
                      <w:sz w:val="22"/>
                      <w:szCs w:val="22"/>
                      <w:lang w:val="en-CA"/>
                    </w:rPr>
                    <w:t>: Secondary data review</w:t>
                  </w:r>
                </w:p>
                <w:p w:rsidR="009B732A" w:rsidRPr="002E4EDC" w:rsidRDefault="009B732A" w:rsidP="003472C6">
                  <w:pPr>
                    <w:widowControl w:val="0"/>
                    <w:autoSpaceDE w:val="0"/>
                    <w:autoSpaceDN w:val="0"/>
                    <w:adjustRightInd w:val="0"/>
                    <w:rPr>
                      <w:rFonts w:ascii="Calibri" w:hAnsi="Calibri" w:cs="Times New Roman"/>
                      <w:b/>
                      <w:sz w:val="22"/>
                      <w:szCs w:val="22"/>
                      <w:lang w:val="en-CA"/>
                    </w:rPr>
                  </w:pPr>
                  <w:r w:rsidRPr="002E4EDC">
                    <w:rPr>
                      <w:rFonts w:ascii="Calibri" w:hAnsi="Calibri" w:cs="Times New Roman"/>
                      <w:b/>
                      <w:sz w:val="22"/>
                      <w:szCs w:val="22"/>
                      <w:lang w:val="en-CA"/>
                    </w:rPr>
                    <w:t>SOP</w:t>
                  </w:r>
                  <w:r>
                    <w:rPr>
                      <w:rFonts w:ascii="Calibri" w:hAnsi="Calibri" w:cs="Times New Roman"/>
                      <w:sz w:val="22"/>
                      <w:szCs w:val="22"/>
                      <w:lang w:val="en-CA"/>
                    </w:rPr>
                    <w:t xml:space="preserve">: </w:t>
                  </w:r>
                  <w:r w:rsidRPr="002E4EDC">
                    <w:rPr>
                      <w:rFonts w:ascii="Calibri" w:hAnsi="Calibri" w:cs="Times New Roman"/>
                      <w:sz w:val="22"/>
                      <w:szCs w:val="22"/>
                      <w:lang w:val="en-CA"/>
                    </w:rPr>
                    <w:t>Standard Operating Procedures</w:t>
                  </w:r>
                </w:p>
                <w:p w:rsidR="009B732A" w:rsidRPr="00165351" w:rsidRDefault="009B732A" w:rsidP="003472C6">
                  <w:pPr>
                    <w:rPr>
                      <w:rFonts w:ascii="Calibri" w:hAnsi="Calibri" w:cs="Calibri"/>
                      <w:sz w:val="22"/>
                      <w:szCs w:val="22"/>
                      <w:lang w:val="en-CA"/>
                    </w:rPr>
                  </w:pPr>
                  <w:r w:rsidRPr="00165351">
                    <w:rPr>
                      <w:rFonts w:ascii="Calibri" w:hAnsi="Calibri" w:cs="Calibri"/>
                      <w:b/>
                      <w:sz w:val="22"/>
                      <w:szCs w:val="22"/>
                      <w:lang w:val="en-CA"/>
                    </w:rPr>
                    <w:t>SV:</w:t>
                  </w:r>
                  <w:r w:rsidRPr="00165351">
                    <w:rPr>
                      <w:rFonts w:ascii="Calibri" w:hAnsi="Calibri" w:cs="Calibri"/>
                      <w:sz w:val="22"/>
                      <w:szCs w:val="22"/>
                      <w:lang w:val="en-CA"/>
                    </w:rPr>
                    <w:t xml:space="preserve"> Sexual Violence</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UNDAC</w:t>
                  </w:r>
                  <w:r w:rsidRPr="00165351">
                    <w:rPr>
                      <w:rFonts w:ascii="Calibri" w:hAnsi="Calibri" w:cs="Times New Roman"/>
                      <w:sz w:val="22"/>
                      <w:szCs w:val="22"/>
                      <w:lang w:val="en-CA"/>
                    </w:rPr>
                    <w:t>: United Nations Disaster Assessment and Coordination system</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UNDP</w:t>
                  </w:r>
                  <w:r w:rsidRPr="00165351">
                    <w:rPr>
                      <w:rFonts w:ascii="Calibri" w:hAnsi="Calibri" w:cs="Times New Roman"/>
                      <w:sz w:val="22"/>
                      <w:szCs w:val="22"/>
                      <w:lang w:val="en-CA"/>
                    </w:rPr>
                    <w:t>: United Nations Development Programme</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UNICEF</w:t>
                  </w:r>
                  <w:r w:rsidRPr="00165351">
                    <w:rPr>
                      <w:rFonts w:ascii="Calibri" w:hAnsi="Calibri" w:cs="Times New Roman"/>
                      <w:sz w:val="22"/>
                      <w:szCs w:val="22"/>
                      <w:lang w:val="en-CA"/>
                    </w:rPr>
                    <w:t>: United Nations International Children’s Emergency Fund</w:t>
                  </w:r>
                </w:p>
                <w:p w:rsidR="009B732A"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UNHCR</w:t>
                  </w:r>
                  <w:r w:rsidRPr="00165351">
                    <w:rPr>
                      <w:rFonts w:ascii="Calibri" w:hAnsi="Calibri" w:cs="Times New Roman"/>
                      <w:sz w:val="22"/>
                      <w:szCs w:val="22"/>
                      <w:lang w:val="en-CA"/>
                    </w:rPr>
                    <w:t>: United Nations High Commissioner for Refugees</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7416F0">
                    <w:rPr>
                      <w:rFonts w:ascii="Calibri" w:hAnsi="Calibri" w:cs="Times New Roman"/>
                      <w:b/>
                      <w:sz w:val="22"/>
                      <w:szCs w:val="22"/>
                      <w:lang w:val="en-CA"/>
                    </w:rPr>
                    <w:t>VAM</w:t>
                  </w:r>
                  <w:r>
                    <w:rPr>
                      <w:rFonts w:ascii="Calibri" w:hAnsi="Calibri" w:cs="Times New Roman"/>
                      <w:sz w:val="22"/>
                      <w:szCs w:val="22"/>
                      <w:lang w:val="en-CA"/>
                    </w:rPr>
                    <w:t>: Vulnerability Analysis and Mapping</w:t>
                  </w:r>
                </w:p>
                <w:p w:rsidR="009B732A" w:rsidRDefault="009B732A" w:rsidP="003472C6">
                  <w:pPr>
                    <w:widowControl w:val="0"/>
                    <w:autoSpaceDE w:val="0"/>
                    <w:autoSpaceDN w:val="0"/>
                    <w:adjustRightInd w:val="0"/>
                    <w:rPr>
                      <w:rFonts w:ascii="Calibri" w:hAnsi="Calibri" w:cs="Times New Roman"/>
                      <w:sz w:val="22"/>
                      <w:szCs w:val="22"/>
                      <w:lang w:val="en-CA"/>
                    </w:rPr>
                  </w:pPr>
                  <w:r w:rsidRPr="00165351">
                    <w:rPr>
                      <w:rFonts w:ascii="Calibri" w:hAnsi="Calibri" w:cs="Times New Roman"/>
                      <w:b/>
                      <w:sz w:val="22"/>
                      <w:szCs w:val="22"/>
                      <w:lang w:val="en-CA"/>
                    </w:rPr>
                    <w:t>WASH</w:t>
                  </w:r>
                  <w:r w:rsidRPr="00165351">
                    <w:rPr>
                      <w:rFonts w:ascii="Calibri" w:hAnsi="Calibri" w:cs="Times New Roman"/>
                      <w:sz w:val="22"/>
                      <w:szCs w:val="22"/>
                      <w:lang w:val="en-CA"/>
                    </w:rPr>
                    <w:t>: Water Sanitation and Hygiene Cluster</w:t>
                  </w:r>
                </w:p>
                <w:p w:rsidR="009B732A" w:rsidRPr="00165351" w:rsidRDefault="009B732A" w:rsidP="003472C6">
                  <w:pPr>
                    <w:widowControl w:val="0"/>
                    <w:autoSpaceDE w:val="0"/>
                    <w:autoSpaceDN w:val="0"/>
                    <w:adjustRightInd w:val="0"/>
                    <w:rPr>
                      <w:rFonts w:ascii="Calibri" w:hAnsi="Calibri" w:cs="Times New Roman"/>
                      <w:sz w:val="22"/>
                      <w:szCs w:val="22"/>
                      <w:lang w:val="en-CA"/>
                    </w:rPr>
                  </w:pPr>
                  <w:r w:rsidRPr="007416F0">
                    <w:rPr>
                      <w:rFonts w:ascii="Calibri" w:hAnsi="Calibri" w:cs="Times New Roman"/>
                      <w:b/>
                      <w:sz w:val="22"/>
                      <w:szCs w:val="22"/>
                      <w:lang w:val="en-CA"/>
                    </w:rPr>
                    <w:t>WFCL</w:t>
                  </w:r>
                  <w:r>
                    <w:rPr>
                      <w:rFonts w:ascii="Calibri" w:hAnsi="Calibri" w:cs="Times New Roman"/>
                      <w:sz w:val="22"/>
                      <w:szCs w:val="22"/>
                      <w:lang w:val="en-CA"/>
                    </w:rPr>
                    <w:t>: Worst Forms of Child Labour</w:t>
                  </w:r>
                </w:p>
                <w:p w:rsidR="009B732A" w:rsidRPr="00165351" w:rsidRDefault="009B732A" w:rsidP="003472C6">
                  <w:pPr>
                    <w:rPr>
                      <w:rFonts w:ascii="Calibri" w:hAnsi="Calibri" w:cs="Times New Roman"/>
                      <w:sz w:val="22"/>
                      <w:szCs w:val="22"/>
                      <w:lang w:val="en-CA"/>
                    </w:rPr>
                  </w:pPr>
                  <w:r w:rsidRPr="00165351">
                    <w:rPr>
                      <w:rFonts w:ascii="Calibri" w:hAnsi="Calibri" w:cs="Times New Roman"/>
                      <w:b/>
                      <w:sz w:val="22"/>
                      <w:szCs w:val="22"/>
                      <w:lang w:val="en-CA"/>
                    </w:rPr>
                    <w:t>WFP</w:t>
                  </w:r>
                  <w:r w:rsidRPr="00165351">
                    <w:rPr>
                      <w:rFonts w:ascii="Calibri" w:hAnsi="Calibri" w:cs="Times New Roman"/>
                      <w:sz w:val="22"/>
                      <w:szCs w:val="22"/>
                      <w:lang w:val="en-CA"/>
                    </w:rPr>
                    <w:t>: Word Food Programme</w:t>
                  </w:r>
                </w:p>
                <w:p w:rsidR="009B732A" w:rsidRPr="00165351" w:rsidRDefault="009B732A" w:rsidP="003472C6">
                  <w:pPr>
                    <w:rPr>
                      <w:rFonts w:ascii="Calibri" w:hAnsi="Calibri" w:cs="Times New Roman"/>
                      <w:sz w:val="22"/>
                      <w:szCs w:val="22"/>
                      <w:lang w:val="en-CA"/>
                    </w:rPr>
                  </w:pPr>
                  <w:r w:rsidRPr="00165351">
                    <w:rPr>
                      <w:rFonts w:ascii="Calibri" w:hAnsi="Calibri" w:cs="Times New Roman"/>
                      <w:b/>
                      <w:sz w:val="22"/>
                      <w:szCs w:val="22"/>
                      <w:lang w:val="en-CA"/>
                    </w:rPr>
                    <w:t>WHO</w:t>
                  </w:r>
                  <w:r w:rsidRPr="00165351">
                    <w:rPr>
                      <w:rFonts w:ascii="Calibri" w:hAnsi="Calibri" w:cs="Times New Roman"/>
                      <w:sz w:val="22"/>
                      <w:szCs w:val="22"/>
                      <w:lang w:val="en-CA"/>
                    </w:rPr>
                    <w:t>: World Health Organization</w:t>
                  </w:r>
                </w:p>
                <w:p w:rsidR="009B732A" w:rsidRPr="00165351" w:rsidRDefault="009B732A" w:rsidP="003472C6">
                  <w:pPr>
                    <w:rPr>
                      <w:rFonts w:ascii="Calibri" w:hAnsi="Calibri" w:cs="Calibri"/>
                      <w:sz w:val="22"/>
                      <w:szCs w:val="22"/>
                      <w:lang w:val="en-CA"/>
                    </w:rPr>
                  </w:pPr>
                  <w:r w:rsidRPr="00165351">
                    <w:rPr>
                      <w:rFonts w:ascii="Calibri" w:hAnsi="Calibri" w:cs="Calibri"/>
                      <w:b/>
                      <w:sz w:val="22"/>
                      <w:szCs w:val="22"/>
                      <w:lang w:val="en-CA"/>
                    </w:rPr>
                    <w:t>WWNK:</w:t>
                  </w:r>
                  <w:r w:rsidRPr="00165351">
                    <w:rPr>
                      <w:rFonts w:ascii="Calibri" w:hAnsi="Calibri" w:cs="Calibri"/>
                      <w:sz w:val="22"/>
                      <w:szCs w:val="22"/>
                      <w:lang w:val="en-CA"/>
                    </w:rPr>
                    <w:t xml:space="preserve"> What We Need to Know</w:t>
                  </w:r>
                </w:p>
                <w:p w:rsidR="009B732A" w:rsidRPr="002E4EDC" w:rsidRDefault="009B732A" w:rsidP="003472C6">
                  <w:pPr>
                    <w:rPr>
                      <w:rFonts w:ascii="Calibri" w:hAnsi="Calibri" w:cs="Calibri"/>
                      <w:sz w:val="22"/>
                      <w:szCs w:val="22"/>
                      <w:lang w:val="en-CA"/>
                    </w:rPr>
                  </w:pPr>
                  <w:r w:rsidRPr="00165351">
                    <w:rPr>
                      <w:rFonts w:ascii="Calibri" w:hAnsi="Calibri" w:cs="Calibri"/>
                      <w:b/>
                      <w:sz w:val="22"/>
                      <w:szCs w:val="22"/>
                      <w:lang w:val="en-CA"/>
                    </w:rPr>
                    <w:t>WWW or 3W’s</w:t>
                  </w:r>
                  <w:r w:rsidRPr="00165351">
                    <w:rPr>
                      <w:rFonts w:ascii="Calibri" w:hAnsi="Calibri" w:cs="Calibri"/>
                      <w:sz w:val="22"/>
                      <w:szCs w:val="22"/>
                      <w:lang w:val="en-CA"/>
                    </w:rPr>
                    <w:t>: Who What Where</w:t>
                  </w:r>
                </w:p>
                <w:p w:rsidR="009B732A" w:rsidRDefault="009B732A"/>
              </w:txbxContent>
            </v:textbox>
            <w10:wrap type="square"/>
          </v:shape>
        </w:pict>
      </w:r>
      <w:r w:rsidR="00507925" w:rsidRPr="00E761B7">
        <w:rPr>
          <w:rFonts w:ascii="Calibri" w:hAnsi="Calibri"/>
        </w:rPr>
        <w:t>Glossary of acronyms</w:t>
      </w:r>
    </w:p>
    <w:p w:rsidR="00507925" w:rsidRPr="00E761B7" w:rsidRDefault="00507925" w:rsidP="003472C6">
      <w:pPr>
        <w:pStyle w:val="MediumList2-Accent41"/>
        <w:spacing w:line="240" w:lineRule="auto"/>
        <w:ind w:left="0"/>
        <w:contextualSpacing w:val="0"/>
        <w:rPr>
          <w:rFonts w:ascii="Calibri" w:hAnsi="Calibri" w:cs="Calibri"/>
          <w:b/>
          <w:sz w:val="22"/>
          <w:szCs w:val="22"/>
          <w:lang w:val="en-US"/>
        </w:rPr>
      </w:pPr>
    </w:p>
    <w:sdt>
      <w:sdtPr>
        <w:rPr>
          <w:rFonts w:ascii="Calibri" w:eastAsiaTheme="minorEastAsia" w:hAnsi="Calibri" w:cstheme="minorBidi"/>
          <w:b w:val="0"/>
          <w:bCs w:val="0"/>
          <w:noProof/>
          <w:color w:val="auto"/>
          <w:sz w:val="24"/>
          <w:szCs w:val="24"/>
        </w:rPr>
        <w:id w:val="-1224060734"/>
        <w:docPartObj>
          <w:docPartGallery w:val="Table of Contents"/>
          <w:docPartUnique/>
        </w:docPartObj>
      </w:sdtPr>
      <w:sdtEndPr>
        <w:rPr>
          <w:b/>
          <w:sz w:val="20"/>
          <w:szCs w:val="20"/>
        </w:rPr>
      </w:sdtEndPr>
      <w:sdtContent>
        <w:p w:rsidR="003472C6" w:rsidRPr="00E761B7" w:rsidRDefault="003472C6" w:rsidP="003472C6">
          <w:pPr>
            <w:pStyle w:val="TOCHeading"/>
            <w:rPr>
              <w:rFonts w:ascii="Calibri" w:eastAsiaTheme="minorEastAsia" w:hAnsi="Calibri" w:cstheme="minorBidi"/>
              <w:b w:val="0"/>
              <w:bCs w:val="0"/>
              <w:color w:val="auto"/>
              <w:sz w:val="24"/>
              <w:szCs w:val="24"/>
            </w:rPr>
            <w:sectPr w:rsidR="003472C6" w:rsidRPr="00E761B7" w:rsidSect="00CC4208">
              <w:headerReference w:type="default" r:id="rId11"/>
              <w:footerReference w:type="even" r:id="rId12"/>
              <w:footerReference w:type="default" r:id="rId13"/>
              <w:pgSz w:w="11900" w:h="16840"/>
              <w:pgMar w:top="1021" w:right="1440" w:bottom="1440" w:left="1440" w:header="709" w:footer="709" w:gutter="0"/>
              <w:pgNumType w:start="0"/>
              <w:cols w:space="708"/>
              <w:titlePg/>
              <w:docGrid w:linePitch="360"/>
            </w:sectPr>
          </w:pPr>
        </w:p>
        <w:p w:rsidR="003E16ED" w:rsidRPr="000A3681" w:rsidRDefault="003E16ED" w:rsidP="000A056A">
          <w:pPr>
            <w:pStyle w:val="Title"/>
            <w:rPr>
              <w:rFonts w:ascii="Calibri" w:hAnsi="Calibri"/>
            </w:rPr>
          </w:pPr>
          <w:r w:rsidRPr="000A3681">
            <w:rPr>
              <w:rFonts w:ascii="Calibri" w:hAnsi="Calibri"/>
            </w:rPr>
            <w:lastRenderedPageBreak/>
            <w:t>Table of Contents</w:t>
          </w:r>
        </w:p>
        <w:p w:rsidR="009B732A" w:rsidRPr="009B732A" w:rsidRDefault="00D5786A">
          <w:pPr>
            <w:pStyle w:val="TOC3"/>
            <w:rPr>
              <w:rFonts w:asciiTheme="minorHAnsi" w:hAnsiTheme="minorHAnsi"/>
              <w:b w:val="0"/>
              <w:sz w:val="22"/>
              <w:szCs w:val="22"/>
              <w:lang w:val="en-GB" w:eastAsia="en-GB"/>
            </w:rPr>
          </w:pPr>
          <w:r w:rsidRPr="009B732A">
            <w:fldChar w:fldCharType="begin"/>
          </w:r>
          <w:r w:rsidR="0019687B" w:rsidRPr="009B732A">
            <w:instrText xml:space="preserve"> </w:instrText>
          </w:r>
          <w:r w:rsidR="006F3873" w:rsidRPr="009B732A">
            <w:instrText>TOC</w:instrText>
          </w:r>
          <w:r w:rsidR="0019687B" w:rsidRPr="009B732A">
            <w:instrText xml:space="preserve"> \o "1-4" </w:instrText>
          </w:r>
          <w:r w:rsidRPr="009B732A">
            <w:fldChar w:fldCharType="separate"/>
          </w:r>
          <w:r w:rsidR="009B732A" w:rsidRPr="009B732A">
            <w:t>Why these guidelines?</w:t>
          </w:r>
          <w:r w:rsidR="009B732A" w:rsidRPr="009B732A">
            <w:tab/>
          </w:r>
          <w:r w:rsidR="009B732A" w:rsidRPr="009B732A">
            <w:fldChar w:fldCharType="begin"/>
          </w:r>
          <w:r w:rsidR="009B732A" w:rsidRPr="009B732A">
            <w:instrText xml:space="preserve"> PAGEREF _Toc413189984 \h </w:instrText>
          </w:r>
          <w:r w:rsidR="009B732A" w:rsidRPr="009B732A">
            <w:fldChar w:fldCharType="separate"/>
          </w:r>
          <w:r w:rsidR="009B732A" w:rsidRPr="009B732A">
            <w:t>5</w:t>
          </w:r>
          <w:r w:rsidR="009B732A" w:rsidRPr="009B732A">
            <w:fldChar w:fldCharType="end"/>
          </w:r>
        </w:p>
        <w:p w:rsidR="009B732A" w:rsidRPr="009B732A" w:rsidRDefault="009B732A">
          <w:pPr>
            <w:pStyle w:val="TOC3"/>
            <w:rPr>
              <w:rFonts w:asciiTheme="minorHAnsi" w:hAnsiTheme="minorHAnsi"/>
              <w:b w:val="0"/>
              <w:sz w:val="22"/>
              <w:szCs w:val="22"/>
              <w:lang w:val="en-GB" w:eastAsia="en-GB"/>
            </w:rPr>
          </w:pPr>
          <w:r w:rsidRPr="009B732A">
            <w:t>What will you find in these guidelines:</w:t>
          </w:r>
          <w:r w:rsidRPr="009B732A">
            <w:tab/>
          </w:r>
          <w:r w:rsidRPr="009B732A">
            <w:fldChar w:fldCharType="begin"/>
          </w:r>
          <w:r w:rsidRPr="009B732A">
            <w:instrText xml:space="preserve"> PAGEREF _Toc413189985 \h </w:instrText>
          </w:r>
          <w:r w:rsidRPr="009B732A">
            <w:fldChar w:fldCharType="separate"/>
          </w:r>
          <w:r w:rsidRPr="009B732A">
            <w:t>5</w:t>
          </w:r>
          <w:r w:rsidRPr="009B732A">
            <w:fldChar w:fldCharType="end"/>
          </w:r>
        </w:p>
        <w:p w:rsidR="009B732A" w:rsidRPr="009B732A" w:rsidRDefault="009B732A">
          <w:pPr>
            <w:pStyle w:val="TOC3"/>
            <w:rPr>
              <w:rFonts w:asciiTheme="minorHAnsi" w:hAnsiTheme="minorHAnsi"/>
              <w:b w:val="0"/>
              <w:sz w:val="22"/>
              <w:szCs w:val="22"/>
              <w:lang w:val="en-GB" w:eastAsia="en-GB"/>
            </w:rPr>
          </w:pPr>
          <w:r w:rsidRPr="009B732A">
            <w:t>Who are these guidelines for?</w:t>
          </w:r>
          <w:r w:rsidRPr="009B732A">
            <w:tab/>
          </w:r>
          <w:r w:rsidRPr="009B732A">
            <w:fldChar w:fldCharType="begin"/>
          </w:r>
          <w:r w:rsidRPr="009B732A">
            <w:instrText xml:space="preserve"> PAGEREF _Toc413189986 \h </w:instrText>
          </w:r>
          <w:r w:rsidRPr="009B732A">
            <w:fldChar w:fldCharType="separate"/>
          </w:r>
          <w:r w:rsidRPr="009B732A">
            <w:t>5</w:t>
          </w:r>
          <w:r w:rsidRPr="009B732A">
            <w:fldChar w:fldCharType="end"/>
          </w:r>
        </w:p>
        <w:p w:rsidR="009B732A" w:rsidRPr="009B732A" w:rsidRDefault="009B732A">
          <w:pPr>
            <w:pStyle w:val="TOC2"/>
            <w:rPr>
              <w:sz w:val="22"/>
              <w:szCs w:val="22"/>
              <w:lang w:val="en-GB" w:eastAsia="en-GB"/>
            </w:rPr>
          </w:pPr>
          <w:r w:rsidRPr="009B732A">
            <w:rPr>
              <w:b/>
              <w:shd w:val="clear" w:color="auto" w:fill="FFFFFF"/>
            </w:rPr>
            <w:t>Overview of what to find in these guidelines</w:t>
          </w:r>
          <w:r w:rsidRPr="009B732A">
            <w:tab/>
          </w:r>
          <w:r w:rsidRPr="009B732A">
            <w:fldChar w:fldCharType="begin"/>
          </w:r>
          <w:r w:rsidRPr="009B732A">
            <w:instrText xml:space="preserve"> PAGEREF _Toc413189987 \h </w:instrText>
          </w:r>
          <w:r w:rsidRPr="009B732A">
            <w:fldChar w:fldCharType="separate"/>
          </w:r>
          <w:r w:rsidRPr="009B732A">
            <w:t>6</w:t>
          </w:r>
          <w:r w:rsidRPr="009B732A">
            <w:fldChar w:fldCharType="end"/>
          </w:r>
        </w:p>
        <w:p w:rsidR="009B732A" w:rsidRPr="009B732A" w:rsidRDefault="009B732A">
          <w:pPr>
            <w:pStyle w:val="TOC4"/>
            <w:tabs>
              <w:tab w:val="right" w:leader="dot" w:pos="9010"/>
            </w:tabs>
            <w:rPr>
              <w:noProof/>
              <w:sz w:val="22"/>
              <w:szCs w:val="22"/>
              <w:lang w:val="en-GB" w:eastAsia="en-GB"/>
            </w:rPr>
          </w:pPr>
          <w:r w:rsidRPr="009B732A">
            <w:rPr>
              <w:noProof/>
            </w:rPr>
            <w:t>Background Information</w:t>
          </w:r>
          <w:r w:rsidRPr="009B732A">
            <w:rPr>
              <w:noProof/>
            </w:rPr>
            <w:tab/>
          </w:r>
          <w:r w:rsidRPr="009B732A">
            <w:rPr>
              <w:noProof/>
            </w:rPr>
            <w:fldChar w:fldCharType="begin"/>
          </w:r>
          <w:r w:rsidRPr="009B732A">
            <w:rPr>
              <w:noProof/>
            </w:rPr>
            <w:instrText xml:space="preserve"> PAGEREF _Toc413189988 \h </w:instrText>
          </w:r>
          <w:r w:rsidRPr="009B732A">
            <w:rPr>
              <w:noProof/>
            </w:rPr>
          </w:r>
          <w:r w:rsidRPr="009B732A">
            <w:rPr>
              <w:noProof/>
            </w:rPr>
            <w:fldChar w:fldCharType="separate"/>
          </w:r>
          <w:r w:rsidRPr="009B732A">
            <w:rPr>
              <w:noProof/>
            </w:rPr>
            <w:t>6</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noProof/>
              <w:shd w:val="clear" w:color="auto" w:fill="FFFFFF"/>
            </w:rPr>
            <w:t>Decision-Making Flow Chart: Integrating Child Protection in other Humanitarian Assessment</w:t>
          </w:r>
          <w:r w:rsidRPr="009B732A">
            <w:rPr>
              <w:noProof/>
            </w:rPr>
            <w:tab/>
          </w:r>
          <w:r w:rsidRPr="009B732A">
            <w:rPr>
              <w:noProof/>
            </w:rPr>
            <w:fldChar w:fldCharType="begin"/>
          </w:r>
          <w:r w:rsidRPr="009B732A">
            <w:rPr>
              <w:noProof/>
            </w:rPr>
            <w:instrText xml:space="preserve"> PAGEREF _Toc413189989 \h </w:instrText>
          </w:r>
          <w:r w:rsidRPr="009B732A">
            <w:rPr>
              <w:noProof/>
            </w:rPr>
          </w:r>
          <w:r w:rsidRPr="009B732A">
            <w:rPr>
              <w:noProof/>
            </w:rPr>
            <w:fldChar w:fldCharType="separate"/>
          </w:r>
          <w:r w:rsidRPr="009B732A">
            <w:rPr>
              <w:noProof/>
            </w:rPr>
            <w:t>7</w:t>
          </w:r>
          <w:r w:rsidRPr="009B732A">
            <w:rPr>
              <w:noProof/>
            </w:rPr>
            <w:fldChar w:fldCharType="end"/>
          </w:r>
        </w:p>
        <w:p w:rsidR="009B732A" w:rsidRPr="009B732A" w:rsidRDefault="009B732A">
          <w:pPr>
            <w:pStyle w:val="TOC2"/>
            <w:rPr>
              <w:sz w:val="22"/>
              <w:szCs w:val="22"/>
              <w:lang w:val="en-GB" w:eastAsia="en-GB"/>
            </w:rPr>
          </w:pPr>
          <w:r w:rsidRPr="009B732A">
            <w:rPr>
              <w:rFonts w:ascii="Calibri" w:hAnsi="Calibri"/>
              <w:b/>
            </w:rPr>
            <w:t>Section 1: Guiding principles and the humanitarian assessment framework</w:t>
          </w:r>
          <w:r w:rsidRPr="009B732A">
            <w:tab/>
          </w:r>
          <w:r w:rsidRPr="009B732A">
            <w:fldChar w:fldCharType="begin"/>
          </w:r>
          <w:r w:rsidRPr="009B732A">
            <w:instrText xml:space="preserve"> PAGEREF _Toc413189990 \h </w:instrText>
          </w:r>
          <w:r w:rsidRPr="009B732A">
            <w:fldChar w:fldCharType="separate"/>
          </w:r>
          <w:r w:rsidRPr="009B732A">
            <w:t>9</w:t>
          </w:r>
          <w:r w:rsidRPr="009B732A">
            <w:fldChar w:fldCharType="end"/>
          </w:r>
        </w:p>
        <w:p w:rsidR="009B732A" w:rsidRPr="009B732A" w:rsidRDefault="009B732A">
          <w:pPr>
            <w:pStyle w:val="TOC4"/>
            <w:tabs>
              <w:tab w:val="right" w:leader="dot" w:pos="9010"/>
            </w:tabs>
            <w:rPr>
              <w:noProof/>
              <w:sz w:val="22"/>
              <w:szCs w:val="22"/>
              <w:lang w:val="en-GB" w:eastAsia="en-GB"/>
            </w:rPr>
          </w:pPr>
          <w:r w:rsidRPr="009B732A">
            <w:rPr>
              <w:noProof/>
            </w:rPr>
            <w:t>1.1. What to consider</w:t>
          </w:r>
          <w:r w:rsidRPr="009B732A">
            <w:rPr>
              <w:noProof/>
            </w:rPr>
            <w:tab/>
          </w:r>
          <w:r w:rsidRPr="009B732A">
            <w:rPr>
              <w:noProof/>
            </w:rPr>
            <w:fldChar w:fldCharType="begin"/>
          </w:r>
          <w:r w:rsidRPr="009B732A">
            <w:rPr>
              <w:noProof/>
            </w:rPr>
            <w:instrText xml:space="preserve"> PAGEREF _Toc413189991 \h </w:instrText>
          </w:r>
          <w:r w:rsidRPr="009B732A">
            <w:rPr>
              <w:noProof/>
            </w:rPr>
          </w:r>
          <w:r w:rsidRPr="009B732A">
            <w:rPr>
              <w:noProof/>
            </w:rPr>
            <w:fldChar w:fldCharType="separate"/>
          </w:r>
          <w:r w:rsidRPr="009B732A">
            <w:rPr>
              <w:noProof/>
            </w:rPr>
            <w:t>9</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noProof/>
            </w:rPr>
            <w:t>1.2. Actions to take</w:t>
          </w:r>
          <w:r w:rsidRPr="009B732A">
            <w:rPr>
              <w:noProof/>
            </w:rPr>
            <w:tab/>
          </w:r>
          <w:r w:rsidRPr="009B732A">
            <w:rPr>
              <w:noProof/>
            </w:rPr>
            <w:fldChar w:fldCharType="begin"/>
          </w:r>
          <w:r w:rsidRPr="009B732A">
            <w:rPr>
              <w:noProof/>
            </w:rPr>
            <w:instrText xml:space="preserve"> PAGEREF _Toc413189992 \h </w:instrText>
          </w:r>
          <w:r w:rsidRPr="009B732A">
            <w:rPr>
              <w:noProof/>
            </w:rPr>
          </w:r>
          <w:r w:rsidRPr="009B732A">
            <w:rPr>
              <w:noProof/>
            </w:rPr>
            <w:fldChar w:fldCharType="separate"/>
          </w:r>
          <w:r w:rsidRPr="009B732A">
            <w:rPr>
              <w:noProof/>
            </w:rPr>
            <w:t>9</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noProof/>
            </w:rPr>
            <w:t>1.3. The Humanitarian Assessment Framework</w:t>
          </w:r>
          <w:r w:rsidRPr="009B732A">
            <w:rPr>
              <w:noProof/>
            </w:rPr>
            <w:tab/>
          </w:r>
          <w:r w:rsidRPr="009B732A">
            <w:rPr>
              <w:noProof/>
            </w:rPr>
            <w:fldChar w:fldCharType="begin"/>
          </w:r>
          <w:r w:rsidRPr="009B732A">
            <w:rPr>
              <w:noProof/>
            </w:rPr>
            <w:instrText xml:space="preserve"> PAGEREF _Toc413189993 \h </w:instrText>
          </w:r>
          <w:r w:rsidRPr="009B732A">
            <w:rPr>
              <w:noProof/>
            </w:rPr>
          </w:r>
          <w:r w:rsidRPr="009B732A">
            <w:rPr>
              <w:noProof/>
            </w:rPr>
            <w:fldChar w:fldCharType="separate"/>
          </w:r>
          <w:r w:rsidRPr="009B732A">
            <w:rPr>
              <w:noProof/>
            </w:rPr>
            <w:t>10</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rFonts w:ascii="Calibri" w:hAnsi="Calibri"/>
              <w:noProof/>
            </w:rPr>
            <w:t>The emergency phases explained</w:t>
          </w:r>
          <w:r w:rsidRPr="009B732A">
            <w:rPr>
              <w:noProof/>
            </w:rPr>
            <w:tab/>
          </w:r>
          <w:r w:rsidRPr="009B732A">
            <w:rPr>
              <w:noProof/>
            </w:rPr>
            <w:fldChar w:fldCharType="begin"/>
          </w:r>
          <w:r w:rsidRPr="009B732A">
            <w:rPr>
              <w:noProof/>
            </w:rPr>
            <w:instrText xml:space="preserve"> PAGEREF _Toc413189994 \h </w:instrText>
          </w:r>
          <w:r w:rsidRPr="009B732A">
            <w:rPr>
              <w:noProof/>
            </w:rPr>
          </w:r>
          <w:r w:rsidRPr="009B732A">
            <w:rPr>
              <w:noProof/>
            </w:rPr>
            <w:fldChar w:fldCharType="separate"/>
          </w:r>
          <w:r w:rsidRPr="009B732A">
            <w:rPr>
              <w:noProof/>
            </w:rPr>
            <w:t>10</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rFonts w:ascii="Calibri" w:hAnsi="Calibri"/>
              <w:noProof/>
            </w:rPr>
            <w:t>The Humanitarian Program Cycle (HPC)</w:t>
          </w:r>
          <w:r w:rsidRPr="009B732A">
            <w:rPr>
              <w:noProof/>
            </w:rPr>
            <w:tab/>
          </w:r>
          <w:r w:rsidRPr="009B732A">
            <w:rPr>
              <w:noProof/>
            </w:rPr>
            <w:fldChar w:fldCharType="begin"/>
          </w:r>
          <w:r w:rsidRPr="009B732A">
            <w:rPr>
              <w:noProof/>
            </w:rPr>
            <w:instrText xml:space="preserve"> PAGEREF _Toc413189995 \h </w:instrText>
          </w:r>
          <w:r w:rsidRPr="009B732A">
            <w:rPr>
              <w:noProof/>
            </w:rPr>
          </w:r>
          <w:r w:rsidRPr="009B732A">
            <w:rPr>
              <w:noProof/>
            </w:rPr>
            <w:fldChar w:fldCharType="separate"/>
          </w:r>
          <w:r w:rsidRPr="009B732A">
            <w:rPr>
              <w:noProof/>
            </w:rPr>
            <w:t>10</w:t>
          </w:r>
          <w:r w:rsidRPr="009B732A">
            <w:rPr>
              <w:noProof/>
            </w:rPr>
            <w:fldChar w:fldCharType="end"/>
          </w:r>
        </w:p>
        <w:p w:rsidR="009B732A" w:rsidRPr="009B732A" w:rsidRDefault="009B732A">
          <w:pPr>
            <w:pStyle w:val="TOC2"/>
            <w:rPr>
              <w:sz w:val="22"/>
              <w:szCs w:val="22"/>
              <w:lang w:val="en-GB" w:eastAsia="en-GB"/>
            </w:rPr>
          </w:pPr>
          <w:r w:rsidRPr="009B732A">
            <w:rPr>
              <w:rFonts w:ascii="Calibri" w:hAnsi="Calibri"/>
              <w:b/>
            </w:rPr>
            <w:t>Section 2: Integrating child protection issues in multi-sectorial humanitarian assessments</w:t>
          </w:r>
          <w:r w:rsidRPr="009B732A">
            <w:tab/>
          </w:r>
          <w:r w:rsidRPr="009B732A">
            <w:fldChar w:fldCharType="begin"/>
          </w:r>
          <w:r w:rsidRPr="009B732A">
            <w:instrText xml:space="preserve"> PAGEREF _Toc413189996 \h </w:instrText>
          </w:r>
          <w:r w:rsidRPr="009B732A">
            <w:fldChar w:fldCharType="separate"/>
          </w:r>
          <w:r w:rsidRPr="009B732A">
            <w:t>12</w:t>
          </w:r>
          <w:r w:rsidRPr="009B732A">
            <w:fldChar w:fldCharType="end"/>
          </w:r>
        </w:p>
        <w:p w:rsidR="009B732A" w:rsidRPr="009B732A" w:rsidRDefault="009B732A">
          <w:pPr>
            <w:pStyle w:val="TOC4"/>
            <w:tabs>
              <w:tab w:val="right" w:leader="dot" w:pos="9010"/>
            </w:tabs>
            <w:rPr>
              <w:noProof/>
              <w:sz w:val="22"/>
              <w:szCs w:val="22"/>
              <w:lang w:val="en-GB" w:eastAsia="en-GB"/>
            </w:rPr>
          </w:pPr>
          <w:r w:rsidRPr="009B732A">
            <w:rPr>
              <w:noProof/>
            </w:rPr>
            <w:t>2.1. Integrating Child Protection in multi-sectorial or inter-agency assessments</w:t>
          </w:r>
          <w:r w:rsidRPr="009B732A">
            <w:rPr>
              <w:noProof/>
            </w:rPr>
            <w:tab/>
          </w:r>
          <w:r w:rsidRPr="009B732A">
            <w:rPr>
              <w:noProof/>
            </w:rPr>
            <w:fldChar w:fldCharType="begin"/>
          </w:r>
          <w:r w:rsidRPr="009B732A">
            <w:rPr>
              <w:noProof/>
            </w:rPr>
            <w:instrText xml:space="preserve"> PAGEREF _Toc413189997 \h </w:instrText>
          </w:r>
          <w:r w:rsidRPr="009B732A">
            <w:rPr>
              <w:noProof/>
            </w:rPr>
          </w:r>
          <w:r w:rsidRPr="009B732A">
            <w:rPr>
              <w:noProof/>
            </w:rPr>
            <w:fldChar w:fldCharType="separate"/>
          </w:r>
          <w:r w:rsidRPr="009B732A">
            <w:rPr>
              <w:noProof/>
            </w:rPr>
            <w:t>13</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rFonts w:ascii="Calibri" w:hAnsi="Calibri"/>
              <w:noProof/>
            </w:rPr>
            <w:t>Background on the MIRA</w:t>
          </w:r>
          <w:r w:rsidRPr="009B732A">
            <w:rPr>
              <w:noProof/>
            </w:rPr>
            <w:tab/>
          </w:r>
          <w:r w:rsidRPr="009B732A">
            <w:rPr>
              <w:noProof/>
            </w:rPr>
            <w:fldChar w:fldCharType="begin"/>
          </w:r>
          <w:r w:rsidRPr="009B732A">
            <w:rPr>
              <w:noProof/>
            </w:rPr>
            <w:instrText xml:space="preserve"> PAGEREF _Toc413189998 \h </w:instrText>
          </w:r>
          <w:r w:rsidRPr="009B732A">
            <w:rPr>
              <w:noProof/>
            </w:rPr>
          </w:r>
          <w:r w:rsidRPr="009B732A">
            <w:rPr>
              <w:noProof/>
            </w:rPr>
            <w:fldChar w:fldCharType="separate"/>
          </w:r>
          <w:r w:rsidRPr="009B732A">
            <w:rPr>
              <w:noProof/>
            </w:rPr>
            <w:t>13</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rFonts w:ascii="Calibri" w:hAnsi="Calibri"/>
              <w:noProof/>
            </w:rPr>
            <w:t>2.2. Integrating Child Protection in Camp Coordination and Camp Management</w:t>
          </w:r>
          <w:r w:rsidRPr="009B732A">
            <w:rPr>
              <w:noProof/>
            </w:rPr>
            <w:tab/>
          </w:r>
          <w:r w:rsidRPr="009B732A">
            <w:rPr>
              <w:noProof/>
            </w:rPr>
            <w:fldChar w:fldCharType="begin"/>
          </w:r>
          <w:r w:rsidRPr="009B732A">
            <w:rPr>
              <w:noProof/>
            </w:rPr>
            <w:instrText xml:space="preserve"> PAGEREF _Toc413189999 \h </w:instrText>
          </w:r>
          <w:r w:rsidRPr="009B732A">
            <w:rPr>
              <w:noProof/>
            </w:rPr>
          </w:r>
          <w:r w:rsidRPr="009B732A">
            <w:rPr>
              <w:noProof/>
            </w:rPr>
            <w:fldChar w:fldCharType="separate"/>
          </w:r>
          <w:r w:rsidRPr="009B732A">
            <w:rPr>
              <w:noProof/>
            </w:rPr>
            <w:t>15</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rFonts w:ascii="Calibri" w:hAnsi="Calibri"/>
              <w:noProof/>
            </w:rPr>
            <w:t>2.3. Integrating Child Protection in Early Recovery</w:t>
          </w:r>
          <w:r w:rsidRPr="009B732A">
            <w:rPr>
              <w:noProof/>
            </w:rPr>
            <w:tab/>
          </w:r>
          <w:r w:rsidRPr="009B732A">
            <w:rPr>
              <w:noProof/>
            </w:rPr>
            <w:fldChar w:fldCharType="begin"/>
          </w:r>
          <w:r w:rsidRPr="009B732A">
            <w:rPr>
              <w:noProof/>
            </w:rPr>
            <w:instrText xml:space="preserve"> PAGEREF _Toc413190000 \h </w:instrText>
          </w:r>
          <w:r w:rsidRPr="009B732A">
            <w:rPr>
              <w:noProof/>
            </w:rPr>
          </w:r>
          <w:r w:rsidRPr="009B732A">
            <w:rPr>
              <w:noProof/>
            </w:rPr>
            <w:fldChar w:fldCharType="separate"/>
          </w:r>
          <w:r w:rsidRPr="009B732A">
            <w:rPr>
              <w:noProof/>
            </w:rPr>
            <w:t>17</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rFonts w:ascii="Calibri" w:hAnsi="Calibri"/>
              <w:noProof/>
            </w:rPr>
            <w:t>2.4. Integrating Child Protection in Education</w:t>
          </w:r>
          <w:r w:rsidRPr="009B732A">
            <w:rPr>
              <w:noProof/>
            </w:rPr>
            <w:tab/>
          </w:r>
          <w:r w:rsidRPr="009B732A">
            <w:rPr>
              <w:noProof/>
            </w:rPr>
            <w:fldChar w:fldCharType="begin"/>
          </w:r>
          <w:r w:rsidRPr="009B732A">
            <w:rPr>
              <w:noProof/>
            </w:rPr>
            <w:instrText xml:space="preserve"> PAGEREF _Toc413190001 \h </w:instrText>
          </w:r>
          <w:r w:rsidRPr="009B732A">
            <w:rPr>
              <w:noProof/>
            </w:rPr>
          </w:r>
          <w:r w:rsidRPr="009B732A">
            <w:rPr>
              <w:noProof/>
            </w:rPr>
            <w:fldChar w:fldCharType="separate"/>
          </w:r>
          <w:r w:rsidRPr="009B732A">
            <w:rPr>
              <w:noProof/>
            </w:rPr>
            <w:t>20</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rFonts w:ascii="Calibri" w:hAnsi="Calibri"/>
              <w:noProof/>
            </w:rPr>
            <w:t>2.5 Integrating Child Protection in Food Security</w:t>
          </w:r>
          <w:r w:rsidRPr="009B732A">
            <w:rPr>
              <w:noProof/>
            </w:rPr>
            <w:tab/>
          </w:r>
          <w:r w:rsidRPr="009B732A">
            <w:rPr>
              <w:noProof/>
            </w:rPr>
            <w:fldChar w:fldCharType="begin"/>
          </w:r>
          <w:r w:rsidRPr="009B732A">
            <w:rPr>
              <w:noProof/>
            </w:rPr>
            <w:instrText xml:space="preserve"> PAGEREF _Toc413190002 \h </w:instrText>
          </w:r>
          <w:r w:rsidRPr="009B732A">
            <w:rPr>
              <w:noProof/>
            </w:rPr>
          </w:r>
          <w:r w:rsidRPr="009B732A">
            <w:rPr>
              <w:noProof/>
            </w:rPr>
            <w:fldChar w:fldCharType="separate"/>
          </w:r>
          <w:r w:rsidRPr="009B732A">
            <w:rPr>
              <w:noProof/>
            </w:rPr>
            <w:t>23</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rFonts w:ascii="Calibri" w:hAnsi="Calibri"/>
              <w:noProof/>
            </w:rPr>
            <w:t>2.6. Integrating Child Protection in Health</w:t>
          </w:r>
          <w:r w:rsidRPr="009B732A">
            <w:rPr>
              <w:noProof/>
            </w:rPr>
            <w:tab/>
          </w:r>
          <w:r w:rsidRPr="009B732A">
            <w:rPr>
              <w:noProof/>
            </w:rPr>
            <w:fldChar w:fldCharType="begin"/>
          </w:r>
          <w:r w:rsidRPr="009B732A">
            <w:rPr>
              <w:noProof/>
            </w:rPr>
            <w:instrText xml:space="preserve"> PAGEREF _Toc413190003 \h </w:instrText>
          </w:r>
          <w:r w:rsidRPr="009B732A">
            <w:rPr>
              <w:noProof/>
            </w:rPr>
          </w:r>
          <w:r w:rsidRPr="009B732A">
            <w:rPr>
              <w:noProof/>
            </w:rPr>
            <w:fldChar w:fldCharType="separate"/>
          </w:r>
          <w:r w:rsidRPr="009B732A">
            <w:rPr>
              <w:noProof/>
            </w:rPr>
            <w:t>25</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rFonts w:ascii="Calibri" w:hAnsi="Calibri"/>
              <w:noProof/>
            </w:rPr>
            <w:t>2.8. Integrating Child Protection in Protection</w:t>
          </w:r>
          <w:r w:rsidRPr="009B732A">
            <w:rPr>
              <w:noProof/>
            </w:rPr>
            <w:tab/>
          </w:r>
          <w:r w:rsidRPr="009B732A">
            <w:rPr>
              <w:noProof/>
            </w:rPr>
            <w:fldChar w:fldCharType="begin"/>
          </w:r>
          <w:r w:rsidRPr="009B732A">
            <w:rPr>
              <w:noProof/>
            </w:rPr>
            <w:instrText xml:space="preserve"> PAGEREF _Toc413190004 \h </w:instrText>
          </w:r>
          <w:r w:rsidRPr="009B732A">
            <w:rPr>
              <w:noProof/>
            </w:rPr>
          </w:r>
          <w:r w:rsidRPr="009B732A">
            <w:rPr>
              <w:noProof/>
            </w:rPr>
            <w:fldChar w:fldCharType="separate"/>
          </w:r>
          <w:r w:rsidRPr="009B732A">
            <w:rPr>
              <w:noProof/>
            </w:rPr>
            <w:t>27</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rFonts w:ascii="Calibri" w:hAnsi="Calibri"/>
              <w:noProof/>
            </w:rPr>
            <w:t>2.9. Integrating Child Protection in Shelter</w:t>
          </w:r>
          <w:r w:rsidRPr="009B732A">
            <w:rPr>
              <w:noProof/>
            </w:rPr>
            <w:tab/>
          </w:r>
          <w:r w:rsidRPr="009B732A">
            <w:rPr>
              <w:noProof/>
            </w:rPr>
            <w:fldChar w:fldCharType="begin"/>
          </w:r>
          <w:r w:rsidRPr="009B732A">
            <w:rPr>
              <w:noProof/>
            </w:rPr>
            <w:instrText xml:space="preserve"> PAGEREF _Toc413190005 \h </w:instrText>
          </w:r>
          <w:r w:rsidRPr="009B732A">
            <w:rPr>
              <w:noProof/>
            </w:rPr>
          </w:r>
          <w:r w:rsidRPr="009B732A">
            <w:rPr>
              <w:noProof/>
            </w:rPr>
            <w:fldChar w:fldCharType="separate"/>
          </w:r>
          <w:r w:rsidRPr="009B732A">
            <w:rPr>
              <w:noProof/>
            </w:rPr>
            <w:t>29</w:t>
          </w:r>
          <w:r w:rsidRPr="009B732A">
            <w:rPr>
              <w:noProof/>
            </w:rPr>
            <w:fldChar w:fldCharType="end"/>
          </w:r>
        </w:p>
        <w:p w:rsidR="009B732A" w:rsidRPr="009B732A" w:rsidRDefault="009B732A">
          <w:pPr>
            <w:pStyle w:val="TOC4"/>
            <w:tabs>
              <w:tab w:val="right" w:leader="dot" w:pos="9010"/>
            </w:tabs>
            <w:rPr>
              <w:noProof/>
              <w:sz w:val="22"/>
              <w:szCs w:val="22"/>
              <w:lang w:val="en-GB" w:eastAsia="en-GB"/>
            </w:rPr>
          </w:pPr>
          <w:r w:rsidRPr="009B732A">
            <w:rPr>
              <w:rFonts w:ascii="Calibri" w:hAnsi="Calibri"/>
              <w:noProof/>
            </w:rPr>
            <w:t>2.10. Integrating Child Protection in Water, Sanitation and Hygiene</w:t>
          </w:r>
          <w:r w:rsidRPr="009B732A">
            <w:rPr>
              <w:noProof/>
            </w:rPr>
            <w:tab/>
          </w:r>
          <w:r w:rsidRPr="009B732A">
            <w:rPr>
              <w:noProof/>
            </w:rPr>
            <w:fldChar w:fldCharType="begin"/>
          </w:r>
          <w:r w:rsidRPr="009B732A">
            <w:rPr>
              <w:noProof/>
            </w:rPr>
            <w:instrText xml:space="preserve"> PAGEREF _Toc413190006 \h </w:instrText>
          </w:r>
          <w:r w:rsidRPr="009B732A">
            <w:rPr>
              <w:noProof/>
            </w:rPr>
          </w:r>
          <w:r w:rsidRPr="009B732A">
            <w:rPr>
              <w:noProof/>
            </w:rPr>
            <w:fldChar w:fldCharType="separate"/>
          </w:r>
          <w:r w:rsidRPr="009B732A">
            <w:rPr>
              <w:noProof/>
            </w:rPr>
            <w:t>30</w:t>
          </w:r>
          <w:r w:rsidRPr="009B732A">
            <w:rPr>
              <w:noProof/>
            </w:rPr>
            <w:fldChar w:fldCharType="end"/>
          </w:r>
        </w:p>
        <w:p w:rsidR="009B732A" w:rsidRDefault="009B732A">
          <w:pPr>
            <w:pStyle w:val="TOC3"/>
          </w:pPr>
        </w:p>
        <w:p w:rsidR="009B732A" w:rsidRPr="009B732A" w:rsidRDefault="009B732A">
          <w:pPr>
            <w:pStyle w:val="TOC3"/>
            <w:rPr>
              <w:rFonts w:asciiTheme="minorHAnsi" w:hAnsiTheme="minorHAnsi"/>
              <w:b w:val="0"/>
              <w:sz w:val="22"/>
              <w:szCs w:val="22"/>
              <w:lang w:val="en-GB" w:eastAsia="en-GB"/>
            </w:rPr>
          </w:pPr>
          <w:r w:rsidRPr="009B732A">
            <w:t>Annex 1: Child Protection WWNK in the rapid onset or large-scale emergency phase</w:t>
          </w:r>
          <w:r w:rsidRPr="009B732A">
            <w:rPr>
              <w:rFonts w:cs="Times New Roman"/>
            </w:rPr>
            <w:t>:</w:t>
          </w:r>
          <w:r w:rsidRPr="009B732A">
            <w:tab/>
          </w:r>
          <w:r w:rsidRPr="009B732A">
            <w:fldChar w:fldCharType="begin"/>
          </w:r>
          <w:r w:rsidRPr="009B732A">
            <w:instrText xml:space="preserve"> PAGEREF _Toc413190007 \h </w:instrText>
          </w:r>
          <w:r w:rsidRPr="009B732A">
            <w:fldChar w:fldCharType="separate"/>
          </w:r>
          <w:r w:rsidRPr="009B732A">
            <w:t>31</w:t>
          </w:r>
          <w:r w:rsidRPr="009B732A">
            <w:fldChar w:fldCharType="end"/>
          </w:r>
        </w:p>
        <w:p w:rsidR="009B732A" w:rsidRPr="009B732A" w:rsidRDefault="009B732A">
          <w:pPr>
            <w:pStyle w:val="TOC3"/>
            <w:rPr>
              <w:rFonts w:asciiTheme="minorHAnsi" w:hAnsiTheme="minorHAnsi"/>
              <w:b w:val="0"/>
              <w:sz w:val="22"/>
              <w:szCs w:val="22"/>
              <w:lang w:val="en-GB" w:eastAsia="en-GB"/>
            </w:rPr>
          </w:pPr>
          <w:r w:rsidRPr="009B732A">
            <w:rPr>
              <w:rFonts w:eastAsia="Times New Roman" w:cs="Times New Roman"/>
              <w:shd w:val="clear" w:color="auto" w:fill="FFFFFF"/>
            </w:rPr>
            <w:t xml:space="preserve">Annex 2: </w:t>
          </w:r>
          <w:r w:rsidRPr="009B732A">
            <w:t>Guiding Principles</w:t>
          </w:r>
          <w:r w:rsidRPr="009B732A">
            <w:tab/>
          </w:r>
          <w:r w:rsidRPr="009B732A">
            <w:fldChar w:fldCharType="begin"/>
          </w:r>
          <w:r w:rsidRPr="009B732A">
            <w:instrText xml:space="preserve"> PAGEREF _Toc413190008 \h </w:instrText>
          </w:r>
          <w:r w:rsidRPr="009B732A">
            <w:fldChar w:fldCharType="separate"/>
          </w:r>
          <w:r w:rsidRPr="009B732A">
            <w:t>32</w:t>
          </w:r>
          <w:r w:rsidRPr="009B732A">
            <w:fldChar w:fldCharType="end"/>
          </w:r>
        </w:p>
        <w:p w:rsidR="009B732A" w:rsidRPr="009B732A" w:rsidRDefault="009B732A">
          <w:pPr>
            <w:pStyle w:val="TOC3"/>
            <w:rPr>
              <w:rFonts w:asciiTheme="minorHAnsi" w:hAnsiTheme="minorHAnsi"/>
              <w:b w:val="0"/>
              <w:sz w:val="22"/>
              <w:szCs w:val="22"/>
              <w:lang w:val="en-GB" w:eastAsia="en-GB"/>
            </w:rPr>
          </w:pPr>
          <w:r w:rsidRPr="009B732A">
            <w:t>Annex 3. The emergency phases</w:t>
          </w:r>
          <w:r w:rsidRPr="009B732A">
            <w:tab/>
          </w:r>
          <w:r w:rsidRPr="009B732A">
            <w:fldChar w:fldCharType="begin"/>
          </w:r>
          <w:r w:rsidRPr="009B732A">
            <w:instrText xml:space="preserve"> PAGEREF _Toc413190009 \h </w:instrText>
          </w:r>
          <w:r w:rsidRPr="009B732A">
            <w:fldChar w:fldCharType="separate"/>
          </w:r>
          <w:r w:rsidRPr="009B732A">
            <w:t>36</w:t>
          </w:r>
          <w:r w:rsidRPr="009B732A">
            <w:fldChar w:fldCharType="end"/>
          </w:r>
        </w:p>
        <w:p w:rsidR="009B732A" w:rsidRPr="009B732A" w:rsidRDefault="009B732A">
          <w:pPr>
            <w:pStyle w:val="TOC3"/>
            <w:rPr>
              <w:rFonts w:asciiTheme="minorHAnsi" w:hAnsiTheme="minorHAnsi"/>
              <w:b w:val="0"/>
              <w:sz w:val="22"/>
              <w:szCs w:val="22"/>
              <w:lang w:val="en-GB" w:eastAsia="en-GB"/>
            </w:rPr>
          </w:pPr>
          <w:r w:rsidRPr="009B732A">
            <w:t>Annex 4: Recapitulation of the various types of assessments carried out in humanitarian settings</w:t>
          </w:r>
          <w:r w:rsidRPr="009B732A">
            <w:tab/>
          </w:r>
          <w:r w:rsidRPr="009B732A">
            <w:fldChar w:fldCharType="begin"/>
          </w:r>
          <w:r w:rsidRPr="009B732A">
            <w:instrText xml:space="preserve"> PAGEREF _Toc413190010 \h </w:instrText>
          </w:r>
          <w:r w:rsidRPr="009B732A">
            <w:fldChar w:fldCharType="separate"/>
          </w:r>
          <w:r w:rsidRPr="009B732A">
            <w:t>38</w:t>
          </w:r>
          <w:r w:rsidRPr="009B732A">
            <w:fldChar w:fldCharType="end"/>
          </w:r>
        </w:p>
        <w:p w:rsidR="009B732A" w:rsidRPr="009B732A" w:rsidRDefault="009B732A">
          <w:pPr>
            <w:pStyle w:val="TOC3"/>
            <w:rPr>
              <w:rFonts w:asciiTheme="minorHAnsi" w:hAnsiTheme="minorHAnsi"/>
              <w:b w:val="0"/>
              <w:sz w:val="22"/>
              <w:szCs w:val="22"/>
              <w:lang w:val="en-GB" w:eastAsia="en-GB"/>
            </w:rPr>
          </w:pPr>
          <w:r w:rsidRPr="009B732A">
            <w:t>Annex 5: Snapshot of the assessments carried out by Emergency Phases and Clusters</w:t>
          </w:r>
          <w:r w:rsidRPr="009B732A">
            <w:tab/>
          </w:r>
          <w:r w:rsidRPr="009B732A">
            <w:fldChar w:fldCharType="begin"/>
          </w:r>
          <w:r w:rsidRPr="009B732A">
            <w:instrText xml:space="preserve"> PAGEREF _Toc413190011 \h </w:instrText>
          </w:r>
          <w:r w:rsidRPr="009B732A">
            <w:fldChar w:fldCharType="separate"/>
          </w:r>
          <w:r w:rsidRPr="009B732A">
            <w:t>39</w:t>
          </w:r>
          <w:r w:rsidRPr="009B732A">
            <w:fldChar w:fldCharType="end"/>
          </w:r>
        </w:p>
        <w:p w:rsidR="009B732A" w:rsidRPr="009B732A" w:rsidRDefault="009B732A">
          <w:pPr>
            <w:pStyle w:val="TOC3"/>
            <w:rPr>
              <w:rFonts w:asciiTheme="minorHAnsi" w:hAnsiTheme="minorHAnsi"/>
              <w:b w:val="0"/>
              <w:sz w:val="22"/>
              <w:szCs w:val="22"/>
              <w:lang w:val="en-GB" w:eastAsia="en-GB"/>
            </w:rPr>
          </w:pPr>
          <w:r w:rsidRPr="009B732A">
            <w:t>Annex 6: Additional Assessments that may provide opportunities for integration - CCCM</w:t>
          </w:r>
          <w:r w:rsidRPr="009B732A">
            <w:tab/>
          </w:r>
          <w:r w:rsidRPr="009B732A">
            <w:fldChar w:fldCharType="begin"/>
          </w:r>
          <w:r w:rsidRPr="009B732A">
            <w:instrText xml:space="preserve"> PAGEREF _Toc413190012 \h </w:instrText>
          </w:r>
          <w:r w:rsidRPr="009B732A">
            <w:fldChar w:fldCharType="separate"/>
          </w:r>
          <w:r w:rsidRPr="009B732A">
            <w:t>41</w:t>
          </w:r>
          <w:r w:rsidRPr="009B732A">
            <w:fldChar w:fldCharType="end"/>
          </w:r>
        </w:p>
        <w:p w:rsidR="009B732A" w:rsidRPr="009B732A" w:rsidRDefault="009B732A">
          <w:pPr>
            <w:pStyle w:val="TOC3"/>
            <w:rPr>
              <w:rFonts w:asciiTheme="minorHAnsi" w:hAnsiTheme="minorHAnsi"/>
              <w:b w:val="0"/>
              <w:sz w:val="22"/>
              <w:szCs w:val="22"/>
              <w:lang w:val="en-GB" w:eastAsia="en-GB"/>
            </w:rPr>
          </w:pPr>
          <w:r w:rsidRPr="009B732A">
            <w:t>Annex 7: Additional Assessments that may provide opportunities for integration – Early Recovery</w:t>
          </w:r>
          <w:r w:rsidRPr="009B732A">
            <w:tab/>
          </w:r>
          <w:r w:rsidRPr="009B732A">
            <w:fldChar w:fldCharType="begin"/>
          </w:r>
          <w:r w:rsidRPr="009B732A">
            <w:instrText xml:space="preserve"> PAGEREF _Toc413190013 \h </w:instrText>
          </w:r>
          <w:r w:rsidRPr="009B732A">
            <w:fldChar w:fldCharType="separate"/>
          </w:r>
          <w:r w:rsidRPr="009B732A">
            <w:t>43</w:t>
          </w:r>
          <w:r w:rsidRPr="009B732A">
            <w:fldChar w:fldCharType="end"/>
          </w:r>
        </w:p>
        <w:p w:rsidR="009B732A" w:rsidRPr="009B732A" w:rsidRDefault="009B732A">
          <w:pPr>
            <w:pStyle w:val="TOC3"/>
            <w:rPr>
              <w:rFonts w:asciiTheme="minorHAnsi" w:hAnsiTheme="minorHAnsi"/>
              <w:b w:val="0"/>
              <w:sz w:val="22"/>
              <w:szCs w:val="22"/>
              <w:lang w:val="en-GB" w:eastAsia="en-GB"/>
            </w:rPr>
          </w:pPr>
          <w:r w:rsidRPr="009B732A">
            <w:t>Annex 8: Additional Assessments that may provide opportunities for integration – Food Security</w:t>
          </w:r>
          <w:r w:rsidRPr="009B732A">
            <w:tab/>
          </w:r>
          <w:r w:rsidRPr="009B732A">
            <w:fldChar w:fldCharType="begin"/>
          </w:r>
          <w:r w:rsidRPr="009B732A">
            <w:instrText xml:space="preserve"> PAGEREF _Toc413190014 \h </w:instrText>
          </w:r>
          <w:r w:rsidRPr="009B732A">
            <w:fldChar w:fldCharType="separate"/>
          </w:r>
          <w:r w:rsidRPr="009B732A">
            <w:t>44</w:t>
          </w:r>
          <w:r w:rsidRPr="009B732A">
            <w:fldChar w:fldCharType="end"/>
          </w:r>
        </w:p>
        <w:p w:rsidR="009B732A" w:rsidRPr="009B732A" w:rsidRDefault="009B732A">
          <w:pPr>
            <w:pStyle w:val="TOC3"/>
            <w:rPr>
              <w:rFonts w:asciiTheme="minorHAnsi" w:hAnsiTheme="minorHAnsi"/>
              <w:b w:val="0"/>
              <w:sz w:val="22"/>
              <w:szCs w:val="22"/>
              <w:lang w:val="en-GB" w:eastAsia="en-GB"/>
            </w:rPr>
          </w:pPr>
          <w:r w:rsidRPr="009B732A">
            <w:t>Annex 9: Additional Assessments that may provide opportunities for integration – Health</w:t>
          </w:r>
          <w:r w:rsidRPr="009B732A">
            <w:tab/>
          </w:r>
          <w:r w:rsidRPr="009B732A">
            <w:fldChar w:fldCharType="begin"/>
          </w:r>
          <w:r w:rsidRPr="009B732A">
            <w:instrText xml:space="preserve"> PAGEREF _Toc413190015 \h </w:instrText>
          </w:r>
          <w:r w:rsidRPr="009B732A">
            <w:fldChar w:fldCharType="separate"/>
          </w:r>
          <w:r w:rsidRPr="009B732A">
            <w:t>47</w:t>
          </w:r>
          <w:r w:rsidRPr="009B732A">
            <w:fldChar w:fldCharType="end"/>
          </w:r>
        </w:p>
        <w:p w:rsidR="009B732A" w:rsidRPr="009B732A" w:rsidRDefault="009B732A">
          <w:pPr>
            <w:pStyle w:val="TOC3"/>
            <w:rPr>
              <w:rFonts w:asciiTheme="minorHAnsi" w:hAnsiTheme="minorHAnsi"/>
              <w:b w:val="0"/>
              <w:sz w:val="22"/>
              <w:szCs w:val="22"/>
              <w:lang w:val="en-GB" w:eastAsia="en-GB"/>
            </w:rPr>
          </w:pPr>
          <w:r w:rsidRPr="009B732A">
            <w:t>Annex 10: Additional Assessments that may provide opportunities for integration – Nutrition</w:t>
          </w:r>
          <w:r w:rsidRPr="009B732A">
            <w:tab/>
          </w:r>
          <w:r w:rsidRPr="009B732A">
            <w:fldChar w:fldCharType="begin"/>
          </w:r>
          <w:r w:rsidRPr="009B732A">
            <w:instrText xml:space="preserve"> PAGEREF _Toc413190016 \h </w:instrText>
          </w:r>
          <w:r w:rsidRPr="009B732A">
            <w:fldChar w:fldCharType="separate"/>
          </w:r>
          <w:r w:rsidRPr="009B732A">
            <w:t>48</w:t>
          </w:r>
          <w:r w:rsidRPr="009B732A">
            <w:fldChar w:fldCharType="end"/>
          </w:r>
        </w:p>
        <w:p w:rsidR="009B732A" w:rsidRPr="009B732A" w:rsidRDefault="009B732A">
          <w:pPr>
            <w:pStyle w:val="TOC3"/>
            <w:rPr>
              <w:rFonts w:asciiTheme="minorHAnsi" w:hAnsiTheme="minorHAnsi"/>
              <w:b w:val="0"/>
              <w:sz w:val="22"/>
              <w:szCs w:val="22"/>
              <w:lang w:val="en-GB" w:eastAsia="en-GB"/>
            </w:rPr>
          </w:pPr>
          <w:r w:rsidRPr="009B732A">
            <w:t>Annex 11: Additional Assessments that may provide opportunities for integration – Protection</w:t>
          </w:r>
          <w:r w:rsidRPr="009B732A">
            <w:tab/>
          </w:r>
          <w:r w:rsidRPr="009B732A">
            <w:fldChar w:fldCharType="begin"/>
          </w:r>
          <w:r w:rsidRPr="009B732A">
            <w:instrText xml:space="preserve"> PAGEREF _Toc413190017 \h </w:instrText>
          </w:r>
          <w:r w:rsidRPr="009B732A">
            <w:fldChar w:fldCharType="separate"/>
          </w:r>
          <w:r w:rsidRPr="009B732A">
            <w:t>49</w:t>
          </w:r>
          <w:r w:rsidRPr="009B732A">
            <w:fldChar w:fldCharType="end"/>
          </w:r>
        </w:p>
        <w:p w:rsidR="008413A1" w:rsidRPr="00E761B7" w:rsidRDefault="00D5786A" w:rsidP="00244ECF">
          <w:pPr>
            <w:pStyle w:val="TOC3"/>
            <w:rPr>
              <w:sz w:val="40"/>
              <w:szCs w:val="40"/>
            </w:rPr>
          </w:pPr>
          <w:r w:rsidRPr="009B732A">
            <w:fldChar w:fldCharType="end"/>
          </w:r>
        </w:p>
      </w:sdtContent>
    </w:sdt>
    <w:p w:rsidR="008413A1" w:rsidRPr="00E761B7" w:rsidRDefault="008413A1" w:rsidP="00CF3909">
      <w:pPr>
        <w:rPr>
          <w:rFonts w:ascii="Calibri" w:hAnsi="Calibri"/>
          <w:sz w:val="40"/>
          <w:szCs w:val="40"/>
        </w:rPr>
      </w:pPr>
    </w:p>
    <w:p w:rsidR="00303D0D" w:rsidRPr="00E761B7" w:rsidRDefault="00303D0D" w:rsidP="00CF3909">
      <w:pPr>
        <w:rPr>
          <w:rFonts w:ascii="Calibri" w:hAnsi="Calibri"/>
          <w:sz w:val="40"/>
          <w:szCs w:val="40"/>
        </w:rPr>
      </w:pPr>
    </w:p>
    <w:p w:rsidR="00303D0D" w:rsidRPr="00E761B7" w:rsidRDefault="00303D0D" w:rsidP="00CF3909">
      <w:pPr>
        <w:rPr>
          <w:rFonts w:ascii="Calibri" w:hAnsi="Calibri"/>
          <w:sz w:val="40"/>
          <w:szCs w:val="40"/>
        </w:rPr>
      </w:pPr>
    </w:p>
    <w:p w:rsidR="00303D0D" w:rsidRPr="00E761B7" w:rsidRDefault="00303D0D" w:rsidP="00CF3909">
      <w:pPr>
        <w:rPr>
          <w:rFonts w:ascii="Calibri" w:hAnsi="Calibri"/>
          <w:sz w:val="40"/>
          <w:szCs w:val="40"/>
        </w:rPr>
      </w:pPr>
    </w:p>
    <w:p w:rsidR="009B732A" w:rsidRDefault="009B732A" w:rsidP="00E6228B">
      <w:pPr>
        <w:pStyle w:val="Title"/>
        <w:rPr>
          <w:rFonts w:ascii="Calibri" w:hAnsi="Calibri"/>
          <w:sz w:val="48"/>
        </w:rPr>
      </w:pPr>
    </w:p>
    <w:p w:rsidR="003E16ED" w:rsidRPr="004C0AF6" w:rsidRDefault="00E14061" w:rsidP="00E6228B">
      <w:pPr>
        <w:pStyle w:val="Title"/>
        <w:rPr>
          <w:rFonts w:ascii="Calibri" w:hAnsi="Calibri"/>
          <w:sz w:val="48"/>
        </w:rPr>
      </w:pPr>
      <w:r>
        <w:rPr>
          <w:rFonts w:ascii="Calibri" w:hAnsi="Calibri"/>
          <w:sz w:val="48"/>
        </w:rPr>
        <w:lastRenderedPageBreak/>
        <w:t>Guidelines on the I</w:t>
      </w:r>
      <w:r w:rsidR="003E16ED" w:rsidRPr="004C0AF6">
        <w:rPr>
          <w:rFonts w:ascii="Calibri" w:hAnsi="Calibri"/>
          <w:sz w:val="48"/>
        </w:rPr>
        <w:t>ntegration of Child Protection issues in</w:t>
      </w:r>
      <w:r>
        <w:rPr>
          <w:rFonts w:ascii="Calibri" w:hAnsi="Calibri"/>
          <w:sz w:val="48"/>
        </w:rPr>
        <w:t>to</w:t>
      </w:r>
      <w:r w:rsidR="003E16ED" w:rsidRPr="004C0AF6">
        <w:rPr>
          <w:rFonts w:ascii="Calibri" w:hAnsi="Calibri"/>
          <w:sz w:val="48"/>
        </w:rPr>
        <w:t xml:space="preserve"> Multi-sector</w:t>
      </w:r>
      <w:r w:rsidR="002E4EDC" w:rsidRPr="004C0AF6">
        <w:rPr>
          <w:rFonts w:ascii="Calibri" w:hAnsi="Calibri"/>
          <w:sz w:val="48"/>
        </w:rPr>
        <w:t>i</w:t>
      </w:r>
      <w:r w:rsidR="003E16ED" w:rsidRPr="004C0AF6">
        <w:rPr>
          <w:rFonts w:ascii="Calibri" w:hAnsi="Calibri"/>
          <w:sz w:val="48"/>
        </w:rPr>
        <w:t xml:space="preserve">al </w:t>
      </w:r>
      <w:r>
        <w:rPr>
          <w:rFonts w:ascii="Calibri" w:hAnsi="Calibri"/>
          <w:sz w:val="48"/>
        </w:rPr>
        <w:t>&amp; other Humanitarian A</w:t>
      </w:r>
      <w:r w:rsidR="003E16ED" w:rsidRPr="004C0AF6">
        <w:rPr>
          <w:rFonts w:ascii="Calibri" w:hAnsi="Calibri"/>
          <w:sz w:val="48"/>
        </w:rPr>
        <w:t>ssessment</w:t>
      </w:r>
      <w:r>
        <w:rPr>
          <w:rFonts w:ascii="Calibri" w:hAnsi="Calibri"/>
          <w:sz w:val="48"/>
        </w:rPr>
        <w:t>s</w:t>
      </w:r>
    </w:p>
    <w:p w:rsidR="00302A4B" w:rsidRPr="00E761B7" w:rsidRDefault="00B47EB0" w:rsidP="005C3C5E">
      <w:pPr>
        <w:pStyle w:val="Heading3"/>
        <w:rPr>
          <w:rFonts w:ascii="Calibri" w:hAnsi="Calibri"/>
          <w:sz w:val="24"/>
          <w:szCs w:val="24"/>
        </w:rPr>
      </w:pPr>
      <w:bookmarkStart w:id="0" w:name="_Toc413189984"/>
      <w:r>
        <w:rPr>
          <w:rFonts w:ascii="Calibri" w:hAnsi="Calibri"/>
          <w:sz w:val="24"/>
          <w:szCs w:val="24"/>
        </w:rPr>
        <w:t>Why the</w:t>
      </w:r>
      <w:r w:rsidR="00302A4B" w:rsidRPr="00E761B7">
        <w:rPr>
          <w:rFonts w:ascii="Calibri" w:hAnsi="Calibri"/>
          <w:sz w:val="24"/>
          <w:szCs w:val="24"/>
        </w:rPr>
        <w:t>s</w:t>
      </w:r>
      <w:r>
        <w:rPr>
          <w:rFonts w:ascii="Calibri" w:hAnsi="Calibri"/>
          <w:sz w:val="24"/>
          <w:szCs w:val="24"/>
        </w:rPr>
        <w:t>e</w:t>
      </w:r>
      <w:r w:rsidR="00302A4B" w:rsidRPr="00E761B7">
        <w:rPr>
          <w:rFonts w:ascii="Calibri" w:hAnsi="Calibri"/>
          <w:sz w:val="24"/>
          <w:szCs w:val="24"/>
        </w:rPr>
        <w:t xml:space="preserve"> guideline</w:t>
      </w:r>
      <w:r>
        <w:rPr>
          <w:rFonts w:ascii="Calibri" w:hAnsi="Calibri"/>
          <w:sz w:val="24"/>
          <w:szCs w:val="24"/>
        </w:rPr>
        <w:t>s</w:t>
      </w:r>
      <w:r w:rsidR="00302A4B" w:rsidRPr="00E761B7">
        <w:rPr>
          <w:rFonts w:ascii="Calibri" w:hAnsi="Calibri"/>
          <w:sz w:val="24"/>
          <w:szCs w:val="24"/>
        </w:rPr>
        <w:t>?</w:t>
      </w:r>
      <w:bookmarkEnd w:id="0"/>
    </w:p>
    <w:p w:rsidR="00275EC2" w:rsidRPr="00B47EB0" w:rsidRDefault="00275EC2" w:rsidP="00CF3909">
      <w:pPr>
        <w:rPr>
          <w:rFonts w:ascii="Calibri" w:hAnsi="Calibri"/>
          <w:sz w:val="8"/>
        </w:rPr>
      </w:pPr>
    </w:p>
    <w:p w:rsidR="00E761B7" w:rsidRPr="004C0AF6" w:rsidRDefault="00E761B7" w:rsidP="006C47ED">
      <w:pPr>
        <w:widowControl w:val="0"/>
        <w:autoSpaceDE w:val="0"/>
        <w:autoSpaceDN w:val="0"/>
        <w:adjustRightInd w:val="0"/>
        <w:jc w:val="both"/>
        <w:rPr>
          <w:rFonts w:ascii="Calibri" w:hAnsi="Calibri" w:cs="Times New Roman"/>
          <w:sz w:val="20"/>
          <w:szCs w:val="22"/>
        </w:rPr>
      </w:pPr>
      <w:r w:rsidRPr="004C0AF6">
        <w:rPr>
          <w:rFonts w:ascii="Calibri" w:hAnsi="Calibri" w:cs="Times New Roman"/>
          <w:sz w:val="20"/>
          <w:szCs w:val="22"/>
        </w:rPr>
        <w:t xml:space="preserve">Experience has shown that coordinating needs assessments can help save more lives and </w:t>
      </w:r>
      <w:r w:rsidR="006C47ED" w:rsidRPr="004C0AF6">
        <w:rPr>
          <w:rFonts w:ascii="Calibri" w:hAnsi="Calibri" w:cs="Times New Roman"/>
          <w:sz w:val="20"/>
          <w:szCs w:val="22"/>
        </w:rPr>
        <w:t>enables more people to restore their</w:t>
      </w:r>
      <w:r w:rsidRPr="004C0AF6">
        <w:rPr>
          <w:rFonts w:ascii="Calibri" w:hAnsi="Calibri" w:cs="Times New Roman"/>
          <w:sz w:val="20"/>
          <w:szCs w:val="22"/>
        </w:rPr>
        <w:t xml:space="preserve"> livelihoods. Bearing in mind this lesson, the Inter-Agency Standing Committee (IASC) established the Needs Assessment Task Force (NATF) in 2009 to improve coordinated assessment processes and strengthen the identification of strategic humanitarian priorities in complex emergencies and natural disasters</w:t>
      </w:r>
      <w:r w:rsidRPr="004C0AF6">
        <w:rPr>
          <w:rStyle w:val="FootnoteReference"/>
          <w:rFonts w:ascii="Calibri" w:hAnsi="Calibri" w:cs="Times New Roman"/>
          <w:sz w:val="20"/>
          <w:szCs w:val="22"/>
        </w:rPr>
        <w:footnoteReference w:id="3"/>
      </w:r>
      <w:r w:rsidR="006C47ED" w:rsidRPr="004C0AF6">
        <w:rPr>
          <w:rFonts w:ascii="Calibri" w:hAnsi="Calibri" w:cs="Times New Roman"/>
          <w:sz w:val="20"/>
          <w:szCs w:val="22"/>
        </w:rPr>
        <w:t>.</w:t>
      </w:r>
    </w:p>
    <w:p w:rsidR="00E761B7" w:rsidRDefault="00E761B7" w:rsidP="00E761B7">
      <w:pPr>
        <w:rPr>
          <w:rFonts w:ascii="Calibri" w:hAnsi="Calibri"/>
          <w:sz w:val="10"/>
          <w:szCs w:val="22"/>
        </w:rPr>
      </w:pPr>
    </w:p>
    <w:p w:rsidR="00E761B7" w:rsidRPr="004C0AF6" w:rsidRDefault="00A71789" w:rsidP="00E761B7">
      <w:pPr>
        <w:jc w:val="both"/>
        <w:rPr>
          <w:rFonts w:ascii="Calibri" w:hAnsi="Calibri"/>
          <w:sz w:val="20"/>
          <w:szCs w:val="22"/>
        </w:rPr>
      </w:pPr>
      <w:r>
        <w:rPr>
          <w:rFonts w:ascii="Calibri" w:hAnsi="Calibri"/>
          <w:sz w:val="20"/>
          <w:szCs w:val="22"/>
        </w:rPr>
        <w:t xml:space="preserve">At different stages of an emergency and particularly at the early onset of </w:t>
      </w:r>
      <w:r w:rsidR="00054C34">
        <w:rPr>
          <w:rFonts w:ascii="Calibri" w:hAnsi="Calibri"/>
          <w:sz w:val="20"/>
          <w:szCs w:val="22"/>
        </w:rPr>
        <w:t>emergencies</w:t>
      </w:r>
      <w:r>
        <w:rPr>
          <w:rFonts w:ascii="Calibri" w:hAnsi="Calibri"/>
          <w:sz w:val="20"/>
          <w:szCs w:val="22"/>
        </w:rPr>
        <w:t xml:space="preserve"> </w:t>
      </w:r>
      <w:r w:rsidR="00054C34">
        <w:rPr>
          <w:rFonts w:ascii="Calibri" w:hAnsi="Calibri"/>
          <w:sz w:val="20"/>
          <w:szCs w:val="22"/>
        </w:rPr>
        <w:t>often</w:t>
      </w:r>
      <w:r>
        <w:rPr>
          <w:rFonts w:ascii="Calibri" w:hAnsi="Calibri"/>
          <w:sz w:val="20"/>
          <w:szCs w:val="22"/>
        </w:rPr>
        <w:t xml:space="preserve"> only l</w:t>
      </w:r>
      <w:r w:rsidR="00054C34">
        <w:rPr>
          <w:rFonts w:ascii="Calibri" w:hAnsi="Calibri"/>
          <w:sz w:val="20"/>
          <w:szCs w:val="22"/>
        </w:rPr>
        <w:t xml:space="preserve">imited information is available; assessment tools thus need to take into account the type and depth of information that is needed. </w:t>
      </w:r>
      <w:r w:rsidR="00E761B7" w:rsidRPr="004C0AF6">
        <w:rPr>
          <w:rFonts w:ascii="Calibri" w:hAnsi="Calibri"/>
          <w:sz w:val="20"/>
          <w:szCs w:val="22"/>
        </w:rPr>
        <w:t xml:space="preserve">Strong linkages are therefore required with contingency planning and </w:t>
      </w:r>
      <w:r w:rsidR="00E14061">
        <w:rPr>
          <w:rFonts w:ascii="Calibri" w:hAnsi="Calibri"/>
          <w:sz w:val="20"/>
          <w:szCs w:val="22"/>
        </w:rPr>
        <w:t>coordination</w:t>
      </w:r>
      <w:r w:rsidR="00E761B7" w:rsidRPr="004C0AF6">
        <w:rPr>
          <w:rFonts w:ascii="Calibri" w:hAnsi="Calibri"/>
          <w:sz w:val="20"/>
          <w:szCs w:val="22"/>
        </w:rPr>
        <w:t xml:space="preserve"> between clusters in order to draw on all the data collected pre-crisis and in the early phases of an emergency.</w:t>
      </w:r>
    </w:p>
    <w:p w:rsidR="00E761B7" w:rsidRPr="004C0AF6" w:rsidRDefault="00E761B7" w:rsidP="00E761B7">
      <w:pPr>
        <w:rPr>
          <w:rFonts w:ascii="Calibri" w:hAnsi="Calibri"/>
          <w:sz w:val="10"/>
          <w:szCs w:val="22"/>
        </w:rPr>
      </w:pPr>
    </w:p>
    <w:p w:rsidR="00E761B7" w:rsidRPr="004C0AF6" w:rsidRDefault="00135CCB" w:rsidP="00E761B7">
      <w:pPr>
        <w:jc w:val="both"/>
        <w:rPr>
          <w:rFonts w:ascii="Calibri" w:hAnsi="Calibri"/>
          <w:sz w:val="20"/>
          <w:szCs w:val="22"/>
        </w:rPr>
      </w:pPr>
      <w:r w:rsidRPr="004C0AF6">
        <w:rPr>
          <w:rFonts w:ascii="Calibri" w:hAnsi="Calibri"/>
          <w:sz w:val="20"/>
          <w:szCs w:val="22"/>
        </w:rPr>
        <w:t>C</w:t>
      </w:r>
      <w:r w:rsidR="00E761B7" w:rsidRPr="004C0AF6">
        <w:rPr>
          <w:rFonts w:ascii="Calibri" w:hAnsi="Calibri"/>
          <w:sz w:val="20"/>
          <w:szCs w:val="22"/>
        </w:rPr>
        <w:t xml:space="preserve">hildren make up 50-60% of the global disaster-affected population and the particular </w:t>
      </w:r>
      <w:r w:rsidR="002840E8">
        <w:rPr>
          <w:rFonts w:ascii="Calibri" w:hAnsi="Calibri"/>
          <w:sz w:val="20"/>
          <w:szCs w:val="22"/>
        </w:rPr>
        <w:t xml:space="preserve">protection </w:t>
      </w:r>
      <w:r w:rsidR="00E761B7" w:rsidRPr="004C0AF6">
        <w:rPr>
          <w:rFonts w:ascii="Calibri" w:hAnsi="Calibri"/>
          <w:sz w:val="20"/>
          <w:szCs w:val="22"/>
        </w:rPr>
        <w:t>risks that girls and boys face</w:t>
      </w:r>
      <w:r w:rsidR="00054C34">
        <w:rPr>
          <w:rFonts w:ascii="Calibri" w:hAnsi="Calibri"/>
          <w:sz w:val="20"/>
          <w:szCs w:val="22"/>
        </w:rPr>
        <w:t xml:space="preserve"> such as separation from families, interruption of education or increased child labor and trafficking are well </w:t>
      </w:r>
      <w:r w:rsidR="00E761B7" w:rsidRPr="004C0AF6">
        <w:rPr>
          <w:rFonts w:ascii="Calibri" w:hAnsi="Calibri"/>
          <w:sz w:val="20"/>
          <w:szCs w:val="22"/>
        </w:rPr>
        <w:t>documented</w:t>
      </w:r>
      <w:r w:rsidRPr="004C0AF6">
        <w:rPr>
          <w:rFonts w:ascii="Calibri" w:hAnsi="Calibri"/>
          <w:sz w:val="20"/>
          <w:szCs w:val="22"/>
        </w:rPr>
        <w:t>. I</w:t>
      </w:r>
      <w:r w:rsidR="00E761B7" w:rsidRPr="004C0AF6">
        <w:rPr>
          <w:rFonts w:ascii="Calibri" w:hAnsi="Calibri"/>
          <w:sz w:val="20"/>
          <w:szCs w:val="22"/>
        </w:rPr>
        <w:t xml:space="preserve">t </w:t>
      </w:r>
      <w:r w:rsidR="00054C34">
        <w:rPr>
          <w:rFonts w:ascii="Calibri" w:hAnsi="Calibri"/>
          <w:sz w:val="20"/>
          <w:szCs w:val="22"/>
        </w:rPr>
        <w:t>is thus important to</w:t>
      </w:r>
      <w:r w:rsidR="00E761B7" w:rsidRPr="004C0AF6">
        <w:rPr>
          <w:rFonts w:ascii="Calibri" w:hAnsi="Calibri"/>
          <w:sz w:val="20"/>
          <w:szCs w:val="22"/>
        </w:rPr>
        <w:t xml:space="preserve"> find suitable ways to ensure that we gather </w:t>
      </w:r>
      <w:r w:rsidR="00054C34">
        <w:rPr>
          <w:rFonts w:ascii="Calibri" w:hAnsi="Calibri"/>
          <w:sz w:val="20"/>
          <w:szCs w:val="22"/>
        </w:rPr>
        <w:t xml:space="preserve">as far as possible </w:t>
      </w:r>
      <w:r w:rsidR="00054C34" w:rsidRPr="004C0AF6">
        <w:rPr>
          <w:rFonts w:ascii="Calibri" w:hAnsi="Calibri"/>
          <w:sz w:val="20"/>
          <w:szCs w:val="22"/>
        </w:rPr>
        <w:t xml:space="preserve">in a timely manner </w:t>
      </w:r>
      <w:r w:rsidR="00E761B7" w:rsidRPr="004C0AF6">
        <w:rPr>
          <w:rFonts w:ascii="Calibri" w:hAnsi="Calibri"/>
          <w:sz w:val="20"/>
          <w:szCs w:val="22"/>
        </w:rPr>
        <w:t xml:space="preserve">the information that we need to inform the development of </w:t>
      </w:r>
      <w:r w:rsidR="00054C34">
        <w:rPr>
          <w:rFonts w:ascii="Calibri" w:hAnsi="Calibri"/>
          <w:sz w:val="20"/>
          <w:szCs w:val="22"/>
        </w:rPr>
        <w:t xml:space="preserve">protection </w:t>
      </w:r>
      <w:r w:rsidR="00E761B7" w:rsidRPr="004C0AF6">
        <w:rPr>
          <w:rFonts w:ascii="Calibri" w:hAnsi="Calibri"/>
          <w:sz w:val="20"/>
          <w:szCs w:val="22"/>
        </w:rPr>
        <w:t xml:space="preserve">programs </w:t>
      </w:r>
      <w:r w:rsidR="002840E8">
        <w:rPr>
          <w:rFonts w:ascii="Calibri" w:hAnsi="Calibri"/>
          <w:sz w:val="20"/>
          <w:szCs w:val="22"/>
        </w:rPr>
        <w:t xml:space="preserve">for children </w:t>
      </w:r>
      <w:r w:rsidR="00E761B7" w:rsidRPr="004C0AF6">
        <w:rPr>
          <w:rFonts w:ascii="Calibri" w:hAnsi="Calibri"/>
          <w:sz w:val="20"/>
          <w:szCs w:val="22"/>
        </w:rPr>
        <w:t>that will specif</w:t>
      </w:r>
      <w:r w:rsidR="00054C34">
        <w:rPr>
          <w:rFonts w:ascii="Calibri" w:hAnsi="Calibri"/>
          <w:sz w:val="20"/>
          <w:szCs w:val="22"/>
        </w:rPr>
        <w:t xml:space="preserve">ically address identified needs in crisis situations. </w:t>
      </w:r>
      <w:r w:rsidR="00566358">
        <w:rPr>
          <w:rFonts w:ascii="Calibri" w:hAnsi="Calibri"/>
          <w:sz w:val="20"/>
          <w:szCs w:val="22"/>
        </w:rPr>
        <w:t>These guidelines have been developed to incorporate child protection issues into multi-sectorial and in</w:t>
      </w:r>
      <w:r w:rsidR="00E14061">
        <w:rPr>
          <w:rFonts w:ascii="Calibri" w:hAnsi="Calibri"/>
          <w:sz w:val="20"/>
          <w:szCs w:val="22"/>
        </w:rPr>
        <w:t>to</w:t>
      </w:r>
      <w:r w:rsidR="00566358">
        <w:rPr>
          <w:rFonts w:ascii="Calibri" w:hAnsi="Calibri"/>
          <w:sz w:val="20"/>
          <w:szCs w:val="22"/>
        </w:rPr>
        <w:t xml:space="preserve"> cluster specific assessments.  </w:t>
      </w:r>
    </w:p>
    <w:p w:rsidR="00E761B7" w:rsidRPr="00B47EB0" w:rsidRDefault="00E761B7" w:rsidP="00CF3909">
      <w:pPr>
        <w:rPr>
          <w:rFonts w:ascii="Calibri" w:hAnsi="Calibri"/>
          <w:sz w:val="14"/>
        </w:rPr>
      </w:pPr>
    </w:p>
    <w:p w:rsidR="00CF3909" w:rsidRPr="00E761B7" w:rsidRDefault="00504EAA" w:rsidP="00E6228B">
      <w:pPr>
        <w:pStyle w:val="Heading3"/>
        <w:rPr>
          <w:rFonts w:ascii="Calibri" w:hAnsi="Calibri"/>
          <w:sz w:val="24"/>
          <w:szCs w:val="24"/>
        </w:rPr>
      </w:pPr>
      <w:bookmarkStart w:id="1" w:name="_Toc413189985"/>
      <w:r w:rsidRPr="00E761B7">
        <w:rPr>
          <w:rFonts w:ascii="Calibri" w:hAnsi="Calibri"/>
          <w:sz w:val="24"/>
          <w:szCs w:val="24"/>
        </w:rPr>
        <w:t xml:space="preserve">What </w:t>
      </w:r>
      <w:r w:rsidR="008B7CFD" w:rsidRPr="00E761B7">
        <w:rPr>
          <w:rFonts w:ascii="Calibri" w:hAnsi="Calibri"/>
          <w:sz w:val="24"/>
          <w:szCs w:val="24"/>
        </w:rPr>
        <w:t xml:space="preserve">will you </w:t>
      </w:r>
      <w:r w:rsidR="00B47EB0">
        <w:rPr>
          <w:rFonts w:ascii="Calibri" w:hAnsi="Calibri"/>
          <w:sz w:val="24"/>
          <w:szCs w:val="24"/>
        </w:rPr>
        <w:t>find in the</w:t>
      </w:r>
      <w:r w:rsidRPr="00E761B7">
        <w:rPr>
          <w:rFonts w:ascii="Calibri" w:hAnsi="Calibri"/>
          <w:sz w:val="24"/>
          <w:szCs w:val="24"/>
        </w:rPr>
        <w:t>s</w:t>
      </w:r>
      <w:r w:rsidR="00B47EB0">
        <w:rPr>
          <w:rFonts w:ascii="Calibri" w:hAnsi="Calibri"/>
          <w:sz w:val="24"/>
          <w:szCs w:val="24"/>
        </w:rPr>
        <w:t>e</w:t>
      </w:r>
      <w:r w:rsidRPr="00E761B7">
        <w:rPr>
          <w:rFonts w:ascii="Calibri" w:hAnsi="Calibri"/>
          <w:sz w:val="24"/>
          <w:szCs w:val="24"/>
        </w:rPr>
        <w:t xml:space="preserve"> </w:t>
      </w:r>
      <w:r w:rsidR="00CF3909" w:rsidRPr="00E761B7">
        <w:rPr>
          <w:rFonts w:ascii="Calibri" w:hAnsi="Calibri"/>
          <w:sz w:val="24"/>
          <w:szCs w:val="24"/>
        </w:rPr>
        <w:t>guideline</w:t>
      </w:r>
      <w:r w:rsidR="00B47EB0">
        <w:rPr>
          <w:rFonts w:ascii="Calibri" w:hAnsi="Calibri"/>
          <w:sz w:val="24"/>
          <w:szCs w:val="24"/>
        </w:rPr>
        <w:t>s</w:t>
      </w:r>
      <w:r w:rsidR="00CF3909" w:rsidRPr="00E761B7">
        <w:rPr>
          <w:rFonts w:ascii="Calibri" w:hAnsi="Calibri"/>
          <w:sz w:val="24"/>
          <w:szCs w:val="24"/>
        </w:rPr>
        <w:t>:</w:t>
      </w:r>
      <w:bookmarkEnd w:id="1"/>
    </w:p>
    <w:p w:rsidR="00504EAA" w:rsidRPr="004C0AF6" w:rsidRDefault="00504EAA" w:rsidP="00504EAA">
      <w:pPr>
        <w:rPr>
          <w:rFonts w:ascii="Calibri" w:hAnsi="Calibri"/>
          <w:sz w:val="8"/>
        </w:rPr>
      </w:pPr>
    </w:p>
    <w:p w:rsidR="00504EAA" w:rsidRPr="004C0AF6" w:rsidRDefault="00E761B7" w:rsidP="002E4EDC">
      <w:pPr>
        <w:jc w:val="both"/>
        <w:rPr>
          <w:rFonts w:ascii="Calibri" w:hAnsi="Calibri"/>
          <w:sz w:val="20"/>
        </w:rPr>
      </w:pPr>
      <w:r w:rsidRPr="004C0AF6">
        <w:rPr>
          <w:rFonts w:ascii="Calibri" w:hAnsi="Calibri"/>
          <w:sz w:val="20"/>
        </w:rPr>
        <w:t xml:space="preserve">Guidance to support your efforts in successfully </w:t>
      </w:r>
      <w:r w:rsidRPr="002840E8">
        <w:rPr>
          <w:rFonts w:ascii="Calibri" w:hAnsi="Calibri"/>
          <w:b/>
          <w:sz w:val="20"/>
        </w:rPr>
        <w:t xml:space="preserve">integrating </w:t>
      </w:r>
      <w:r w:rsidR="00504EAA" w:rsidRPr="002840E8">
        <w:rPr>
          <w:rFonts w:ascii="Calibri" w:hAnsi="Calibri"/>
          <w:b/>
          <w:sz w:val="20"/>
        </w:rPr>
        <w:t>C</w:t>
      </w:r>
      <w:r w:rsidR="005C3C5E" w:rsidRPr="002840E8">
        <w:rPr>
          <w:rFonts w:ascii="Calibri" w:hAnsi="Calibri"/>
          <w:b/>
          <w:sz w:val="20"/>
        </w:rPr>
        <w:t xml:space="preserve">hild </w:t>
      </w:r>
      <w:r w:rsidR="00504EAA" w:rsidRPr="002840E8">
        <w:rPr>
          <w:rFonts w:ascii="Calibri" w:hAnsi="Calibri"/>
          <w:b/>
          <w:sz w:val="20"/>
        </w:rPr>
        <w:t>P</w:t>
      </w:r>
      <w:r w:rsidR="005C3C5E" w:rsidRPr="002840E8">
        <w:rPr>
          <w:rFonts w:ascii="Calibri" w:hAnsi="Calibri"/>
          <w:b/>
          <w:sz w:val="20"/>
        </w:rPr>
        <w:t>rotection</w:t>
      </w:r>
      <w:r w:rsidR="00504EAA" w:rsidRPr="002840E8">
        <w:rPr>
          <w:rFonts w:ascii="Calibri" w:hAnsi="Calibri"/>
          <w:b/>
          <w:sz w:val="20"/>
        </w:rPr>
        <w:t xml:space="preserve"> issues in</w:t>
      </w:r>
      <w:r w:rsidR="00E14061">
        <w:rPr>
          <w:rFonts w:ascii="Calibri" w:hAnsi="Calibri"/>
          <w:b/>
          <w:sz w:val="20"/>
        </w:rPr>
        <w:t>to</w:t>
      </w:r>
      <w:r w:rsidR="00504EAA" w:rsidRPr="002840E8">
        <w:rPr>
          <w:rFonts w:ascii="Calibri" w:hAnsi="Calibri"/>
          <w:b/>
          <w:sz w:val="20"/>
        </w:rPr>
        <w:t xml:space="preserve"> </w:t>
      </w:r>
      <w:r w:rsidR="005C3C5E" w:rsidRPr="002840E8">
        <w:rPr>
          <w:rFonts w:ascii="Calibri" w:hAnsi="Calibri"/>
          <w:b/>
          <w:sz w:val="20"/>
        </w:rPr>
        <w:t>multi-sector</w:t>
      </w:r>
      <w:r w:rsidR="002E4EDC" w:rsidRPr="002840E8">
        <w:rPr>
          <w:rFonts w:ascii="Calibri" w:hAnsi="Calibri"/>
          <w:b/>
          <w:sz w:val="20"/>
        </w:rPr>
        <w:t>i</w:t>
      </w:r>
      <w:r w:rsidR="005C3C5E" w:rsidRPr="002840E8">
        <w:rPr>
          <w:rFonts w:ascii="Calibri" w:hAnsi="Calibri"/>
          <w:b/>
          <w:sz w:val="20"/>
        </w:rPr>
        <w:t xml:space="preserve">al humanitarian </w:t>
      </w:r>
      <w:r w:rsidR="00504EAA" w:rsidRPr="002840E8">
        <w:rPr>
          <w:rFonts w:ascii="Calibri" w:hAnsi="Calibri"/>
          <w:b/>
          <w:sz w:val="20"/>
        </w:rPr>
        <w:t>assessments</w:t>
      </w:r>
      <w:r w:rsidR="00504EAA" w:rsidRPr="004C0AF6">
        <w:rPr>
          <w:rFonts w:ascii="Calibri" w:hAnsi="Calibri"/>
          <w:sz w:val="20"/>
        </w:rPr>
        <w:t xml:space="preserve"> </w:t>
      </w:r>
      <w:r w:rsidR="003F685F">
        <w:rPr>
          <w:rFonts w:ascii="Calibri" w:hAnsi="Calibri"/>
          <w:sz w:val="20"/>
        </w:rPr>
        <w:t xml:space="preserve">and </w:t>
      </w:r>
      <w:r w:rsidR="003F685F" w:rsidRPr="003F685F">
        <w:rPr>
          <w:rFonts w:ascii="Calibri" w:hAnsi="Calibri"/>
          <w:b/>
          <w:sz w:val="20"/>
        </w:rPr>
        <w:t>in</w:t>
      </w:r>
      <w:r w:rsidR="00E14061">
        <w:rPr>
          <w:rFonts w:ascii="Calibri" w:hAnsi="Calibri"/>
          <w:b/>
          <w:sz w:val="20"/>
        </w:rPr>
        <w:t>to</w:t>
      </w:r>
      <w:r w:rsidR="003F685F" w:rsidRPr="003F685F">
        <w:rPr>
          <w:rFonts w:ascii="Calibri" w:hAnsi="Calibri"/>
          <w:b/>
          <w:sz w:val="20"/>
        </w:rPr>
        <w:t xml:space="preserve"> cluster-specific assessments</w:t>
      </w:r>
      <w:r w:rsidR="003F685F">
        <w:rPr>
          <w:rFonts w:ascii="Calibri" w:hAnsi="Calibri"/>
          <w:sz w:val="20"/>
        </w:rPr>
        <w:t xml:space="preserve"> </w:t>
      </w:r>
      <w:r w:rsidR="005C3C5E" w:rsidRPr="004C0AF6">
        <w:rPr>
          <w:rFonts w:ascii="Calibri" w:hAnsi="Calibri"/>
          <w:sz w:val="20"/>
        </w:rPr>
        <w:t xml:space="preserve">carried out </w:t>
      </w:r>
      <w:r w:rsidR="00135CCB" w:rsidRPr="004C0AF6">
        <w:rPr>
          <w:rFonts w:ascii="Calibri" w:hAnsi="Calibri"/>
          <w:sz w:val="20"/>
        </w:rPr>
        <w:t>as part of emergency preparedness</w:t>
      </w:r>
      <w:r w:rsidR="005C3C5E" w:rsidRPr="004C0AF6">
        <w:rPr>
          <w:rFonts w:ascii="Calibri" w:hAnsi="Calibri"/>
          <w:sz w:val="20"/>
        </w:rPr>
        <w:t xml:space="preserve"> as well as during the </w:t>
      </w:r>
      <w:r w:rsidR="00504EAA" w:rsidRPr="004C0AF6">
        <w:rPr>
          <w:rFonts w:ascii="Calibri" w:hAnsi="Calibri"/>
          <w:sz w:val="20"/>
        </w:rPr>
        <w:t xml:space="preserve">phases 1, 2, 3, and 4 of </w:t>
      </w:r>
      <w:r w:rsidR="005C3C5E" w:rsidRPr="004C0AF6">
        <w:rPr>
          <w:rFonts w:ascii="Calibri" w:hAnsi="Calibri"/>
          <w:sz w:val="20"/>
        </w:rPr>
        <w:t>a response.</w:t>
      </w:r>
      <w:r w:rsidR="00566358">
        <w:rPr>
          <w:rFonts w:ascii="Calibri" w:hAnsi="Calibri"/>
          <w:sz w:val="20"/>
        </w:rPr>
        <w:t xml:space="preserve"> </w:t>
      </w:r>
    </w:p>
    <w:p w:rsidR="00CF3909" w:rsidRDefault="00CF3909" w:rsidP="00CF3909">
      <w:pPr>
        <w:rPr>
          <w:rFonts w:ascii="Calibri" w:hAnsi="Calibri"/>
        </w:rPr>
      </w:pPr>
    </w:p>
    <w:tbl>
      <w:tblPr>
        <w:tblStyle w:val="LightGrid-Accent11"/>
        <w:tblW w:w="0" w:type="auto"/>
        <w:tblInd w:w="108" w:type="dxa"/>
        <w:tblLook w:val="0480"/>
      </w:tblPr>
      <w:tblGrid>
        <w:gridCol w:w="1452"/>
        <w:gridCol w:w="7492"/>
      </w:tblGrid>
      <w:tr w:rsidR="00B47EB0" w:rsidRPr="004C0AF6" w:rsidTr="004C0AF6">
        <w:trPr>
          <w:cnfStyle w:val="000000100000"/>
        </w:trPr>
        <w:tc>
          <w:tcPr>
            <w:cnfStyle w:val="001000000000"/>
            <w:tcW w:w="1452" w:type="dxa"/>
            <w:shd w:val="clear" w:color="auto" w:fill="DBE5F1" w:themeFill="accent1" w:themeFillTint="33"/>
          </w:tcPr>
          <w:p w:rsidR="00B47EB0" w:rsidRPr="004C0AF6" w:rsidRDefault="00B47EB0" w:rsidP="00CF3909">
            <w:pPr>
              <w:rPr>
                <w:rFonts w:ascii="Calibri" w:hAnsi="Calibri"/>
                <w:color w:val="000000" w:themeColor="text1"/>
                <w:sz w:val="20"/>
              </w:rPr>
            </w:pPr>
            <w:r w:rsidRPr="004C0AF6">
              <w:rPr>
                <w:rFonts w:ascii="Calibri" w:hAnsi="Calibri"/>
                <w:color w:val="000000" w:themeColor="text1"/>
                <w:sz w:val="20"/>
              </w:rPr>
              <w:t>SECTION 1</w:t>
            </w:r>
          </w:p>
        </w:tc>
        <w:tc>
          <w:tcPr>
            <w:tcW w:w="7492" w:type="dxa"/>
            <w:shd w:val="clear" w:color="auto" w:fill="DBE5F1" w:themeFill="accent1" w:themeFillTint="33"/>
          </w:tcPr>
          <w:p w:rsidR="00513415" w:rsidRPr="000E14E2" w:rsidRDefault="00054C34" w:rsidP="00BA3EAC">
            <w:pPr>
              <w:pStyle w:val="ListParagraph"/>
              <w:numPr>
                <w:ilvl w:val="0"/>
                <w:numId w:val="3"/>
              </w:numPr>
              <w:cnfStyle w:val="000000100000"/>
              <w:rPr>
                <w:rFonts w:ascii="Calibri" w:hAnsi="Calibri"/>
                <w:sz w:val="20"/>
              </w:rPr>
            </w:pPr>
            <w:r>
              <w:rPr>
                <w:rFonts w:ascii="Calibri" w:hAnsi="Calibri"/>
                <w:sz w:val="20"/>
              </w:rPr>
              <w:t xml:space="preserve">Presents </w:t>
            </w:r>
            <w:r w:rsidR="00497D56">
              <w:rPr>
                <w:rFonts w:ascii="Calibri" w:hAnsi="Calibri"/>
                <w:sz w:val="20"/>
              </w:rPr>
              <w:t xml:space="preserve">guiding principles and the </w:t>
            </w:r>
            <w:r w:rsidR="000E14E2">
              <w:rPr>
                <w:rFonts w:ascii="Calibri" w:hAnsi="Calibri"/>
                <w:sz w:val="20"/>
              </w:rPr>
              <w:t xml:space="preserve">humanitarian </w:t>
            </w:r>
            <w:r w:rsidR="00513415">
              <w:rPr>
                <w:rFonts w:ascii="Calibri" w:hAnsi="Calibri"/>
                <w:sz w:val="20"/>
              </w:rPr>
              <w:t>assessment framework.</w:t>
            </w:r>
          </w:p>
          <w:p w:rsidR="00B47EB0" w:rsidRPr="00513415" w:rsidRDefault="00B47EB0" w:rsidP="00513415">
            <w:pPr>
              <w:cnfStyle w:val="000000100000"/>
              <w:rPr>
                <w:rFonts w:ascii="Calibri" w:hAnsi="Calibri"/>
                <w:sz w:val="20"/>
              </w:rPr>
            </w:pPr>
          </w:p>
        </w:tc>
      </w:tr>
      <w:tr w:rsidR="00B47EB0" w:rsidRPr="004C0AF6" w:rsidTr="004C0AF6">
        <w:trPr>
          <w:cnfStyle w:val="000000010000"/>
        </w:trPr>
        <w:tc>
          <w:tcPr>
            <w:cnfStyle w:val="001000000000"/>
            <w:tcW w:w="1452" w:type="dxa"/>
            <w:shd w:val="clear" w:color="auto" w:fill="DBE5F1" w:themeFill="accent1" w:themeFillTint="33"/>
          </w:tcPr>
          <w:p w:rsidR="00B47EB0" w:rsidRPr="004C0AF6" w:rsidRDefault="00B47EB0" w:rsidP="00CF3909">
            <w:pPr>
              <w:rPr>
                <w:rFonts w:ascii="Calibri" w:hAnsi="Calibri"/>
                <w:color w:val="000000" w:themeColor="text1"/>
                <w:sz w:val="20"/>
              </w:rPr>
            </w:pPr>
            <w:r w:rsidRPr="004C0AF6">
              <w:rPr>
                <w:rFonts w:ascii="Calibri" w:hAnsi="Calibri"/>
                <w:color w:val="000000" w:themeColor="text1"/>
                <w:sz w:val="20"/>
              </w:rPr>
              <w:t xml:space="preserve">SECTION 2 </w:t>
            </w:r>
          </w:p>
        </w:tc>
        <w:tc>
          <w:tcPr>
            <w:tcW w:w="7492" w:type="dxa"/>
            <w:shd w:val="clear" w:color="auto" w:fill="DBE5F1" w:themeFill="accent1" w:themeFillTint="33"/>
          </w:tcPr>
          <w:p w:rsidR="00B47EB0" w:rsidRPr="004C0AF6" w:rsidRDefault="00B47EB0" w:rsidP="00BA3EAC">
            <w:pPr>
              <w:pStyle w:val="ListParagraph"/>
              <w:numPr>
                <w:ilvl w:val="0"/>
                <w:numId w:val="4"/>
              </w:numPr>
              <w:cnfStyle w:val="000000010000"/>
              <w:rPr>
                <w:rFonts w:ascii="Calibri" w:hAnsi="Calibri"/>
                <w:sz w:val="20"/>
              </w:rPr>
            </w:pPr>
            <w:r w:rsidRPr="004C0AF6">
              <w:rPr>
                <w:rFonts w:ascii="Calibri" w:hAnsi="Calibri"/>
                <w:sz w:val="20"/>
              </w:rPr>
              <w:t>Provides specific guidance on how to integrate Child Protection issues in multi-sectorial assessments and in cluster specific assessments.</w:t>
            </w:r>
          </w:p>
        </w:tc>
      </w:tr>
    </w:tbl>
    <w:p w:rsidR="00CF3909" w:rsidRPr="000B407E" w:rsidRDefault="00CF3909" w:rsidP="00CF3909">
      <w:pPr>
        <w:rPr>
          <w:rFonts w:ascii="Calibri" w:hAnsi="Calibri"/>
          <w:sz w:val="16"/>
        </w:rPr>
      </w:pPr>
    </w:p>
    <w:p w:rsidR="00D4448C" w:rsidRPr="00E761B7" w:rsidRDefault="000B407E" w:rsidP="00E6228B">
      <w:pPr>
        <w:pStyle w:val="Heading3"/>
        <w:rPr>
          <w:rFonts w:ascii="Calibri" w:hAnsi="Calibri"/>
          <w:sz w:val="24"/>
          <w:szCs w:val="24"/>
        </w:rPr>
      </w:pPr>
      <w:bookmarkStart w:id="2" w:name="_Toc413189986"/>
      <w:r>
        <w:rPr>
          <w:rFonts w:ascii="Calibri" w:hAnsi="Calibri"/>
          <w:sz w:val="24"/>
          <w:szCs w:val="24"/>
        </w:rPr>
        <w:t>Who are the</w:t>
      </w:r>
      <w:r w:rsidR="00D4448C" w:rsidRPr="00E761B7">
        <w:rPr>
          <w:rFonts w:ascii="Calibri" w:hAnsi="Calibri"/>
          <w:sz w:val="24"/>
          <w:szCs w:val="24"/>
        </w:rPr>
        <w:t>s</w:t>
      </w:r>
      <w:r>
        <w:rPr>
          <w:rFonts w:ascii="Calibri" w:hAnsi="Calibri"/>
          <w:sz w:val="24"/>
          <w:szCs w:val="24"/>
        </w:rPr>
        <w:t>e</w:t>
      </w:r>
      <w:r w:rsidR="00D4448C" w:rsidRPr="00E761B7">
        <w:rPr>
          <w:rFonts w:ascii="Calibri" w:hAnsi="Calibri"/>
          <w:sz w:val="24"/>
          <w:szCs w:val="24"/>
        </w:rPr>
        <w:t xml:space="preserve"> guideline</w:t>
      </w:r>
      <w:r>
        <w:rPr>
          <w:rFonts w:ascii="Calibri" w:hAnsi="Calibri"/>
          <w:sz w:val="24"/>
          <w:szCs w:val="24"/>
        </w:rPr>
        <w:t>s</w:t>
      </w:r>
      <w:r w:rsidR="00D4448C" w:rsidRPr="00E761B7">
        <w:rPr>
          <w:rFonts w:ascii="Calibri" w:hAnsi="Calibri"/>
          <w:sz w:val="24"/>
          <w:szCs w:val="24"/>
        </w:rPr>
        <w:t xml:space="preserve"> for?</w:t>
      </w:r>
      <w:bookmarkEnd w:id="2"/>
    </w:p>
    <w:p w:rsidR="00D4448C" w:rsidRPr="004C0AF6" w:rsidRDefault="00D4448C" w:rsidP="00D4448C">
      <w:pPr>
        <w:widowControl w:val="0"/>
        <w:autoSpaceDE w:val="0"/>
        <w:autoSpaceDN w:val="0"/>
        <w:adjustRightInd w:val="0"/>
        <w:rPr>
          <w:rFonts w:ascii="Calibri" w:hAnsi="Calibri" w:cs="Times New Roman"/>
          <w:sz w:val="8"/>
          <w:szCs w:val="19"/>
        </w:rPr>
      </w:pPr>
    </w:p>
    <w:p w:rsidR="00D4448C" w:rsidRDefault="0027266E" w:rsidP="004C0AF6">
      <w:pPr>
        <w:jc w:val="both"/>
        <w:rPr>
          <w:rFonts w:ascii="Calibri" w:hAnsi="Calibri" w:cs="Times New Roman"/>
          <w:sz w:val="20"/>
        </w:rPr>
      </w:pPr>
      <w:r>
        <w:rPr>
          <w:rFonts w:ascii="Calibri" w:hAnsi="Calibri" w:cs="Times New Roman"/>
          <w:sz w:val="20"/>
        </w:rPr>
        <w:t xml:space="preserve">These guidelines are addressed to Child Protection (CP) field practitioners in humanitarian crisis who are involved in carrying out assessments and aim to include child protection specific issues in the assessments of other clusters/ sectors or in multi-sectorial assessments. </w:t>
      </w:r>
      <w:r w:rsidR="006C47ED" w:rsidRPr="004C0AF6">
        <w:rPr>
          <w:rFonts w:ascii="Calibri" w:hAnsi="Calibri" w:cs="Times New Roman"/>
          <w:sz w:val="20"/>
        </w:rPr>
        <w:t>These</w:t>
      </w:r>
      <w:r w:rsidR="006D0656" w:rsidRPr="004C0AF6">
        <w:rPr>
          <w:rFonts w:ascii="Calibri" w:hAnsi="Calibri" w:cs="Times New Roman"/>
          <w:sz w:val="20"/>
        </w:rPr>
        <w:t xml:space="preserve"> guideline</w:t>
      </w:r>
      <w:r w:rsidR="006C47ED" w:rsidRPr="004C0AF6">
        <w:rPr>
          <w:rFonts w:ascii="Calibri" w:hAnsi="Calibri" w:cs="Times New Roman"/>
          <w:sz w:val="20"/>
        </w:rPr>
        <w:t>s</w:t>
      </w:r>
      <w:r w:rsidR="005C3C5E" w:rsidRPr="004C0AF6">
        <w:rPr>
          <w:rFonts w:ascii="Calibri" w:hAnsi="Calibri" w:cs="Times New Roman"/>
          <w:sz w:val="20"/>
        </w:rPr>
        <w:t xml:space="preserve"> may also be </w:t>
      </w:r>
      <w:r w:rsidR="006C47ED" w:rsidRPr="004C0AF6">
        <w:rPr>
          <w:rFonts w:ascii="Calibri" w:hAnsi="Calibri" w:cs="Times New Roman"/>
          <w:sz w:val="20"/>
        </w:rPr>
        <w:t xml:space="preserve">useful </w:t>
      </w:r>
      <w:r w:rsidR="005C3C5E" w:rsidRPr="004C0AF6">
        <w:rPr>
          <w:rFonts w:ascii="Calibri" w:hAnsi="Calibri" w:cs="Times New Roman"/>
          <w:sz w:val="20"/>
        </w:rPr>
        <w:t xml:space="preserve">to anyone who wishes </w:t>
      </w:r>
      <w:r w:rsidR="006C47ED" w:rsidRPr="004C0AF6">
        <w:rPr>
          <w:rFonts w:ascii="Calibri" w:hAnsi="Calibri" w:cs="Times New Roman"/>
          <w:sz w:val="20"/>
        </w:rPr>
        <w:t xml:space="preserve">to better coordinate assessments </w:t>
      </w:r>
      <w:r w:rsidR="00E14061">
        <w:rPr>
          <w:rFonts w:ascii="Calibri" w:hAnsi="Calibri" w:cs="Times New Roman"/>
          <w:sz w:val="20"/>
        </w:rPr>
        <w:t xml:space="preserve">and create useful linkages between </w:t>
      </w:r>
      <w:r w:rsidR="005C3C5E" w:rsidRPr="004C0AF6">
        <w:rPr>
          <w:rFonts w:ascii="Calibri" w:hAnsi="Calibri" w:cs="Times New Roman"/>
          <w:sz w:val="20"/>
        </w:rPr>
        <w:t>assessment</w:t>
      </w:r>
      <w:r w:rsidR="006C47ED" w:rsidRPr="004C0AF6">
        <w:rPr>
          <w:rFonts w:ascii="Calibri" w:hAnsi="Calibri" w:cs="Times New Roman"/>
          <w:sz w:val="20"/>
        </w:rPr>
        <w:t>s</w:t>
      </w:r>
      <w:r w:rsidR="005C3C5E" w:rsidRPr="004C0AF6">
        <w:rPr>
          <w:rFonts w:ascii="Calibri" w:hAnsi="Calibri" w:cs="Times New Roman"/>
          <w:sz w:val="20"/>
        </w:rPr>
        <w:t xml:space="preserve"> </w:t>
      </w:r>
      <w:r w:rsidR="00E14061">
        <w:rPr>
          <w:rFonts w:ascii="Calibri" w:hAnsi="Calibri" w:cs="Times New Roman"/>
          <w:sz w:val="20"/>
        </w:rPr>
        <w:t xml:space="preserve">between different sectors </w:t>
      </w:r>
      <w:r w:rsidR="005C3C5E" w:rsidRPr="004C0AF6">
        <w:rPr>
          <w:rFonts w:ascii="Calibri" w:hAnsi="Calibri" w:cs="Times New Roman"/>
          <w:sz w:val="20"/>
        </w:rPr>
        <w:t>as the steps described apply to all sectors.</w:t>
      </w:r>
      <w:r w:rsidR="000E14E2">
        <w:rPr>
          <w:rFonts w:ascii="Calibri" w:hAnsi="Calibri" w:cs="Times New Roman"/>
          <w:sz w:val="20"/>
        </w:rPr>
        <w:t xml:space="preserve"> </w:t>
      </w:r>
    </w:p>
    <w:p w:rsidR="00655481" w:rsidRDefault="00655481" w:rsidP="004C0AF6">
      <w:pPr>
        <w:jc w:val="both"/>
        <w:rPr>
          <w:rFonts w:ascii="Calibri" w:hAnsi="Calibri" w:cs="Times New Roman"/>
          <w:sz w:val="20"/>
        </w:rPr>
      </w:pPr>
    </w:p>
    <w:p w:rsidR="006C2A1D" w:rsidRDefault="006C2A1D" w:rsidP="004C0AF6">
      <w:pPr>
        <w:jc w:val="both"/>
        <w:rPr>
          <w:rFonts w:ascii="Calibri" w:hAnsi="Calibri" w:cs="Times New Roman"/>
          <w:sz w:val="20"/>
        </w:rPr>
      </w:pPr>
    </w:p>
    <w:p w:rsidR="00485282" w:rsidRDefault="00485282" w:rsidP="004C0AF6">
      <w:pPr>
        <w:jc w:val="both"/>
        <w:rPr>
          <w:rFonts w:ascii="Calibri" w:hAnsi="Calibri" w:cs="Times New Roman"/>
          <w:sz w:val="20"/>
        </w:rPr>
      </w:pPr>
    </w:p>
    <w:p w:rsidR="009E431F" w:rsidRDefault="009E431F" w:rsidP="004C0AF6">
      <w:pPr>
        <w:jc w:val="both"/>
        <w:rPr>
          <w:rFonts w:ascii="Calibri" w:eastAsia="Times New Roman" w:hAnsi="Calibri" w:cs="Times New Roman"/>
          <w:color w:val="000000"/>
          <w:sz w:val="20"/>
          <w:shd w:val="clear" w:color="auto" w:fill="FFFFFF"/>
        </w:rPr>
        <w:sectPr w:rsidR="009E431F" w:rsidSect="00B47EB0">
          <w:pgSz w:w="11900" w:h="16840"/>
          <w:pgMar w:top="1021" w:right="1440" w:bottom="1440" w:left="1440" w:header="708" w:footer="708" w:gutter="0"/>
          <w:cols w:space="708"/>
          <w:docGrid w:linePitch="360"/>
        </w:sectPr>
      </w:pPr>
    </w:p>
    <w:p w:rsidR="009E431F" w:rsidRDefault="009E431F" w:rsidP="004C0AF6">
      <w:pPr>
        <w:jc w:val="both"/>
        <w:rPr>
          <w:rFonts w:ascii="Calibri" w:eastAsia="Times New Roman" w:hAnsi="Calibri" w:cs="Times New Roman"/>
          <w:color w:val="000000"/>
          <w:sz w:val="20"/>
          <w:shd w:val="clear" w:color="auto" w:fill="FFFFFF"/>
        </w:rPr>
      </w:pPr>
    </w:p>
    <w:p w:rsidR="009E431F" w:rsidRPr="009E431F" w:rsidRDefault="009E431F" w:rsidP="009E431F">
      <w:pPr>
        <w:pStyle w:val="Heading2"/>
        <w:spacing w:before="0"/>
        <w:rPr>
          <w:sz w:val="36"/>
          <w:shd w:val="clear" w:color="auto" w:fill="FFFFFF"/>
        </w:rPr>
      </w:pPr>
      <w:bookmarkStart w:id="3" w:name="_Toc413189987"/>
      <w:r w:rsidRPr="009E431F">
        <w:rPr>
          <w:sz w:val="36"/>
          <w:shd w:val="clear" w:color="auto" w:fill="FFFFFF"/>
        </w:rPr>
        <w:t>Overview of what to find in these guidelines</w:t>
      </w:r>
      <w:bookmarkEnd w:id="3"/>
    </w:p>
    <w:p w:rsidR="009E431F" w:rsidRDefault="009E431F" w:rsidP="004C0AF6">
      <w:pPr>
        <w:jc w:val="both"/>
        <w:rPr>
          <w:rFonts w:ascii="Calibri" w:eastAsia="Times New Roman" w:hAnsi="Calibri" w:cs="Times New Roman"/>
          <w:color w:val="000000"/>
          <w:sz w:val="20"/>
          <w:shd w:val="clear" w:color="auto" w:fill="FFFFFF"/>
        </w:rPr>
      </w:pPr>
    </w:p>
    <w:p w:rsidR="009E431F" w:rsidRPr="009E431F" w:rsidRDefault="009E431F" w:rsidP="009E431F">
      <w:pPr>
        <w:pStyle w:val="Heading4"/>
        <w:rPr>
          <w:sz w:val="28"/>
        </w:rPr>
      </w:pPr>
      <w:bookmarkStart w:id="4" w:name="_Toc413189988"/>
      <w:r w:rsidRPr="009E431F">
        <w:rPr>
          <w:sz w:val="28"/>
        </w:rPr>
        <w:t>Background Information</w:t>
      </w:r>
      <w:bookmarkEnd w:id="4"/>
    </w:p>
    <w:p w:rsidR="009E431F" w:rsidRDefault="00D5786A" w:rsidP="004C0AF6">
      <w:pPr>
        <w:jc w:val="both"/>
        <w:rPr>
          <w:rFonts w:ascii="Calibri" w:eastAsia="Times New Roman" w:hAnsi="Calibri" w:cs="Times New Roman"/>
          <w:color w:val="000000"/>
          <w:sz w:val="20"/>
          <w:shd w:val="clear" w:color="auto" w:fill="FFFFFF"/>
        </w:rPr>
      </w:pPr>
      <w:r w:rsidRPr="00D5786A">
        <w:rPr>
          <w:b/>
          <w:noProof/>
          <w:sz w:val="32"/>
          <w:lang w:val="en-GB" w:eastAsia="en-GB"/>
        </w:rPr>
        <w:pict>
          <v:group id="Gruppierung 4" o:spid="_x0000_s1032" style="position:absolute;left:0;text-align:left;margin-left:-10.05pt;margin-top:21.15pt;width:496.1pt;height:248.9pt;z-index:252092416;mso-width-relative:margin;mso-height-relative:margin" coordorigin=",393" coordsize="63030,31610" wrapcoords="12549 -93 -47 372 -47 5214 12316 5866 10870 7355 1633 8007 -47 8193 -47 13034 10823 13314 10823 14803 47 16014 -47 16759 -47 20948 140 21507 187 21507 8397 21507 8444 21507 8677 20762 14789 20762 21647 20017 21647 16852 20900 16759 8537 16293 10823 14803 10823 13314 19081 13314 21647 12941 21647 8193 19641 8007 10823 7355 21367 5959 21507 5866 21647 5028 21647 745 21367 -93 21133 -93 12549 -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">
            <v:roundrect id="Abgerundetes Rechteck 14" o:spid="_x0000_s1033" style="position:absolute;top:1143;width:25146;height:68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2e+sUA&#10;AADcAAAADwAAAGRycy9kb3ducmV2LnhtbERPTWvCQBC9F/wPyxS8SN2oaGvqKioIKnqo7cHeptkx&#10;iWZnQ3Y18d93C0Jv83ifM5k1phA3qlxuWUGvG4EgTqzOOVXw9bl6eQPhPLLGwjIpuJOD2bT1NMFY&#10;25o/6HbwqQgh7GJUkHlfxlK6JCODrmtL4sCdbGXQB1ilUldYh3BTyH4UjaTBnENDhiUtM0ouh6tR&#10;IOvtz75TL17t+bjbRIvv0eU03CrVfm7m7yA8Nf5f/HCvdZg/HsDf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Z76xQAAANwAAAAPAAAAAAAAAAAAAAAAAJgCAABkcnMv&#10;ZG93bnJldi54bWxQSwUGAAAAAAQABAD1AAAAigMAAAAA&#10;" fillcolor="#c6d9f1 [671]" strokecolor="white">
              <v:shadow on="t" opacity="22936f" origin=",.5" offset="0,.63889mm"/>
              <v:textbox style="mso-next-textbox:#Abgerundetes Rechteck 14">
                <w:txbxContent>
                  <w:p w:rsidR="009B732A" w:rsidRPr="00520DB5" w:rsidRDefault="009B732A" w:rsidP="009E431F">
                    <w:pPr>
                      <w:jc w:val="center"/>
                      <w:rPr>
                        <w:b/>
                        <w:color w:val="000000"/>
                        <w:lang w:val="en-GB"/>
                      </w:rPr>
                    </w:pPr>
                    <w:r w:rsidRPr="00520DB5">
                      <w:rPr>
                        <w:b/>
                        <w:color w:val="000000"/>
                        <w:lang w:val="en-GB"/>
                      </w:rPr>
                      <w:t>Guiding</w:t>
                    </w:r>
                    <w:r w:rsidRPr="00520DB5">
                      <w:rPr>
                        <w:color w:val="000000"/>
                        <w:lang w:val="en-GB"/>
                      </w:rPr>
                      <w:t xml:space="preserve"> </w:t>
                    </w:r>
                    <w:r w:rsidRPr="00520DB5">
                      <w:rPr>
                        <w:b/>
                        <w:color w:val="000000"/>
                        <w:lang w:val="en-GB"/>
                      </w:rPr>
                      <w:t xml:space="preserve">principles: </w:t>
                    </w:r>
                  </w:p>
                  <w:p w:rsidR="009B732A" w:rsidRPr="00520DB5" w:rsidRDefault="009B732A" w:rsidP="009E431F">
                    <w:pPr>
                      <w:jc w:val="center"/>
                      <w:rPr>
                        <w:b/>
                        <w:color w:val="000000"/>
                        <w:lang w:val="en-GB"/>
                      </w:rPr>
                    </w:pPr>
                    <w:r w:rsidRPr="00520DB5">
                      <w:rPr>
                        <w:b/>
                        <w:color w:val="000000"/>
                        <w:lang w:val="en-GB"/>
                      </w:rPr>
                      <w:t>What to consider &amp; actions to take</w:t>
                    </w:r>
                  </w:p>
                </w:txbxContent>
              </v:textbox>
            </v:roundrect>
            <v:roundrect id="Abgerundetes Rechteck 16" o:spid="_x0000_s1034" style="position:absolute;top:12573;width:25146;height:68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GjsUA&#10;AADcAAAADwAAAGRycy9kb3ducmV2LnhtbERPTWvCQBC9F/wPyxS8SN0oamvqKioIKnqo7cHeptkx&#10;iWZnQ3Y18d93C0Jv83ifM5k1phA3qlxuWUGvG4EgTqzOOVXw9bl6eQPhPLLGwjIpuJOD2bT1NMFY&#10;25o/6HbwqQgh7GJUkHlfxlK6JCODrmtL4sCdbGXQB1ilUldYh3BTyH4UjaTBnENDhiUtM0ouh6tR&#10;IOvtz75TL17t+bjbRIvv0eU03CrVfm7m7yA8Nf5f/HCvdZg/HsDf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AaOxQAAANwAAAAPAAAAAAAAAAAAAAAAAJgCAABkcnMv&#10;ZG93bnJldi54bWxQSwUGAAAAAAQABAD1AAAAigMAAAAA&#10;" fillcolor="#c6d9f1 [671]" strokecolor="white">
              <v:shadow on="t" opacity="22936f" origin=",.5" offset="0,.63889mm"/>
              <v:textbox style="mso-next-textbox:#Abgerundetes Rechteck 16">
                <w:txbxContent>
                  <w:p w:rsidR="009B732A" w:rsidRPr="00520DB5" w:rsidRDefault="009B732A" w:rsidP="009E431F">
                    <w:pPr>
                      <w:jc w:val="center"/>
                      <w:rPr>
                        <w:b/>
                        <w:color w:val="000000"/>
                        <w:lang w:val="en-GB"/>
                      </w:rPr>
                    </w:pPr>
                    <w:r w:rsidRPr="00520DB5">
                      <w:rPr>
                        <w:b/>
                        <w:color w:val="000000"/>
                        <w:lang w:val="en-GB"/>
                      </w:rPr>
                      <w:t xml:space="preserve">Humanitarian Assessment Framework </w:t>
                    </w:r>
                  </w:p>
                </w:txbxContent>
              </v:textbox>
            </v:roundrect>
            <v:roundrect id="Abgerundetes Rechteck 33" o:spid="_x0000_s1035" style="position:absolute;left:35432;top:393;width:27585;height:87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jFcYA&#10;AADcAAAADwAAAGRycy9kb3ducmV2LnhtbERPS2vCQBC+F/oflin0Irqx4KNpVtFCQUUPPg71NmYn&#10;j5qdDdmtSf99tyD0Nh/fc5J5Zypxo8aVlhUMBxEI4tTqknMFp+NHfwrCeWSNlWVS8EMO5rPHhwRj&#10;bVve0+3gcxFC2MWooPC+jqV0aUEG3cDWxIHLbGPQB9jkUjfYhnBTyZcoGkuDJYeGAmt6Lyi9Hr6N&#10;AtluLrteu5zYr8/tOlqex9dstFHq+albvIHw1Pl/8d290mH+6wj+ngkX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ijFcYAAADcAAAADwAAAAAAAAAAAAAAAACYAgAAZHJz&#10;L2Rvd25yZXYueG1sUEsFBgAAAAAEAAQA9QAAAIsDAAAAAA==&#10;" fillcolor="#c6d9f1 [671]" strokecolor="white">
              <v:shadow on="t" opacity="22936f" origin=",.5" offset="0,.63889mm"/>
              <v:textbox style="mso-next-textbox:#Abgerundetes Rechteck 33">
                <w:txbxContent>
                  <w:p w:rsidR="009B732A" w:rsidRPr="00915C94" w:rsidRDefault="009B732A" w:rsidP="00746FF2">
                    <w:pPr>
                      <w:pStyle w:val="ListParagraph"/>
                      <w:numPr>
                        <w:ilvl w:val="0"/>
                        <w:numId w:val="66"/>
                      </w:numPr>
                      <w:rPr>
                        <w:color w:val="000000"/>
                        <w:sz w:val="22"/>
                        <w:lang w:val="en-GB"/>
                      </w:rPr>
                    </w:pPr>
                    <w:r w:rsidRPr="00915C94">
                      <w:rPr>
                        <w:b/>
                        <w:color w:val="000000"/>
                        <w:sz w:val="22"/>
                        <w:lang w:val="en-GB"/>
                      </w:rPr>
                      <w:t>Section 1.1 &amp; 1.2</w:t>
                    </w:r>
                    <w:r w:rsidRPr="00915C94">
                      <w:rPr>
                        <w:color w:val="000000"/>
                        <w:sz w:val="22"/>
                        <w:lang w:val="en-GB"/>
                      </w:rPr>
                      <w:t xml:space="preserve"> (1-page Overview)</w:t>
                    </w:r>
                  </w:p>
                  <w:p w:rsidR="009B732A" w:rsidRPr="00520DB5" w:rsidRDefault="009B732A" w:rsidP="00746FF2">
                    <w:pPr>
                      <w:pStyle w:val="ListParagraph"/>
                      <w:numPr>
                        <w:ilvl w:val="0"/>
                        <w:numId w:val="66"/>
                      </w:numPr>
                      <w:rPr>
                        <w:color w:val="000000"/>
                        <w:sz w:val="22"/>
                        <w:lang w:val="en-GB"/>
                      </w:rPr>
                    </w:pPr>
                    <w:r w:rsidRPr="00520DB5">
                      <w:rPr>
                        <w:b/>
                        <w:color w:val="000000"/>
                        <w:sz w:val="22"/>
                        <w:lang w:val="en-GB"/>
                      </w:rPr>
                      <w:t>Annex 1</w:t>
                    </w:r>
                    <w:r w:rsidRPr="00520DB5">
                      <w:rPr>
                        <w:color w:val="000000"/>
                        <w:sz w:val="22"/>
                        <w:lang w:val="en-GB"/>
                      </w:rPr>
                      <w:t xml:space="preserve"> (WWNK)</w:t>
                    </w:r>
                  </w:p>
                  <w:p w:rsidR="009B732A" w:rsidRPr="00520DB5" w:rsidRDefault="009B732A" w:rsidP="00746FF2">
                    <w:pPr>
                      <w:pStyle w:val="ListParagraph"/>
                      <w:numPr>
                        <w:ilvl w:val="0"/>
                        <w:numId w:val="66"/>
                      </w:numPr>
                      <w:rPr>
                        <w:color w:val="000000"/>
                        <w:sz w:val="22"/>
                        <w:lang w:val="en-GB"/>
                      </w:rPr>
                    </w:pPr>
                    <w:r w:rsidRPr="00520DB5">
                      <w:rPr>
                        <w:b/>
                        <w:color w:val="000000"/>
                        <w:sz w:val="22"/>
                        <w:lang w:val="en-GB"/>
                      </w:rPr>
                      <w:t>Annex 2</w:t>
                    </w:r>
                    <w:r w:rsidRPr="00520DB5">
                      <w:rPr>
                        <w:color w:val="000000"/>
                        <w:sz w:val="22"/>
                        <w:lang w:val="en-GB"/>
                      </w:rPr>
                      <w:t xml:space="preserve"> (more details on guiding principles)</w:t>
                    </w:r>
                  </w:p>
                </w:txbxContent>
              </v:textbox>
            </v:roundrect>
            <v:roundrect id="Abgerundetes Rechteck 53" o:spid="_x0000_s1036" style="position:absolute;left:35433;top:12573;width:27590;height:68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YsUA&#10;AADcAAAADwAAAGRycy9kb3ducmV2LnhtbERPTWvCQBC9C/0PyxR6Ed20YNpGV9FCQcUeGnvQ25gd&#10;k2h2NmS3Jv33bkHwNo/3OZNZZypxocaVlhU8DyMQxJnVJecKfrafgzcQziNrrCyTgj9yMJs+9CaY&#10;aNvyN11Sn4sQwi5BBYX3dSKlywoy6Ia2Jg7c0TYGfYBNLnWDbQg3lXyJolgaLDk0FFjTR0HZOf01&#10;CmS7Pnz128WrPe02q2ixj8/H0Vqpp8duPgbhqfN38c291GH+ewz/z4QL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1ixQAAANwAAAAPAAAAAAAAAAAAAAAAAJgCAABkcnMv&#10;ZG93bnJldi54bWxQSwUGAAAAAAQABAD1AAAAigMAAAAA&#10;" fillcolor="#c6d9f1 [671]" strokecolor="white">
              <v:shadow on="t" opacity="22936f" origin=",.5" offset="0,.63889mm"/>
              <v:textbox style="mso-next-textbox:#Abgerundetes Rechteck 53">
                <w:txbxContent>
                  <w:p w:rsidR="009B732A" w:rsidRPr="00520DB5" w:rsidRDefault="009B732A" w:rsidP="00746FF2">
                    <w:pPr>
                      <w:pStyle w:val="ListParagraph"/>
                      <w:numPr>
                        <w:ilvl w:val="0"/>
                        <w:numId w:val="66"/>
                      </w:numPr>
                      <w:rPr>
                        <w:color w:val="000000"/>
                        <w:sz w:val="22"/>
                        <w:lang w:val="en-GB"/>
                      </w:rPr>
                    </w:pPr>
                    <w:r w:rsidRPr="00520DB5">
                      <w:rPr>
                        <w:b/>
                        <w:color w:val="000000"/>
                        <w:sz w:val="22"/>
                        <w:lang w:val="en-GB"/>
                      </w:rPr>
                      <w:t>Section 1.3</w:t>
                    </w:r>
                    <w:r>
                      <w:rPr>
                        <w:color w:val="000000"/>
                        <w:sz w:val="22"/>
                        <w:lang w:val="en-GB"/>
                      </w:rPr>
                      <w:t>. (1-</w:t>
                    </w:r>
                    <w:r w:rsidRPr="00520DB5">
                      <w:rPr>
                        <w:color w:val="000000"/>
                        <w:sz w:val="22"/>
                        <w:lang w:val="en-GB"/>
                      </w:rPr>
                      <w:t>page Overview)</w:t>
                    </w:r>
                  </w:p>
                  <w:p w:rsidR="009B732A" w:rsidRPr="00520DB5" w:rsidRDefault="009B732A" w:rsidP="00746FF2">
                    <w:pPr>
                      <w:pStyle w:val="ListParagraph"/>
                      <w:numPr>
                        <w:ilvl w:val="0"/>
                        <w:numId w:val="66"/>
                      </w:numPr>
                      <w:rPr>
                        <w:color w:val="000000"/>
                        <w:sz w:val="22"/>
                        <w:lang w:val="en-GB"/>
                      </w:rPr>
                    </w:pPr>
                    <w:r w:rsidRPr="00520DB5">
                      <w:rPr>
                        <w:b/>
                        <w:color w:val="000000"/>
                        <w:sz w:val="22"/>
                        <w:lang w:val="en-GB"/>
                      </w:rPr>
                      <w:t>Annex 3</w:t>
                    </w:r>
                    <w:r w:rsidRPr="00520DB5">
                      <w:rPr>
                        <w:color w:val="000000"/>
                        <w:sz w:val="22"/>
                        <w:lang w:val="en-GB"/>
                      </w:rPr>
                      <w:t xml:space="preserve"> (more details on the emergency phases)</w:t>
                    </w:r>
                  </w:p>
                </w:txbxContent>
              </v:textbox>
            </v:roundrect>
            <v:roundrect id="Abgerundetes Rechteck 55" o:spid="_x0000_s1037" style="position:absolute;top:24003;width:25146;height:8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Y+cYA&#10;AADcAAAADwAAAGRycy9kb3ducmV2LnhtbERPS2vCQBC+F/oflin0Irqx4KNpVtFCwYoefBzqbcxO&#10;HjU7G7JbE/99tyD0Nh/fc5J5ZypxpcaVlhUMBxEI4tTqknMFx8NHfwrCeWSNlWVScCMH89njQ4Kx&#10;ti3v6Lr3uQgh7GJUUHhfx1K6tCCDbmBr4sBltjHoA2xyqRtsQ7ip5EsUjaXBkkNDgTW9F5Re9j9G&#10;gWzX522vXU7s99fmM1qexpdstFbq+albvIHw1Pl/8d290mH+6wT+ngkX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aY+cYAAADcAAAADwAAAAAAAAAAAAAAAACYAgAAZHJz&#10;L2Rvd25yZXYueG1sUEsFBgAAAAAEAAQA9QAAAIsDAAAAAA==&#10;" fillcolor="#c6d9f1 [671]" strokecolor="white">
              <v:shadow on="t" opacity="22936f" origin=",.5" offset="0,.63889mm"/>
              <v:textbox style="mso-next-textbox:#Abgerundetes Rechteck 55">
                <w:txbxContent>
                  <w:p w:rsidR="009B732A" w:rsidRPr="00520DB5" w:rsidRDefault="009B732A" w:rsidP="009E431F">
                    <w:pPr>
                      <w:jc w:val="center"/>
                      <w:rPr>
                        <w:b/>
                        <w:color w:val="000000"/>
                        <w:lang w:val="en-GB"/>
                      </w:rPr>
                    </w:pPr>
                    <w:r w:rsidRPr="00520DB5">
                      <w:rPr>
                        <w:b/>
                        <w:color w:val="000000"/>
                        <w:lang w:val="en-GB"/>
                      </w:rPr>
                      <w:t>Snapshot of the assessments carried out by emergency phases and clusters</w:t>
                    </w:r>
                  </w:p>
                  <w:p w:rsidR="009B732A" w:rsidRPr="00520DB5" w:rsidRDefault="009B732A" w:rsidP="009E431F">
                    <w:pPr>
                      <w:jc w:val="center"/>
                      <w:rPr>
                        <w:b/>
                        <w:color w:val="000000"/>
                        <w:lang w:val="en-GB"/>
                      </w:rPr>
                    </w:pPr>
                    <w:r w:rsidRPr="00520DB5">
                      <w:rPr>
                        <w:b/>
                        <w:color w:val="000000"/>
                        <w:lang w:val="en-GB"/>
                      </w:rPr>
                      <w:t xml:space="preserve"> </w:t>
                    </w:r>
                  </w:p>
                </w:txbxContent>
              </v:textbox>
            </v:roundrect>
            <v:roundrect id="Abgerundetes Rechteck 56" o:spid="_x0000_s1038" style="position:absolute;left:35433;top:25146;width:27597;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Mi8kA&#10;AADcAAAADwAAAGRycy9kb3ducmV2LnhtbESPS0/DQAyE70j9DysjcanaDUh9hW4rioQEFRz6OJSb&#10;ybpJ2qw3yi5N+Pf1oRI3WzOe+Txfdq5SF2pC6dnA4zABRZx5W3JuYL97G0xBhYhssfJMBv4owHLR&#10;u5tjan3LG7psY64khEOKBooY61TrkBXkMAx9TSza0TcOo6xNrm2DrYS7Sj8lyVg7LFkaCqzptaDs&#10;vP11BnS7/vnqt6uJPx0+P5LV9/h8HK2NebjvXp5BReriv/l2/W4Ffya08oxMo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SkMi8kAAADcAAAADwAAAAAAAAAAAAAAAACYAgAA&#10;ZHJzL2Rvd25yZXYueG1sUEsFBgAAAAAEAAQA9QAAAI4DAAAAAA==&#10;" fillcolor="#c6d9f1 [671]" strokecolor="white">
              <v:shadow on="t" opacity="22936f" origin=",.5" offset="0,.63889mm"/>
              <v:textbox style="mso-next-textbox:#Abgerundetes Rechteck 56">
                <w:txbxContent>
                  <w:p w:rsidR="009B732A" w:rsidRPr="00520DB5" w:rsidRDefault="009B732A" w:rsidP="00746FF2">
                    <w:pPr>
                      <w:pStyle w:val="ListParagraph"/>
                      <w:numPr>
                        <w:ilvl w:val="0"/>
                        <w:numId w:val="66"/>
                      </w:numPr>
                      <w:rPr>
                        <w:color w:val="000000"/>
                        <w:sz w:val="22"/>
                        <w:lang w:val="en-GB"/>
                      </w:rPr>
                    </w:pPr>
                    <w:r w:rsidRPr="00520DB5">
                      <w:rPr>
                        <w:b/>
                        <w:color w:val="000000"/>
                        <w:sz w:val="22"/>
                        <w:lang w:val="en-GB"/>
                      </w:rPr>
                      <w:t xml:space="preserve">Annex 4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7" o:spid="_x0000_s1039" type="#_x0000_t13" style="position:absolute;left:26289;top:4578;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mj8IA&#10;AADcAAAADwAAAGRycy9kb3ducmV2LnhtbERPPWvDMBDdC/kP4gLdajkdiuNYCSGQtkMXu4GsF+ti&#10;mVgnY6mO3V9fFQrd7vE+r9hNthMjDb51rGCVpCCIa6dbbhScPo9PGQgfkDV2jknBTB5228VDgbl2&#10;dy5prEIjYgj7HBWYEPpcSl8bsugT1xNH7uoGiyHCoZF6wHsMt518TtMXabHl2GCwp4Oh+lZ9WQVZ&#10;eXl7rcePqyu76ltWszmXOCn1uJz2GxCBpvAv/nO/6zh/vYb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SaPwgAAANwAAAAPAAAAAAAAAAAAAAAAAJgCAABkcnMvZG93&#10;bnJldi54bWxQSwUGAAAAAAQABAD1AAAAhwMAAAAA&#10;" adj="20991" fillcolor="#a7bfde [1620]" strokecolor="#4579b8 [3044]">
              <v:fill color2="#4f81bd [3204]" rotate="t" focus="100%" type="gradient">
                <o:fill v:ext="view" type="gradientUnscaled"/>
              </v:fill>
              <v:shadow on="t" opacity="22936f" origin=",.5" offset="0,.63889mm"/>
            </v:shape>
            <v:shape id="Pfeil nach rechts 58" o:spid="_x0000_s1040" type="#_x0000_t13" style="position:absolute;left:26289;top:16002;width:8001;height: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76cIA&#10;AADcAAAADwAAAGRycy9kb3ducmV2LnhtbESPT4vCMBTE7wt+h/AWvK3pehCpjbII/jl4aRW8Pptn&#10;U7Z5KU2s1U9vhIU9DjPzGyZbDbYRPXW+dqzge5KAIC6drrlScDpuvuYgfEDW2DgmBQ/ysFqOPjJM&#10;tbtzTn0RKhEh7FNUYEJoUyl9aciin7iWOHpX11kMUXaV1B3eI9w2cpokM2mx5rhgsKW1ofK3uFkF&#10;8/yy25b94erypnjK4mHOOQ5KjT+HnwWIQEP4D/+191pBJML7TD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HvpwgAAANwAAAAPAAAAAAAAAAAAAAAAAJgCAABkcnMvZG93&#10;bnJldi54bWxQSwUGAAAAAAQABAD1AAAAhwMAAAAA&#10;" adj="20991" fillcolor="#a7bfde [1620]" strokecolor="#4579b8 [3044]">
              <v:fill color2="#4f81bd [3204]" rotate="t" focus="100%" type="gradient">
                <o:fill v:ext="view" type="gradientUnscaled"/>
              </v:fill>
              <v:shadow on="t" opacity="22936f" origin=",.5" offset="0,.63889mm"/>
            </v:shape>
            <v:shape id="Pfeil nach rechts 59" o:spid="_x0000_s1041" type="#_x0000_t13" style="position:absolute;left:26289;top:27432;width:8001;height: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ecsMA&#10;AADcAAAADwAAAGRycy9kb3ducmV2LnhtbESPT4vCMBTE78J+h/AWvGmqh0W6jSKCfw57aRW8vm2e&#10;TbF5KU2s1U+/WRA8DjPzGyZbDbYRPXW+dqxgNk1AEJdO11wpOB23kwUIH5A1No5JwYM8rJYfowxT&#10;7e6cU1+ESkQI+xQVmBDaVEpfGrLop64ljt7FdRZDlF0ldYf3CLeNnCfJl7RYc1ww2NLGUHktblbB&#10;Iv/d78r+5+LypnjK4mHOOQ5KjT+H9TeIQEN4h1/tg1YwT2bwfy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TecsMAAADcAAAADwAAAAAAAAAAAAAAAACYAgAAZHJzL2Rv&#10;d25yZXYueG1sUEsFBgAAAAAEAAQA9QAAAIgDAAAAAA==&#10;" adj="20991" fillcolor="#a7bfde [1620]" strokecolor="#4579b8 [3044]">
              <v:fill color2="#4f81bd [3204]" rotate="t" focus="100%" type="gradient">
                <o:fill v:ext="view" type="gradientUnscaled"/>
              </v:fill>
              <v:shadow on="t" opacity="22936f" origin=",.5" offset="0,.63889mm"/>
            </v:shape>
            <w10:wrap type="through"/>
          </v:group>
        </w:pict>
      </w:r>
    </w:p>
    <w:p w:rsidR="009E431F" w:rsidRDefault="009E431F" w:rsidP="004C0AF6">
      <w:pPr>
        <w:jc w:val="both"/>
        <w:rPr>
          <w:rFonts w:ascii="Calibri" w:eastAsia="Times New Roman" w:hAnsi="Calibri" w:cs="Times New Roman"/>
          <w:color w:val="000000"/>
          <w:sz w:val="20"/>
          <w:shd w:val="clear" w:color="auto" w:fill="FFFFFF"/>
        </w:rPr>
      </w:pPr>
    </w:p>
    <w:p w:rsidR="009E431F" w:rsidRDefault="009E431F" w:rsidP="004C0AF6">
      <w:pPr>
        <w:jc w:val="both"/>
        <w:rPr>
          <w:rFonts w:ascii="Calibri" w:eastAsia="Times New Roman" w:hAnsi="Calibri" w:cs="Times New Roman"/>
          <w:color w:val="000000"/>
          <w:sz w:val="20"/>
          <w:shd w:val="clear" w:color="auto" w:fill="FFFFFF"/>
        </w:rPr>
      </w:pPr>
    </w:p>
    <w:p w:rsidR="009E431F" w:rsidRDefault="009E431F" w:rsidP="004C0AF6">
      <w:pPr>
        <w:jc w:val="both"/>
        <w:rPr>
          <w:rFonts w:ascii="Calibri" w:eastAsia="Times New Roman" w:hAnsi="Calibri" w:cs="Times New Roman"/>
          <w:color w:val="000000"/>
          <w:sz w:val="20"/>
          <w:shd w:val="clear" w:color="auto" w:fill="FFFFFF"/>
        </w:rPr>
      </w:pPr>
    </w:p>
    <w:p w:rsidR="009E431F" w:rsidRDefault="009E431F" w:rsidP="004C0AF6">
      <w:pPr>
        <w:jc w:val="both"/>
        <w:rPr>
          <w:rFonts w:ascii="Calibri" w:eastAsia="Times New Roman" w:hAnsi="Calibri" w:cs="Times New Roman"/>
          <w:color w:val="000000"/>
          <w:sz w:val="20"/>
          <w:shd w:val="clear" w:color="auto" w:fill="FFFFFF"/>
        </w:rPr>
      </w:pPr>
    </w:p>
    <w:p w:rsidR="009E431F" w:rsidRDefault="009E431F" w:rsidP="004C0AF6">
      <w:pPr>
        <w:jc w:val="both"/>
        <w:rPr>
          <w:rFonts w:ascii="Calibri" w:eastAsia="Times New Roman" w:hAnsi="Calibri" w:cs="Times New Roman"/>
          <w:color w:val="000000"/>
          <w:sz w:val="20"/>
          <w:shd w:val="clear" w:color="auto" w:fill="FFFFFF"/>
        </w:rPr>
      </w:pPr>
    </w:p>
    <w:p w:rsidR="009E431F" w:rsidRDefault="009E431F" w:rsidP="004C0AF6">
      <w:pPr>
        <w:jc w:val="both"/>
        <w:rPr>
          <w:rFonts w:ascii="Calibri" w:eastAsia="Times New Roman" w:hAnsi="Calibri" w:cs="Times New Roman"/>
          <w:color w:val="000000"/>
          <w:sz w:val="20"/>
          <w:shd w:val="clear" w:color="auto" w:fill="FFFFFF"/>
        </w:rPr>
      </w:pPr>
    </w:p>
    <w:p w:rsidR="009E431F" w:rsidRDefault="009E431F" w:rsidP="004C0AF6">
      <w:pPr>
        <w:jc w:val="both"/>
        <w:rPr>
          <w:rFonts w:ascii="Calibri" w:eastAsia="Times New Roman" w:hAnsi="Calibri" w:cs="Times New Roman"/>
          <w:color w:val="000000"/>
          <w:sz w:val="20"/>
          <w:shd w:val="clear" w:color="auto" w:fill="FFFFFF"/>
        </w:rPr>
      </w:pPr>
    </w:p>
    <w:p w:rsidR="009E431F" w:rsidRDefault="009E431F" w:rsidP="004C0AF6">
      <w:pPr>
        <w:jc w:val="both"/>
        <w:rPr>
          <w:rFonts w:ascii="Calibri" w:eastAsia="Times New Roman" w:hAnsi="Calibri" w:cs="Times New Roman"/>
          <w:color w:val="000000"/>
          <w:sz w:val="20"/>
          <w:shd w:val="clear" w:color="auto" w:fill="FFFFFF"/>
        </w:rPr>
      </w:pPr>
    </w:p>
    <w:p w:rsidR="009E431F" w:rsidRDefault="00D5786A" w:rsidP="004C0AF6">
      <w:pPr>
        <w:jc w:val="both"/>
        <w:rPr>
          <w:rFonts w:ascii="Calibri" w:eastAsia="Times New Roman" w:hAnsi="Calibri" w:cs="Times New Roman"/>
          <w:color w:val="000000"/>
          <w:sz w:val="20"/>
          <w:shd w:val="clear" w:color="auto" w:fill="FFFFFF"/>
        </w:rPr>
      </w:pPr>
      <w:r>
        <w:rPr>
          <w:rFonts w:ascii="Calibri" w:eastAsia="Times New Roman" w:hAnsi="Calibri" w:cs="Times New Roman"/>
          <w:noProof/>
          <w:color w:val="000000"/>
          <w:sz w:val="20"/>
          <w:lang w:val="en-GB" w:eastAsia="en-GB"/>
        </w:rPr>
        <w:pict>
          <v:rect id="Rechteck 212" o:spid="_x0000_s1042" style="position:absolute;left:0;text-align:left;margin-left:1in;margin-top:3.35pt;width:315pt;height:54pt;z-index:252100608;visibility:visible;mso-width-relative:margin;mso-height-relative:margin;v-text-anchor:middle" wrapcoords="-51 -300 -51 21300 21651 21300 21651 -300 -51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" fillcolor="#8db3e2 [1311]" strokecolor="#4579b8 [3044]">
            <v:shadow on="t" opacity="22936f" origin=",.5" offset="0,.63889mm"/>
            <v:textbox style="mso-next-textbox:#Rechteck 212">
              <w:txbxContent>
                <w:p w:rsidR="009B732A" w:rsidRPr="00E56052" w:rsidRDefault="009B732A" w:rsidP="00E56052">
                  <w:pPr>
                    <w:jc w:val="center"/>
                    <w:rPr>
                      <w:color w:val="000000"/>
                    </w:rPr>
                  </w:pPr>
                  <w:r w:rsidRPr="00E56052">
                    <w:rPr>
                      <w:color w:val="000000"/>
                    </w:rPr>
                    <w:t xml:space="preserve">Please see the </w:t>
                  </w:r>
                  <w:r w:rsidRPr="00E56052">
                    <w:rPr>
                      <w:b/>
                      <w:color w:val="000000"/>
                    </w:rPr>
                    <w:t>next page</w:t>
                  </w:r>
                  <w:r w:rsidRPr="00E56052">
                    <w:rPr>
                      <w:color w:val="000000"/>
                    </w:rPr>
                    <w:t xml:space="preserve"> for a </w:t>
                  </w:r>
                  <w:r w:rsidRPr="00E56052">
                    <w:rPr>
                      <w:b/>
                      <w:color w:val="000000"/>
                    </w:rPr>
                    <w:t>decision-making flow chart</w:t>
                  </w:r>
                  <w:r w:rsidRPr="00E56052">
                    <w:rPr>
                      <w:color w:val="000000"/>
                    </w:rPr>
                    <w:t xml:space="preserve"> on integrating </w:t>
                  </w:r>
                  <w:r w:rsidRPr="00E56052">
                    <w:rPr>
                      <w:b/>
                      <w:color w:val="000000"/>
                    </w:rPr>
                    <w:t>child protection in other humanitarian assessments</w:t>
                  </w:r>
                </w:p>
                <w:p w:rsidR="009B732A" w:rsidRPr="00E56052" w:rsidRDefault="009B732A" w:rsidP="00E56052">
                  <w:pPr>
                    <w:jc w:val="center"/>
                    <w:rPr>
                      <w:color w:val="000000"/>
                    </w:rPr>
                  </w:pPr>
                </w:p>
              </w:txbxContent>
            </v:textbox>
            <w10:wrap type="through"/>
          </v:rect>
        </w:pict>
      </w:r>
    </w:p>
    <w:p w:rsidR="009E431F" w:rsidRDefault="009E431F" w:rsidP="004C0AF6">
      <w:pPr>
        <w:jc w:val="both"/>
        <w:rPr>
          <w:rFonts w:ascii="Calibri" w:eastAsia="Times New Roman" w:hAnsi="Calibri" w:cs="Times New Roman"/>
          <w:color w:val="000000"/>
          <w:sz w:val="20"/>
          <w:shd w:val="clear" w:color="auto" w:fill="FFFFFF"/>
        </w:rPr>
      </w:pPr>
    </w:p>
    <w:p w:rsidR="009E431F" w:rsidRDefault="009E431F" w:rsidP="004C0AF6">
      <w:pPr>
        <w:jc w:val="both"/>
        <w:rPr>
          <w:rFonts w:ascii="Calibri" w:eastAsia="Times New Roman" w:hAnsi="Calibri" w:cs="Times New Roman"/>
          <w:color w:val="000000"/>
          <w:sz w:val="20"/>
          <w:shd w:val="clear" w:color="auto" w:fill="FFFFFF"/>
        </w:rPr>
      </w:pPr>
    </w:p>
    <w:p w:rsidR="0026276B" w:rsidRDefault="0026276B" w:rsidP="004C0AF6">
      <w:pPr>
        <w:jc w:val="both"/>
        <w:rPr>
          <w:rFonts w:ascii="Calibri" w:eastAsia="Times New Roman" w:hAnsi="Calibri" w:cs="Times New Roman"/>
          <w:color w:val="000000"/>
          <w:sz w:val="20"/>
          <w:shd w:val="clear" w:color="auto" w:fill="FFFFFF"/>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Pr="0026276B" w:rsidRDefault="0026276B" w:rsidP="0026276B">
      <w:pPr>
        <w:rPr>
          <w:rFonts w:ascii="Calibri" w:eastAsia="Times New Roman" w:hAnsi="Calibri" w:cs="Times New Roman"/>
          <w:sz w:val="20"/>
        </w:rPr>
      </w:pPr>
    </w:p>
    <w:p w:rsidR="0026276B" w:rsidRDefault="0026276B" w:rsidP="0026276B">
      <w:pPr>
        <w:tabs>
          <w:tab w:val="left" w:pos="3447"/>
        </w:tabs>
        <w:rPr>
          <w:rFonts w:ascii="Calibri" w:eastAsia="Times New Roman" w:hAnsi="Calibri" w:cs="Times New Roman"/>
          <w:sz w:val="20"/>
        </w:rPr>
      </w:pPr>
      <w:r>
        <w:rPr>
          <w:rFonts w:ascii="Calibri" w:eastAsia="Times New Roman" w:hAnsi="Calibri" w:cs="Times New Roman"/>
          <w:sz w:val="20"/>
        </w:rPr>
        <w:lastRenderedPageBreak/>
        <w:tab/>
      </w:r>
    </w:p>
    <w:p w:rsidR="0026276B" w:rsidRDefault="0026276B" w:rsidP="0026276B">
      <w:pPr>
        <w:pStyle w:val="Heading4"/>
        <w:rPr>
          <w:sz w:val="28"/>
          <w:shd w:val="clear" w:color="auto" w:fill="FFFFFF"/>
        </w:rPr>
      </w:pPr>
      <w:bookmarkStart w:id="5" w:name="_Toc413189989"/>
      <w:r w:rsidRPr="009E431F">
        <w:rPr>
          <w:sz w:val="28"/>
          <w:shd w:val="clear" w:color="auto" w:fill="FFFFFF"/>
        </w:rPr>
        <w:t>Decision-Making Flow Chart</w:t>
      </w:r>
      <w:r>
        <w:rPr>
          <w:sz w:val="28"/>
          <w:shd w:val="clear" w:color="auto" w:fill="FFFFFF"/>
        </w:rPr>
        <w:t>: Integrating Child Protection in other Humanitarian Assessme</w:t>
      </w:r>
      <w:r w:rsidR="00121A62">
        <w:rPr>
          <w:sz w:val="28"/>
          <w:shd w:val="clear" w:color="auto" w:fill="FFFFFF"/>
        </w:rPr>
        <w:t>nt</w:t>
      </w:r>
      <w:bookmarkEnd w:id="5"/>
    </w:p>
    <w:p w:rsidR="0026276B" w:rsidRDefault="00D5786A" w:rsidP="0026276B">
      <w:pPr>
        <w:rPr>
          <w:rFonts w:ascii="Calibri" w:eastAsia="Times New Roman" w:hAnsi="Calibri" w:cs="Times New Roman"/>
          <w:color w:val="000000"/>
          <w:sz w:val="20"/>
          <w:shd w:val="clear" w:color="auto" w:fill="FFFFFF"/>
        </w:rPr>
      </w:pPr>
      <w:r w:rsidRPr="00D5786A">
        <w:rPr>
          <w:b/>
          <w:noProof/>
          <w:sz w:val="32"/>
          <w:lang w:val="en-GB" w:eastAsia="en-GB"/>
        </w:rPr>
        <w:pict>
          <v:group id="Gruppierung 148" o:spid="_x0000_s1262" style="position:absolute;margin-left:-17.95pt;margin-top:19.15pt;width:7in;height:592.85pt;z-index:252103680" coordsize="64008,75291" wrapcoords="225 -27 -32 27 -32 1367 225 1723 289 2597 0 3035 -32 3172 -32 4402 257 4785 289 20862 771 20971 2218 20971 2250 21409 2379 21573 12632 21573 12761 21409 16104 21409 20893 21163 20893 20424 11796 20233 514 20096 2443 20096 15043 19659 20893 19358 20925 18674 19896 18620 12729 18264 514 17909 5529 17909 12761 17663 12729 17471 20829 17061 20925 16378 20411 16350 12793 16077 12664 15667 10543 15585 514 15284 12825 15202 12761 14847 20925 14765 20925 14081 20411 14054 12761 13972 12761 13425 10254 13343 514 13097 2443 13097 15043 12659 20893 12358 20925 11648 514 11347 514 10909 12825 10827 12761 10472 20925 10390 20925 9706 20411 9679 12761 9597 12793 9433 12632 9187 12471 9132 514 8722 514 7847 2443 7847 12600 7492 20829 7082 20925 5824 20154 5796 12761 5660 12825 5304 11732 5277 514 5222 514 4785 2861 4785 5464 4566 5432 2953 4661 2871 514 2597 514 1723 21632 1641 21632 191 20218 137 12857 -27 225 -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">
            <v:group id="Gruppierung 149" o:spid="_x0000_s1263" style="position:absolute;width:64008;height:75291" coordorigin=",9144" coordsize="64008,75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uppierung 150" o:spid="_x0000_s1264" style="position:absolute;top:9144;width:64008;height:75291" coordorigin=",9144" coordsize="64008,75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uppierung 151" o:spid="_x0000_s1265" style="position:absolute;left:1143;top:13716;width:60579;height:70719" coordorigin=",9537" coordsize="60579,70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Abgerundetes Rechteck 155" o:spid="_x0000_s1266" style="position:absolute;left:5715;top:36969;width:30861;height:57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x6sMA&#10;AADbAAAADwAAAGRycy9kb3ducmV2LnhtbESPQWvCQBSE70L/w/IK3nRTJbakriIBQejFRHN/ZF+T&#10;pdm3Ibtq7K93CwWPw8x8w6y3o+3ElQZvHCt4mycgiGunDTcKzqf97AOED8gaO8ek4E4etpuXyRoz&#10;7W5c0LUMjYgQ9hkqaEPoMyl93ZJFP3c9cfS+3WAxRDk0Ug94i3DbyUWSrKRFw3GhxZ7yluqf8mIV&#10;XMxvlS/yZVrpdN8V5deuMOGo1PR13H2CCDSGZ/i/fdAK0nf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Vx6sMAAADbAAAADwAAAAAAAAAAAAAAAACYAgAAZHJzL2Rv&#10;d25yZXYueG1sUEsFBgAAAAAEAAQA9QAAAIgDAAAAAA==&#10;" fillcolor="#d99594 [1941]" strokecolor="white">
                    <v:shadow on="t" opacity="22936f" origin=",.5" offset="0,.63889mm"/>
                    <v:textbox style="mso-next-textbox:#Abgerundetes Rechteck 155" inset="0,0,0,0">
                      <w:txbxContent>
                        <w:p w:rsidR="009B732A" w:rsidRPr="00A748BB" w:rsidRDefault="009B732A" w:rsidP="0026276B">
                          <w:pPr>
                            <w:jc w:val="center"/>
                            <w:rPr>
                              <w:b/>
                              <w:color w:val="000000"/>
                              <w:sz w:val="18"/>
                              <w:lang w:val="en-GB"/>
                            </w:rPr>
                          </w:pPr>
                          <w:r w:rsidRPr="00A748BB">
                            <w:rPr>
                              <w:b/>
                              <w:color w:val="000000"/>
                              <w:sz w:val="20"/>
                              <w:lang w:val="en-GB"/>
                            </w:rPr>
                            <w:t>CCCM:</w:t>
                          </w:r>
                        </w:p>
                        <w:p w:rsidR="009B732A" w:rsidRPr="00A748BB" w:rsidRDefault="009B732A" w:rsidP="0026276B">
                          <w:pPr>
                            <w:pStyle w:val="ListParagraph"/>
                            <w:numPr>
                              <w:ilvl w:val="0"/>
                              <w:numId w:val="67"/>
                            </w:numPr>
                            <w:rPr>
                              <w:color w:val="000000"/>
                              <w:sz w:val="20"/>
                              <w:lang w:val="en-GB"/>
                            </w:rPr>
                          </w:pPr>
                          <w:r>
                            <w:rPr>
                              <w:color w:val="000000"/>
                              <w:sz w:val="20"/>
                              <w:lang w:val="en-GB"/>
                            </w:rPr>
                            <w:t xml:space="preserve">Camp Geographic and Snapshot Data </w:t>
                          </w:r>
                        </w:p>
                        <w:p w:rsidR="009B732A" w:rsidRPr="00A748BB" w:rsidRDefault="009B732A" w:rsidP="0026276B">
                          <w:pPr>
                            <w:pStyle w:val="ListParagraph"/>
                            <w:numPr>
                              <w:ilvl w:val="0"/>
                              <w:numId w:val="67"/>
                            </w:numPr>
                            <w:rPr>
                              <w:color w:val="000000"/>
                              <w:sz w:val="20"/>
                              <w:lang w:val="en-GB"/>
                            </w:rPr>
                          </w:pPr>
                          <w:r>
                            <w:rPr>
                              <w:color w:val="000000"/>
                              <w:sz w:val="20"/>
                              <w:lang w:val="en-GB"/>
                            </w:rPr>
                            <w:t>Population Tracking Form</w:t>
                          </w:r>
                        </w:p>
                        <w:p w:rsidR="009B732A" w:rsidRPr="00A748BB" w:rsidRDefault="009B732A" w:rsidP="0026276B">
                          <w:pPr>
                            <w:jc w:val="center"/>
                            <w:rPr>
                              <w:b/>
                              <w:color w:val="000000"/>
                              <w:sz w:val="20"/>
                              <w:lang w:val="en-GB"/>
                            </w:rPr>
                          </w:pPr>
                        </w:p>
                      </w:txbxContent>
                    </v:textbox>
                  </v:roundrect>
                  <v:roundrect id="Abgerundetes Rechteck 156" o:spid="_x0000_s1267" style="position:absolute;left:5715;top:45313;width:30861;height:40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syr4A&#10;AADbAAAADwAAAGRycy9kb3ducmV2LnhtbERPy4rCMBTdC/5DuMLsbKowItUoIooyG/GBurw017bY&#10;3JQm1vbvJwvB5eG858vWlKKh2hWWFYyiGARxanXBmYLLeTucgnAeWWNpmRR05GC56PfmmGj75iM1&#10;J5+JEMIuQQW591UipUtzMugiWxEH7mFrgz7AOpO6xncIN6Ucx/FEGiw4NORY0Tqn9Hl6GQWam5gP&#10;xd/Gdel1dG9uO9OZm1I/g3Y1A+Gp9V/xx73XCn7D2PAl/A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LLMq+AAAA2wAAAA8AAAAAAAAAAAAAAAAAmAIAAGRycy9kb3ducmV2&#10;LnhtbFBLBQYAAAAABAAEAPUAAACDAwAAAAA=&#10;" fillcolor="#c2d69b [1942]" strokecolor="white">
                    <v:shadow on="t" opacity="22936f" origin=",.5" offset="0,.63889mm"/>
                    <v:textbox style="mso-next-textbox:#Abgerundetes Rechteck 156" inset="0,0,0,0">
                      <w:txbxContent>
                        <w:p w:rsidR="009B732A" w:rsidRPr="00A748BB" w:rsidRDefault="009B732A" w:rsidP="0026276B">
                          <w:pPr>
                            <w:jc w:val="center"/>
                            <w:rPr>
                              <w:b/>
                              <w:color w:val="000000"/>
                              <w:sz w:val="18"/>
                              <w:lang w:val="en-GB"/>
                            </w:rPr>
                          </w:pPr>
                          <w:r w:rsidRPr="00A748BB">
                            <w:rPr>
                              <w:b/>
                              <w:color w:val="000000"/>
                              <w:sz w:val="20"/>
                              <w:lang w:val="en-GB"/>
                            </w:rPr>
                            <w:t>Early Recovery:</w:t>
                          </w:r>
                        </w:p>
                        <w:p w:rsidR="009B732A" w:rsidRPr="00A748BB" w:rsidRDefault="009B732A" w:rsidP="0026276B">
                          <w:pPr>
                            <w:pStyle w:val="ListParagraph"/>
                            <w:numPr>
                              <w:ilvl w:val="0"/>
                              <w:numId w:val="67"/>
                            </w:numPr>
                            <w:rPr>
                              <w:color w:val="000000"/>
                              <w:sz w:val="20"/>
                              <w:lang w:val="en-GB"/>
                            </w:rPr>
                          </w:pPr>
                          <w:r>
                            <w:rPr>
                              <w:color w:val="000000"/>
                              <w:sz w:val="20"/>
                              <w:lang w:val="en-GB"/>
                            </w:rPr>
                            <w:t>Potential Rapid Assessments</w:t>
                          </w:r>
                        </w:p>
                        <w:p w:rsidR="009B732A" w:rsidRPr="00A748BB" w:rsidRDefault="009B732A" w:rsidP="0026276B">
                          <w:pPr>
                            <w:jc w:val="center"/>
                            <w:rPr>
                              <w:b/>
                              <w:color w:val="000000"/>
                              <w:sz w:val="20"/>
                              <w:lang w:val="en-GB"/>
                            </w:rPr>
                          </w:pPr>
                        </w:p>
                      </w:txbxContent>
                    </v:textbox>
                  </v:roundrect>
                  <v:roundrect id="Abgerundetes Rechteck 158" o:spid="_x0000_s1268" style="position:absolute;left:5715;top:23501;width:30861;height:76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W78MA&#10;AADbAAAADwAAAGRycy9kb3ducmV2LnhtbESPQWsCMRSE7wX/Q3iCt5pV0NbVKGIp7UnaVe+PzXOz&#10;mLwsm6yu/fWNUOhxmJlvmNWmd1ZcqQ21ZwWTcQaCuPS65krB8fD+/AoiRGSN1jMpuFOAzXrwtMJc&#10;+xt/07WIlUgQDjkqMDE2uZShNOQwjH1DnLyzbx3GJNtK6hZvCe6snGbZXDqsOS0YbGhnqLwUnVPA&#10;/cl25fnj1Nn9y31i5j+F/HpTajTst0sQkfr4H/5rf2oFswU8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VW78MAAADbAAAADwAAAAAAAAAAAAAAAACYAgAAZHJzL2Rv&#10;d25yZXYueG1sUEsFBgAAAAAEAAQA9QAAAIgDAAAAAA==&#10;" fillcolor="#cfc" strokecolor="white">
                    <v:shadow on="t" opacity="22936f" origin=",.5" offset="0,.63889mm"/>
                    <v:textbox style="mso-next-textbox:#Abgerundetes Rechteck 158" inset="0,0,0,0">
                      <w:txbxContent>
                        <w:p w:rsidR="009B732A" w:rsidRPr="004F31EA" w:rsidRDefault="009B732A" w:rsidP="0026276B">
                          <w:pPr>
                            <w:jc w:val="center"/>
                            <w:rPr>
                              <w:b/>
                              <w:color w:val="000000"/>
                              <w:sz w:val="20"/>
                              <w:lang w:val="en-GB"/>
                            </w:rPr>
                          </w:pPr>
                          <w:r w:rsidRPr="004F31EA">
                            <w:rPr>
                              <w:color w:val="000000"/>
                              <w:sz w:val="20"/>
                              <w:lang w:val="en-GB"/>
                            </w:rPr>
                            <w:t>Is a</w:t>
                          </w:r>
                          <w:r>
                            <w:rPr>
                              <w:b/>
                              <w:color w:val="000000"/>
                              <w:sz w:val="20"/>
                              <w:lang w:val="en-GB"/>
                            </w:rPr>
                            <w:t xml:space="preserve"> Multi-Cluster/ Sector Initial Rapid Assessment </w:t>
                          </w:r>
                          <w:r w:rsidRPr="004F31EA">
                            <w:rPr>
                              <w:color w:val="000000"/>
                              <w:sz w:val="20"/>
                              <w:lang w:val="en-GB"/>
                            </w:rPr>
                            <w:t>(MIRA) being rolled out?</w:t>
                          </w:r>
                        </w:p>
                      </w:txbxContent>
                    </v:textbox>
                  </v:roundrect>
                  <v:roundrect id="Abgerundetes Rechteck 159" o:spid="_x0000_s1269" style="position:absolute;left:5715;top:51828;width:30861;height:61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IEMEA&#10;AADbAAAADwAAAGRycy9kb3ducmV2LnhtbERPy2rCQBTdC/7DcIXudFIXIqmjtIIgSCnGCO3ukrnN&#10;hGbuxMzk0b93FoLLw3lvdqOtRU+trxwreF0kIIgLpysuFeSXw3wNwgdkjbVjUvBPHnbb6WSDqXYD&#10;n6nPQiliCPsUFZgQmlRKXxiy6BeuIY7cr2sthgjbUuoWhxhua7lMkpW0WHFsMNjQ3lDxl3VWAZvu&#10;9pMlpz1/9d3nkF8P3x9YK/UyG9/fQAQaw1P8cB+1glVcH7/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FyBDBAAAA2wAAAA8AAAAAAAAAAAAAAAAAmAIAAGRycy9kb3du&#10;cmV2LnhtbFBLBQYAAAAABAAEAPUAAACGAwAAAAA=&#10;" fillcolor="#8db3e2 [1311]" strokecolor="white">
                    <v:shadow on="t" opacity="22936f" origin=",.5" offset="0,.63889mm"/>
                    <v:textbox style="mso-next-textbox:#Abgerundetes Rechteck 159" inset="0,0,0,0">
                      <w:txbxContent>
                        <w:p w:rsidR="009B732A" w:rsidRPr="00A748BB" w:rsidRDefault="009B732A" w:rsidP="0026276B">
                          <w:pPr>
                            <w:jc w:val="center"/>
                            <w:rPr>
                              <w:b/>
                              <w:color w:val="000000"/>
                              <w:sz w:val="20"/>
                              <w:lang w:val="en-GB"/>
                            </w:rPr>
                          </w:pPr>
                          <w:r w:rsidRPr="00A748BB">
                            <w:rPr>
                              <w:b/>
                              <w:color w:val="000000"/>
                              <w:sz w:val="20"/>
                              <w:lang w:val="en-GB"/>
                            </w:rPr>
                            <w:t>Food Security:</w:t>
                          </w:r>
                        </w:p>
                        <w:p w:rsidR="009B732A" w:rsidRDefault="009B732A" w:rsidP="0026276B">
                          <w:pPr>
                            <w:pStyle w:val="ListParagraph"/>
                            <w:numPr>
                              <w:ilvl w:val="0"/>
                              <w:numId w:val="67"/>
                            </w:numPr>
                            <w:rPr>
                              <w:color w:val="000000"/>
                              <w:sz w:val="20"/>
                              <w:lang w:val="en-GB"/>
                            </w:rPr>
                          </w:pPr>
                          <w:r>
                            <w:rPr>
                              <w:color w:val="000000"/>
                              <w:sz w:val="20"/>
                              <w:lang w:val="en-GB"/>
                            </w:rPr>
                            <w:t>Emergency Food Security and Livelihoods 48-hour</w:t>
                          </w:r>
                        </w:p>
                        <w:p w:rsidR="009B732A" w:rsidRPr="006675DA" w:rsidRDefault="009B732A" w:rsidP="0026276B">
                          <w:pPr>
                            <w:pStyle w:val="ListParagraph"/>
                            <w:numPr>
                              <w:ilvl w:val="0"/>
                              <w:numId w:val="67"/>
                            </w:numPr>
                            <w:rPr>
                              <w:color w:val="000000"/>
                              <w:sz w:val="20"/>
                              <w:lang w:val="en-GB"/>
                            </w:rPr>
                          </w:pPr>
                          <w:r>
                            <w:rPr>
                              <w:color w:val="000000"/>
                              <w:sz w:val="20"/>
                              <w:lang w:val="en-GB"/>
                            </w:rPr>
                            <w:t>Emergency Food Security Assessment</w:t>
                          </w:r>
                          <w:r w:rsidRPr="006675DA">
                            <w:rPr>
                              <w:color w:val="000000"/>
                              <w:sz w:val="20"/>
                              <w:lang w:val="en-GB"/>
                            </w:rPr>
                            <w:t xml:space="preserve"> </w:t>
                          </w:r>
                        </w:p>
                      </w:txbxContent>
                    </v:textbox>
                  </v:roundrect>
                  <v:roundrect id="Abgerundetes Rechteck 161" o:spid="_x0000_s1270" style="position:absolute;left:5715;top:59683;width:30861;height:68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0Y8MA&#10;AADbAAAADwAAAGRycy9kb3ducmV2LnhtbESPQWsCMRSE74X+h/CE3mpWkUVWo4gghp7q6sXbI3nu&#10;rm5etpuo23/fFAo9DjPzDbNcD64VD+pD41nBZJyBIDbeNlwpOB1373MQISJbbD2Tgm8KsF69viyx&#10;sP7JB3qUsRIJwqFABXWMXSFlMDU5DGPfESfv4nuHMcm+krbHZ4K7Vk6zLJcOG04LNXa0rcncyrtT&#10;YD5n2uiI52uZ66/dx0Hf3X6m1Nto2CxARBrif/ivra2CfAK/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0Y8MAAADbAAAADwAAAAAAAAAAAAAAAACYAgAAZHJzL2Rv&#10;d25yZXYueG1sUEsFBgAAAAAEAAQA9QAAAIgDAAAAAA==&#10;" fillcolor="#fabf8f [1945]" strokecolor="white">
                    <v:shadow on="t" opacity="22936f" origin=",.5" offset="0,.63889mm"/>
                    <v:textbox style="mso-next-textbox:#Abgerundetes Rechteck 161" inset="0,0,0,0">
                      <w:txbxContent>
                        <w:p w:rsidR="009B732A" w:rsidRPr="00A748BB" w:rsidRDefault="009B732A" w:rsidP="0026276B">
                          <w:pPr>
                            <w:jc w:val="center"/>
                            <w:rPr>
                              <w:b/>
                              <w:color w:val="000000"/>
                              <w:sz w:val="20"/>
                              <w:lang w:val="en-GB"/>
                            </w:rPr>
                          </w:pPr>
                          <w:r w:rsidRPr="00A748BB">
                            <w:rPr>
                              <w:b/>
                              <w:color w:val="000000"/>
                              <w:sz w:val="20"/>
                              <w:lang w:val="en-GB"/>
                            </w:rPr>
                            <w:t>Health:</w:t>
                          </w:r>
                        </w:p>
                        <w:p w:rsidR="009B732A" w:rsidRDefault="009B732A" w:rsidP="0026276B">
                          <w:pPr>
                            <w:pStyle w:val="ListParagraph"/>
                            <w:numPr>
                              <w:ilvl w:val="0"/>
                              <w:numId w:val="67"/>
                            </w:numPr>
                            <w:rPr>
                              <w:color w:val="000000"/>
                              <w:sz w:val="20"/>
                              <w:lang w:val="en-GB"/>
                            </w:rPr>
                          </w:pPr>
                          <w:r>
                            <w:rPr>
                              <w:color w:val="000000"/>
                              <w:sz w:val="20"/>
                              <w:lang w:val="en-GB"/>
                            </w:rPr>
                            <w:t>Retrospective Mortality Survey</w:t>
                          </w:r>
                        </w:p>
                        <w:p w:rsidR="009B732A" w:rsidRDefault="009B732A" w:rsidP="0026276B">
                          <w:pPr>
                            <w:pStyle w:val="ListParagraph"/>
                            <w:numPr>
                              <w:ilvl w:val="0"/>
                              <w:numId w:val="67"/>
                            </w:numPr>
                            <w:rPr>
                              <w:color w:val="000000"/>
                              <w:sz w:val="20"/>
                              <w:lang w:val="en-GB"/>
                            </w:rPr>
                          </w:pPr>
                          <w:r>
                            <w:rPr>
                              <w:color w:val="000000"/>
                              <w:sz w:val="20"/>
                              <w:lang w:val="en-GB"/>
                            </w:rPr>
                            <w:t>Vaccination coverage survey</w:t>
                          </w:r>
                        </w:p>
                        <w:p w:rsidR="009B732A" w:rsidRPr="00A748BB" w:rsidRDefault="009B732A" w:rsidP="0026276B">
                          <w:pPr>
                            <w:pStyle w:val="ListParagraph"/>
                            <w:numPr>
                              <w:ilvl w:val="0"/>
                              <w:numId w:val="67"/>
                            </w:numPr>
                            <w:rPr>
                              <w:color w:val="000000"/>
                              <w:sz w:val="20"/>
                              <w:lang w:val="en-GB"/>
                            </w:rPr>
                          </w:pPr>
                          <w:r>
                            <w:rPr>
                              <w:color w:val="000000"/>
                              <w:sz w:val="20"/>
                              <w:lang w:val="en-GB"/>
                            </w:rPr>
                            <w:t>Nutritional survey</w:t>
                          </w:r>
                        </w:p>
                      </w:txbxContent>
                    </v:textbox>
                  </v:roundrect>
                  <v:roundrect id="Abgerundetes Rechteck 162" o:spid="_x0000_s1271" style="position:absolute;left:5715;top:68827;width:30861;height:49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qGMQA&#10;AADbAAAADwAAAGRycy9kb3ducmV2LnhtbESPQWvCQBSE74X+h+UVvDUb0yqSuorEiu1FMYr0+Mi+&#10;JqHZtyG7mvTfdwuCx2FmvmHmy8E04kqdqy0rGEcxCOLC6ppLBafj5nkGwnlkjY1lUvBLDpaLx4c5&#10;ptr2fKBr7ksRIOxSVFB536ZSuqIigy6yLXHwvm1n0AfZlVJ32Ae4aWQSx1NpsOawUGFLWUXFT34x&#10;CrIv/ZLx7kx785p/9uvt+yQZx0qNnobVGwhPg7+Hb+0PrWCawP+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0qhjEAAAA2wAAAA8AAAAAAAAAAAAAAAAAmAIAAGRycy9k&#10;b3ducmV2LnhtbFBLBQYAAAAABAAEAPUAAACJAwAAAAA=&#10;" fillcolor="#b2a1c7 [1943]" strokecolor="white">
                    <v:shadow on="t" opacity="22936f" origin=",.5" offset="0,.63889mm"/>
                    <v:textbox style="mso-next-textbox:#Abgerundetes Rechteck 162" inset="0,0,0,0">
                      <w:txbxContent>
                        <w:p w:rsidR="009B732A" w:rsidRPr="00A748BB" w:rsidRDefault="009B732A" w:rsidP="0026276B">
                          <w:pPr>
                            <w:jc w:val="center"/>
                            <w:rPr>
                              <w:b/>
                              <w:color w:val="000000"/>
                              <w:sz w:val="20"/>
                              <w:lang w:val="en-GB"/>
                            </w:rPr>
                          </w:pPr>
                          <w:r w:rsidRPr="00A748BB">
                            <w:rPr>
                              <w:b/>
                              <w:color w:val="000000"/>
                              <w:sz w:val="20"/>
                              <w:lang w:val="en-GB"/>
                            </w:rPr>
                            <w:t>Nutrition:</w:t>
                          </w:r>
                        </w:p>
                        <w:p w:rsidR="009B732A" w:rsidRPr="00A748BB" w:rsidRDefault="009B732A" w:rsidP="0026276B">
                          <w:pPr>
                            <w:pStyle w:val="ListParagraph"/>
                            <w:numPr>
                              <w:ilvl w:val="0"/>
                              <w:numId w:val="67"/>
                            </w:numPr>
                            <w:rPr>
                              <w:color w:val="000000"/>
                              <w:sz w:val="20"/>
                              <w:lang w:val="en-GB"/>
                            </w:rPr>
                          </w:pPr>
                          <w:r>
                            <w:rPr>
                              <w:color w:val="000000"/>
                              <w:sz w:val="20"/>
                              <w:lang w:val="en-GB"/>
                            </w:rPr>
                            <w:t>Initial rapid assessment (IRA)</w:t>
                          </w:r>
                        </w:p>
                      </w:txbxContent>
                    </v:textbox>
                  </v:roundrect>
                  <v:roundrect id="Abgerundetes Rechteck 165" o:spid="_x0000_s1272" style="position:absolute;left:5715;top:75685;width:30861;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25sIA&#10;AADbAAAADwAAAGRycy9kb3ducmV2LnhtbESP3YrCMBSE7xd8h3CEvVvTriClGkWFBW9c/HuAY3Ns&#10;i81JSKK2b79ZWNjLYWa+YRar3nTiST60lhXkkwwEcWV1y7WCy/nrowARIrLGzjIpGCjAajl6W2Cp&#10;7YuP9DzFWiQIhxIVNDG6UspQNWQwTKwjTt7NeoMxSV9L7fGV4KaTn1k2kwZbTgsNOto2VN1PD6Mg&#10;y49FjcMhOJvvN8Vgrt/u4JV6H/frOYhIffwP/7V3WsFsCr9f0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TbmwgAAANsAAAAPAAAAAAAAAAAAAAAAAJgCAABkcnMvZG93&#10;bnJldi54bWxQSwUGAAAAAAQABAD1AAAAhwMAAAAA&#10;" fillcolor="#938953 [1614]" strokecolor="white">
                    <v:shadow on="t" opacity="22936f" origin=",.5" offset="0,.63889mm"/>
                    <v:textbox style="mso-next-textbox:#Abgerundetes Rechteck 165" inset="0,0,0,0">
                      <w:txbxContent>
                        <w:p w:rsidR="009B732A" w:rsidRPr="00A748BB" w:rsidRDefault="009B732A" w:rsidP="0026276B">
                          <w:pPr>
                            <w:jc w:val="center"/>
                            <w:rPr>
                              <w:b/>
                              <w:color w:val="000000"/>
                              <w:sz w:val="20"/>
                              <w:lang w:val="en-GB"/>
                            </w:rPr>
                          </w:pPr>
                          <w:r w:rsidRPr="00A748BB">
                            <w:rPr>
                              <w:b/>
                              <w:color w:val="000000"/>
                              <w:sz w:val="20"/>
                              <w:lang w:val="en-GB"/>
                            </w:rPr>
                            <w:t>Protection:</w:t>
                          </w:r>
                        </w:p>
                        <w:p w:rsidR="009B732A" w:rsidRPr="00A748BB" w:rsidRDefault="009B732A" w:rsidP="0026276B">
                          <w:pPr>
                            <w:pStyle w:val="ListParagraph"/>
                            <w:numPr>
                              <w:ilvl w:val="0"/>
                              <w:numId w:val="67"/>
                            </w:numPr>
                            <w:rPr>
                              <w:color w:val="000000"/>
                              <w:sz w:val="20"/>
                              <w:lang w:val="en-GB"/>
                            </w:rPr>
                          </w:pPr>
                          <w:r>
                            <w:rPr>
                              <w:color w:val="000000"/>
                              <w:sz w:val="20"/>
                              <w:lang w:val="en-GB"/>
                            </w:rPr>
                            <w:t>First Phase Checklist</w:t>
                          </w:r>
                          <w:r w:rsidRPr="00A748BB">
                            <w:rPr>
                              <w:color w:val="000000"/>
                              <w:sz w:val="20"/>
                              <w:lang w:val="en-GB"/>
                            </w:rPr>
                            <w:t xml:space="preserve"> </w:t>
                          </w:r>
                        </w:p>
                      </w:txbxContent>
                    </v:textbox>
                  </v:roundrect>
                  <v:shape id="Nach oben gebogener Pfeil 166" o:spid="_x0000_s1273" style="position:absolute;left:-3429;top:39109;width:11430;height:4572;rotation:90;visibility:visible;mso-wrap-style:square;v-text-anchor:middle"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IzMUA&#10;AADbAAAADwAAAGRycy9kb3ducmV2LnhtbESPQWvCQBSE74X+h+UVeinNpiK2xGzEikXJTe0hx0f2&#10;mUSzb8PuqvHfdwuFHoeZ+YbJF6PpxZWc7ywreEtSEMS11R03Cr4PX68fIHxA1thbJgV38rAoHh9y&#10;zLS98Y6u+9CICGGfoYI2hCGT0tctGfSJHYijd7TOYIjSNVI7vEW46eUkTWfSYMdxocWBVi3V5/3F&#10;KFhOV/b99FKV+Gk3ruzKan05bJV6fhqXcxCBxvAf/mtvtYLZFH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AjMxQAAANsAAAAPAAAAAAAAAAAAAAAAAJgCAABkcnMv&#10;ZG93bnJldi54bWxQSwUGAAAAAAQABAD1AAAAigMAAAAA&#10;" path="m,434038r1096864,l1096864,39872r-22974,l1108445,r34555,39872l1120026,39872r,417328l,457200,,434038xe" fillcolor="#8db3e2 [1311]" strokecolor="#4579b8 [3044]">
                    <v:shadow on="t" opacity="22936f" origin=",.5" offset="0,.63889mm"/>
                    <v:path arrowok="t" o:connecttype="custom" o:connectlocs="0,434038;1096864,434038;1096864,39872;1073890,39872;1108445,0;1143000,39872;1120026,39872;1120026,457200;0,457200;0,434038" o:connectangles="0,0,0,0,0,0,0,0,0,0"/>
                  </v:shape>
                  <v:shape id="Nach oben gebogener Pfeil 167" o:spid="_x0000_s1274" style="position:absolute;left:-3429;top:47110;width:11430;height:4572;rotation:90;visibility:visible;mso-wrap-style:square;v-text-anchor:middle"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tV8QA&#10;AADbAAAADwAAAGRycy9kb3ducmV2LnhtbESPQWvCQBSE70L/w/KEXqRuWmosqatYaVFyU3vw+Mg+&#10;k2j2bdhdNf57VxA8DjPzDTOZdaYRZ3K+tqzgfZiAIC6srrlU8L/9e/sC4QOyxsYyKbiSh9n0pTfB&#10;TNsLr+m8CaWIEPYZKqhCaDMpfVGRQT+0LXH09tYZDFG6UmqHlwg3jfxIklQarDkuVNjSoqLiuDkZ&#10;BfPPhR0fBrscf+zS5XW++z1tV0q99rv5N4hAXXiGH+2VVpCO4P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grVfEAAAA2wAAAA8AAAAAAAAAAAAAAAAAmAIAAGRycy9k&#10;b3ducmV2LnhtbFBLBQYAAAAABAAEAPUAAACJAwAAAAA=&#10;" path="m,434038r1096864,l1096864,39872r-22974,l1108445,r34555,39872l1120026,39872r,417328l,457200,,434038xe" fillcolor="#8db3e2 [1311]" strokecolor="#4579b8 [3044]">
                    <v:shadow on="t" opacity="22936f" origin=",.5" offset="0,.63889mm"/>
                    <v:path arrowok="t" o:connecttype="custom" o:connectlocs="0,434038;1096864,434038;1096864,39872;1073890,39872;1108445,0;1143000,39872;1120026,39872;1120026,457200;0,457200;0,434038" o:connectangles="0,0,0,0,0,0,0,0,0,0"/>
                  </v:shape>
                  <v:shape id="Nach oben gebogener Pfeil 168" o:spid="_x0000_s1275" style="position:absolute;left:-3429;top:55111;width:11430;height:4572;rotation:90;visibility:visible;mso-wrap-style:square;v-text-anchor:middle"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zIMUA&#10;AADbAAAADwAAAGRycy9kb3ducmV2LnhtbESPQWvCQBSE70L/w/IKvRSzaZFYYlax0qLkZuzB4yP7&#10;TGKzb8Puqum/7xYKHoeZ+YYpVqPpxZWc7ywreElSEMS11R03Cr4On9M3ED4ga+wtk4If8rBaPkwK&#10;zLW98Z6uVWhEhLDPUUEbwpBL6euWDPrEDsTRO1lnMETpGqkd3iLc9PI1TTNpsOO40OJAm5bq7+pi&#10;FKxnGzs/Px9LfLdbV3bl8eNy2Cn19DiuFyACjeEe/m/vtIIsg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jMgxQAAANsAAAAPAAAAAAAAAAAAAAAAAJgCAABkcnMv&#10;ZG93bnJldi54bWxQSwUGAAAAAAQABAD1AAAAigMAAAAA&#10;" path="m,434038r1096864,l1096864,39872r-22974,l1108445,r34555,39872l1120026,39872r,417328l,457200,,434038xe" fillcolor="#8db3e2 [1311]" strokecolor="#4579b8 [3044]">
                    <v:shadow on="t" opacity="22936f" origin=",.5" offset="0,.63889mm"/>
                    <v:path arrowok="t" o:connecttype="custom" o:connectlocs="0,434038;1096864,434038;1096864,39872;1073890,39872;1108445,0;1143000,39872;1120026,39872;1120026,457200;0,457200;0,434038" o:connectangles="0,0,0,0,0,0,0,0,0,0"/>
                  </v:shape>
                  <v:shape id="Nach oben gebogener Pfeil 169" o:spid="_x0000_s1276" style="position:absolute;left:-3429;top:63112;width:11430;height:4572;rotation:90;visibility:visible;mso-wrap-style:square;v-text-anchor:middle"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u8UA&#10;AADbAAAADwAAAGRycy9kb3ducmV2LnhtbESPQWvCQBSE7wX/w/KEXopuLGIkdRUNLQ25VXvw+Mi+&#10;Jmmzb8PuRtN/7xYKHoeZ+YbZ7EbTiQs531pWsJgnIIgrq1uuFXye3mZrED4ga+wsk4Jf8rDbTh42&#10;mGl75Q+6HEMtIoR9hgqaEPpMSl81ZNDPbU8cvS/rDIYoXS21w2uEm04+J8lKGmw5LjTYU95Q9XMc&#10;jIL9Mrfp99O5xIN9d2Vbnl+HU6HU43Tcv4AINIZ7+L9daAWrFP6+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a7xQAAANsAAAAPAAAAAAAAAAAAAAAAAJgCAABkcnMv&#10;ZG93bnJldi54bWxQSwUGAAAAAAQABAD1AAAAigMAAAAA&#10;" path="m,434038r1096864,l1096864,39872r-22974,l1108445,r34555,39872l1120026,39872r,417328l,457200,,434038xe" fillcolor="#8db3e2 [1311]" strokecolor="#4579b8 [3044]">
                    <v:shadow on="t" opacity="22936f" origin=",.5" offset="0,.63889mm"/>
                    <v:path arrowok="t" o:connecttype="custom" o:connectlocs="0,434038;1096864,434038;1096864,39872;1073890,39872;1108445,0;1143000,39872;1120026,39872;1120026,457200;0,457200;0,434038" o:connectangles="0,0,0,0,0,0,0,0,0,0"/>
                  </v:shape>
                  <v:shape id="Nach oben gebogener Pfeil 170" o:spid="_x0000_s1277" style="position:absolute;left:-3429;top:69970;width:11430;height:4572;rotation:90;visibility:visible;mso-wrap-style:square;v-text-anchor:middle"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CycAA&#10;AADbAAAADwAAAGRycy9kb3ducmV2LnhtbERPy4rCMBTdD/gP4QpuBk0VUalGUVFGuvOxcHlprm21&#10;uSlJ1M7fm8XALA/nvVi1phYvcr6yrGA4SEAQ51ZXXCi4nPf9GQgfkDXWlknBL3lYLTtfC0y1ffOR&#10;XqdQiBjCPkUFZQhNKqXPSzLoB7YhjtzNOoMhQldI7fAdw00tR0kykQYrjg0lNrQtKX+cnkbBery1&#10;0/v3NcON/XFZlV13z/NBqV63Xc9BBGrDv/jPfdAKJnFs/BJ/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ECycAAAADbAAAADwAAAAAAAAAAAAAAAACYAgAAZHJzL2Rvd25y&#10;ZXYueG1sUEsFBgAAAAAEAAQA9QAAAIUDAAAAAA==&#10;" path="m,434038r1096864,l1096864,39872r-22974,l1108445,r34555,39872l1120026,39872r,417328l,457200,,434038xe" fillcolor="#8db3e2 [1311]" strokecolor="#4579b8 [3044]">
                    <v:shadow on="t" opacity="22936f" origin=",.5" offset="0,.63889mm"/>
                    <v:path arrowok="t" o:connecttype="custom" o:connectlocs="0,434038;1096864,434038;1096864,39872;1073890,39872;1108445,0;1143000,39872;1120026,39872;1120026,457200;0,457200;0,434038" o:connectangles="0,0,0,0,0,0,0,0,0,0"/>
                  </v:shape>
                  <v:shape id="Nach oben gebogener Pfeil 171" o:spid="_x0000_s1278" style="position:absolute;left:-6785;top:16322;width:18142;height:4572;rotation:90;visibility:visible;mso-wrap-style:square;v-text-anchor:middle" coordsize="181419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6+8MA&#10;AADbAAAADwAAAGRycy9kb3ducmV2LnhtbESPQYvCMBSE7wv+h/AEb2vaPUhbjSKWhT2Jdv0Bj+bZ&#10;VpuX2mS1+uuNIOxxmJlvmMVqMK24Uu8aywriaQSCuLS64UrB4ff7MwHhPLLG1jIpuJOD1XL0scBM&#10;2xvv6Vr4SgQIuwwV1N53mZSurMmgm9qOOHhH2xv0QfaV1D3eAty08iuKZtJgw2Ghxo42NZXn4s8o&#10;OPOl2KalP8WPZJ8c4jTPd/lJqcl4WM9BeBr8f/jd/tEKZi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6+8MAAADbAAAADwAAAAAAAAAAAAAAAACYAgAAZHJzL2Rv&#10;d25yZXYueG1sUEsFBgAAAAAEAAQA9QAAAIgDAAAAAA==&#10;" path="m,434038r1768059,l1768059,39872r-22974,l1779640,r34555,39872l1791221,39872r,417328l,457200,,434038xe" fillcolor="#8db3e2 [1311]" strokecolor="#4579b8 [3044]">
                    <v:shadow on="t" opacity="22936f" origin=",.5" offset="0,.63889mm"/>
                    <v:path arrowok="t" o:connecttype="custom" o:connectlocs="0,434038;1768059,434038;1768059,39872;1745085,39872;1779640,0;1814195,39872;1791221,39872;1791221,457200;0,457200;0,434038" o:connectangles="0,0,0,0,0,0,0,0,0,0"/>
                  </v:shape>
                  <v:shape id="Nach oben gebogener Pfeil 172" o:spid="_x0000_s1279" style="position:absolute;left:-4499;top:31181;width:13570;height:4572;rotation:90;visibility:visible;mso-wrap-style:square;v-text-anchor:middle" coordsize="135699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16Yr8A&#10;AADbAAAADwAAAGRycy9kb3ducmV2LnhtbERPTYvCMBC9C/sfwix4s6kr2KVrFBFWvCioC3sdmrGp&#10;NpPSxLb+e3MQPD7e92I12Fp01PrKsYJpkoIgLpyuuFTwd/6dfIPwAVlj7ZgUPMjDavkxWmCuXc9H&#10;6k6hFDGEfY4KTAhNLqUvDFn0iWuII3dxrcUQYVtK3WIfw20tv9J0Li1WHBsMNrQxVNxOd6tgtj90&#10;t7W5X7P/6zajbtPX2vZKjT+H9Q+IQEN4i1/unVaQxfX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bXpivwAAANsAAAAPAAAAAAAAAAAAAAAAAJgCAABkcnMvZG93bnJl&#10;di54bWxQSwUGAAAAAAQABAD1AAAAhAMAAAAA&#10;" path="m,434038r1310859,l1310859,39872r-22974,l1322440,r34555,39872l1334021,39872r,417328l,457200,,434038xe" fillcolor="#8db3e2 [1311]" strokecolor="#4579b8 [3044]">
                    <v:shadow on="t" opacity="22936f" origin=",.5" offset="0,.63889mm"/>
                    <v:path arrowok="t" o:connecttype="custom" o:connectlocs="0,434038;1310859,434038;1310859,39872;1287885,39872;1322440,0;1356995,39872;1334021,39872;1334021,457200;0,457200;0,434038" o:connectangles="0,0,0,0,0,0,0,0,0,0"/>
                  </v:shape>
                  <v:roundrect id="Abgerundetes Rechteck 173" o:spid="_x0000_s1280" style="position:absolute;left:49149;top:38862;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UQZcIA&#10;AADbAAAADwAAAGRycy9kb3ducmV2LnhtbESPQYvCMBSE7wv+h/AEb2uq4irVKFIQBC/bqvdH82yD&#10;zUtpolZ//WZhYY/DzHzDrLe9bcSDOm8cK5iMExDEpdOGKwXn0/5zCcIHZI2NY1LwIg/bzeBjjal2&#10;T87pUYRKRAj7FBXUIbSplL6syaIfu5Y4elfXWQxRdpXUHT4j3DZymiRf0qLhuFBjS1lN5a24WwV3&#10;875k02w2v+j5vsmL4y434Vup0bDfrUAE6sN/+K990AoWE/j9En+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RBlwgAAANsAAAAPAAAAAAAAAAAAAAAAAJgCAABkcnMvZG93&#10;bnJldi54bWxQSwUGAAAAAAQABAD1AAAAhwMAAAAA&#10;" fillcolor="#d99594 [1941]" strokecolor="white">
                    <v:shadow on="t" opacity="22936f" origin=",.5" offset="0,.63889mm"/>
                    <v:textbox style="mso-next-textbox:#Abgerundetes Rechteck 173" inset="0,0,0,0">
                      <w:txbxContent>
                        <w:p w:rsidR="009B732A" w:rsidRPr="0020653D" w:rsidRDefault="009B732A" w:rsidP="0026276B">
                          <w:pPr>
                            <w:pStyle w:val="ListParagraph"/>
                            <w:numPr>
                              <w:ilvl w:val="0"/>
                              <w:numId w:val="68"/>
                            </w:numPr>
                            <w:rPr>
                              <w:b/>
                              <w:color w:val="000000"/>
                              <w:sz w:val="20"/>
                              <w:lang w:val="en-GB"/>
                            </w:rPr>
                          </w:pPr>
                          <w:r>
                            <w:rPr>
                              <w:b/>
                              <w:color w:val="000000"/>
                              <w:sz w:val="20"/>
                              <w:lang w:val="en-GB"/>
                            </w:rPr>
                            <w:t>Annex 7</w:t>
                          </w:r>
                        </w:p>
                      </w:txbxContent>
                    </v:textbox>
                  </v:roundrect>
                  <v:roundrect id="Abgerundetes Rechteck 174" o:spid="_x0000_s1281" style="position:absolute;left:49149;top:45720;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HQMMA&#10;AADbAAAADwAAAGRycy9kb3ducmV2LnhtbESPQWvCQBSE74L/YXlCb2ajByvRVURalF5KtTQeH9ln&#10;Esy+DbtrTP59t1DwOMzMN8x625tGdOR8bVnBLElBEBdW11wq+D6/T5cgfEDW2FgmBQN52G7GozVm&#10;2j74i7pTKEWEsM9QQRVCm0npi4oM+sS2xNG7WmcwROlKqR0+Itw0cp6mC2mw5rhQYUv7iorb6W4U&#10;aO5S/qw/3vxQ/MwuXX4wg8mVepn0uxWIQH14hv/bR63gdQ5/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ZHQMMAAADbAAAADwAAAAAAAAAAAAAAAACYAgAAZHJzL2Rv&#10;d25yZXYueG1sUEsFBgAAAAAEAAQA9QAAAIgDAAAAAA==&#10;" fillcolor="#c2d69b [1942]" strokecolor="white">
                    <v:shadow on="t" opacity="22936f" origin=",.5" offset="0,.63889mm"/>
                    <v:textbox style="mso-next-textbox:#Abgerundetes Rechteck 174" inset="0,0,0,0">
                      <w:txbxContent>
                        <w:p w:rsidR="009B732A" w:rsidRPr="0020653D" w:rsidRDefault="009B732A" w:rsidP="0026276B">
                          <w:pPr>
                            <w:pStyle w:val="ListParagraph"/>
                            <w:numPr>
                              <w:ilvl w:val="0"/>
                              <w:numId w:val="68"/>
                            </w:numPr>
                            <w:rPr>
                              <w:b/>
                              <w:color w:val="000000"/>
                              <w:sz w:val="20"/>
                              <w:lang w:val="en-GB"/>
                            </w:rPr>
                          </w:pPr>
                          <w:r>
                            <w:rPr>
                              <w:b/>
                              <w:color w:val="000000"/>
                              <w:sz w:val="20"/>
                              <w:lang w:val="en-GB"/>
                            </w:rPr>
                            <w:t>Annex 8</w:t>
                          </w:r>
                        </w:p>
                      </w:txbxContent>
                    </v:textbox>
                  </v:roundrect>
                  <v:roundrect id="Abgerundetes Rechteck 175" o:spid="_x0000_s1282" style="position:absolute;left:49149;top:25393;width:11430;height:42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9ZcIA&#10;AADbAAAADwAAAGRycy9kb3ducmV2LnhtbESPQWsCMRSE7wX/Q3iCt5pVQctqFFFET6Xd6v2xeW4W&#10;k5dlk9W1v74pFHocZuYbZrXpnRV3akPtWcFknIEgLr2uuVJw/jq8voEIEVmj9UwKnhRgsx68rDDX&#10;/sGfdC9iJRKEQ44KTIxNLmUoDTkMY98QJ+/qW4cxybaSusVHgjsrp1k2lw5rTgsGG9oZKm9F5xRw&#10;f7FdeT1eOvu+eE7M/LuQH3ulRsN+uwQRqY//4b/2SStYzOD3S/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D1lwgAAANsAAAAPAAAAAAAAAAAAAAAAAJgCAABkcnMvZG93&#10;bnJldi54bWxQSwUGAAAAAAQABAD1AAAAhwMAAAAA&#10;" fillcolor="#cfc" strokecolor="white">
                    <v:shadow on="t" opacity="22936f" origin=",.5" offset="0,.63889mm"/>
                    <v:textbox style="mso-next-textbox:#Abgerundetes Rechteck 175" inset="0,0,0,0">
                      <w:txbxContent>
                        <w:p w:rsidR="009B732A" w:rsidRDefault="009B732A" w:rsidP="0026276B">
                          <w:pPr>
                            <w:pStyle w:val="ListParagraph"/>
                            <w:numPr>
                              <w:ilvl w:val="0"/>
                              <w:numId w:val="68"/>
                            </w:numPr>
                            <w:rPr>
                              <w:b/>
                              <w:color w:val="000000"/>
                              <w:sz w:val="20"/>
                              <w:lang w:val="en-GB"/>
                            </w:rPr>
                          </w:pPr>
                          <w:r>
                            <w:rPr>
                              <w:b/>
                              <w:color w:val="000000"/>
                              <w:sz w:val="20"/>
                              <w:lang w:val="en-GB"/>
                            </w:rPr>
                            <w:t>Section 2.1</w:t>
                          </w:r>
                        </w:p>
                        <w:p w:rsidR="009B732A" w:rsidRPr="0020653D" w:rsidRDefault="009B732A" w:rsidP="0026276B">
                          <w:pPr>
                            <w:pStyle w:val="ListParagraph"/>
                            <w:numPr>
                              <w:ilvl w:val="0"/>
                              <w:numId w:val="68"/>
                            </w:numPr>
                            <w:rPr>
                              <w:b/>
                              <w:color w:val="000000"/>
                              <w:sz w:val="20"/>
                              <w:lang w:val="en-GB"/>
                            </w:rPr>
                          </w:pPr>
                          <w:r>
                            <w:rPr>
                              <w:b/>
                              <w:color w:val="000000"/>
                              <w:sz w:val="20"/>
                              <w:lang w:val="en-GB"/>
                            </w:rPr>
                            <w:t>Annex 6</w:t>
                          </w:r>
                        </w:p>
                      </w:txbxContent>
                    </v:textbox>
                  </v:roundrect>
                  <v:roundrect id="Abgerundetes Rechteck 178" o:spid="_x0000_s1283" style="position:absolute;left:49149;top:54114;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IsQA&#10;AADbAAAADwAAAGRycy9kb3ducmV2LnhtbESPT2sCMRTE7wW/Q3iCt5rVgy1bo1RBKBSRrgr19tg8&#10;N0s3L+sm+8dv3xQKHoeZ+Q2zXA+2Eh01vnSsYDZNQBDnTpdcKDgdd8+vIHxA1lg5JgV38rBejZ6W&#10;mGrX8xd1WShEhLBPUYEJoU6l9Lkhi37qauLoXV1jMUTZFFI32Ee4reQ8SRbSYslxwWBNW0P5T9Za&#10;BWza2yVLPrd86Np9fzrvvjdYKTUZD+9vIAIN4RH+b39oBS8L+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YyLEAAAA2wAAAA8AAAAAAAAAAAAAAAAAmAIAAGRycy9k&#10;b3ducmV2LnhtbFBLBQYAAAAABAAEAPUAAACJAwAAAAA=&#10;" fillcolor="#8db3e2 [1311]" strokecolor="white">
                    <v:shadow on="t" opacity="22936f" origin=",.5" offset="0,.63889mm"/>
                    <v:textbox style="mso-next-textbox:#Abgerundetes Rechteck 178" inset="0,0,0,0">
                      <w:txbxContent>
                        <w:p w:rsidR="009B732A" w:rsidRPr="0020653D" w:rsidRDefault="009B732A" w:rsidP="0026276B">
                          <w:pPr>
                            <w:pStyle w:val="ListParagraph"/>
                            <w:numPr>
                              <w:ilvl w:val="0"/>
                              <w:numId w:val="68"/>
                            </w:numPr>
                            <w:rPr>
                              <w:b/>
                              <w:color w:val="000000"/>
                              <w:sz w:val="20"/>
                              <w:lang w:val="en-GB"/>
                            </w:rPr>
                          </w:pPr>
                          <w:r>
                            <w:rPr>
                              <w:b/>
                              <w:color w:val="000000"/>
                              <w:sz w:val="20"/>
                              <w:lang w:val="en-GB"/>
                            </w:rPr>
                            <w:t>Annex 9</w:t>
                          </w:r>
                        </w:p>
                      </w:txbxContent>
                    </v:textbox>
                  </v:roundrect>
                  <v:roundrect id="Abgerundetes Rechteck 180" o:spid="_x0000_s1284" style="position:absolute;left:49149;top:62115;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fUcMA&#10;AADbAAAADwAAAGRycy9kb3ducmV2LnhtbESPQWsCMRSE74L/ITzBm2ZbRGVrlFKQBk+67cXbI3nd&#10;Xd28bDdRt/++EQSPw8x8w6w2vWvElbpQe1bwMs1AEBtvay4VfH9tJ0sQISJbbDyTgj8KsFkPByvM&#10;rb/xga5FLEWCcMhRQRVjm0sZTEUOw9S3xMn78Z3DmGRXStvhLcFdI1+zbC4d1pwWKmzpoyJzLi5O&#10;gdnPtNERj6dirn+3u4O+uM+ZUuNR//4GIlIfn+FHW1sFiwXcv6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VfUcMAAADbAAAADwAAAAAAAAAAAAAAAACYAgAAZHJzL2Rv&#10;d25yZXYueG1sUEsFBgAAAAAEAAQA9QAAAIgDAAAAAA==&#10;" fillcolor="#fabf8f [1945]" strokecolor="white">
                    <v:shadow on="t" opacity="22936f" origin=",.5" offset="0,.63889mm"/>
                    <v:textbox style="mso-next-textbox:#Abgerundetes Rechteck 180" inset="0,0,0,0">
                      <w:txbxContent>
                        <w:p w:rsidR="009B732A" w:rsidRPr="0020653D" w:rsidRDefault="009B732A" w:rsidP="0026276B">
                          <w:pPr>
                            <w:pStyle w:val="ListParagraph"/>
                            <w:numPr>
                              <w:ilvl w:val="0"/>
                              <w:numId w:val="68"/>
                            </w:numPr>
                            <w:rPr>
                              <w:b/>
                              <w:color w:val="000000"/>
                              <w:sz w:val="20"/>
                              <w:lang w:val="en-GB"/>
                            </w:rPr>
                          </w:pPr>
                          <w:r>
                            <w:rPr>
                              <w:b/>
                              <w:color w:val="000000"/>
                              <w:sz w:val="20"/>
                              <w:lang w:val="en-GB"/>
                            </w:rPr>
                            <w:t>Annex 10</w:t>
                          </w:r>
                        </w:p>
                      </w:txbxContent>
                    </v:textbox>
                  </v:roundrect>
                  <v:roundrect id="Abgerundetes Rechteck 182" o:spid="_x0000_s1285" style="position:absolute;left:49149;top:70116;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LL8EA&#10;AADbAAAADwAAAGRycy9kb3ducmV2LnhtbERPTWvCQBC9F/wPywje6kZtVaKrSLS0XhSjiMchOybB&#10;7GzIbk3677uHQo+P971cd6YST2pcaVnBaBiBIM6sLjlXcDl/vM5BOI+ssbJMCn7IwXrVe1lirG3L&#10;J3qmPhchhF2MCgrv61hKlxVk0A1tTRy4u20M+gCbXOoG2xBuKjmOoqk0WHJoKLCmpKDskX4bBclN&#10;TxI+XOlo3tJ9u/3cvY9HkVKDfrdZgPDU+X/xn/tLK5iFseF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Cy/BAAAA2wAAAA8AAAAAAAAAAAAAAAAAmAIAAGRycy9kb3du&#10;cmV2LnhtbFBLBQYAAAAABAAEAPUAAACGAwAAAAA=&#10;" fillcolor="#b2a1c7 [1943]" strokecolor="white">
                    <v:shadow on="t" opacity="22936f" origin=",.5" offset="0,.63889mm"/>
                    <v:textbox style="mso-next-textbox:#Abgerundetes Rechteck 182" inset="0,0,0,0">
                      <w:txbxContent>
                        <w:p w:rsidR="009B732A" w:rsidRPr="0020653D" w:rsidRDefault="009B732A" w:rsidP="0026276B">
                          <w:pPr>
                            <w:pStyle w:val="ListParagraph"/>
                            <w:numPr>
                              <w:ilvl w:val="0"/>
                              <w:numId w:val="68"/>
                            </w:numPr>
                            <w:rPr>
                              <w:b/>
                              <w:color w:val="000000"/>
                              <w:sz w:val="20"/>
                              <w:lang w:val="en-GB"/>
                            </w:rPr>
                          </w:pPr>
                          <w:r>
                            <w:rPr>
                              <w:b/>
                              <w:color w:val="000000"/>
                              <w:sz w:val="20"/>
                              <w:lang w:val="en-GB"/>
                            </w:rPr>
                            <w:t>Annex 11</w:t>
                          </w:r>
                        </w:p>
                      </w:txbxContent>
                    </v:textbox>
                  </v:roundrect>
                  <v:roundrect id="Abgerundetes Rechteck 183" o:spid="_x0000_s1286" style="position:absolute;left:49149;top:76434;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X0cIA&#10;AADbAAAADwAAAGRycy9kb3ducmV2LnhtbESPzW7CMBCE75V4B2uReitOeqAhYBBUQuLSir8HWOIl&#10;iYjXlm0gefu6UqUeRzPzjWax6k0nHuRDa1lBPslAEFdWt1wrOJ+2bwWIEJE1dpZJwUABVsvRywJL&#10;bZ98oMcx1iJBOJSooInRlVKGqiGDYWIdcfKu1huMSfpaao/PBDedfM+yqTTYclpo0NFnQ9XteDcK&#10;svxQ1Djsg7P516YYzOXb7b1Sr+N+PQcRqY//4b/2Tiv4mMH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JfRwgAAANsAAAAPAAAAAAAAAAAAAAAAAJgCAABkcnMvZG93&#10;bnJldi54bWxQSwUGAAAAAAQABAD1AAAAhwMAAAAA&#10;" fillcolor="#938953 [1614]" strokecolor="white">
                    <v:shadow on="t" opacity="22936f" origin=",.5" offset="0,.63889mm"/>
                    <v:textbox style="mso-next-textbox:#Abgerundetes Rechteck 183" inset="0,0,0,0">
                      <w:txbxContent>
                        <w:p w:rsidR="009B732A" w:rsidRPr="0020653D" w:rsidRDefault="009B732A" w:rsidP="0026276B">
                          <w:pPr>
                            <w:pStyle w:val="ListParagraph"/>
                            <w:numPr>
                              <w:ilvl w:val="0"/>
                              <w:numId w:val="68"/>
                            </w:numPr>
                            <w:rPr>
                              <w:b/>
                              <w:color w:val="000000"/>
                              <w:sz w:val="20"/>
                              <w:lang w:val="en-GB"/>
                            </w:rPr>
                          </w:pPr>
                          <w:r>
                            <w:rPr>
                              <w:b/>
                              <w:color w:val="000000"/>
                              <w:sz w:val="20"/>
                              <w:lang w:val="en-GB"/>
                            </w:rPr>
                            <w:t>Annex 12</w:t>
                          </w:r>
                        </w:p>
                      </w:txbxContent>
                    </v:textbox>
                  </v:roundrect>
                  <v:shape id="Pfeil nach rechts 184" o:spid="_x0000_s1287" type="#_x0000_t13" style="position:absolute;left:40005;top:26892;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EcAA&#10;AADbAAAADwAAAGRycy9kb3ducmV2LnhtbERPPWvDMBDdA/kP4gLdErkdSnCjmBBo2qGL3ULXq3Wx&#10;TK2TsRTbya/PDYWOj/e9K2bfqZGG2AY28LjJQBHXwbbcGPj6fF1vQcWEbLELTAauFKHYLxc7zG2Y&#10;uKSxSo2SEI45GnAp9bnWsXbkMW5CTyzcOQwek8Ch0XbAScJ9p5+y7Fl7bFkaHPZ0dFT/VhdvYFv+&#10;vJ3q8eMcyq666erqvkucjXlYzYcXUInm9C/+c79b8cl6+SI/QO/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EcAAAADbAAAADwAAAAAAAAAAAAAAAACYAgAAZHJzL2Rvd25y&#10;ZXYueG1sUEsFBgAAAAAEAAQA9QAAAIUDAAAAAA==&#10;" adj="20991" fillcolor="#a7bfde [1620]" strokecolor="#4579b8 [3044]">
                    <v:fill color2="#4f81bd [3204]" rotate="t" focus="100%" type="gradient">
                      <o:fill v:ext="view" type="gradientUnscaled"/>
                    </v:fill>
                    <v:shadow on="t" opacity="22936f" origin=",.5" offset="0,.63889mm"/>
                  </v:shape>
                  <v:shape id="Pfeil nach rechts 187" o:spid="_x0000_s1288" type="#_x0000_t13" style="position:absolute;left:40005;top:39465;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bisMA&#10;AADbAAAADwAAAGRycy9kb3ducmV2LnhtbESPwWrDMBBE74H8g9hAbrGcHIpxo4RSSJpDL3YLvW6t&#10;tWVqrYylOna+vioEchxm3gyzP062EyMNvnWsYJukIIgrp1tuFHx+nDYZCB+QNXaOScFMHo6H5WKP&#10;uXZXLmgsQyNiCfscFZgQ+lxKXxmy6BPXE0evdoPFEOXQSD3gNZbbTu7S9ElabDkuGOzp1VD1U/5a&#10;BVnx/XauxvfaFV15k+VsvgqclFqvppdnEIGm8Ajf6YuO3Bb+v8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VbisMAAADbAAAADwAAAAAAAAAAAAAAAACYAgAAZHJzL2Rv&#10;d25yZXYueG1sUEsFBgAAAAAEAAQA9QAAAIgDAAAAAA==&#10;" adj="20991" fillcolor="#a7bfde [1620]" strokecolor="#4579b8 [3044]">
                    <v:fill color2="#4f81bd [3204]" rotate="t" focus="100%" type="gradient">
                      <o:fill v:ext="view" type="gradientUnscaled"/>
                    </v:fill>
                    <v:shadow on="t" opacity="22936f" origin=",.5" offset="0,.63889mm"/>
                  </v:shape>
                  <v:shape id="Pfeil nach rechts 188" o:spid="_x0000_s1289" type="#_x0000_t13" style="position:absolute;left:40005;top:47466;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F/cMA&#10;AADbAAAADwAAAGRycy9kb3ducmV2LnhtbESPwWrDMBBE74X+g9hCb7WcHIpxo4QQSNpDL3YCvW6s&#10;tWVirYylOHa/vioEchxm3gyz2ky2EyMNvnWsYJGkIIgrp1tuFJyO+7cMhA/IGjvHpGAmD5v189MK&#10;c+1uXNBYhkbEEvY5KjAh9LmUvjJk0SeuJ45e7QaLIcqhkXrAWyy3nVym6bu02HJcMNjTzlB1Ka9W&#10;QVacPw/V+F27oit/ZTmbnwInpV5fpu0HiEBTeITv9JeO3BL+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fF/cMAAADbAAAADwAAAAAAAAAAAAAAAACYAgAAZHJzL2Rv&#10;d25yZXYueG1sUEsFBgAAAAAEAAQA9QAAAIgDAAAAAA==&#10;" adj="20991" fillcolor="#a7bfde [1620]" strokecolor="#4579b8 [3044]">
                    <v:fill color2="#4f81bd [3204]" rotate="t" focus="100%" type="gradient">
                      <o:fill v:ext="view" type="gradientUnscaled"/>
                    </v:fill>
                    <v:shadow on="t" opacity="22936f" origin=",.5" offset="0,.63889mm"/>
                  </v:shape>
                  <v:shape id="Pfeil nach rechts 191" o:spid="_x0000_s1290" type="#_x0000_t13" style="position:absolute;left:40005;top:77577;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gZsMA&#10;AADbAAAADwAAAGRycy9kb3ducmV2LnhtbESPwWrDMBBE74H+g9hCbrGcBopxrYQSSNpDLnYKvW6t&#10;jWVqrYylOna+vioUchxm3gxT7CbbiZEG3zpWsE5SEMS10y03Cj7Oh1UGwgdkjZ1jUjCTh932YVFg&#10;rt2VSxqr0IhYwj5HBSaEPpfS14Ys+sT1xNG7uMFiiHJopB7wGsttJ5/S9FlabDkuGOxpb6j+rn6s&#10;gqz8ejvW4+niyq66yWo2nyVOSi0fp9cXEIGmcA//0+86ch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tgZsMAAADbAAAADwAAAAAAAAAAAAAAAACYAgAAZHJzL2Rv&#10;d25yZXYueG1sUEsFBgAAAAAEAAQA9QAAAIgDAAAAAA==&#10;" adj="20991" fillcolor="#a7bfde [1620]" strokecolor="#4579b8 [3044]">
                    <v:fill color2="#4f81bd [3204]" rotate="t" focus="100%" type="gradient">
                      <o:fill v:ext="view" type="gradientUnscaled"/>
                    </v:fill>
                    <v:shadow on="t" opacity="22936f" origin=",.5" offset="0,.63889mm"/>
                  </v:shape>
                  <v:shape id="Pfeil nach rechts 192" o:spid="_x0000_s1291" type="#_x0000_t13" style="position:absolute;left:40005;top:55467;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4EsMA&#10;AADbAAAADwAAAGRycy9kb3ducmV2LnhtbESPwWrDMBBE74H+g9hCbrGcEopxrYQSSNpDLnYKvW6t&#10;jWVqrYylOna+vioUchxm3gxT7CbbiZEG3zpWsE5SEMS10y03Cj7Oh1UGwgdkjZ1jUjCTh932YVFg&#10;rt2VSxqr0IhYwj5HBSaEPpfS14Ys+sT1xNG7uMFiiHJopB7wGsttJ5/S9FlabDkuGOxpb6j+rn6s&#10;gqz8ejvW4+niyq66yWo2nyVOSi0fp9cXEIGmcA//0+86ch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L4EsMAAADbAAAADwAAAAAAAAAAAAAAAACYAgAAZHJzL2Rv&#10;d25yZXYueG1sUEsFBgAAAAAEAAQA9QAAAIgDAAAAAA==&#10;" adj="20991" fillcolor="#a7bfde [1620]" strokecolor="#4579b8 [3044]">
                    <v:fill color2="#4f81bd [3204]" rotate="t" focus="100%" type="gradient">
                      <o:fill v:ext="view" type="gradientUnscaled"/>
                    </v:fill>
                    <v:shadow on="t" opacity="22936f" origin=",.5" offset="0,.63889mm"/>
                  </v:shape>
                  <v:shape id="Pfeil nach rechts 193" o:spid="_x0000_s1292" type="#_x0000_t13" style="position:absolute;left:40005;top:63411;width:8001;height: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dicMA&#10;AADbAAAADwAAAGRycy9kb3ducmV2LnhtbESPwWrDMBBE74H+g9hCbrGcQopxrYQSSNpDLnYKvW6t&#10;jWVqrYylOna+vioUchxm3gxT7CbbiZEG3zpWsE5SEMS10y03Cj7Oh1UGwgdkjZ1jUjCTh932YVFg&#10;rt2VSxqr0IhYwj5HBSaEPpfS14Ys+sT1xNG7uMFiiHJopB7wGsttJ5/S9FlabDkuGOxpb6j+rn6s&#10;gqz8ejvW4+niyq66yWo2nyVOSi0fp9cXEIGmcA//0+86ch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5dicMAAADbAAAADwAAAAAAAAAAAAAAAACYAgAAZHJzL2Rv&#10;d25yZXYueG1sUEsFBgAAAAAEAAQA9QAAAIgDAAAAAA==&#10;" adj="20991" fillcolor="#a7bfde [1620]" strokecolor="#4579b8 [3044]">
                    <v:fill color2="#4f81bd [3204]" rotate="t" focus="100%" type="gradient">
                      <o:fill v:ext="view" type="gradientUnscaled"/>
                    </v:fill>
                    <v:shadow on="t" opacity="22936f" origin=",.5" offset="0,.63889mm"/>
                  </v:shape>
                  <v:shape id="Pfeil nach rechts 194" o:spid="_x0000_s1293" type="#_x0000_t13" style="position:absolute;left:40005;top:71412;width:8001;height: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D/sEA&#10;AADbAAAADwAAAGRycy9kb3ducmV2LnhtbESPT4vCMBTE7wt+h/AEb2uqB5FqlGXBPwcvrYLXt82z&#10;Kdu8lCbW6qc3guBxmPnNMMt1b2vRUesrxwom4wQEceF0xaWC03HzPQfhA7LG2jEpuJOH9WrwtcRU&#10;uxtn1OWhFLGEfYoKTAhNKqUvDFn0Y9cQR+/iWoshyraUusVbLLe1nCbJTFqsOC4YbOjXUPGfX62C&#10;efa32xbd4eKyOn/I/G7OGfZKjYb9zwJEoD58wm96ryM3g9e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sw/7BAAAA2wAAAA8AAAAAAAAAAAAAAAAAmAIAAGRycy9kb3du&#10;cmV2LnhtbFBLBQYAAAAABAAEAPUAAACGAwAAAAA=&#10;" adj="20991" fillcolor="#a7bfde [1620]" strokecolor="#4579b8 [3044]">
                    <v:fill color2="#4f81bd [3204]" rotate="t" focus="100%" type="gradient">
                      <o:fill v:ext="view" type="gradientUnscaled"/>
                    </v:fill>
                    <v:shadow on="t" opacity="22936f" origin=",.5" offset="0,.63889mm"/>
                  </v:shape>
                </v:group>
                <v:group id="Gruppierung 195" o:spid="_x0000_s1294" style="position:absolute;top:9144;width:64008;height:16002" coordorigin=",9144" coordsize="64008,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oundrect id="Abgerundetes Rechteck 196" o:spid="_x0000_s1295" style="position:absolute;left:49149;top:9893;width:14859;height:49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OJ8MA&#10;AADbAAAADwAAAGRycy9kb3ducmV2LnhtbERPy4rCMBTdC/5DuMJsBk0VfFCNooIwI85i1IXurs21&#10;rTY3pcnY+vdmMeDycN6zRWMK8aDK5ZYV9HsRCOLE6pxTBcfDpjsB4TyyxsIyKXiSg8W83ZphrG3N&#10;v/TY+1SEEHYxKsi8L2MpXZKRQdezJXHgrrYy6AOsUqkrrEO4KeQgikbSYM6hIcOS1hkl9/2fUSDr&#10;7eXns16N7e20+45W59H9Otwq9dFpllMQnhr/Fv+7v7SCSRgbvo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IOJ8MAAADbAAAADwAAAAAAAAAAAAAAAACYAgAAZHJzL2Rv&#10;d25yZXYueG1sUEsFBgAAAAAEAAQA9QAAAIgDAAAAAA==&#10;" fillcolor="#c6d9f1 [671]" strokecolor="white">
                    <v:shadow on="t" opacity="22936f" origin=",.5" offset="0,.63889mm"/>
                    <v:textbox style="mso-next-textbox:#Abgerundetes Rechteck 196">
                      <w:txbxContent>
                        <w:p w:rsidR="009B732A" w:rsidRPr="00A748BB" w:rsidRDefault="009B732A" w:rsidP="0026276B">
                          <w:pPr>
                            <w:jc w:val="center"/>
                            <w:rPr>
                              <w:color w:val="000000"/>
                              <w:sz w:val="22"/>
                              <w:lang w:val="en-GB"/>
                            </w:rPr>
                          </w:pPr>
                          <w:r w:rsidRPr="00A748BB">
                            <w:rPr>
                              <w:color w:val="000000"/>
                              <w:sz w:val="22"/>
                              <w:lang w:val="en-GB"/>
                            </w:rPr>
                            <w:t xml:space="preserve">Go to </w:t>
                          </w:r>
                          <w:r>
                            <w:rPr>
                              <w:color w:val="000000"/>
                              <w:sz w:val="22"/>
                              <w:lang w:val="en-GB"/>
                            </w:rPr>
                            <w:t>the previous flowchart</w:t>
                          </w:r>
                        </w:p>
                      </w:txbxContent>
                    </v:textbox>
                  </v:roundrect>
                  <v:shape id="Pfeil nach rechts 197" o:spid="_x0000_s1296" type="#_x0000_t13" style="position:absolute;left:40005;top:12179;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NXjMIA&#10;AADbAAAADwAAAGRycy9kb3ducmV2LnhtbESPT4vCMBTE7wt+h/AEb2uqB9FqFBH8c9hLq+D12Tyb&#10;YvNSmljrfvrNwsIeh5nfDLPa9LYWHbW+cqxgMk5AEBdOV1wquJz3n3MQPiBrrB2Tgjd52KwHHytM&#10;tXtxRl0eShFL2KeowITQpFL6wpBFP3YNcfTurrUYomxLqVt8xXJby2mSzKTFiuOCwYZ2hopH/rQK&#10;5tnteCi6r7vL6vxb5m9zzbBXajTst0sQgfrwH/6jTzpyC/j9E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1eMwgAAANsAAAAPAAAAAAAAAAAAAAAAAJgCAABkcnMvZG93&#10;bnJldi54bWxQSwUGAAAAAAQABAD1AAAAhwMAAAAA&#10;" adj="20991" fillcolor="#a7bfde [1620]" strokecolor="#4579b8 [3044]">
                    <v:fill color2="#4f81bd [3204]" rotate="t" focus="100%" type="gradient">
                      <o:fill v:ext="view" type="gradientUnscaled"/>
                    </v:fill>
                    <v:shadow on="t" opacity="22936f" origin=",.5" offset="0,.63889mm"/>
                  </v:shape>
                  <v:roundrect id="Abgerundetes Rechteck 198" o:spid="_x0000_s1297" style="position:absolute;top:19431;width:16002;height:57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uIMIA&#10;AADbAAAADwAAAGRycy9kb3ducmV2LnhtbERPz2vCMBS+D/wfwhN2m6nihlaj1MKkR+fGYLdn89Z0&#10;Ni+lydruv18OgseP7/d2P9pG9NT52rGC+SwBQVw6XXOl4OP99WkFwgdkjY1jUvBHHva7ycMWU+0G&#10;fqP+HCoRQ9inqMCE0KZS+tKQRT9zLXHkvl1nMUTYVVJ3OMRw28hFkrxIizXHBoMt5YbK6/nXKrjU&#10;4/Lr85j/0PL0vF75zBTH/qDU43TMNiACjeEuvrkLrWAd18cv8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u4gwgAAANsAAAAPAAAAAAAAAAAAAAAAAJgCAABkcnMvZG93&#10;bnJldi54bWxQSwUGAAAAAAQABAD1AAAAhwMAAAAA&#10;" fillcolor="#c6d9f1 [671]" strokecolor="white">
                    <v:shadow on="t" opacity="22936f" origin=",.5" offset="0,.63889mm"/>
                    <v:textbox style="mso-next-textbox:#Abgerundetes Rechteck 198" inset="0,0,0,0">
                      <w:txbxContent>
                        <w:p w:rsidR="009B732A" w:rsidRPr="00A748BB" w:rsidRDefault="009B732A" w:rsidP="0026276B">
                          <w:pPr>
                            <w:jc w:val="center"/>
                            <w:rPr>
                              <w:color w:val="000000"/>
                              <w:sz w:val="20"/>
                              <w:lang w:val="en-GB"/>
                            </w:rPr>
                          </w:pPr>
                          <w:r w:rsidRPr="00A748BB">
                            <w:rPr>
                              <w:color w:val="000000"/>
                              <w:sz w:val="20"/>
                              <w:lang w:val="en-GB"/>
                            </w:rPr>
                            <w:t xml:space="preserve">Consider if the following assessments by other clusters are carried out: </w:t>
                          </w:r>
                        </w:p>
                      </w:txbxContent>
                    </v:textbox>
                  </v:roundrect>
                  <v:roundrect id="Abgerundetes Rechteck 199" o:spid="_x0000_s1298" style="position:absolute;top:9144;width:38862;height:53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xZ8cA&#10;AADbAAAADwAAAGRycy9kb3ducmV2LnhtbESPzWvCQBTE7wX/h+UVvIhuFPxo6ioqCFXagx+Hentm&#10;n0k0+zZkV5P+992C0OMwM79hpvPGFOJBlcstK+j3IhDEidU5pwqOh3V3AsJ5ZI2FZVLwQw7ms9bL&#10;FGNta97RY+9TESDsYlSQeV/GUrokI4OuZ0vi4F1sZdAHWaVSV1gHuCnkIIpG0mDOYSHDklYZJbf9&#10;3SiQ9fb81amXY3v9/txEy9PodhlulWq/Not3EJ4a/x9+tj+0grc+/H0JP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xMWfHAAAA2wAAAA8AAAAAAAAAAAAAAAAAmAIAAGRy&#10;cy9kb3ducmV2LnhtbFBLBQYAAAAABAAEAPUAAACMAwAAAAA=&#10;" fillcolor="#c6d9f1 [671]" strokecolor="white">
                    <v:shadow on="t" opacity="22936f" origin=",.5" offset="0,.63889mm"/>
                    <v:textbox style="mso-next-textbox:#Abgerundetes Rechteck 199">
                      <w:txbxContent>
                        <w:p w:rsidR="009B732A" w:rsidRPr="00A748BB" w:rsidRDefault="009B732A" w:rsidP="0026276B">
                          <w:pPr>
                            <w:jc w:val="center"/>
                            <w:rPr>
                              <w:b/>
                              <w:color w:val="000000"/>
                              <w:sz w:val="22"/>
                              <w:lang w:val="en-GB"/>
                            </w:rPr>
                          </w:pPr>
                          <w:r w:rsidRPr="00A748BB">
                            <w:rPr>
                              <w:b/>
                              <w:color w:val="000000"/>
                              <w:sz w:val="22"/>
                              <w:lang w:val="en-GB"/>
                            </w:rPr>
                            <w:t xml:space="preserve">Are you in </w:t>
                          </w:r>
                          <w:r>
                            <w:rPr>
                              <w:b/>
                              <w:color w:val="000000"/>
                              <w:sz w:val="22"/>
                              <w:lang w:val="en-GB"/>
                            </w:rPr>
                            <w:t>the first two weeks of the emergency</w:t>
                          </w:r>
                          <w:r w:rsidRPr="00A748BB">
                            <w:rPr>
                              <w:b/>
                              <w:color w:val="000000"/>
                              <w:sz w:val="22"/>
                              <w:lang w:val="en-GB"/>
                            </w:rPr>
                            <w:t>?</w:t>
                          </w:r>
                        </w:p>
                      </w:txbxContent>
                    </v:textbox>
                  </v:roundrect>
                </v:group>
              </v:group>
              <v:group id="Gruppierung 200" o:spid="_x0000_s1299" style="position:absolute;left:41001;top:9893;width:7005;height:71863" coordorigin="-146,9893" coordsize="7004,7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hteck 201" o:spid="_x0000_s1300" style="position:absolute;left:-146;top:9893;width:5714;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rdcQA&#10;AADbAAAADwAAAGRycy9kb3ducmV2LnhtbESPT2vCQBTE7wW/w/KEXkQ3Fqwmuoq01XgT/1y8PbLP&#10;TTD7NmS3mn77bkHocZiZ3zCLVWdrcafWV44VjEcJCOLC6YqNgvNpM5yB8AFZY+2YFPyQh9Wy97LA&#10;TLsHH+h+DEZECPsMFZQhNJmUvijJoh+5hjh6V9daDFG2RuoWHxFua/mWJO/SYsVxocSGPkoqbsdv&#10;q2D6uR7Q/uKu4Svdprk55NvU5Eq99rv1HESgLvyHn+2dVpB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v63XEAAAA2wAAAA8AAAAAAAAAAAAAAAAAmAIAAGRycy9k&#10;b3ducmV2LnhtbFBLBQYAAAAABAAEAPUAAACJAwAAAAA=&#10;" filled="f" stroked="f">
                  <v:textbox style="mso-next-textbox:#Rechteck 201" inset="0,0,0,0">
                    <w:txbxContent>
                      <w:p w:rsidR="009B732A" w:rsidRPr="00E33156" w:rsidRDefault="009B732A" w:rsidP="0026276B">
                        <w:pPr>
                          <w:jc w:val="center"/>
                          <w:rPr>
                            <w:b/>
                            <w:color w:val="000000"/>
                            <w:sz w:val="22"/>
                          </w:rPr>
                        </w:pPr>
                        <w:r w:rsidRPr="00E33156">
                          <w:rPr>
                            <w:b/>
                            <w:color w:val="000000"/>
                            <w:sz w:val="22"/>
                          </w:rPr>
                          <w:t>No</w:t>
                        </w:r>
                      </w:p>
                    </w:txbxContent>
                  </v:textbox>
                </v:rect>
                <v:rect id="Rechteck 202" o:spid="_x0000_s1301" style="position:absolute;left:1143;top:29178;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11AsMA&#10;AADbAAAADwAAAGRycy9kb3ducmV2LnhtbESPQWvCQBSE7wX/w/KEXqRu7EFN6iqi1ngTtZfeHtnn&#10;Jph9G7Krpv/eFYQeh5n5hpktOluLG7W+cqxgNExAEBdOV2wU/Jy+P6YgfEDWWDsmBX/kYTHvvc0w&#10;0+7OB7odgxERwj5DBWUITSalL0qy6IeuIY7e2bUWQ5StkbrFe4TbWn4myVharDgulNjQqqTicrxa&#10;BZP1ckD7X3cOm3Sb5uaQb1OTK/Xe75ZfIAJ14T/8au+0gnQM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11AsMAAADbAAAADwAAAAAAAAAAAAAAAACYAgAAZHJzL2Rv&#10;d25yZXYueG1sUEsFBgAAAAAEAAQA9QAAAIgDAAAAAA==&#10;" filled="f" stroked="f">
                  <v:textbox style="mso-next-textbox:#Rechteck 202" inset="0,0,0,0">
                    <w:txbxContent>
                      <w:p w:rsidR="009B732A" w:rsidRPr="00E33156" w:rsidRDefault="009B732A" w:rsidP="0026276B">
                        <w:pPr>
                          <w:jc w:val="center"/>
                          <w:rPr>
                            <w:b/>
                            <w:color w:val="000000"/>
                            <w:sz w:val="22"/>
                          </w:rPr>
                        </w:pPr>
                        <w:r>
                          <w:rPr>
                            <w:b/>
                            <w:color w:val="000000"/>
                            <w:sz w:val="22"/>
                          </w:rPr>
                          <w:t>Yes</w:t>
                        </w:r>
                      </w:p>
                    </w:txbxContent>
                  </v:textbox>
                </v:rect>
                <v:rect id="Rechteck 203" o:spid="_x0000_s1302" style="position:absolute;left:1143;top:41751;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QmcMA&#10;AADbAAAADwAAAGRycy9kb3ducmV2LnhtbESPQWvCQBSE70L/w/IKXkQ39VCb6CrSqvEmWi/eHtnn&#10;JjT7NmRXjf++Kwgeh5n5hpktOluLK7W+cqzgY5SAIC6crtgoOP6uh18gfEDWWDsmBXfysJi/9WaY&#10;aXfjPV0PwYgIYZ+hgjKEJpPSFyVZ9CPXEEfv7FqLIcrWSN3iLcJtLcdJ8iktVhwXSmzou6Ti73Cx&#10;CiY/ywHtTu4cVukmzc0+36QmV6r/3i2nIAJ14RV+trdaQTqB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HQmcMAAADbAAAADwAAAAAAAAAAAAAAAACYAgAAZHJzL2Rv&#10;d25yZXYueG1sUEsFBgAAAAAEAAQA9QAAAIgDAAAAAA==&#10;" filled="f" stroked="f">
                  <v:textbox style="mso-next-textbox:#Rechteck 203" inset="0,0,0,0">
                    <w:txbxContent>
                      <w:p w:rsidR="009B732A" w:rsidRPr="00E33156" w:rsidRDefault="009B732A" w:rsidP="0026276B">
                        <w:pPr>
                          <w:jc w:val="center"/>
                          <w:rPr>
                            <w:b/>
                            <w:color w:val="000000"/>
                            <w:sz w:val="22"/>
                          </w:rPr>
                        </w:pPr>
                        <w:r>
                          <w:rPr>
                            <w:b/>
                            <w:color w:val="000000"/>
                            <w:sz w:val="22"/>
                          </w:rPr>
                          <w:t>Yes</w:t>
                        </w:r>
                      </w:p>
                    </w:txbxContent>
                  </v:textbox>
                </v:rect>
                <v:rect id="Rechteck 204" o:spid="_x0000_s1303" style="position:absolute;left:1143;top:49752;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E68AA&#10;AADbAAAADwAAAGRycy9kb3ducmV2LnhtbERPu27CMBTdK/EP1kViqcCBoSUBgxBQ0g3xWNiu4osT&#10;EV9HsYH07+sBifHovOfLztbiQa2vHCsYjxIQxIXTFRsF59PPcArCB2SNtWNS8Ecelovexxwz7Z58&#10;oMcxGBFD2GeooAyhyaT0RUkW/cg1xJG7utZiiLA1Urf4jOG2lpMk+ZIWK44NJTa0Lqm4He9Wwfdm&#10;9Un7i7uGbbpLc3PId6nJlRr0u9UMRKAuvMUv969WkMax8U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5E68AAAADbAAAADwAAAAAAAAAAAAAAAACYAgAAZHJzL2Rvd25y&#10;ZXYueG1sUEsFBgAAAAAEAAQA9QAAAIUDAAAAAA==&#10;" filled="f" stroked="f">
                  <v:textbox style="mso-next-textbox:#Rechteck 204" inset="0,0,0,0">
                    <w:txbxContent>
                      <w:p w:rsidR="009B732A" w:rsidRPr="00E33156" w:rsidRDefault="009B732A" w:rsidP="0026276B">
                        <w:pPr>
                          <w:jc w:val="center"/>
                          <w:rPr>
                            <w:b/>
                            <w:color w:val="000000"/>
                            <w:sz w:val="22"/>
                          </w:rPr>
                        </w:pPr>
                        <w:r>
                          <w:rPr>
                            <w:b/>
                            <w:color w:val="000000"/>
                            <w:sz w:val="22"/>
                          </w:rPr>
                          <w:t>Yes</w:t>
                        </w:r>
                      </w:p>
                    </w:txbxContent>
                  </v:textbox>
                </v:rect>
                <v:rect id="Rechteck 205" o:spid="_x0000_s1304" style="position:absolute;left:1143;top:57753;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hcMQA&#10;AADbAAAADwAAAGRycy9kb3ducmV2LnhtbESPzW7CMBCE75X6DtZW6gWBQw8FpxiEaEu4IX4u3Fbx&#10;4kSN11HsQvr2GAmpx9HMfKOZLXrXiAt1ofasYTzKQBCX3tRsNRwP38MpiBCRDTaeScMfBVjMn59m&#10;mBt/5R1d9tGKBOGQo4YqxjaXMpQVOQwj3xIn7+w7hzHJzkrT4TXBXSPfsuxdOqw5LVTY0qqi8mf/&#10;6zRMPpcD2p78OX6ptSrsrlgrW2j9+tIvP0BE6uN/+NHeGA1Kwf1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i4XDEAAAA2wAAAA8AAAAAAAAAAAAAAAAAmAIAAGRycy9k&#10;b3ducmV2LnhtbFBLBQYAAAAABAAEAPUAAACJAwAAAAA=&#10;" filled="f" stroked="f">
                  <v:textbox style="mso-next-textbox:#Rechteck 205" inset="0,0,0,0">
                    <w:txbxContent>
                      <w:p w:rsidR="009B732A" w:rsidRPr="00E33156" w:rsidRDefault="009B732A" w:rsidP="0026276B">
                        <w:pPr>
                          <w:jc w:val="center"/>
                          <w:rPr>
                            <w:b/>
                            <w:color w:val="000000"/>
                            <w:sz w:val="22"/>
                          </w:rPr>
                        </w:pPr>
                        <w:r>
                          <w:rPr>
                            <w:b/>
                            <w:color w:val="000000"/>
                            <w:sz w:val="22"/>
                          </w:rPr>
                          <w:t>Yes</w:t>
                        </w:r>
                      </w:p>
                    </w:txbxContent>
                  </v:textbox>
                </v:rect>
                <v:rect id="Rechteck 206" o:spid="_x0000_s1305" style="position:absolute;left:1143;top:65754;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2MiMUA&#10;AADcAAAADwAAAGRycy9kb3ducmV2LnhtbESPQW/CMAyF75P2HyIjcZkghcO2FgJCY6O7IRgXblZj&#10;0orGqZoMun8/HybtZus9v/d5uR58q27Uxyawgdk0A0VcBduwM3D6+pi8gooJ2WIbmAz8UIT16vFh&#10;iYUNdz7Q7ZickhCOBRqoU+oKrWNVk8c4DR2xaJfQe0yy9k7bHu8S7ls9z7Jn7bFhaaixo7eaquvx&#10;2xt42W6eaH8Ol/Se7/LSHcpd7kpjxqNhswCVaEj/5r/rTyv4m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YyIxQAAANwAAAAPAAAAAAAAAAAAAAAAAJgCAABkcnMv&#10;ZG93bnJldi54bWxQSwUGAAAAAAQABAD1AAAAigMAAAAA&#10;" filled="f" stroked="f">
                  <v:textbox style="mso-next-textbox:#Rechteck 206" inset="0,0,0,0">
                    <w:txbxContent>
                      <w:p w:rsidR="009B732A" w:rsidRPr="00E33156" w:rsidRDefault="009B732A" w:rsidP="0026276B">
                        <w:pPr>
                          <w:jc w:val="center"/>
                          <w:rPr>
                            <w:b/>
                            <w:color w:val="000000"/>
                            <w:sz w:val="22"/>
                          </w:rPr>
                        </w:pPr>
                        <w:r>
                          <w:rPr>
                            <w:b/>
                            <w:color w:val="000000"/>
                            <w:sz w:val="22"/>
                          </w:rPr>
                          <w:t>Yes</w:t>
                        </w:r>
                      </w:p>
                    </w:txbxContent>
                  </v:textbox>
                </v:rect>
                <v:rect id="Rechteck 207" o:spid="_x0000_s1306" style="position:absolute;left:1143;top:73755;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pE8IA&#10;AADcAAAADwAAAGRycy9kb3ducmV2LnhtbERPPW/CMBDdK/EfrEPqgooDQyEpBiGghA0BXbqd4sOJ&#10;iM9RbCD99xgJqds9vc+bLTpbixu1vnKsYDRMQBAXTldsFPycvj+mIHxA1lg7JgV/5GEx773NMNPu&#10;zge6HYMRMYR9hgrKEJpMSl+UZNEPXUMcubNrLYYIWyN1i/cYbms5TpJPabHi2FBiQ6uSisvxahVM&#10;1ssB7X/dOWzSbZqbQ75NTa7Ue79bfoEI1IV/8cu903F+MoL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SkTwgAAANwAAAAPAAAAAAAAAAAAAAAAAJgCAABkcnMvZG93&#10;bnJldi54bWxQSwUGAAAAAAQABAD1AAAAhwMAAAAA&#10;" filled="f" stroked="f">
                  <v:textbox style="mso-next-textbox:#Rechteck 207" inset="0,0,0,0">
                    <w:txbxContent>
                      <w:p w:rsidR="009B732A" w:rsidRPr="00E33156" w:rsidRDefault="009B732A" w:rsidP="0026276B">
                        <w:pPr>
                          <w:jc w:val="center"/>
                          <w:rPr>
                            <w:b/>
                            <w:color w:val="000000"/>
                            <w:sz w:val="22"/>
                          </w:rPr>
                        </w:pPr>
                        <w:r>
                          <w:rPr>
                            <w:b/>
                            <w:color w:val="000000"/>
                            <w:sz w:val="22"/>
                          </w:rPr>
                          <w:t>Yes</w:t>
                        </w:r>
                      </w:p>
                    </w:txbxContent>
                  </v:textbox>
                </v:rect>
                <v:rect id="Rechteck 208" o:spid="_x0000_s1307" style="position:absolute;left:1143;top:79470;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3ZMIA&#10;AADcAAAADwAAAGRycy9kb3ducmV2LnhtbERPPW/CMBDdkfgP1iF1qcApQ0sCBiFKSTcUYGE7xYcT&#10;EZ+j2ED67+tKldju6X3eYtXbRtyp87VjBW+TBARx6XTNRsHp+DWegfABWWPjmBT8kIfVcjhYYKbd&#10;gwu6H4IRMYR9hgqqENpMSl9WZNFPXEscuYvrLIYIOyN1h48Ybhs5TZJ3abHm2FBhS5uKyuvhZhV8&#10;fK5faX92l7BNd2luinyXmlypl1G/noMI1Ien+N/9reP8ZAp/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7dkwgAAANwAAAAPAAAAAAAAAAAAAAAAAJgCAABkcnMvZG93&#10;bnJldi54bWxQSwUGAAAAAAQABAD1AAAAhwMAAAAA&#10;" filled="f" stroked="f">
                  <v:textbox style="mso-next-textbox:#Rechteck 208" inset="0,0,0,0">
                    <w:txbxContent>
                      <w:p w:rsidR="009B732A" w:rsidRPr="00E33156" w:rsidRDefault="009B732A" w:rsidP="0026276B">
                        <w:pPr>
                          <w:jc w:val="center"/>
                          <w:rPr>
                            <w:b/>
                            <w:color w:val="000000"/>
                            <w:sz w:val="22"/>
                          </w:rPr>
                        </w:pPr>
                        <w:r>
                          <w:rPr>
                            <w:b/>
                            <w:color w:val="000000"/>
                            <w:sz w:val="22"/>
                          </w:rPr>
                          <w:t>Yes</w:t>
                        </w:r>
                      </w:p>
                    </w:txbxContent>
                  </v:textbox>
                </v:rect>
              </v:group>
            </v:group>
            <v:rect id="Rechteck 209" o:spid="_x0000_s1308" style="position:absolute;left:1143;top:5715;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S/8MA&#10;AADcAAAADwAAAGRycy9kb3ducmV2LnhtbERPTWvCQBC9C/6HZYReSt3YQm1iNiKtNd5E24u3ITtu&#10;gtnZkF01/ffdQsHbPN7n5MvBtuJKvW8cK5hNExDEldMNGwXfX59PbyB8QNbYOiYFP+RhWYxHOWba&#10;3XhP10MwIoawz1BBHUKXSemrmiz6qeuII3dyvcUQYW+k7vEWw20rn5PkVVpsODbU2NF7TdX5cLEK&#10;5h+rR9od3Sms001amn25SU2p1MNkWC1ABBrCXfzv3uo4P3mBv2fiB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8S/8MAAADcAAAADwAAAAAAAAAAAAAAAACYAgAAZHJzL2Rv&#10;d25yZXYueG1sUEsFBgAAAAAEAAQA9QAAAIgDAAAAAA==&#10;" filled="f" stroked="f">
              <v:textbox style="mso-next-textbox:#Rechteck 209" inset="0,0,0,0">
                <w:txbxContent>
                  <w:p w:rsidR="009B732A" w:rsidRPr="00E33156" w:rsidRDefault="009B732A" w:rsidP="0026276B">
                    <w:pPr>
                      <w:jc w:val="center"/>
                      <w:rPr>
                        <w:b/>
                        <w:color w:val="000000"/>
                        <w:sz w:val="22"/>
                      </w:rPr>
                    </w:pPr>
                    <w:r>
                      <w:rPr>
                        <w:b/>
                        <w:color w:val="000000"/>
                        <w:sz w:val="22"/>
                      </w:rPr>
                      <w:t>Yes</w:t>
                    </w:r>
                  </w:p>
                </w:txbxContent>
              </v:textbox>
            </v:rect>
            <w10:wrap type="through"/>
          </v:group>
        </w:pict>
      </w:r>
    </w:p>
    <w:p w:rsidR="0026276B" w:rsidRDefault="0026276B" w:rsidP="0026276B">
      <w:pPr>
        <w:rPr>
          <w:rFonts w:ascii="Calibri" w:eastAsia="Times New Roman" w:hAnsi="Calibri" w:cs="Times New Roman"/>
          <w:color w:val="000000"/>
          <w:sz w:val="20"/>
          <w:shd w:val="clear" w:color="auto" w:fill="FFFFFF"/>
        </w:rPr>
      </w:pPr>
    </w:p>
    <w:p w:rsidR="0026276B" w:rsidRDefault="0026276B" w:rsidP="0026276B">
      <w:pPr>
        <w:rPr>
          <w:rFonts w:ascii="Calibri" w:eastAsia="Times New Roman" w:hAnsi="Calibri" w:cs="Times New Roman"/>
          <w:color w:val="000000"/>
          <w:sz w:val="20"/>
          <w:shd w:val="clear" w:color="auto" w:fill="FFFFFF"/>
        </w:rPr>
      </w:pPr>
    </w:p>
    <w:p w:rsidR="0026276B" w:rsidRPr="0026276B" w:rsidRDefault="0026276B" w:rsidP="0026276B">
      <w:pPr>
        <w:tabs>
          <w:tab w:val="left" w:pos="3447"/>
        </w:tabs>
        <w:rPr>
          <w:rFonts w:ascii="Calibri" w:eastAsia="Times New Roman" w:hAnsi="Calibri" w:cs="Times New Roman"/>
          <w:sz w:val="20"/>
        </w:rPr>
      </w:pPr>
    </w:p>
    <w:p w:rsidR="009E431F" w:rsidRPr="0026276B" w:rsidRDefault="009E431F" w:rsidP="0026276B">
      <w:pPr>
        <w:rPr>
          <w:rFonts w:ascii="Calibri" w:eastAsia="Times New Roman" w:hAnsi="Calibri" w:cs="Times New Roman"/>
          <w:sz w:val="20"/>
        </w:rPr>
        <w:sectPr w:rsidR="009E431F" w:rsidRPr="0026276B" w:rsidSect="00B47EB0">
          <w:pgSz w:w="11900" w:h="16840"/>
          <w:pgMar w:top="1021" w:right="1440" w:bottom="1440" w:left="1440" w:header="708" w:footer="708" w:gutter="0"/>
          <w:cols w:space="708"/>
          <w:docGrid w:linePitch="360"/>
        </w:sectPr>
      </w:pPr>
    </w:p>
    <w:p w:rsidR="009E431F" w:rsidRDefault="00D5786A" w:rsidP="00121A62">
      <w:pPr>
        <w:pStyle w:val="Heading4"/>
        <w:rPr>
          <w:rFonts w:ascii="Calibri" w:eastAsia="Times New Roman" w:hAnsi="Calibri" w:cs="Times New Roman"/>
          <w:color w:val="000000"/>
          <w:sz w:val="20"/>
          <w:shd w:val="clear" w:color="auto" w:fill="FFFFFF"/>
        </w:rPr>
      </w:pPr>
      <w:r w:rsidRPr="00D5786A">
        <w:rPr>
          <w:b w:val="0"/>
          <w:noProof/>
          <w:sz w:val="28"/>
          <w:lang w:val="en-GB" w:eastAsia="en-GB"/>
        </w:rPr>
        <w:lastRenderedPageBreak/>
        <w:pict>
          <v:group id="Gruppierung 60" o:spid="_x0000_s1043" style="position:absolute;margin-left:-19.1pt;margin-top:63pt;width:496.15pt;height:666pt;z-index:252094464;mso-width-relative:margin;mso-height-relative:margin" coordsize="64008,86721" wrapcoords="228 -24 -33 24 -33 1192 261 1532 294 1922 0 2311 -33 2432 -33 3503 261 3868 294 20968 392 20992 1697 20992 2186 21381 2349 21576 2382 21576 12627 21576 12660 21576 12758 21381 21306 21308 21306 20724 20784 20700 12758 20603 12823 20432 11257 20384 522 20214 2447 20214 12692 19897 16216 19824 21274 19605 21241 18876 11779 18705 522 18657 522 18268 7896 18268 21241 18024 21306 17295 20784 17270 10800 16954 522 16711 4764 16711 12758 16468 12758 15932 21306 15908 21306 15324 20784 15300 12725 15154 12790 15032 11094 14984 522 14765 3230 14765 12725 14473 12725 14376 18370 14376 21274 14254 21306 13670 20784 13646 12758 13597 12823 13330 12040 13305 522 13208 6526 13208 12758 13014 12758 12430 16771 12430 21274 12235 21306 11092 19740 11043 12627 10873 12692 10751 9658 10678 522 10484 10898 10484 12823 10411 12758 10095 17326 10095 21274 9924 21306 9341 20784 9316 12758 9316 12823 9000 11909 8976 522 8927 522 8538 8581 8538 12758 8416 12758 7370 21013 7370 21306 7346 21306 6786 20784 6762 12758 6592 12823 5862 11616 5838 522 5814 522 5424 9364 5424 12790 5327 12758 5035 16249 5035 21274 4816 21306 4208 19740 4135 12464 3843 5449 3478 5449 2238 4666 2165 522 1922 522 1532 14389 1532 21633 1411 21633 170 20327 122 12856 -24 228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">
            <v:group id="Gruppierung 61" o:spid="_x0000_s1044" style="position:absolute;width:64008;height:86721" coordsize="64008,86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uppierung 62" o:spid="_x0000_s1045" style="position:absolute;width:64008;height:86721" coordsize="64008,86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uppierung 63" o:spid="_x0000_s1046" style="position:absolute;left:1143;top:4178;width:61722;height:82543" coordsize="61722,8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oundrect id="Abgerundetes Rechteck 64" o:spid="_x0000_s1047" style="position:absolute;left:5740;top:11430;width:30861;height:57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SgMAA&#10;AADcAAAADwAAAGRycy9kb3ducmV2LnhtbERPTYvCMBC9C/6HMAveNK2iSNcoUhAEL9uq96GZbcM2&#10;k9JErf56s7Cwt3m8z9nsBtuKO/XeOFaQzhIQxJXThmsFl/NhugbhA7LG1jEpeJKH3XY82mCm3YML&#10;upehFjGEfYYKmhC6TEpfNWTRz1xHHLlv11sMEfa11D0+Yrht5TxJVtKi4djQYEd5Q9VPebMKbuZ1&#10;zef5YnnVy0NblKd9YcKXUpOPYf8JItAQ/sV/7qOO89MUfp+JF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BSgMAAAADcAAAADwAAAAAAAAAAAAAAAACYAgAAZHJzL2Rvd25y&#10;ZXYueG1sUEsFBgAAAAAEAAQA9QAAAIUDAAAAAA==&#10;" fillcolor="#d99594 [1941]" strokecolor="white">
                    <v:shadow on="t" opacity="22936f" origin=",.5" offset="0,.63889mm"/>
                    <v:textbox style="mso-next-textbox:#Abgerundetes Rechteck 64" inset="0,0,0,0">
                      <w:txbxContent>
                        <w:p w:rsidR="009B732A" w:rsidRPr="00A748BB" w:rsidRDefault="009B732A" w:rsidP="009E431F">
                          <w:pPr>
                            <w:jc w:val="center"/>
                            <w:rPr>
                              <w:b/>
                              <w:color w:val="000000"/>
                              <w:sz w:val="18"/>
                              <w:lang w:val="en-GB"/>
                            </w:rPr>
                          </w:pPr>
                          <w:r w:rsidRPr="00A748BB">
                            <w:rPr>
                              <w:b/>
                              <w:color w:val="000000"/>
                              <w:sz w:val="20"/>
                              <w:lang w:val="en-GB"/>
                            </w:rPr>
                            <w:t>CCCM:</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Multi-Sectorial Needs Assessment</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Camp Capacity Mapping</w:t>
                          </w:r>
                        </w:p>
                        <w:p w:rsidR="009B732A" w:rsidRPr="00A748BB" w:rsidRDefault="009B732A" w:rsidP="009E431F">
                          <w:pPr>
                            <w:jc w:val="center"/>
                            <w:rPr>
                              <w:b/>
                              <w:color w:val="000000"/>
                              <w:sz w:val="20"/>
                              <w:lang w:val="en-GB"/>
                            </w:rPr>
                          </w:pPr>
                        </w:p>
                      </w:txbxContent>
                    </v:textbox>
                  </v:roundrect>
                  <v:roundrect id="Abgerundetes Rechteck 65" o:spid="_x0000_s1048" style="position:absolute;left:5740;top:19431;width:30861;height:102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NdMAA&#10;AADcAAAADwAAAGRycy9kb3ducmV2LnhtbERPTYvCMBC9L/gfwgje1rQ9yFKNRURZ8SLrinocmrEt&#10;NpPSZGv7740g7G0e73MWWW9q0VHrKssK4mkEgji3uuJCwel3+/kFwnlkjbVlUjCQg2w5+lhgqu2D&#10;f6g7+kKEEHYpKii9b1IpXV6SQTe1DXHgbrY16ANsC6lbfIRwU8skimbSYMWhocSG1iXl9+OfUaC5&#10;i/hQ7TduyM/xtbt8m8FclJqM+9UchKfe/4vf7p0O8+MEXs+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5NdMAAAADcAAAADwAAAAAAAAAAAAAAAACYAgAAZHJzL2Rvd25y&#10;ZXYueG1sUEsFBgAAAAAEAAQA9QAAAIUDAAAAAA==&#10;" fillcolor="#c2d69b [1942]" strokecolor="white">
                    <v:shadow on="t" opacity="22936f" origin=",.5" offset="0,.63889mm"/>
                    <v:textbox style="mso-next-textbox:#Abgerundetes Rechteck 65" inset="0,0,0,0">
                      <w:txbxContent>
                        <w:p w:rsidR="009B732A" w:rsidRPr="00A748BB" w:rsidRDefault="009B732A" w:rsidP="009E431F">
                          <w:pPr>
                            <w:jc w:val="center"/>
                            <w:rPr>
                              <w:b/>
                              <w:color w:val="000000"/>
                              <w:sz w:val="18"/>
                              <w:lang w:val="en-GB"/>
                            </w:rPr>
                          </w:pPr>
                          <w:r w:rsidRPr="00A748BB">
                            <w:rPr>
                              <w:b/>
                              <w:color w:val="000000"/>
                              <w:sz w:val="20"/>
                              <w:lang w:val="en-GB"/>
                            </w:rPr>
                            <w:t>Early Recovery:</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Assessment of the local government capacity and structure</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Emergency Market Map</w:t>
                          </w:r>
                          <w:r>
                            <w:rPr>
                              <w:color w:val="000000"/>
                              <w:sz w:val="20"/>
                              <w:lang w:val="en-GB"/>
                            </w:rPr>
                            <w:t>ping and Analysis Toolkit</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Post Disaster/Conflict Needs Assessment</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Livelihood Assessment</w:t>
                          </w:r>
                        </w:p>
                        <w:p w:rsidR="009B732A" w:rsidRPr="00A748BB" w:rsidRDefault="009B732A" w:rsidP="009E431F">
                          <w:pPr>
                            <w:jc w:val="center"/>
                            <w:rPr>
                              <w:b/>
                              <w:color w:val="000000"/>
                              <w:sz w:val="20"/>
                              <w:lang w:val="en-GB"/>
                            </w:rPr>
                          </w:pPr>
                        </w:p>
                      </w:txbxContent>
                    </v:textbox>
                  </v:roundrect>
                  <v:roundrect id="Abgerundetes Rechteck 66" o:spid="_x0000_s1049" style="position:absolute;left:5740;top:32004;width:30861;height:57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FDMQA&#10;AADcAAAADwAAAGRycy9kb3ducmV2LnhtbERPS2vCQBC+F/oflil4KbqJJSKpq0hAzMEemorobchO&#10;HjQ7G7Krxn/fLRR6m4/vOavNaDpxo8G1lhXEswgEcWl1y7WC49duugThPLLGzjIpeJCDzfr5aYWp&#10;tnf+pFvhaxFC2KWooPG+T6V0ZUMG3cz2xIGr7GDQBzjUUg94D+Gmk/MoWkiDLYeGBnvKGiq/i6tR&#10;sKdkOertqXpUH33yesny86HLlZq8jNt3EJ5G/y/+c+c6zI/f4PeZc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OBQzEAAAA3AAAAA8AAAAAAAAAAAAAAAAAmAIAAGRycy9k&#10;b3ducmV2LnhtbFBLBQYAAAAABAAEAPUAAACJAwAAAAA=&#10;" fillcolor="#92cddc [1944]" strokecolor="white">
                    <v:shadow on="t" opacity="22936f" origin=",.5" offset="0,.63889mm"/>
                    <v:textbox style="mso-next-textbox:#Abgerundetes Rechteck 66" inset="0,0,0,0">
                      <w:txbxContent>
                        <w:p w:rsidR="009B732A" w:rsidRPr="00A748BB" w:rsidRDefault="009B732A" w:rsidP="009E431F">
                          <w:pPr>
                            <w:jc w:val="center"/>
                            <w:rPr>
                              <w:b/>
                              <w:color w:val="000000"/>
                              <w:sz w:val="20"/>
                              <w:lang w:val="en-GB"/>
                            </w:rPr>
                          </w:pPr>
                          <w:r w:rsidRPr="00A748BB">
                            <w:rPr>
                              <w:b/>
                              <w:color w:val="000000"/>
                              <w:sz w:val="20"/>
                              <w:lang w:val="en-GB"/>
                            </w:rPr>
                            <w:t>Education:</w:t>
                          </w:r>
                        </w:p>
                        <w:p w:rsidR="009B732A" w:rsidRPr="00A748BB" w:rsidRDefault="009B732A" w:rsidP="00746FF2">
                          <w:pPr>
                            <w:pStyle w:val="ListParagraph"/>
                            <w:numPr>
                              <w:ilvl w:val="0"/>
                              <w:numId w:val="67"/>
                            </w:numPr>
                            <w:rPr>
                              <w:b/>
                              <w:color w:val="000000"/>
                              <w:sz w:val="20"/>
                              <w:lang w:val="en-GB"/>
                            </w:rPr>
                          </w:pPr>
                          <w:r w:rsidRPr="00A748BB">
                            <w:rPr>
                              <w:color w:val="000000"/>
                              <w:sz w:val="20"/>
                              <w:lang w:val="en-GB"/>
                            </w:rPr>
                            <w:t>The Rapid Joint Education Needs Assessment</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Comprehensive joint education needs assessment</w:t>
                          </w:r>
                        </w:p>
                      </w:txbxContent>
                    </v:textbox>
                  </v:roundrect>
                  <v:roundrect id="Abgerundetes Rechteck 67" o:spid="_x0000_s1050" style="position:absolute;left:5740;top:39109;width:30861;height:904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fWcIA&#10;AADcAAAADwAAAGRycy9kb3ducmV2LnhtbERPS2sCMRC+F/wPYYTeatYebFmNooJQkFK6Kuht2Iyb&#10;xc1k3WQf/fdNoeBtPr7nLFaDrURHjS8dK5hOEhDEudMlFwqOh93LOwgfkDVWjknBD3lYLUdPC0y1&#10;6/mbuiwUIoawT1GBCaFOpfS5IYt+4mriyF1dYzFE2BRSN9jHcFvJ1ySZSYslxwaDNW0N5bestQrY&#10;tPdLluy3/NW1n/3xtDtvsFLqeTys5yACDeEh/nd/6Dh/+gZ/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9ZwgAAANwAAAAPAAAAAAAAAAAAAAAAAJgCAABkcnMvZG93&#10;bnJldi54bWxQSwUGAAAAAAQABAD1AAAAhwMAAAAA&#10;" fillcolor="#8db3e2 [1311]" strokecolor="white">
                    <v:shadow on="t" opacity="22936f" origin=",.5" offset="0,.63889mm"/>
                    <v:textbox style="mso-next-textbox:#Abgerundetes Rechteck 67" inset="0,0,0,0">
                      <w:txbxContent>
                        <w:p w:rsidR="009B732A" w:rsidRPr="00A748BB" w:rsidRDefault="009B732A" w:rsidP="009E431F">
                          <w:pPr>
                            <w:jc w:val="center"/>
                            <w:rPr>
                              <w:b/>
                              <w:color w:val="000000"/>
                              <w:sz w:val="20"/>
                              <w:lang w:val="en-GB"/>
                            </w:rPr>
                          </w:pPr>
                          <w:r w:rsidRPr="00A748BB">
                            <w:rPr>
                              <w:b/>
                              <w:color w:val="000000"/>
                              <w:sz w:val="20"/>
                              <w:lang w:val="en-GB"/>
                            </w:rPr>
                            <w:t>Food Security:</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Livelihood Assessment Toolkit</w:t>
                          </w:r>
                        </w:p>
                        <w:p w:rsidR="009B732A" w:rsidRDefault="009B732A" w:rsidP="00746FF2">
                          <w:pPr>
                            <w:pStyle w:val="ListParagraph"/>
                            <w:numPr>
                              <w:ilvl w:val="0"/>
                              <w:numId w:val="67"/>
                            </w:numPr>
                            <w:rPr>
                              <w:color w:val="000000"/>
                              <w:sz w:val="20"/>
                              <w:lang w:val="en-GB"/>
                            </w:rPr>
                          </w:pPr>
                          <w:r w:rsidRPr="00A748BB">
                            <w:rPr>
                              <w:color w:val="000000"/>
                              <w:sz w:val="20"/>
                              <w:lang w:val="en-GB"/>
                            </w:rPr>
                            <w:t>Household Economy Approach</w:t>
                          </w:r>
                        </w:p>
                        <w:p w:rsidR="009B732A" w:rsidRDefault="009B732A" w:rsidP="00746FF2">
                          <w:pPr>
                            <w:pStyle w:val="ListParagraph"/>
                            <w:numPr>
                              <w:ilvl w:val="0"/>
                              <w:numId w:val="67"/>
                            </w:numPr>
                            <w:rPr>
                              <w:color w:val="000000"/>
                              <w:sz w:val="20"/>
                              <w:lang w:val="en-GB"/>
                            </w:rPr>
                          </w:pPr>
                          <w:r>
                            <w:rPr>
                              <w:color w:val="000000"/>
                              <w:sz w:val="20"/>
                              <w:lang w:val="en-GB"/>
                            </w:rPr>
                            <w:t>Emergency Food Security Assessment</w:t>
                          </w:r>
                        </w:p>
                        <w:p w:rsidR="009B732A" w:rsidRPr="00A748BB" w:rsidRDefault="009B732A" w:rsidP="00746FF2">
                          <w:pPr>
                            <w:pStyle w:val="ListParagraph"/>
                            <w:numPr>
                              <w:ilvl w:val="0"/>
                              <w:numId w:val="67"/>
                            </w:numPr>
                            <w:rPr>
                              <w:color w:val="000000"/>
                              <w:sz w:val="20"/>
                              <w:lang w:val="en-GB"/>
                            </w:rPr>
                          </w:pPr>
                          <w:r>
                            <w:rPr>
                              <w:color w:val="000000"/>
                              <w:sz w:val="20"/>
                              <w:lang w:val="en-GB"/>
                            </w:rPr>
                            <w:t xml:space="preserve">Household Economic Security </w:t>
                          </w:r>
                        </w:p>
                      </w:txbxContent>
                    </v:textbox>
                  </v:roundrect>
                  <v:roundrect id="Abgerundetes Rechteck 68" o:spid="_x0000_s1051" style="position:absolute;left:5740;top:49396;width:30861;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wH8EA&#10;AADcAAAADwAAAGRycy9kb3ducmV2LnhtbERPTWsCMRC9F/wPYQRvNassUlajFEEMnnTrxduQTHe3&#10;3UzWTdT13zeFQm/zeJ+z2gyuFXfqQ+NZwWyagSA23jZcKTh/7F7fQISIbLH1TAqeFGCzHr2ssLD+&#10;wSe6l7ESKYRDgQrqGLtCymBqchimviNO3KfvHcYE+0raHh8p3LVynmUL6bDh1FBjR9uazHd5cwrM&#10;MddGR7x8lQt93R1O+ub2uVKT8fC+BBFpiP/iP7e2af48h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vMB/BAAAA3AAAAA8AAAAAAAAAAAAAAAAAmAIAAGRycy9kb3du&#10;cmV2LnhtbFBLBQYAAAAABAAEAPUAAACGAwAAAAA=&#10;" fillcolor="#fabf8f [1945]" strokecolor="white">
                    <v:shadow on="t" opacity="22936f" origin=",.5" offset="0,.63889mm"/>
                    <v:textbox style="mso-next-textbox:#Abgerundetes Rechteck 68" inset="0,0,0,0">
                      <w:txbxContent>
                        <w:p w:rsidR="009B732A" w:rsidRPr="00A748BB" w:rsidRDefault="009B732A" w:rsidP="009E431F">
                          <w:pPr>
                            <w:jc w:val="center"/>
                            <w:rPr>
                              <w:b/>
                              <w:color w:val="000000"/>
                              <w:sz w:val="20"/>
                              <w:lang w:val="en-GB"/>
                            </w:rPr>
                          </w:pPr>
                          <w:r w:rsidRPr="00A748BB">
                            <w:rPr>
                              <w:b/>
                              <w:color w:val="000000"/>
                              <w:sz w:val="20"/>
                              <w:lang w:val="en-GB"/>
                            </w:rPr>
                            <w:t>Health:</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Health Resources Availability and Mapping System</w:t>
                          </w:r>
                        </w:p>
                      </w:txbxContent>
                    </v:textbox>
                  </v:roundrect>
                  <v:roundrect id="Abgerundetes Rechteck 69" o:spid="_x0000_s1052" style="position:absolute;left:5740;top:56254;width:30861;height:57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7PasMA&#10;AADcAAAADwAAAGRycy9kb3ducmV2LnhtbERPTWvCQBC9F/oflil4qxujrZK6SkkV9WIxivQ4ZKdJ&#10;aHY2ZFcT/71bKPQ2j/c582VvanGl1lWWFYyGEQji3OqKCwWn4/p5BsJ5ZI21ZVJwIwfLxePDHBNt&#10;Oz7QNfOFCCHsElRQet8kUrq8JINuaBviwH3b1qAPsC2kbrEL4aaWcRS9SoMVh4YSG0pLyn+yi1GQ&#10;fulxyvszfZpJtus+NquXeBQpNXjq399AeOr9v/jPvdVhfjyF32fC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7PasMAAADcAAAADwAAAAAAAAAAAAAAAACYAgAAZHJzL2Rv&#10;d25yZXYueG1sUEsFBgAAAAAEAAQA9QAAAIgDAAAAAA==&#10;" fillcolor="#b2a1c7 [1943]" strokecolor="white">
                    <v:shadow on="t" opacity="22936f" origin=",.5" offset="0,.63889mm"/>
                    <v:textbox style="mso-next-textbox:#Abgerundetes Rechteck 69" inset="0,0,0,0">
                      <w:txbxContent>
                        <w:p w:rsidR="009B732A" w:rsidRPr="00A748BB" w:rsidRDefault="009B732A" w:rsidP="009E431F">
                          <w:pPr>
                            <w:jc w:val="center"/>
                            <w:rPr>
                              <w:b/>
                              <w:color w:val="000000"/>
                              <w:sz w:val="20"/>
                              <w:lang w:val="en-GB"/>
                            </w:rPr>
                          </w:pPr>
                          <w:r w:rsidRPr="00A748BB">
                            <w:rPr>
                              <w:b/>
                              <w:color w:val="000000"/>
                              <w:sz w:val="20"/>
                              <w:lang w:val="en-GB"/>
                            </w:rPr>
                            <w:t>Nutrition:</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Standardised Monitoring and Assessment of Relief and Transitions</w:t>
                          </w:r>
                        </w:p>
                      </w:txbxContent>
                    </v:textbox>
                  </v:roundrect>
                  <v:roundrect id="Abgerundetes Rechteck 70" o:spid="_x0000_s1053" style="position:absolute;left:5740;top:64255;width:30861;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GMMA&#10;AADcAAAADwAAAGRycy9kb3ducmV2LnhtbESPQW/CMAyF70j7D5GRdoO0HKaqENCGNGkXEDB+gGm8&#10;tlrjREkG7b+fD5N2s/We3/u82Y1uUHeKqfdsoFwWoIgbb3tuDVw/3xcVqJSRLQ6eycBECXbbp9kG&#10;a+sffKb7JbdKQjjVaKDLOdRap6Yjh2npA7FoXz46zLLGVtuIDwl3g14VxYt22LM0dBho31Hzfflx&#10;BoryXLU4nVLw5eGtmtztGE7RmOf5+LoGlWnM/+a/6w8r+CuhlWdkAr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g+GMMAAADcAAAADwAAAAAAAAAAAAAAAACYAgAAZHJzL2Rv&#10;d25yZXYueG1sUEsFBgAAAAAEAAQA9QAAAIgDAAAAAA==&#10;" fillcolor="#938953 [1614]" strokecolor="white">
                    <v:shadow on="t" opacity="22936f" origin=",.5" offset="0,.63889mm"/>
                    <v:textbox style="mso-next-textbox:#Abgerundetes Rechteck 70" inset="0,0,0,0">
                      <w:txbxContent>
                        <w:p w:rsidR="009B732A" w:rsidRPr="00A748BB" w:rsidRDefault="009B732A" w:rsidP="009E431F">
                          <w:pPr>
                            <w:jc w:val="center"/>
                            <w:rPr>
                              <w:b/>
                              <w:color w:val="000000"/>
                              <w:sz w:val="20"/>
                              <w:lang w:val="en-GB"/>
                            </w:rPr>
                          </w:pPr>
                          <w:r w:rsidRPr="00A748BB">
                            <w:rPr>
                              <w:b/>
                              <w:color w:val="000000"/>
                              <w:sz w:val="20"/>
                              <w:lang w:val="en-GB"/>
                            </w:rPr>
                            <w:t>Protection:</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 xml:space="preserve">Rapid Protection Assessments </w:t>
                          </w:r>
                        </w:p>
                      </w:txbxContent>
                    </v:textbox>
                  </v:roundrect>
                  <v:roundrect id="Abgerundetes Rechteck 71" o:spid="_x0000_s1054" style="position:absolute;left:5715;top:71113;width:30861;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IUMAA&#10;AADcAAAADwAAAGRycy9kb3ducmV2LnhtbERPS2sCMRC+F/ofwhR6q1mlW3Q1ShUK7dEHnsdk3Czd&#10;TOIm6vrvTUHobT6+58wWvWvFhbrYeFYwHBQgiLU3DdcKdtuvtzGImJANtp5JwY0iLObPTzOsjL/y&#10;mi6bVIscwrFCBTalUEkZtSWHceADceaOvnOYMuxqaTq85nDXylFRfEiHDecGi4FWlvTv5uwUaN3u&#10;3ssT7cufMgxXxWG5LINV6vWl/5yCSNSnf/HD/W3y/NEE/p7JF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eIUMAAAADcAAAADwAAAAAAAAAAAAAAAACYAgAAZHJzL2Rvd25y&#10;ZXYueG1sUEsFBgAAAAAEAAQA9QAAAIUDAAAAAA==&#10;" fillcolor="#bfbfbf [2412]" strokecolor="white">
                    <v:shadow on="t" opacity="22936f" origin=",.5" offset="0,.63889mm"/>
                    <v:textbox style="mso-next-textbox:#Abgerundetes Rechteck 71" inset="0,0,0,0">
                      <w:txbxContent>
                        <w:p w:rsidR="009B732A" w:rsidRPr="00A748BB" w:rsidRDefault="009B732A" w:rsidP="009E431F">
                          <w:pPr>
                            <w:jc w:val="center"/>
                            <w:rPr>
                              <w:b/>
                              <w:color w:val="000000"/>
                              <w:sz w:val="20"/>
                              <w:lang w:val="en-GB"/>
                            </w:rPr>
                          </w:pPr>
                          <w:r w:rsidRPr="00A748BB">
                            <w:rPr>
                              <w:b/>
                              <w:color w:val="000000"/>
                              <w:sz w:val="20"/>
                              <w:lang w:val="en-GB"/>
                            </w:rPr>
                            <w:t>Shelter:</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 xml:space="preserve">REACH Initiative </w:t>
                          </w:r>
                        </w:p>
                      </w:txbxContent>
                    </v:textbox>
                  </v:roundrect>
                  <v:roundrect id="Abgerundetes Rechteck 72" o:spid="_x0000_s1055" style="position:absolute;left:5740;top:77971;width:30861;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VcYA&#10;AADcAAAADwAAAGRycy9kb3ducmV2LnhtbESPQWvCQBCF7wX/wzJCL6VuqlBK6ipiKYiiUPXQ45Cd&#10;JsHsbMxuN+m/dw5CbzO8N+99M18OrlGJulB7NvAyyUARF97WXBo4nz6f30CFiGyx8UwG/ijAcjF6&#10;mGNufc9flI6xVBLCIUcDVYxtrnUoKnIYJr4lFu3Hdw6jrF2pbYe9hLtGT7PsVTusWRoqbGldUXE5&#10;/joD1/1llw7f/TUe9tttnxKFpw8y5nE8rN5BRRriv/l+vbGCPxN8eUYm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3+VcYAAADcAAAADwAAAAAAAAAAAAAAAACYAgAAZHJz&#10;L2Rvd25yZXYueG1sUEsFBgAAAAAEAAQA9QAAAIsDAAAAAA==&#10;" fillcolor="#ffe86c" strokecolor="white">
                    <v:shadow on="t" opacity="22936f" origin=",.5" offset="0,.63889mm"/>
                    <v:textbox style="mso-next-textbox:#Abgerundetes Rechteck 72" inset="0,0,0,0">
                      <w:txbxContent>
                        <w:p w:rsidR="009B732A" w:rsidRPr="00A748BB" w:rsidRDefault="009B732A" w:rsidP="009E431F">
                          <w:pPr>
                            <w:jc w:val="center"/>
                            <w:rPr>
                              <w:b/>
                              <w:color w:val="000000"/>
                              <w:sz w:val="20"/>
                              <w:lang w:val="en-GB"/>
                            </w:rPr>
                          </w:pPr>
                          <w:r w:rsidRPr="00A748BB">
                            <w:rPr>
                              <w:b/>
                              <w:color w:val="000000"/>
                              <w:sz w:val="20"/>
                              <w:lang w:val="en-GB"/>
                            </w:rPr>
                            <w:t>WASH:</w:t>
                          </w:r>
                        </w:p>
                        <w:p w:rsidR="009B732A" w:rsidRPr="00A748BB" w:rsidRDefault="009B732A" w:rsidP="00746FF2">
                          <w:pPr>
                            <w:pStyle w:val="ListParagraph"/>
                            <w:numPr>
                              <w:ilvl w:val="0"/>
                              <w:numId w:val="67"/>
                            </w:numPr>
                            <w:rPr>
                              <w:color w:val="000000"/>
                              <w:sz w:val="20"/>
                              <w:lang w:val="en-GB"/>
                            </w:rPr>
                          </w:pPr>
                          <w:r w:rsidRPr="00A748BB">
                            <w:rPr>
                              <w:color w:val="000000"/>
                              <w:sz w:val="20"/>
                              <w:lang w:val="en-GB"/>
                            </w:rPr>
                            <w:t xml:space="preserve">Potential WASH Assessments </w:t>
                          </w:r>
                        </w:p>
                      </w:txbxContent>
                    </v:textbox>
                  </v:roundrect>
                  <v:shape id="Nach oben gebogener Pfeil 73" o:spid="_x0000_s1056" style="position:absolute;left:-3429;top:43681;width:11430;height:4572;rotation:90;visibility:visible;mso-wrap-style:square;v-text-anchor:middle"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vOMMA&#10;AADcAAAADwAAAGRycy9kb3ducmV2LnhtbERPS4vCMBC+C/sfwizsRTTVXVS6RlHZRenNx8Hj0My2&#10;1WZSkqj13xthwdt8fM+ZzltTiys5X1lWMOgnIIhzqysuFBz2v70JCB+QNdaWScGdPMxnb50pptre&#10;eEvXXShEDGGfooIyhCaV0uclGfR92xBH7s86gyFCV0jt8BbDTS2HSTKSBiuODSU2tCopP+8uRsHi&#10;a2XHp+4xw6Vdu6zKjj+X/Uapj/d28Q0iUBte4n/3Rsf5nwN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PvOMMAAADcAAAADwAAAAAAAAAAAAAAAACYAgAAZHJzL2Rv&#10;d25yZXYueG1sUEsFBgAAAAAEAAQA9QAAAIgDAAAAAA==&#10;" path="m,434038r1096864,l1096864,39872r-22974,l1108445,r34555,39872l1120026,39872r,417328l,457200,,434038xe" fillcolor="#8db3e2 [1311]" strokecolor="#4579b8 [3044]">
                    <v:shadow on="t" opacity="22936f" origin=",.5" offset="0,.63889mm"/>
                    <v:path arrowok="t" o:connecttype="custom" o:connectlocs="0,434038;1096864,434038;1096864,39872;1073890,39872;1108445,0;1143000,39872;1120026,39872;1120026,457200;0,457200;0,434038" o:connectangles="0,0,0,0,0,0,0,0,0,0"/>
                  </v:shape>
                  <v:shape id="Nach oben gebogener Pfeil 76" o:spid="_x0000_s1057" style="position:absolute;left:-3429;top:51682;width:11430;height:4572;rotation:90;visibility:visible;mso-wrap-style:square;v-text-anchor:middle"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xT8MA&#10;AADcAAAADwAAAGRycy9kb3ducmV2LnhtbERPS4vCMBC+C/sfwizsRTTVXVS6RlHZRenNx8Hj0My2&#10;1WZSkqj13xthwdt8fM+ZzltTiys5X1lWMOgnIIhzqysuFBz2v70JCB+QNdaWScGdPMxnb50pptre&#10;eEvXXShEDGGfooIyhCaV0uclGfR92xBH7s86gyFCV0jt8BbDTS2HSTKSBiuODSU2tCopP+8uRsHi&#10;a2XHp+4xw6Vdu6zKjj+X/Uapj/d28Q0iUBte4n/3Rsf5n0N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xT8MAAADcAAAADwAAAAAAAAAAAAAAAACYAgAAZHJzL2Rv&#10;d25yZXYueG1sUEsFBgAAAAAEAAQA9QAAAIgDAAAAAA==&#10;" path="m,434038r1096864,l1096864,39872r-22974,l1108445,r34555,39872l1120026,39872r,417328l,457200,,434038xe" fillcolor="#8db3e2 [1311]" strokecolor="#4579b8 [3044]">
                    <v:shadow on="t" opacity="22936f" origin=",.5" offset="0,.63889mm"/>
                    <v:path arrowok="t" o:connecttype="custom" o:connectlocs="0,434038;1096864,434038;1096864,39872;1073890,39872;1108445,0;1143000,39872;1120026,39872;1120026,457200;0,457200;0,434038" o:connectangles="0,0,0,0,0,0,0,0,0,0"/>
                  </v:shape>
                  <v:shape id="Nach oben gebogener Pfeil 77" o:spid="_x0000_s1058" style="position:absolute;left:-3429;top:58540;width:11430;height:4572;rotation:90;visibility:visible;mso-wrap-style:square;v-text-anchor:middle"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U1MMA&#10;AADcAAAADwAAAGRycy9kb3ducmV2LnhtbERPS2vCQBC+C/0PyxR6Ed20FpXUVawoSm4+DjkO2WmS&#10;Njsbdjea/vuuUPA2H99zFqveNOJKzteWFbyOExDEhdU1lwou591oDsIHZI2NZVLwSx5Wy6fBAlNt&#10;b3yk6ymUIoawT1FBFUKbSumLigz6sW2JI/dlncEQoSuldniL4aaRb0kylQZrjg0VtrSpqPg5dUbB&#10;+n1jZ9/DPMNPu3dZneXb7nxQ6uW5X3+ACNSHh/jffdBx/mQC9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3U1MMAAADcAAAADwAAAAAAAAAAAAAAAACYAgAAZHJzL2Rv&#10;d25yZXYueG1sUEsFBgAAAAAEAAQA9QAAAIgDAAAAAA==&#10;" path="m,434038r1096864,l1096864,39872r-22974,l1108445,r34555,39872l1120026,39872r,417328l,457200,,434038xe" fillcolor="#8db3e2 [1311]" strokecolor="#4579b8 [3044]">
                    <v:shadow on="t" opacity="22936f" origin=",.5" offset="0,.63889mm"/>
                    <v:path arrowok="t" o:connecttype="custom" o:connectlocs="0,434038;1096864,434038;1096864,39872;1073890,39872;1108445,0;1143000,39872;1120026,39872;1120026,457200;0,457200;0,434038" o:connectangles="0,0,0,0,0,0,0,0,0,0"/>
                  </v:shape>
                  <v:shape id="Nach oben gebogener Pfeil 78" o:spid="_x0000_s1059" style="position:absolute;left:-3429;top:65398;width:11430;height:4572;rotation:90;visibility:visible;mso-wrap-style:square;v-text-anchor:middle"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MoMMA&#10;AADcAAAADwAAAGRycy9kb3ducmV2LnhtbERPTWvCQBC9F/wPywi9lLqxSluiq6i0VHJr7CHHITsm&#10;0exs2N1o/PfdQsHbPN7nLNeDacWFnG8sK5hOEhDEpdUNVwp+Dp/P7yB8QNbYWiYFN/KwXo0elphq&#10;e+VvuuShEjGEfYoK6hC6VEpf1mTQT2xHHLmjdQZDhK6S2uE1hptWviTJqzTYcGyosaNdTeU5742C&#10;zXxn305PRYZb++WyJis++sNeqcfxsFmACDSEu/jfvddx/mwO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RMoMMAAADcAAAADwAAAAAAAAAAAAAAAACYAgAAZHJzL2Rv&#10;d25yZXYueG1sUEsFBgAAAAAEAAQA9QAAAIgDAAAAAA==&#10;" path="m,434038r1096864,l1096864,39872r-22974,l1108445,r34555,39872l1120026,39872r,417328l,457200,,434038xe" fillcolor="#8db3e2 [1311]" strokecolor="#4579b8 [3044]">
                    <v:shadow on="t" opacity="22936f" origin=",.5" offset="0,.63889mm"/>
                    <v:path arrowok="t" o:connecttype="custom" o:connectlocs="0,434038;1096864,434038;1096864,39872;1073890,39872;1108445,0;1143000,39872;1120026,39872;1120026,457200;0,457200;0,434038" o:connectangles="0,0,0,0,0,0,0,0,0,0"/>
                  </v:shape>
                  <v:shape id="Nach oben gebogener Pfeil 79" o:spid="_x0000_s1060" style="position:absolute;left:-3429;top:72256;width:11430;height:4572;rotation:90;visibility:visible;mso-wrap-style:square;v-text-anchor:middle"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pO8MA&#10;AADcAAAADwAAAGRycy9kb3ducmV2LnhtbERPS2sCMRC+C/0PYQpepGZ91JbVKCqKsje1B4/DZtzd&#10;djNZkqjrv28KQm/z8T1ntmhNLW7kfGVZwaCfgCDOra64UPB12r59gvABWWNtmRQ8yMNi/tKZYart&#10;nQ90O4ZCxBD2KSooQ2hSKX1ekkHftw1x5C7WGQwRukJqh/cYbmo5TJKJNFhxbCixoXVJ+c/xahQs&#10;x2v78d07Z7iyO5dV2XlzPe2V6r62yymIQG34Fz/dex3nj97h75l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jpO8MAAADcAAAADwAAAAAAAAAAAAAAAACYAgAAZHJzL2Rv&#10;d25yZXYueG1sUEsFBgAAAAAEAAQA9QAAAIgDAAAAAA==&#10;" path="m,434038r1096864,l1096864,39872r-22974,l1108445,r34555,39872l1120026,39872r,417328l,457200,,434038xe" fillcolor="#8db3e2 [1311]" strokecolor="#4579b8 [3044]">
                    <v:shadow on="t" opacity="22936f" origin=",.5" offset="0,.63889mm"/>
                    <v:path arrowok="t" o:connecttype="custom" o:connectlocs="0,434038;1096864,434038;1096864,39872;1073890,39872;1108445,0;1143000,39872;1120026,39872;1120026,457200;0,457200;0,434038" o:connectangles="0,0,0,0,0,0,0,0,0,0"/>
                  </v:shape>
                  <v:shape id="Nach oben gebogener Pfeil 80" o:spid="_x0000_s1061" style="position:absolute;left:-4858;top:4858;width:14287;height:4572;rotation:90;visibility:visible;mso-wrap-style:square;v-text-anchor:middle" coordsize="142875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q/b0A&#10;AADcAAAADwAAAGRycy9kb3ducmV2LnhtbERPyQrCMBC9C/5DGMGbpi6IVKNIoeDBi9t9aKYLNpPS&#10;RK1+vREEb/N466y3nanFg1pXWVYwGUcgiDOrKy4UXM7paAnCeWSNtWVS8CIH202/t8ZY2ycf6XHy&#10;hQgh7GJUUHrfxFK6rCSDbmwb4sDltjXoA2wLqVt8hnBTy2kULaTBikNDiQ0lJWW3090o6O78Tqav&#10;ND1c9XleJO+cd02u1HDQ7VYgPHX+L/659zrMny3g+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6dq/b0AAADcAAAADwAAAAAAAAAAAAAAAACYAgAAZHJzL2Rvd25yZXYu&#10;eG1sUEsFBgAAAAAEAAQA9QAAAIIDAAAAAA==&#10;" path="m,434038r1382614,l1382614,39872r-22974,l1394195,r34555,39872l1405776,39872r,417328l,457200,,434038xe" fillcolor="#8db3e2 [1311]" strokecolor="#4579b8 [3044]">
                    <v:shadow on="t" opacity="22936f" origin=",.5" offset="0,.63889mm"/>
                    <v:path arrowok="t" o:connecttype="custom" o:connectlocs="0,434038;1382614,434038;1382614,39872;1359640,39872;1394195,0;1428750,39872;1405776,39872;1405776,457200;0,457200;0,434038" o:connectangles="0,0,0,0,0,0,0,0,0,0"/>
                  </v:shape>
                  <v:shape id="Nach oben gebogener Pfeil 81" o:spid="_x0000_s1062" style="position:absolute;left:-2858;top:16574;width:10287;height:4572;rotation:90;visibility:visible;mso-wrap-style:square;v-text-anchor:middle" coordsize="10287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HF8MA&#10;AADcAAAADwAAAGRycy9kb3ducmV2LnhtbERP22rCQBB9F/oPywi+6SYllJJmlWApKLRCrLSvQ3Zy&#10;abOzIbvG+PddoeDbHM51ss1kOjHS4FrLCuJVBIK4tLrlWsHp8235DMJ5ZI2dZVJwJQeb9cMsw1Tb&#10;Cxc0Hn0tQgi7FBU03veplK5syKBb2Z44cJUdDPoAh1rqAS8h3HTyMYqepMGWQ0ODPW0bKn+PZ6Pg&#10;9f2rxet0PiRU7Xcn/Cnyj+9CqcV8yl9AeJr8Xfzv3ukwP4nh9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ZHF8MAAADcAAAADwAAAAAAAAAAAAAAAACYAgAAZHJzL2Rv&#10;d25yZXYueG1sUEsFBgAAAAAEAAQA9QAAAIgDAAAAAA==&#10;" path="m,434038r982564,l982564,39872r-22974,l994145,r34555,39872l1005726,39872r,417328l,457200,,434038xe" fillcolor="#8db3e2 [1311]" strokecolor="#4579b8 [3044]">
                    <v:shadow on="t" opacity="22936f" origin=",.5" offset="0,.63889mm"/>
                    <v:path arrowok="t" o:connecttype="custom" o:connectlocs="0,434038;982564,434038;982564,39872;959590,39872;994145,0;1028700,39872;1005726,39872;1005726,457200;0,457200;0,434038" o:connectangles="0,0,0,0,0,0,0,0,0,0"/>
                  </v:shape>
                  <v:shape id="Nach oben gebogener Pfeil 82" o:spid="_x0000_s1063" style="position:absolute;left:-3429;top:26289;width:11430;height:4572;rotation:90;visibility:visible;mso-wrap-style:square;v-text-anchor:middle"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nqcMA&#10;AADcAAAADwAAAGRycy9kb3ducmV2LnhtbERPTWvCQBC9F/wPywi9lLqxSluiq6i0VHJr7CHHITsm&#10;0exs2N1o/PfdQsHbPN7nLNeDacWFnG8sK5hOEhDEpdUNVwp+Dp/P7yB8QNbYWiYFN/KwXo0elphq&#10;e+VvuuShEjGEfYoK6hC6VEpf1mTQT2xHHLmjdQZDhK6S2uE1hptWviTJqzTYcGyosaNdTeU5742C&#10;zXxn305PRYZb++WyJis++sNeqcfxsFmACDSEu/jfvddx/nwG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unqcMAAADcAAAADwAAAAAAAAAAAAAAAACYAgAAZHJzL2Rv&#10;d25yZXYueG1sUEsFBgAAAAAEAAQA9QAAAIgDAAAAAA==&#10;" path="m,434038r1096864,l1096864,39872r-22974,l1108445,r34555,39872l1120026,39872r,417328l,457200,,434038xe" fillcolor="#8db3e2 [1311]" strokecolor="#4579b8 [3044]">
                    <v:shadow on="t" opacity="22936f" origin=",.5" offset="0,.63889mm"/>
                    <v:path arrowok="t" o:connecttype="custom" o:connectlocs="0,434038;1096864,434038;1096864,39872;1073890,39872;1108445,0;1143000,39872;1120026,39872;1120026,457200;0,457200;0,434038" o:connectangles="0,0,0,0,0,0,0,0,0,0"/>
                  </v:shape>
                  <v:shape id="Nach oben gebogener Pfeil 83" o:spid="_x0000_s1064" style="position:absolute;left:-2858;top:35433;width:10287;height:4572;rotation:90;visibility:visible;mso-wrap-style:square;v-text-anchor:middle" coordsize="10287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kj8EA&#10;AADcAAAADwAAAGRycy9kb3ducmV2LnhtbERPTYvCMBC9C/6HMMLeNFXKItUoogguqFBX9Do0Y1tt&#10;JqWJWv/9RhD2No/3OdN5ayrxoMaVlhUMBxEI4szqknMFx991fwzCeWSNlWVS8CIH81m3M8VE2yen&#10;9Dj4XIQQdgkqKLyvEyldVpBBN7A1ceAutjHoA2xyqRt8hnBTyVEUfUuDJYeGAmtaFpTdDnejYLU9&#10;lfhq7/uYLj+bI17Txe6cKvXVaxcTEJ5a/y/+uDc6zI9jeD8TLp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R5I/BAAAA3AAAAA8AAAAAAAAAAAAAAAAAmAIAAGRycy9kb3du&#10;cmV2LnhtbFBLBQYAAAAABAAEAPUAAACGAwAAAAA=&#10;" path="m,434038r982564,l982564,39872r-22974,l994145,r34555,39872l1005726,39872r,417328l,457200,,434038xe" fillcolor="#8db3e2 [1311]" strokecolor="#4579b8 [3044]">
                    <v:shadow on="t" opacity="22936f" origin=",.5" offset="0,.63889mm"/>
                    <v:path arrowok="t" o:connecttype="custom" o:connectlocs="0,434038;982564,434038;982564,39872;959590,39872;994145,0;1028700,39872;1005726,39872;1005726,457200;0,457200;0,434038" o:connectangles="0,0,0,0,0,0,0,0,0,0"/>
                  </v:shape>
                  <v:roundrect id="Abgerundetes Rechteck 84" o:spid="_x0000_s1065" style="position:absolute;left:50292;top:12820;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7nsIA&#10;AADcAAAADwAAAGRycy9kb3ducmV2LnhtbERPTWvCQBC9C/0PyxS86abalJK6igQEoRcTzX3ITpOl&#10;2dmQXTX217sFwds83uesNqPtxIUGbxwreJsnIIhrpw03Ck7H3ewThA/IGjvHpOBGHjbrl8kKM+2u&#10;XNClDI2IIewzVNCG0GdS+roli37ueuLI/bjBYohwaKQe8BrDbScXSfIhLRqODS32lLdU/5Znq+Bs&#10;/qp8kS/TSqe7rii/t4UJB6Wmr+P2C0SgMTzFD/dex/nvKfw/E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uewgAAANwAAAAPAAAAAAAAAAAAAAAAAJgCAABkcnMvZG93&#10;bnJldi54bWxQSwUGAAAAAAQABAD1AAAAhwMAAAAA&#10;" fillcolor="#d99594 [1941]" strokecolor="white">
                    <v:shadow on="t" opacity="22936f" origin=",.5" offset="0,.63889mm"/>
                    <v:textbox style="mso-next-textbox:#Abgerundetes Rechteck 84" inset="0,0,0,0">
                      <w:txbxContent>
                        <w:p w:rsidR="009B732A" w:rsidRPr="00015387" w:rsidRDefault="009B732A" w:rsidP="00746FF2">
                          <w:pPr>
                            <w:pStyle w:val="ListParagraph"/>
                            <w:numPr>
                              <w:ilvl w:val="0"/>
                              <w:numId w:val="68"/>
                            </w:numPr>
                            <w:rPr>
                              <w:b/>
                              <w:color w:val="000000"/>
                              <w:sz w:val="20"/>
                              <w:lang w:val="en-GB"/>
                            </w:rPr>
                          </w:pPr>
                          <w:r w:rsidRPr="00581E8C">
                            <w:rPr>
                              <w:b/>
                              <w:color w:val="000000"/>
                              <w:sz w:val="20"/>
                              <w:lang w:val="en-GB"/>
                            </w:rPr>
                            <w:t>Section 2.2</w:t>
                          </w:r>
                        </w:p>
                      </w:txbxContent>
                    </v:textbox>
                  </v:roundrect>
                  <v:roundrect id="Abgerundetes Rechteck 85" o:spid="_x0000_s1066" style="position:absolute;left:50292;top:23107;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B8cEA&#10;AADcAAAADwAAAGRycy9kb3ducmV2LnhtbERPTYvCMBC9C/sfwgjebKosulSjyOKy4kV0RT0OzdgW&#10;m0lpsrX990YQvM3jfc582ZpSNFS7wrKCURSDIE6tLjhTcPz7GX6BcB5ZY2mZFHTkYLn46M0x0fbO&#10;e2oOPhMhhF2CCnLvq0RKl+Zk0EW2Ig7c1dYGfYB1JnWN9xBuSjmO44k0WHBoyLGi75zS2+HfKNDc&#10;xLwrtmvXpafRpTn/ms6clRr029UMhKfWv8Uv90aH+Z9TeD4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qwfHBAAAA3AAAAA8AAAAAAAAAAAAAAAAAmAIAAGRycy9kb3du&#10;cmV2LnhtbFBLBQYAAAAABAAEAPUAAACGAwAAAAA=&#10;" fillcolor="#c2d69b [1942]" strokecolor="white">
                    <v:shadow on="t" opacity="22936f" origin=",.5" offset="0,.63889mm"/>
                    <v:textbox style="mso-next-textbox:#Abgerundetes Rechteck 85" inset="0,0,0,0">
                      <w:txbxContent>
                        <w:p w:rsidR="009B732A" w:rsidRPr="0020653D" w:rsidRDefault="009B732A" w:rsidP="00746FF2">
                          <w:pPr>
                            <w:pStyle w:val="ListParagraph"/>
                            <w:numPr>
                              <w:ilvl w:val="0"/>
                              <w:numId w:val="68"/>
                            </w:numPr>
                            <w:rPr>
                              <w:b/>
                              <w:color w:val="000000"/>
                              <w:sz w:val="20"/>
                              <w:lang w:val="en-GB"/>
                            </w:rPr>
                          </w:pPr>
                          <w:r>
                            <w:rPr>
                              <w:b/>
                              <w:color w:val="000000"/>
                              <w:sz w:val="20"/>
                              <w:lang w:val="en-GB"/>
                            </w:rPr>
                            <w:t>Section 2.3</w:t>
                          </w:r>
                        </w:p>
                      </w:txbxContent>
                    </v:textbox>
                  </v:roundrect>
                  <v:roundrect id="Abgerundetes Rechteck 86" o:spid="_x0000_s1067" style="position:absolute;left:50292;top:33394;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m4YMYA&#10;AADcAAAADwAAAGRycy9kb3ducmV2LnhtbESPT2sCQQzF7wW/w5CCl6KzFhXZOooIpXvQQ1XE3sJO&#10;9g/dySw7U12/vTkIvSW8l/d+Wa5716grdaH2bGAyTkAR597WXBo4HT9HC1AhIltsPJOBOwVYrwYv&#10;S0ytv/E3XQ+xVBLCIUUDVYxtqnXIK3IYxr4lFq3wncMoa1dq2+FNwl2j35Nkrh3WLA0VtrStKP89&#10;/DkDXzRb9HZzLu7Fvp29/Wyzy67JjBm+9psPUJH6+G9+XmdW8KdCK8/IBHr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m4YMYAAADcAAAADwAAAAAAAAAAAAAAAACYAgAAZHJz&#10;L2Rvd25yZXYueG1sUEsFBgAAAAAEAAQA9QAAAIsDAAAAAA==&#10;" fillcolor="#92cddc [1944]" strokecolor="white">
                    <v:shadow on="t" opacity="22936f" origin=",.5" offset="0,.63889mm"/>
                    <v:textbox style="mso-next-textbox:#Abgerundetes Rechteck 86" inset="0,0,0,0">
                      <w:txbxContent>
                        <w:p w:rsidR="009B732A" w:rsidRPr="0020653D" w:rsidRDefault="009B732A" w:rsidP="00746FF2">
                          <w:pPr>
                            <w:pStyle w:val="ListParagraph"/>
                            <w:numPr>
                              <w:ilvl w:val="0"/>
                              <w:numId w:val="68"/>
                            </w:numPr>
                            <w:rPr>
                              <w:b/>
                              <w:color w:val="000000"/>
                              <w:sz w:val="20"/>
                              <w:lang w:val="en-GB"/>
                            </w:rPr>
                          </w:pPr>
                          <w:r>
                            <w:rPr>
                              <w:b/>
                              <w:color w:val="000000"/>
                              <w:sz w:val="20"/>
                              <w:lang w:val="en-GB"/>
                            </w:rPr>
                            <w:t>Section 2.4</w:t>
                          </w:r>
                        </w:p>
                      </w:txbxContent>
                    </v:textbox>
                  </v:roundrect>
                  <v:roundrect id="Abgerundetes Rechteck 87" o:spid="_x0000_s1068" style="position:absolute;left:50292;top:40398;width:11430;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BrcMA&#10;AADcAAAADwAAAGRycy9kb3ducmV2LnhtbERP22oCMRB9F/yHMELfNNtSpK5GaQWhUIq4Wqhvw2a6&#10;WbqZbDfZi39vhIJvczjXWW0GW4mOGl86VvA4S0AQ506XXCg4HXfTFxA+IGusHJOCC3nYrMejFaba&#10;9XygLguFiCHsU1RgQqhTKX1uyKKfuZo4cj+usRgibAqpG+xjuK3kU5LMpcWSY4PBmraG8t+stQrY&#10;tH/nLPnY8r5rP/vT1+77DSulHibD6xJEoCHcxf/udx3nPy/g9ky8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RBrcMAAADcAAAADwAAAAAAAAAAAAAAAACYAgAAZHJzL2Rv&#10;d25yZXYueG1sUEsFBgAAAAAEAAQA9QAAAIgDAAAAAA==&#10;" fillcolor="#8db3e2 [1311]" strokecolor="white">
                    <v:shadow on="t" opacity="22936f" origin=",.5" offset="0,.63889mm"/>
                    <v:textbox style="mso-next-textbox:#Abgerundetes Rechteck 87" inset="0,0,0,0">
                      <w:txbxContent>
                        <w:p w:rsidR="009B732A" w:rsidRDefault="009B732A" w:rsidP="00746FF2">
                          <w:pPr>
                            <w:pStyle w:val="ListParagraph"/>
                            <w:numPr>
                              <w:ilvl w:val="0"/>
                              <w:numId w:val="68"/>
                            </w:numPr>
                            <w:rPr>
                              <w:b/>
                              <w:color w:val="000000"/>
                              <w:sz w:val="20"/>
                              <w:lang w:val="en-GB"/>
                            </w:rPr>
                          </w:pPr>
                          <w:r>
                            <w:rPr>
                              <w:b/>
                              <w:color w:val="000000"/>
                              <w:sz w:val="20"/>
                              <w:lang w:val="en-GB"/>
                            </w:rPr>
                            <w:t>Section 2.5</w:t>
                          </w:r>
                        </w:p>
                        <w:p w:rsidR="009B732A" w:rsidRPr="0020653D" w:rsidRDefault="009B732A" w:rsidP="00746FF2">
                          <w:pPr>
                            <w:pStyle w:val="ListParagraph"/>
                            <w:numPr>
                              <w:ilvl w:val="0"/>
                              <w:numId w:val="68"/>
                            </w:numPr>
                            <w:rPr>
                              <w:b/>
                              <w:color w:val="000000"/>
                              <w:sz w:val="20"/>
                              <w:lang w:val="en-GB"/>
                            </w:rPr>
                          </w:pPr>
                          <w:r>
                            <w:rPr>
                              <w:b/>
                              <w:color w:val="000000"/>
                              <w:sz w:val="20"/>
                              <w:lang w:val="en-GB"/>
                            </w:rPr>
                            <w:t>Annex 9</w:t>
                          </w:r>
                        </w:p>
                      </w:txbxContent>
                    </v:textbox>
                  </v:roundrect>
                  <v:roundrect id="Abgerundetes Rechteck 88" o:spid="_x0000_s1069" style="position:absolute;left:50292;top:50787;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FYcUA&#10;AADcAAAADwAAAGRycy9kb3ducmV2LnhtbESPQW/CMAyF75P2HyJP4jZSJoamjoDQJLSI0yhcdrMS&#10;r+3WOF0ToPv38wGJm633/N7n5XoMnTrTkNrIBmbTAhSxi77l2sDxsH18AZUysscuMhn4owTr1f3d&#10;EksfL7ync5VrJSGcSjTQ5NyXWifXUMA0jT2xaF9xCJhlHWrtB7xIeOj0U1EsdMCWpaHBnt4acj/V&#10;KRhwH3PrbMbP72phf7e7vT2F97kxk4dx8woq05hv5uu19YL/LP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kVhxQAAANwAAAAPAAAAAAAAAAAAAAAAAJgCAABkcnMv&#10;ZG93bnJldi54bWxQSwUGAAAAAAQABAD1AAAAigMAAAAA&#10;" fillcolor="#fabf8f [1945]" strokecolor="white">
                    <v:shadow on="t" opacity="22936f" origin=",.5" offset="0,.63889mm"/>
                    <v:textbox style="mso-next-textbox:#Abgerundetes Rechteck 88" inset="0,0,0,0">
                      <w:txbxContent>
                        <w:p w:rsidR="009B732A" w:rsidRPr="0020653D" w:rsidRDefault="009B732A" w:rsidP="00746FF2">
                          <w:pPr>
                            <w:pStyle w:val="ListParagraph"/>
                            <w:numPr>
                              <w:ilvl w:val="0"/>
                              <w:numId w:val="68"/>
                            </w:numPr>
                            <w:rPr>
                              <w:b/>
                              <w:color w:val="000000"/>
                              <w:sz w:val="20"/>
                              <w:lang w:val="en-GB"/>
                            </w:rPr>
                          </w:pPr>
                          <w:r>
                            <w:rPr>
                              <w:b/>
                              <w:color w:val="000000"/>
                              <w:sz w:val="20"/>
                              <w:lang w:val="en-GB"/>
                            </w:rPr>
                            <w:t>Section 2.6</w:t>
                          </w:r>
                        </w:p>
                      </w:txbxContent>
                    </v:textbox>
                  </v:roundrect>
                  <v:roundrect id="Abgerundetes Rechteck 89" o:spid="_x0000_s1070" style="position:absolute;left:50292;top:57397;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B+MMA&#10;AADcAAAADwAAAGRycy9kb3ducmV2LnhtbERPS2vCQBC+C/6HZYTe6iY+SomuUlJL9dLSVMTjkB2T&#10;YHY2ZLcm/ntXKHibj+85y3VvanGh1lWWFcTjCARxbnXFhYL978fzKwjnkTXWlknBlRysV8PBEhNt&#10;O/6hS+YLEULYJaig9L5JpHR5SQbd2DbEgTvZ1qAPsC2kbrEL4aaWkyh6kQYrDg0lNpSWlJ+zP6Mg&#10;Peppyl8H+jazbNe9f27mkzhS6mnUvy1AeOr9Q/zv3uowfx7D/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2B+MMAAADcAAAADwAAAAAAAAAAAAAAAACYAgAAZHJzL2Rv&#10;d25yZXYueG1sUEsFBgAAAAAEAAQA9QAAAIgDAAAAAA==&#10;" fillcolor="#b2a1c7 [1943]" strokecolor="white">
                    <v:shadow on="t" opacity="22936f" origin=",.5" offset="0,.63889mm"/>
                    <v:textbox style="mso-next-textbox:#Abgerundetes Rechteck 89" inset="0,0,0,0">
                      <w:txbxContent>
                        <w:p w:rsidR="009B732A" w:rsidRPr="0020653D" w:rsidRDefault="009B732A" w:rsidP="00746FF2">
                          <w:pPr>
                            <w:pStyle w:val="ListParagraph"/>
                            <w:numPr>
                              <w:ilvl w:val="0"/>
                              <w:numId w:val="68"/>
                            </w:numPr>
                            <w:rPr>
                              <w:b/>
                              <w:color w:val="000000"/>
                              <w:sz w:val="20"/>
                              <w:lang w:val="en-GB"/>
                            </w:rPr>
                          </w:pPr>
                          <w:r>
                            <w:rPr>
                              <w:b/>
                              <w:color w:val="000000"/>
                              <w:sz w:val="20"/>
                              <w:lang w:val="en-GB"/>
                            </w:rPr>
                            <w:t>Section 2.7</w:t>
                          </w:r>
                        </w:p>
                      </w:txbxContent>
                    </v:textbox>
                  </v:roundrect>
                  <v:roundrect id="Abgerundetes Rechteck 90" o:spid="_x0000_s1071" style="position:absolute;left:50292;top:65398;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6j8AA&#10;AADcAAAADwAAAGRycy9kb3ducmV2LnhtbERP24rCMBB9X/Afwgj7tqYVdinVKCos+KJ4+4CxGdti&#10;MwlJVtu/NwsL+zaHc535sjedeJAPrWUF+SQDQVxZ3XKt4HL+/ihAhIissbNMCgYKsFyM3uZYavvk&#10;Iz1OsRYphEOJCpoYXSllqBoyGCbWESfuZr3BmKCvpfb4TOGmk9Ms+5IGW04NDTraNFTdTz9GQZYf&#10;ixqHQ3A2362LwVz37uCVeh/3qxmISH38F/+5tzrN/5zC7zPp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Z6j8AAAADcAAAADwAAAAAAAAAAAAAAAACYAgAAZHJzL2Rvd25y&#10;ZXYueG1sUEsFBgAAAAAEAAQA9QAAAIUDAAAAAA==&#10;" fillcolor="#938953 [1614]" strokecolor="white">
                    <v:shadow on="t" opacity="22936f" origin=",.5" offset="0,.63889mm"/>
                    <v:textbox style="mso-next-textbox:#Abgerundetes Rechteck 90" inset="0,0,0,0">
                      <w:txbxContent>
                        <w:p w:rsidR="009B732A" w:rsidRPr="0020653D" w:rsidRDefault="009B732A" w:rsidP="00746FF2">
                          <w:pPr>
                            <w:pStyle w:val="ListParagraph"/>
                            <w:numPr>
                              <w:ilvl w:val="0"/>
                              <w:numId w:val="68"/>
                            </w:numPr>
                            <w:rPr>
                              <w:b/>
                              <w:color w:val="000000"/>
                              <w:sz w:val="20"/>
                              <w:lang w:val="en-GB"/>
                            </w:rPr>
                          </w:pPr>
                          <w:r>
                            <w:rPr>
                              <w:b/>
                              <w:color w:val="000000"/>
                              <w:sz w:val="20"/>
                              <w:lang w:val="en-GB"/>
                            </w:rPr>
                            <w:t>Section 2.8</w:t>
                          </w:r>
                        </w:p>
                      </w:txbxContent>
                    </v:textbox>
                  </v:roundrect>
                  <v:roundrect id="Abgerundetes Rechteck 94" o:spid="_x0000_s1072" style="position:absolute;left:50292;top:72256;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Us8AA&#10;AADcAAAADwAAAGRycy9kb3ducmV2LnhtbERPTWsCMRC9F/ofwgi91azFFFmNokKhPdaK5zEZN4ub&#10;SbpJdfvvm4LgbR7vcxarwXfiQn1qA2uYjCsQxCbYlhsN+6+35xmIlJEtdoFJwy8lWC0fHxZY23Dl&#10;T7rsciNKCKcaNbicYy1lMo48pnGIxIU7hd5jLrBvpO3xWsJ9J1+q6lV6bLk0OIy0dWTOux+vwZhu&#10;P1XfdFAfKk621XGzUdFp/TQa1nMQmYZ8F9/c77bMV1P4f6Zc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BUs8AAAADcAAAADwAAAAAAAAAAAAAAAACYAgAAZHJzL2Rvd25y&#10;ZXYueG1sUEsFBgAAAAAEAAQA9QAAAIUDAAAAAA==&#10;" fillcolor="#bfbfbf [2412]" strokecolor="white">
                    <v:shadow on="t" opacity="22936f" origin=",.5" offset="0,.63889mm"/>
                    <v:textbox style="mso-next-textbox:#Abgerundetes Rechteck 94" inset="0,0,0,0">
                      <w:txbxContent>
                        <w:p w:rsidR="009B732A" w:rsidRPr="0020653D" w:rsidRDefault="009B732A" w:rsidP="00746FF2">
                          <w:pPr>
                            <w:pStyle w:val="ListParagraph"/>
                            <w:numPr>
                              <w:ilvl w:val="0"/>
                              <w:numId w:val="68"/>
                            </w:numPr>
                            <w:rPr>
                              <w:b/>
                              <w:color w:val="000000"/>
                              <w:sz w:val="20"/>
                              <w:lang w:val="en-GB"/>
                            </w:rPr>
                          </w:pPr>
                          <w:r>
                            <w:rPr>
                              <w:b/>
                              <w:color w:val="000000"/>
                              <w:sz w:val="20"/>
                              <w:lang w:val="en-GB"/>
                            </w:rPr>
                            <w:t>Section 2.9</w:t>
                          </w:r>
                        </w:p>
                      </w:txbxContent>
                    </v:textbox>
                  </v:roundrect>
                  <v:roundrect id="Abgerundetes Rechteck 95" o:spid="_x0000_s1073" style="position:absolute;left:50292;top:79114;width:11430;height:2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4bcMA&#10;AADcAAAADwAAAGRycy9kb3ducmV2LnhtbERPTWvCQBC9F/wPywheim4ULCV1FVEEURSa9uBxyE6T&#10;YHY2ZtdN/PduodDbPN7nLFa9qUWg1lWWFUwnCQji3OqKCwXfX7vxOwjnkTXWlknBgxysloOXBaba&#10;dvxJIfOFiCHsUlRQet+kUrq8JINuYhviyP3Y1qCPsC2kbrGL4aaWsyR5kwYrjg0lNrQpKb9md6Pg&#10;droew/nS3fz5dDh0IZB73ZJSo2G//gDhqff/4j/3Xsf58zn8PhMv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W4bcMAAADcAAAADwAAAAAAAAAAAAAAAACYAgAAZHJzL2Rv&#10;d25yZXYueG1sUEsFBgAAAAAEAAQA9QAAAIgDAAAAAA==&#10;" fillcolor="#ffe86c" strokecolor="white">
                    <v:shadow on="t" opacity="22936f" origin=",.5" offset="0,.63889mm"/>
                    <v:textbox style="mso-next-textbox:#Abgerundetes Rechteck 95" inset="0,0,0,0">
                      <w:txbxContent>
                        <w:p w:rsidR="009B732A" w:rsidRPr="0020653D" w:rsidRDefault="009B732A" w:rsidP="00746FF2">
                          <w:pPr>
                            <w:pStyle w:val="ListParagraph"/>
                            <w:numPr>
                              <w:ilvl w:val="0"/>
                              <w:numId w:val="68"/>
                            </w:numPr>
                            <w:rPr>
                              <w:b/>
                              <w:color w:val="000000"/>
                              <w:sz w:val="20"/>
                              <w:lang w:val="en-GB"/>
                            </w:rPr>
                          </w:pPr>
                          <w:r>
                            <w:rPr>
                              <w:b/>
                              <w:color w:val="000000"/>
                              <w:sz w:val="20"/>
                              <w:lang w:val="en-GB"/>
                            </w:rPr>
                            <w:t>Section 2.10</w:t>
                          </w:r>
                        </w:p>
                      </w:txbxContent>
                    </v:textbox>
                  </v:roundrect>
                  <v:shape id="Pfeil nach rechts 96" o:spid="_x0000_s1074" type="#_x0000_t13" style="position:absolute;left:40005;top:13716;width:8001;height: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IZ8IA&#10;AADcAAAADwAAAGRycy9kb3ducmV2LnhtbERPPWvDMBDdC/kP4gLdajmFmuBYCSGQtkMXu4GsF+ti&#10;mVgnY6mO3V9fFQrd7vE+r9hNthMjDb51rGCVpCCIa6dbbhScPo9PaxA+IGvsHJOCmTzstouHAnPt&#10;7lzSWIVGxBD2OSowIfS5lL42ZNEnrieO3NUNFkOEQyP1gPcYbjv5nKaZtNhybDDY08FQfau+rIJ1&#10;eXl7rcePqyu76ltWszmXOCn1uJz2GxCBpvAv/nO/6zj/JYP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whnwgAAANwAAAAPAAAAAAAAAAAAAAAAAJgCAABkcnMvZG93&#10;bnJldi54bWxQSwUGAAAAAAQABAD1AAAAhwMAAAAA&#10;" adj="20991" fillcolor="#a7bfde [1620]" strokecolor="#4579b8 [3044]">
                    <v:fill color2="#4f81bd [3204]" rotate="t" focus="100%" type="gradient">
                      <o:fill v:ext="view" type="gradientUnscaled"/>
                    </v:fill>
                    <v:shadow on="t" opacity="22936f" origin=",.5" offset="0,.63889mm"/>
                  </v:shape>
                  <v:shape id="Pfeil nach rechts 97" o:spid="_x0000_s1075" type="#_x0000_t13" style="position:absolute;left:40005;top:24003;width:8001;height: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5jsQA&#10;AADcAAAADwAAAGRycy9kb3ducmV2LnhtbESPQWvCQBCF7wX/wzJCb3VjwSKpq5SC1UMviYLXMTtm&#10;Q7OzIbvG2F/fORS8zfDevPfNajP6Vg3UxyawgfksA0VcBdtwbeB42L4sQcWEbLENTAbuFGGznjyt&#10;MLfhxgUNZaqVhHDM0YBLqcu1jpUjj3EWOmLRLqH3mGTta217vEm4b/Vrlr1pjw1Lg8OOPh1VP+XV&#10;G1gW591XNXxfQtGWv7q8u1OBozHP0/HjHVSiMT3M/9d7K/gL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IOY7EAAAA3AAAAA8AAAAAAAAAAAAAAAAAmAIAAGRycy9k&#10;b3ducmV2LnhtbFBLBQYAAAAABAAEAPUAAACJAwAAAAA=&#10;" adj="20991" fillcolor="#a7bfde [1620]" strokecolor="#4579b8 [3044]">
                    <v:fill color2="#4f81bd [3204]" rotate="t" focus="100%" type="gradient">
                      <o:fill v:ext="view" type="gradientUnscaled"/>
                    </v:fill>
                    <v:shadow on="t" opacity="22936f" origin=",.5" offset="0,.63889mm"/>
                  </v:shape>
                  <v:shape id="Pfeil nach rechts 98" o:spid="_x0000_s1076" type="#_x0000_t13" style="position:absolute;left:40005;top:34290;width:8001;height: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cFcIA&#10;AADcAAAADwAAAGRycy9kb3ducmV2LnhtbERPS4vCMBC+C/sfwix403QFxa1GWQQfh720Lux1thmb&#10;YjMpTazVX78RBG/z8T1nue5tLTpqfeVYwcc4AUFcOF1xqeDnuB3NQfiArLF2TApu5GG9ehssMdXu&#10;yhl1eShFDGGfogITQpNK6QtDFv3YNcSRO7nWYoiwLaVu8RrDbS0nSTKTFiuODQYb2hgqzvnFKphn&#10;f/td0X2fXFbnd5nfzG+GvVLD9/5rASJQH17ip/ug4/zpJzye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JwVwgAAANwAAAAPAAAAAAAAAAAAAAAAAJgCAABkcnMvZG93&#10;bnJldi54bWxQSwUGAAAAAAQABAD1AAAAhwMAAAAA&#10;" adj="20991" fillcolor="#a7bfde [1620]" strokecolor="#4579b8 [3044]">
                    <v:fill color2="#4f81bd [3204]" rotate="t" focus="100%" type="gradient">
                      <o:fill v:ext="view" type="gradientUnscaled"/>
                    </v:fill>
                    <v:shadow on="t" opacity="22936f" origin=",.5" offset="0,.63889mm"/>
                  </v:shape>
                  <v:shape id="Pfeil nach rechts 99" o:spid="_x0000_s1077" type="#_x0000_t13" style="position:absolute;left:40005;top:42291;width:8001;height: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NcQA&#10;AADcAAAADwAAAGRycy9kb3ducmV2LnhtbESPQW/CMAyF75P4D5En7TbS7YBQIaAJCbbDLi1IXE1j&#10;mmqNUzVZKfx6fEDiZus9v/d5uR59qwbqYxPYwMc0A0VcBdtwbeCw377PQcWEbLENTAauFGG9mrws&#10;MbfhwgUNZaqVhHDM0YBLqcu1jpUjj3EaOmLRzqH3mGTta217vEi4b/Vnls20x4alwWFHG0fVX/nv&#10;DcyL0/euGn7PoWjLmy6v7ljgaMzb6/i1AJVoTE/z4/rHCv5M8OUZm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S/zXEAAAA3AAAAA8AAAAAAAAAAAAAAAAAmAIAAGRycy9k&#10;b3ducmV2LnhtbFBLBQYAAAAABAAEAPUAAACJAwAAAAA=&#10;" adj="20991" fillcolor="#a7bfde [1620]" strokecolor="#4579b8 [3044]">
                    <v:fill color2="#4f81bd [3204]" rotate="t" focus="100%" type="gradient">
                      <o:fill v:ext="view" type="gradientUnscaled"/>
                    </v:fill>
                    <v:shadow on="t" opacity="22936f" origin=",.5" offset="0,.63889mm"/>
                  </v:shape>
                  <v:shape id="Pfeil nach rechts 100" o:spid="_x0000_s1078" type="#_x0000_t13" style="position:absolute;left:40005;top:51682;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arsAA&#10;AADcAAAADwAAAGRycy9kb3ducmV2LnhtbERPTYvCMBC9L/gfwgh7W1P3IFKNIoKuBy+tgtexGZti&#10;MylNrHV/vREEb/N4nzNf9rYWHbW+cqxgPEpAEBdOV1wqOB42P1MQPiBrrB2Tggd5WC4GX3NMtbtz&#10;Rl0eShFD2KeowITQpFL6wpBFP3INceQurrUYImxLqVu8x3Bby98kmUiLFccGgw2tDRXX/GYVTLPz&#10;37bo9heX1fm/zB/mlGGv1PewX81ABOrDR/x273ScPxnD65l4gV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5arsAAAADcAAAADwAAAAAAAAAAAAAAAACYAgAAZHJzL2Rvd25y&#10;ZXYueG1sUEsFBgAAAAAEAAQA9QAAAIUDAAAAAA==&#10;" adj="20991" fillcolor="#a7bfde [1620]" strokecolor="#4579b8 [3044]">
                    <v:fill color2="#4f81bd [3204]" rotate="t" focus="100%" type="gradient">
                      <o:fill v:ext="view" type="gradientUnscaled"/>
                    </v:fill>
                    <v:shadow on="t" opacity="22936f" origin=",.5" offset="0,.63889mm"/>
                  </v:shape>
                  <v:shape id="Pfeil nach rechts 101" o:spid="_x0000_s1079" type="#_x0000_t13" style="position:absolute;left:40005;top:80257;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E2cIA&#10;AADcAAAADwAAAGRycy9kb3ducmV2LnhtbERPPWvDMBDdA/0P4grZYrkZTHCthFJo06GL3ULWq3W2&#10;TK2TsRTHzq+vCoFs93ifVxxm24uJRt85VvCUpCCIa6c7bhV8f71tdiB8QNbYOyYFC3k47B9WBeba&#10;XbikqQqtiCHsc1RgQhhyKX1tyKJP3EAcucaNFkOEYyv1iJcYbnu5TdNMWuw4Nhgc6NVQ/VudrYJd&#10;+XN8r6fPxpV9dZXVYk4lzkqtH+eXZxCB5nAX39wfOs7PtvD/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MTZwgAAANwAAAAPAAAAAAAAAAAAAAAAAJgCAABkcnMvZG93&#10;bnJldi54bWxQSwUGAAAAAAQABAD1AAAAhwMAAAAA&#10;" adj="20991" fillcolor="#a7bfde [1620]" strokecolor="#4579b8 [3044]">
                    <v:fill color2="#4f81bd [3204]" rotate="t" focus="100%" type="gradient">
                      <o:fill v:ext="view" type="gradientUnscaled"/>
                    </v:fill>
                    <v:shadow on="t" opacity="22936f" origin=",.5" offset="0,.63889mm"/>
                  </v:shape>
                  <v:shape id="Pfeil nach rechts 102" o:spid="_x0000_s1080" type="#_x0000_t13" style="position:absolute;left:40005;top:58540;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5NsIA&#10;AADcAAAADwAAAGRycy9kb3ducmV2LnhtbERPPWvDMBDdC/kP4gLdajmlmOBYCSGQtkMXu4GsF+ti&#10;mVgnY6mO3V9fFQrd7vE+r9hNthMjDb51rGCVpCCIa6dbbhScPo9PaxA+IGvsHJOCmTzstouHAnPt&#10;7lzSWIVGxBD2OSowIfS5lL42ZNEnrieO3NUNFkOEQyP1gPcYbjv5nKaZtNhybDDY08FQfau+rIJ1&#10;eXl7rcePqyu76ltWszmXOCn1uJz2GxCBpvAv/nO/6zg/e4H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fk2wgAAANwAAAAPAAAAAAAAAAAAAAAAAJgCAABkcnMvZG93&#10;bnJldi54bWxQSwUGAAAAAAQABAD1AAAAhwMAAAAA&#10;" adj="20991" fillcolor="#a7bfde [1620]" strokecolor="#4579b8 [3044]">
                    <v:fill color2="#4f81bd [3204]" rotate="t" focus="100%" type="gradient">
                      <o:fill v:ext="view" type="gradientUnscaled"/>
                    </v:fill>
                    <v:shadow on="t" opacity="22936f" origin=",.5" offset="0,.63889mm"/>
                  </v:shape>
                  <v:shape id="Pfeil nach rechts 103" o:spid="_x0000_s1081" type="#_x0000_t13" style="position:absolute;left:40005;top:66541;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crcIA&#10;AADcAAAADwAAAGRycy9kb3ducmV2LnhtbERPPWvDMBDdC/kP4gLdajmFmuBYCSGQtkMXu4GsF+ti&#10;mVgnY6mO3V9fFQrd7vE+r9hNthMjDb51rGCVpCCIa6dbbhScPo9PaxA+IGvsHJOCmTzstouHAnPt&#10;7lzSWIVGxBD2OSowIfS5lL42ZNEnrieO3NUNFkOEQyP1gPcYbjv5nKaZtNhybDDY08FQfau+rIJ1&#10;eXl7rcePqyu76ltWszmXOCn1uJz2GxCBpvAv/nO/6zg/e4H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ytwgAAANwAAAAPAAAAAAAAAAAAAAAAAJgCAABkcnMvZG93&#10;bnJldi54bWxQSwUGAAAAAAQABAD1AAAAhwMAAAAA&#10;" adj="20991" fillcolor="#a7bfde [1620]" strokecolor="#4579b8 [3044]">
                    <v:fill color2="#4f81bd [3204]" rotate="t" focus="100%" type="gradient">
                      <o:fill v:ext="view" type="gradientUnscaled"/>
                    </v:fill>
                    <v:shadow on="t" opacity="22936f" origin=",.5" offset="0,.63889mm"/>
                  </v:shape>
                  <v:shape id="Pfeil nach rechts 104" o:spid="_x0000_s1082" type="#_x0000_t13" style="position:absolute;left:40005;top:73399;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C2sIA&#10;AADcAAAADwAAAGRycy9kb3ducmV2LnhtbERPPWvDMBDdA/0P4grZYrkZjHGthBBo06GL3ULXq3Wx&#10;TK2TsVTHzq+vCoFs93ifV+5n24uJRt85VvCUpCCIG6c7bhV8frxschA+IGvsHZOChTzsdw+rEgvt&#10;LlzRVIdWxBD2BSowIQyFlL4xZNEnbiCO3NmNFkOEYyv1iJcYbnu5TdNMWuw4Nhgc6Gio+al/rYK8&#10;+j69NtP72VV9fZX1Yr4qnJVaP86HZxCB5nAX39xvOs7PMvh/Jl4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8LawgAAANwAAAAPAAAAAAAAAAAAAAAAAJgCAABkcnMvZG93&#10;bnJldi54bWxQSwUGAAAAAAQABAD1AAAAhwMAAAAA&#10;" adj="20991" fillcolor="#a7bfde [1620]" strokecolor="#4579b8 [3044]">
                    <v:fill color2="#4f81bd [3204]" rotate="t" focus="100%" type="gradient">
                      <o:fill v:ext="view" type="gradientUnscaled"/>
                    </v:fill>
                    <v:shadow on="t" opacity="22936f" origin=",.5" offset="0,.63889mm"/>
                  </v:shape>
                </v:group>
                <v:group id="Gruppierung 108" o:spid="_x0000_s1083" style="position:absolute;width:64008;height:14712" coordsize="64008,14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oundrect id="Abgerundetes Rechteck 109" o:spid="_x0000_s1084" style="position:absolute;left:49149;top:749;width:14859;height:48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8rMgA&#10;AADcAAAADwAAAGRycy9kb3ducmV2LnhtbESPQWvCQBCF74X+h2UKvUjdWDAt0VVUKLSih9oe2tuY&#10;HZNodjZktyb+e+cg9DbDe/PeN9N572p1pjZUng2Mhgko4tzbigsD319vT6+gQkS2WHsmAxcKMJ/d&#10;300xs77jTzrvYqEkhEOGBsoYm0zrkJfkMAx9QyzawbcOo6xtoW2LnYS7Wj8nSaodViwNJTa0Kik/&#10;7f6cAd2t99tBt3zxx5/NR7L8TU+H8dqYx4d+MQEVqY//5tv1uxX8VGjlGZlAz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HysyAAAANwAAAAPAAAAAAAAAAAAAAAAAJgCAABk&#10;cnMvZG93bnJldi54bWxQSwUGAAAAAAQABAD1AAAAjQMAAAAA&#10;" fillcolor="#c6d9f1 [671]" strokecolor="white">
                    <v:shadow on="t" opacity="22936f" origin=",.5" offset="0,.63889mm"/>
                    <v:textbox style="mso-next-textbox:#Abgerundetes Rechteck 109">
                      <w:txbxContent>
                        <w:p w:rsidR="009B732A" w:rsidRPr="00A748BB" w:rsidRDefault="009B732A" w:rsidP="009E431F">
                          <w:pPr>
                            <w:jc w:val="center"/>
                            <w:rPr>
                              <w:color w:val="000000"/>
                              <w:sz w:val="22"/>
                              <w:lang w:val="en-GB"/>
                            </w:rPr>
                          </w:pPr>
                          <w:r w:rsidRPr="00A748BB">
                            <w:rPr>
                              <w:color w:val="000000"/>
                              <w:sz w:val="22"/>
                              <w:lang w:val="en-GB"/>
                            </w:rPr>
                            <w:t>Go to th</w:t>
                          </w:r>
                          <w:r>
                            <w:rPr>
                              <w:color w:val="000000"/>
                              <w:sz w:val="22"/>
                              <w:lang w:val="en-GB"/>
                            </w:rPr>
                            <w:t>e next flowchart</w:t>
                          </w:r>
                        </w:p>
                      </w:txbxContent>
                    </v:textbox>
                  </v:roundrect>
                  <v:shape id="Pfeil nach rechts 110" o:spid="_x0000_s1085" type="#_x0000_t13" style="position:absolute;left:40005;top:2584;width:800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WqMIA&#10;AADcAAAADwAAAGRycy9kb3ducmV2LnhtbERPPWvDMBDdA/0P4grdYrkdTOJaCSHQpkMWO4GuV+ti&#10;mVonYymOnV9fFQrd7vE+r9hOthMjDb51rOA5SUEQ10633Cg4n96WKxA+IGvsHJOCmTxsNw+LAnPt&#10;blzSWIVGxBD2OSowIfS5lL42ZNEnrieO3MUNFkOEQyP1gLcYbjv5kqaZtNhybDDY095Q/V1drYJV&#10;+XV4r8fjxZVddZfVbD5LnJR6epx2ryACTeFf/Of+0HF+tob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aowgAAANwAAAAPAAAAAAAAAAAAAAAAAJgCAABkcnMvZG93&#10;bnJldi54bWxQSwUGAAAAAAQABAD1AAAAhwMAAAAA&#10;" adj="20991" fillcolor="#a7bfde [1620]" strokecolor="#4579b8 [3044]">
                    <v:fill color2="#4f81bd [3204]" rotate="t" focus="100%" type="gradient">
                      <o:fill v:ext="view" type="gradientUnscaled"/>
                    </v:fill>
                    <v:shadow on="t" opacity="22936f" origin=",.5" offset="0,.63889mm"/>
                  </v:shape>
                  <v:roundrect id="Abgerundetes Rechteck 111" o:spid="_x0000_s1086" style="position:absolute;left:6;top:8997;width:16002;height:57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MYA&#10;AADcAAAADwAAAGRycy9kb3ducmV2LnhtbESPQW/CMAyF75P2HyJP4jbSTWyDjoAY0hDHwRASN68x&#10;TVnjVE0o5d/jw6TdbL3n9z5P572vVUdtrAIbeBpmoIiLYCsuDey+Px/HoGJCtlgHJgNXijCf3d9N&#10;MbfhwhvqtqlUEsIxRwMupSbXOhaOPMZhaIhFO4bWY5K1LbVt8SLhvtbPWfaqPVYsDQ4bWjoqfrdn&#10;b+Cn6keH/Wp5otHXy2QcF2696j6MGTz0i3dQifr0b/67XlvBfxN8eUYm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PMYAAADcAAAADwAAAAAAAAAAAAAAAACYAgAAZHJz&#10;L2Rvd25yZXYueG1sUEsFBgAAAAAEAAQA9QAAAIsDAAAAAA==&#10;" fillcolor="#c6d9f1 [671]" strokecolor="white">
                    <v:shadow on="t" opacity="22936f" origin=",.5" offset="0,.63889mm"/>
                    <v:textbox style="mso-next-textbox:#Abgerundetes Rechteck 111" inset="0,0,0,0">
                      <w:txbxContent>
                        <w:p w:rsidR="009B732A" w:rsidRPr="00A748BB" w:rsidRDefault="009B732A" w:rsidP="009E431F">
                          <w:pPr>
                            <w:jc w:val="center"/>
                            <w:rPr>
                              <w:color w:val="000000"/>
                              <w:sz w:val="20"/>
                              <w:lang w:val="en-GB"/>
                            </w:rPr>
                          </w:pPr>
                          <w:r w:rsidRPr="00A748BB">
                            <w:rPr>
                              <w:color w:val="000000"/>
                              <w:sz w:val="20"/>
                              <w:lang w:val="en-GB"/>
                            </w:rPr>
                            <w:t xml:space="preserve">Consider if the following assessments by other clusters are carried out: </w:t>
                          </w:r>
                        </w:p>
                      </w:txbxContent>
                    </v:textbox>
                  </v:roundrect>
                  <v:roundrect id="Abgerundetes Rechteck 112" o:spid="_x0000_s1087" style="position:absolute;width:38862;height:53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D7MQA&#10;AADcAAAADwAAAGRycy9kb3ducmV2LnhtbERPTWvCQBC9F/wPywheSt0oqCW6Si0IKvag9lBvY3ZM&#10;otnZkF1N/PeuIPQ2j/c5k1ljCnGjyuWWFfS6EQjixOqcUwW/+8XHJwjnkTUWlknBnRzMpq23Ccba&#10;1ryl286nIoSwi1FB5n0ZS+mSjAy6ri2JA3eylUEfYJVKXWEdwk0h+1E0lAZzDg0ZlvSdUXLZXY0C&#10;Wa+PP+/1fGTPf5tVND8ML6fBWqlOu/kag/DU+H/xy73UYf6oB8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fQ+zEAAAA3AAAAA8AAAAAAAAAAAAAAAAAmAIAAGRycy9k&#10;b3ducmV2LnhtbFBLBQYAAAAABAAEAPUAAACJAwAAAAA=&#10;" fillcolor="#c6d9f1 [671]" strokecolor="white">
                    <v:shadow on="t" opacity="22936f" origin=",.5" offset="0,.63889mm"/>
                    <v:textbox style="mso-next-textbox:#Abgerundetes Rechteck 112">
                      <w:txbxContent>
                        <w:p w:rsidR="009B732A" w:rsidRPr="00A748BB" w:rsidRDefault="009B732A" w:rsidP="009E431F">
                          <w:pPr>
                            <w:jc w:val="center"/>
                            <w:rPr>
                              <w:b/>
                              <w:color w:val="000000"/>
                              <w:sz w:val="22"/>
                              <w:lang w:val="en-GB"/>
                            </w:rPr>
                          </w:pPr>
                          <w:r w:rsidRPr="00A748BB">
                            <w:rPr>
                              <w:b/>
                              <w:color w:val="000000"/>
                              <w:sz w:val="22"/>
                              <w:lang w:val="en-GB"/>
                            </w:rPr>
                            <w:t>Are you in week 3 of the emergency or beyond or in a protracted emergency context?</w:t>
                          </w:r>
                        </w:p>
                      </w:txbxContent>
                    </v:textbox>
                  </v:roundrect>
                </v:group>
              </v:group>
              <v:group id="Gruppierung 117" o:spid="_x0000_s1088" style="position:absolute;left:41001;top:850;width:7005;height:83585" coordorigin="-146,850" coordsize="7004,83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Rechteck 124" o:spid="_x0000_s1089" style="position:absolute;left:-146;top:850;width:5714;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hgsQA&#10;AADcAAAADwAAAGRycy9kb3ducmV2LnhtbERPS2vCQBC+F/oflil4kbqpQm1iVpFWTW/Fx8XbkJ1s&#10;QrOzIbtq+u+7BaG3+fiek68G24or9b5xrOBlkoAgLp1u2Cg4HbfPbyB8QNbYOiYFP+RhtXx8yDHT&#10;7sZ7uh6CETGEfYYK6hC6TEpf1mTRT1xHHLnK9RZDhL2RusdbDLetnCbJq7TYcGyosaP3msrvw8Uq&#10;mH+sx/R1dlXYpLu0MPtil5pCqdHTsF6ACDSEf/Hd/anj/Pk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YYLEAAAA3AAAAA8AAAAAAAAAAAAAAAAAmAIAAGRycy9k&#10;b3ducmV2LnhtbFBLBQYAAAAABAAEAPUAAACJAwAAAAA=&#10;" filled="f" stroked="f">
                  <v:textbox style="mso-next-textbox:#Rechteck 124" inset="0,0,0,0">
                    <w:txbxContent>
                      <w:p w:rsidR="009B732A" w:rsidRPr="00E33156" w:rsidRDefault="009B732A" w:rsidP="009E431F">
                        <w:pPr>
                          <w:jc w:val="center"/>
                          <w:rPr>
                            <w:b/>
                            <w:color w:val="000000"/>
                            <w:sz w:val="22"/>
                          </w:rPr>
                        </w:pPr>
                        <w:r w:rsidRPr="00E33156">
                          <w:rPr>
                            <w:b/>
                            <w:color w:val="000000"/>
                            <w:sz w:val="22"/>
                          </w:rPr>
                          <w:t>No</w:t>
                        </w:r>
                      </w:p>
                    </w:txbxContent>
                  </v:textbox>
                </v:rect>
                <v:rect id="Rechteck 127" o:spid="_x0000_s1090" style="position:absolute;left:1143;top:16002;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59sQA&#10;AADcAAAADwAAAGRycy9kb3ducmV2LnhtbERPS2vCQBC+F/oflil4kbqpSG1iVpFWTW/Fx8XbkJ1s&#10;QrOzIbtq+u+7BaG3+fiek68G24or9b5xrOBlkoAgLp1u2Cg4HbfPbyB8QNbYOiYFP+RhtXx8yDHT&#10;7sZ7uh6CETGEfYYK6hC6TEpf1mTRT1xHHLnK9RZDhL2RusdbDLetnCbJq7TYcGyosaP3msrvw8Uq&#10;mH+sx/R1dlXYpLu0MPtil5pCqdHTsF6ACDSEf/Hd/anj/Pk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fbEAAAA3AAAAA8AAAAAAAAAAAAAAAAAmAIAAGRycy9k&#10;b3ducmV2LnhtbFBLBQYAAAAABAAEAPUAAACJAwAAAAA=&#10;" filled="f" stroked="f">
                  <v:textbox style="mso-next-textbox:#Rechteck 127" inset="0,0,0,0">
                    <w:txbxContent>
                      <w:p w:rsidR="009B732A" w:rsidRPr="00E33156" w:rsidRDefault="009B732A" w:rsidP="009E431F">
                        <w:pPr>
                          <w:jc w:val="center"/>
                          <w:rPr>
                            <w:b/>
                            <w:color w:val="000000"/>
                            <w:sz w:val="22"/>
                          </w:rPr>
                        </w:pPr>
                        <w:r>
                          <w:rPr>
                            <w:b/>
                            <w:color w:val="000000"/>
                            <w:sz w:val="22"/>
                          </w:rPr>
                          <w:t>Yes</w:t>
                        </w:r>
                      </w:p>
                    </w:txbxContent>
                  </v:textbox>
                </v:rect>
                <v:rect id="Rechteck 128" o:spid="_x0000_s1091" style="position:absolute;left:1143;top:36576;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cbcQA&#10;AADcAAAADwAAAGRycy9kb3ducmV2LnhtbERPS2vCQBC+F/oflil4kbqpYG1iVpFWTW/Fx8XbkJ1s&#10;QrOzIbtq+u+7BaG3+fiek68G24or9b5xrOBlkoAgLp1u2Cg4HbfPbyB8QNbYOiYFP+RhtXx8yDHT&#10;7sZ7uh6CETGEfYYK6hC6TEpf1mTRT1xHHLnK9RZDhL2RusdbDLetnCbJq7TYcGyosaP3msrvw8Uq&#10;mH+sx/R1dlXYpLu0MPtil5pCqdHTsF6ACDSEf/Hd/anj/Pk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XG3EAAAA3AAAAA8AAAAAAAAAAAAAAAAAmAIAAGRycy9k&#10;b3ducmV2LnhtbFBLBQYAAAAABAAEAPUAAACJAwAAAAA=&#10;" filled="f" stroked="f">
                  <v:textbox style="mso-next-textbox:#Rechteck 128" inset="0,0,0,0">
                    <w:txbxContent>
                      <w:p w:rsidR="009B732A" w:rsidRPr="00E33156" w:rsidRDefault="009B732A" w:rsidP="009E431F">
                        <w:pPr>
                          <w:jc w:val="center"/>
                          <w:rPr>
                            <w:b/>
                            <w:color w:val="000000"/>
                            <w:sz w:val="22"/>
                          </w:rPr>
                        </w:pPr>
                        <w:r>
                          <w:rPr>
                            <w:b/>
                            <w:color w:val="000000"/>
                            <w:sz w:val="22"/>
                          </w:rPr>
                          <w:t>Yes</w:t>
                        </w:r>
                      </w:p>
                    </w:txbxContent>
                  </v:textbox>
                </v:rect>
                <v:rect id="Rechteck 129" o:spid="_x0000_s1092" style="position:absolute;left:1143;top:26289;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z88UA&#10;AADcAAAADwAAAGRycy9kb3ducmV2LnhtbESPT2/CMAzF75P4DpGRdplGuh0GLQSE9odyQzAu3KzG&#10;pBWNUzUZdN9+PkziZus9v/fzYjX4Vl2pj01gAy+TDBRxFWzDzsDx++t5BiomZIttYDLwSxFWy9HD&#10;Agsbbryn6yE5JSEcCzRQp9QVWseqJo9xEjpi0c6h95hk7Z22Pd4k3Lf6NcvetMeGpaHGjt5rqi6H&#10;H29g+rF+ot0pnNNnvslLty83uSuNeRwP6zmoREO6m/+vt1bwp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fPzxQAAANwAAAAPAAAAAAAAAAAAAAAAAJgCAABkcnMv&#10;ZG93bnJldi54bWxQSwUGAAAAAAQABAD1AAAAigMAAAAA&#10;" filled="f" stroked="f">
                  <v:textbox style="mso-next-textbox:#Rechteck 129" inset="0,0,0,0">
                    <w:txbxContent>
                      <w:p w:rsidR="009B732A" w:rsidRPr="00E33156" w:rsidRDefault="009B732A" w:rsidP="009E431F">
                        <w:pPr>
                          <w:jc w:val="center"/>
                          <w:rPr>
                            <w:b/>
                            <w:color w:val="000000"/>
                            <w:sz w:val="22"/>
                          </w:rPr>
                        </w:pPr>
                        <w:r>
                          <w:rPr>
                            <w:b/>
                            <w:color w:val="000000"/>
                            <w:sz w:val="22"/>
                          </w:rPr>
                          <w:t>Yes</w:t>
                        </w:r>
                      </w:p>
                    </w:txbxContent>
                  </v:textbox>
                </v:rect>
                <v:rect id="Rechteck 130" o:spid="_x0000_s1093" style="position:absolute;left:1143;top:44577;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WaMMA&#10;AADcAAAADwAAAGRycy9kb3ducmV2LnhtbERPPW/CMBDdK/U/WFeJpQKnDNAEnAi1hXRDoSxsp/hw&#10;osbnKHYh/HtcqVK3e3qfty5G24kLDb51rOBlloAgrp1u2Sg4fm2nryB8QNbYOSYFN/JQ5I8Pa8y0&#10;u3JFl0MwIoawz1BBE0KfSenrhiz6meuJI3d2g8UQ4WCkHvAaw20n50mykBZbjg0N9vTWUP19+LEK&#10;lu+bZ9qf3Dl8pLu0NFW5S02p1ORp3KxABBrDv/jP/anj/GUKv8/EC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FWaMMAAADcAAAADwAAAAAAAAAAAAAAAACYAgAAZHJzL2Rv&#10;d25yZXYueG1sUEsFBgAAAAAEAAQA9QAAAIgDAAAAAA==&#10;" filled="f" stroked="f">
                  <v:textbox style="mso-next-textbox:#Rechteck 130" inset="0,0,0,0">
                    <w:txbxContent>
                      <w:p w:rsidR="009B732A" w:rsidRPr="00E33156" w:rsidRDefault="009B732A" w:rsidP="009E431F">
                        <w:pPr>
                          <w:jc w:val="center"/>
                          <w:rPr>
                            <w:b/>
                            <w:color w:val="000000"/>
                            <w:sz w:val="22"/>
                          </w:rPr>
                        </w:pPr>
                        <w:r>
                          <w:rPr>
                            <w:b/>
                            <w:color w:val="000000"/>
                            <w:sz w:val="22"/>
                          </w:rPr>
                          <w:t>Yes</w:t>
                        </w:r>
                      </w:p>
                    </w:txbxContent>
                  </v:textbox>
                </v:rect>
                <v:rect id="Rechteck 131" o:spid="_x0000_s1094" style="position:absolute;left:1143;top:53574;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P0sUA&#10;AADcAAAADwAAAGRycy9kb3ducmV2LnhtbESPQW/CMAyF75P2HyJP4jKNFA4bLQSExqC7IWAXblZj&#10;0mqNUzUZlH8/HybtZus9v/d5sRp8q67Uxyawgck4A0VcBduwM/B12r7MQMWEbLENTAbuFGG1fHxY&#10;YGHDjQ90PSanJIRjgQbqlLpC61jV5DGOQ0cs2iX0HpOsvdO2x5uE+1ZPs+xVe2xYGmrs6L2m6vv4&#10;4w28bdbPtD+HS/rId3npDuUud6Uxo6dhPQeVaEj/5r/rTyv4M8GX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o/SxQAAANwAAAAPAAAAAAAAAAAAAAAAAJgCAABkcnMv&#10;ZG93bnJldi54bWxQSwUGAAAAAAQABAD1AAAAigMAAAAA&#10;" filled="f" stroked="f">
                  <v:textbox style="mso-next-textbox:#Rechteck 131" inset="0,0,0,0">
                    <w:txbxContent>
                      <w:p w:rsidR="009B732A" w:rsidRPr="00E33156" w:rsidRDefault="009B732A" w:rsidP="009E431F">
                        <w:pPr>
                          <w:jc w:val="center"/>
                          <w:rPr>
                            <w:b/>
                            <w:color w:val="000000"/>
                            <w:sz w:val="22"/>
                          </w:rPr>
                        </w:pPr>
                        <w:r>
                          <w:rPr>
                            <w:b/>
                            <w:color w:val="000000"/>
                            <w:sz w:val="22"/>
                          </w:rPr>
                          <w:t>Yes</w:t>
                        </w:r>
                      </w:p>
                    </w:txbxContent>
                  </v:textbox>
                </v:rect>
                <v:rect id="Rechteck 141" o:spid="_x0000_s1095" style="position:absolute;left:1143;top:60432;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0PsMA&#10;AADcAAAADwAAAGRycy9kb3ducmV2LnhtbERPPW/CMBDdkfofrKvEgooDA5AUgxAFwlaFdul2ig8n&#10;anyOYhfCv8dISN3u6X3ect3bRlyo87VjBZNxAoK4dLpmo+D7a/+2AOEDssbGMSm4kYf16mWwxEy7&#10;Kxd0OQUjYgj7DBVUIbSZlL6syKIfu5Y4cmfXWQwRdkbqDq8x3DZymiQzabHm2FBhS9uKyt/Tn1Uw&#10;/9iM6PPHncMuPaS5KfJDanKlhq/95h1EoD78i5/uo47zF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C0PsMAAADcAAAADwAAAAAAAAAAAAAAAACYAgAAZHJzL2Rv&#10;d25yZXYueG1sUEsFBgAAAAAEAAQA9QAAAIgDAAAAAA==&#10;" filled="f" stroked="f">
                  <v:textbox style="mso-next-textbox:#Rechteck 141" inset="0,0,0,0">
                    <w:txbxContent>
                      <w:p w:rsidR="009B732A" w:rsidRPr="00E33156" w:rsidRDefault="009B732A" w:rsidP="009E431F">
                        <w:pPr>
                          <w:jc w:val="center"/>
                          <w:rPr>
                            <w:b/>
                            <w:color w:val="000000"/>
                            <w:sz w:val="22"/>
                          </w:rPr>
                        </w:pPr>
                        <w:r>
                          <w:rPr>
                            <w:b/>
                            <w:color w:val="000000"/>
                            <w:sz w:val="22"/>
                          </w:rPr>
                          <w:t>Yes</w:t>
                        </w:r>
                      </w:p>
                    </w:txbxContent>
                  </v:textbox>
                </v:rect>
                <v:rect id="Rechteck 143" o:spid="_x0000_s1096" style="position:absolute;left:1143;top:68433;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RpcQA&#10;AADcAAAADwAAAGRycy9kb3ducmV2LnhtbERPS2vCQBC+F/oflil4kbqpQmtiVpFWTW/Fx8XbkJ1s&#10;QrOzIbtq+u+7BaG3+fiek68G24or9b5xrOBlkoAgLp1u2Cg4HbfPcxA+IGtsHZOCH/KwWj4+5Jhp&#10;d+M9XQ/BiBjCPkMFdQhdJqUva7LoJ64jjlzleoshwt5I3eMthttWTpPkVVpsODbU2NF7TeX34WIV&#10;vH2sx/R1dlXYpLu0MPtil5pCqdHTsF6ACDSEf/Hd/anj/Pk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8EaXEAAAA3AAAAA8AAAAAAAAAAAAAAAAAmAIAAGRycy9k&#10;b3ducmV2LnhtbFBLBQYAAAAABAAEAPUAAACJAwAAAAA=&#10;" filled="f" stroked="f">
                  <v:textbox style="mso-next-textbox:#Rechteck 143" inset="0,0,0,0">
                    <w:txbxContent>
                      <w:p w:rsidR="009B732A" w:rsidRPr="00E33156" w:rsidRDefault="009B732A" w:rsidP="009E431F">
                        <w:pPr>
                          <w:jc w:val="center"/>
                          <w:rPr>
                            <w:b/>
                            <w:color w:val="000000"/>
                            <w:sz w:val="22"/>
                          </w:rPr>
                        </w:pPr>
                        <w:r>
                          <w:rPr>
                            <w:b/>
                            <w:color w:val="000000"/>
                            <w:sz w:val="22"/>
                          </w:rPr>
                          <w:t>Yes</w:t>
                        </w:r>
                      </w:p>
                    </w:txbxContent>
                  </v:textbox>
                </v:rect>
                <v:rect id="Rechteck 144" o:spid="_x0000_s1097" style="position:absolute;left:1143;top:75291;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J0cQA&#10;AADcAAAADwAAAGRycy9kb3ducmV2LnhtbERPS2vCQBC+F/oflil4kbqpSGtiVpFWTW/Fx8XbkJ1s&#10;QrOzIbtq+u+7BaG3+fiek68G24or9b5xrOBlkoAgLp1u2Cg4HbfPcxA+IGtsHZOCH/KwWj4+5Jhp&#10;d+M9XQ/BiBjCPkMFdQhdJqUva7LoJ64jjlzleoshwt5I3eMthttWTpPkVVpsODbU2NF7TeX34WIV&#10;vH2sx/R1dlXYpLu0MPtil5pCqdHTsF6ACDSEf/Hd/anj/Pk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VidHEAAAA3AAAAA8AAAAAAAAAAAAAAAAAmAIAAGRycy9k&#10;b3ducmV2LnhtbFBLBQYAAAAABAAEAPUAAACJAwAAAAA=&#10;" filled="f" stroked="f">
                  <v:textbox style="mso-next-textbox:#Rechteck 144" inset="0,0,0,0">
                    <w:txbxContent>
                      <w:p w:rsidR="009B732A" w:rsidRPr="00E33156" w:rsidRDefault="009B732A" w:rsidP="009E431F">
                        <w:pPr>
                          <w:jc w:val="center"/>
                          <w:rPr>
                            <w:b/>
                            <w:color w:val="000000"/>
                            <w:sz w:val="22"/>
                          </w:rPr>
                        </w:pPr>
                        <w:r>
                          <w:rPr>
                            <w:b/>
                            <w:color w:val="000000"/>
                            <w:sz w:val="22"/>
                          </w:rPr>
                          <w:t>Yes</w:t>
                        </w:r>
                      </w:p>
                    </w:txbxContent>
                  </v:textbox>
                </v:rect>
                <v:rect id="Rechteck 145" o:spid="_x0000_s1098" style="position:absolute;left:1143;top:82149;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XpsIA&#10;AADcAAAADwAAAGRycy9kb3ducmV2LnhtbERPyW7CMBC9V+IfrEHiUoEDh0ICBiG29FaxXLiN4sGJ&#10;iMdRbCD9+7pSpd7m6a2zWHW2Fk9qfeVYwXiUgCAunK7YKLic98MZCB+QNdaOScE3eVgte28LzLR7&#10;8ZGep2BEDGGfoYIyhCaT0hclWfQj1xBH7uZaiyHC1kjd4iuG21pOkuRDWqw4NpTY0Kak4n56WAXT&#10;7fqdvq7uFnbpIc3NMT+kJldq0O/WcxCBuvAv/nN/6jh/NoXfZ+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xemwgAAANwAAAAPAAAAAAAAAAAAAAAAAJgCAABkcnMvZG93&#10;bnJldi54bWxQSwUGAAAAAAQABAD1AAAAhwMAAAAA&#10;" filled="f" stroked="f">
                  <v:textbox style="mso-next-textbox:#Rechteck 145" inset="0,0,0,0">
                    <w:txbxContent>
                      <w:p w:rsidR="009B732A" w:rsidRPr="00E33156" w:rsidRDefault="009B732A" w:rsidP="009E431F">
                        <w:pPr>
                          <w:jc w:val="center"/>
                          <w:rPr>
                            <w:b/>
                            <w:color w:val="000000"/>
                            <w:sz w:val="22"/>
                          </w:rPr>
                        </w:pPr>
                        <w:r>
                          <w:rPr>
                            <w:b/>
                            <w:color w:val="000000"/>
                            <w:sz w:val="22"/>
                          </w:rPr>
                          <w:t>Yes</w:t>
                        </w:r>
                      </w:p>
                    </w:txbxContent>
                  </v:textbox>
                </v:rect>
              </v:group>
            </v:group>
            <v:rect id="Rechteck 99" o:spid="_x0000_s1099" style="position:absolute;top:5715;width:57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D1MUA&#10;AADcAAAADwAAAGRycy9kb3ducmV2LnhtbESPQW/CMAyF75P2HyJP4jKNFA4bLQSExqC7IWAXblZj&#10;0mqNUzUZlH8/HybtZus9v/d5sRp8q67Uxyawgck4A0VcBduwM/B12r7MQMWEbLENTAbuFGG1fHxY&#10;YGHDjQ90PSanJIRjgQbqlLpC61jV5DGOQ0cs2iX0HpOsvdO2x5uE+1ZPs+xVe2xYGmrs6L2m6vv4&#10;4w28bdbPtD+HS/rId3npDuUud6Uxo6dhPQeVaEj/5r/rTyv4M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IPUxQAAANwAAAAPAAAAAAAAAAAAAAAAAJgCAABkcnMv&#10;ZG93bnJldi54bWxQSwUGAAAAAAQABAD1AAAAigMAAAAA&#10;" filled="f" stroked="f">
              <v:textbox style="mso-next-textbox:#Rechteck 99" inset="0,0,0,0">
                <w:txbxContent>
                  <w:p w:rsidR="009B732A" w:rsidRPr="00E33156" w:rsidRDefault="009B732A" w:rsidP="009E431F">
                    <w:pPr>
                      <w:jc w:val="center"/>
                      <w:rPr>
                        <w:b/>
                        <w:color w:val="000000"/>
                        <w:sz w:val="22"/>
                      </w:rPr>
                    </w:pPr>
                    <w:r>
                      <w:rPr>
                        <w:b/>
                        <w:color w:val="000000"/>
                        <w:sz w:val="22"/>
                      </w:rPr>
                      <w:t>Yes</w:t>
                    </w:r>
                  </w:p>
                </w:txbxContent>
              </v:textbox>
            </v:rect>
            <w10:wrap type="through"/>
          </v:group>
        </w:pict>
      </w:r>
    </w:p>
    <w:p w:rsidR="009E431F" w:rsidRDefault="009E431F" w:rsidP="009E431F">
      <w:pPr>
        <w:rPr>
          <w:rFonts w:ascii="Calibri" w:eastAsia="Times New Roman" w:hAnsi="Calibri" w:cs="Times New Roman"/>
          <w:color w:val="000000"/>
          <w:sz w:val="20"/>
          <w:shd w:val="clear" w:color="auto" w:fill="FFFFFF"/>
        </w:rPr>
      </w:pPr>
    </w:p>
    <w:p w:rsidR="009E431F" w:rsidRDefault="009E431F" w:rsidP="009E431F">
      <w:pPr>
        <w:rPr>
          <w:rFonts w:ascii="Calibri" w:eastAsia="Times New Roman" w:hAnsi="Calibri" w:cs="Times New Roman"/>
          <w:color w:val="000000"/>
          <w:sz w:val="20"/>
          <w:shd w:val="clear" w:color="auto" w:fill="FFFFFF"/>
        </w:rPr>
        <w:sectPr w:rsidR="009E431F" w:rsidSect="00B47EB0">
          <w:pgSz w:w="11900" w:h="16840"/>
          <w:pgMar w:top="1021" w:right="1440" w:bottom="1440" w:left="1440" w:header="708" w:footer="708" w:gutter="0"/>
          <w:cols w:space="708"/>
          <w:docGrid w:linePitch="360"/>
        </w:sectPr>
      </w:pPr>
    </w:p>
    <w:p w:rsidR="009E431F" w:rsidRDefault="009E431F" w:rsidP="009E431F">
      <w:pPr>
        <w:rPr>
          <w:rFonts w:ascii="Calibri" w:eastAsia="Times New Roman" w:hAnsi="Calibri" w:cs="Times New Roman"/>
          <w:color w:val="000000"/>
          <w:sz w:val="20"/>
          <w:shd w:val="clear" w:color="auto" w:fill="FFFFFF"/>
        </w:rPr>
      </w:pPr>
    </w:p>
    <w:p w:rsidR="009E431F" w:rsidRDefault="009E431F" w:rsidP="009E431F">
      <w:pPr>
        <w:rPr>
          <w:rFonts w:ascii="Calibri" w:eastAsia="Times New Roman" w:hAnsi="Calibri" w:cs="Times New Roman"/>
          <w:color w:val="000000"/>
          <w:sz w:val="20"/>
          <w:shd w:val="clear" w:color="auto" w:fill="FFFFFF"/>
        </w:rPr>
      </w:pPr>
    </w:p>
    <w:p w:rsidR="002A4DE2" w:rsidRDefault="00BE0D7C" w:rsidP="00725BB9">
      <w:pPr>
        <w:pStyle w:val="Heading2"/>
        <w:pBdr>
          <w:top w:val="single" w:sz="4" w:space="1" w:color="auto"/>
          <w:left w:val="single" w:sz="4" w:space="4" w:color="auto"/>
          <w:bottom w:val="single" w:sz="4" w:space="1" w:color="auto"/>
          <w:right w:val="single" w:sz="4" w:space="4" w:color="auto"/>
        </w:pBdr>
        <w:shd w:val="clear" w:color="auto" w:fill="D9D9D9"/>
        <w:spacing w:before="0"/>
        <w:jc w:val="center"/>
        <w:rPr>
          <w:rFonts w:ascii="Calibri" w:hAnsi="Calibri"/>
          <w:sz w:val="32"/>
          <w:szCs w:val="40"/>
        </w:rPr>
      </w:pPr>
      <w:bookmarkStart w:id="6" w:name="_Toc413189990"/>
      <w:r w:rsidRPr="000E6A84">
        <w:rPr>
          <w:rFonts w:ascii="Calibri" w:hAnsi="Calibri"/>
          <w:sz w:val="32"/>
          <w:szCs w:val="40"/>
        </w:rPr>
        <w:t xml:space="preserve">Section 1: </w:t>
      </w:r>
      <w:r w:rsidR="008B7CFD" w:rsidRPr="006C2A1D">
        <w:rPr>
          <w:rFonts w:ascii="Calibri" w:hAnsi="Calibri"/>
          <w:sz w:val="32"/>
          <w:szCs w:val="40"/>
        </w:rPr>
        <w:t>Guiding principles</w:t>
      </w:r>
      <w:r w:rsidR="008B7CFD" w:rsidRPr="000E6A84">
        <w:rPr>
          <w:rFonts w:ascii="Calibri" w:hAnsi="Calibri"/>
          <w:sz w:val="32"/>
          <w:szCs w:val="40"/>
        </w:rPr>
        <w:t xml:space="preserve"> </w:t>
      </w:r>
      <w:r w:rsidRPr="000E6A84">
        <w:rPr>
          <w:rFonts w:ascii="Calibri" w:hAnsi="Calibri"/>
          <w:sz w:val="32"/>
          <w:szCs w:val="40"/>
        </w:rPr>
        <w:t xml:space="preserve">and </w:t>
      </w:r>
      <w:r w:rsidR="0033002E" w:rsidRPr="000E6A84">
        <w:rPr>
          <w:rFonts w:ascii="Calibri" w:hAnsi="Calibri"/>
          <w:sz w:val="32"/>
          <w:szCs w:val="40"/>
        </w:rPr>
        <w:t>the</w:t>
      </w:r>
      <w:r w:rsidR="00135CCB" w:rsidRPr="000E6A84">
        <w:rPr>
          <w:rFonts w:ascii="Calibri" w:hAnsi="Calibri"/>
          <w:sz w:val="32"/>
          <w:szCs w:val="40"/>
        </w:rPr>
        <w:t xml:space="preserve"> humanitarian assessment</w:t>
      </w:r>
      <w:r w:rsidR="0033002E" w:rsidRPr="000E6A84">
        <w:rPr>
          <w:rFonts w:ascii="Calibri" w:hAnsi="Calibri"/>
          <w:sz w:val="32"/>
          <w:szCs w:val="40"/>
        </w:rPr>
        <w:t xml:space="preserve"> framework</w:t>
      </w:r>
      <w:bookmarkEnd w:id="6"/>
    </w:p>
    <w:p w:rsidR="000E6A84" w:rsidRPr="000E6A84" w:rsidRDefault="000E6A84" w:rsidP="000E6A84">
      <w:pPr>
        <w:rPr>
          <w:sz w:val="6"/>
        </w:rPr>
      </w:pPr>
    </w:p>
    <w:p w:rsidR="00E13953" w:rsidRPr="00485282" w:rsidRDefault="00485282" w:rsidP="00485282">
      <w:pPr>
        <w:pStyle w:val="Heading4"/>
        <w:rPr>
          <w:sz w:val="28"/>
        </w:rPr>
      </w:pPr>
      <w:bookmarkStart w:id="7" w:name="_Toc256064317"/>
      <w:bookmarkStart w:id="8" w:name="_Toc413189991"/>
      <w:r>
        <w:rPr>
          <w:sz w:val="28"/>
        </w:rPr>
        <w:t>1.1.</w:t>
      </w:r>
      <w:r w:rsidRPr="00485282">
        <w:rPr>
          <w:sz w:val="28"/>
        </w:rPr>
        <w:t xml:space="preserve"> </w:t>
      </w:r>
      <w:r w:rsidR="00E57A89" w:rsidRPr="00485282">
        <w:rPr>
          <w:sz w:val="28"/>
        </w:rPr>
        <w:t xml:space="preserve">What </w:t>
      </w:r>
      <w:r w:rsidR="00EF032A" w:rsidRPr="00485282">
        <w:rPr>
          <w:sz w:val="28"/>
        </w:rPr>
        <w:t>to consider</w:t>
      </w:r>
      <w:bookmarkEnd w:id="8"/>
      <w:r w:rsidR="00E13953" w:rsidRPr="00485282">
        <w:rPr>
          <w:sz w:val="28"/>
        </w:rPr>
        <w:t xml:space="preserve"> </w:t>
      </w:r>
      <w:bookmarkEnd w:id="7"/>
    </w:p>
    <w:p w:rsidR="00EF032A" w:rsidRPr="000B5664" w:rsidRDefault="00EF032A" w:rsidP="00EF032A">
      <w:pPr>
        <w:rPr>
          <w:sz w:val="8"/>
          <w:szCs w:val="8"/>
        </w:rPr>
      </w:pPr>
    </w:p>
    <w:p w:rsidR="00EF032A" w:rsidRPr="00E57A89" w:rsidRDefault="00EF032A" w:rsidP="00EF032A">
      <w:pPr>
        <w:jc w:val="both"/>
        <w:rPr>
          <w:rFonts w:ascii="Calibri" w:hAnsi="Calibri"/>
          <w:sz w:val="20"/>
          <w:szCs w:val="20"/>
        </w:rPr>
      </w:pPr>
      <w:r w:rsidRPr="00E57A89">
        <w:rPr>
          <w:rFonts w:ascii="Calibri" w:hAnsi="Calibri"/>
          <w:sz w:val="20"/>
          <w:szCs w:val="20"/>
        </w:rPr>
        <w:t xml:space="preserve">Several principles, approaches and standards have been developed </w:t>
      </w:r>
      <w:r w:rsidR="0027266E">
        <w:rPr>
          <w:rFonts w:ascii="Calibri" w:hAnsi="Calibri"/>
          <w:sz w:val="20"/>
          <w:szCs w:val="20"/>
        </w:rPr>
        <w:t xml:space="preserve">and are relevant </w:t>
      </w:r>
      <w:r w:rsidRPr="00E57A89">
        <w:rPr>
          <w:rFonts w:ascii="Calibri" w:hAnsi="Calibri"/>
          <w:sz w:val="20"/>
          <w:szCs w:val="20"/>
        </w:rPr>
        <w:t xml:space="preserve">for </w:t>
      </w:r>
      <w:r w:rsidR="0027266E">
        <w:rPr>
          <w:rFonts w:ascii="Calibri" w:hAnsi="Calibri"/>
          <w:sz w:val="20"/>
          <w:szCs w:val="20"/>
        </w:rPr>
        <w:t xml:space="preserve">CP </w:t>
      </w:r>
      <w:r w:rsidRPr="00E57A89">
        <w:rPr>
          <w:rFonts w:ascii="Calibri" w:hAnsi="Calibri"/>
          <w:sz w:val="20"/>
          <w:szCs w:val="20"/>
        </w:rPr>
        <w:t>actors involved in providing humanitarian assistance such as:</w:t>
      </w:r>
    </w:p>
    <w:p w:rsidR="00EF032A" w:rsidRPr="00E57A89" w:rsidRDefault="00EF032A" w:rsidP="00EF032A">
      <w:pPr>
        <w:rPr>
          <w:rFonts w:ascii="Calibri" w:hAnsi="Calibri"/>
          <w:sz w:val="10"/>
          <w:szCs w:val="10"/>
        </w:rPr>
      </w:pPr>
    </w:p>
    <w:p w:rsidR="00EF032A" w:rsidRPr="00E57A89" w:rsidRDefault="000B5664" w:rsidP="00746FF2">
      <w:pPr>
        <w:pStyle w:val="ListParagraph"/>
        <w:numPr>
          <w:ilvl w:val="2"/>
          <w:numId w:val="56"/>
        </w:numPr>
        <w:rPr>
          <w:rFonts w:ascii="Calibri" w:hAnsi="Calibri"/>
          <w:sz w:val="20"/>
          <w:szCs w:val="20"/>
        </w:rPr>
      </w:pPr>
      <w:r>
        <w:rPr>
          <w:noProof/>
          <w:lang w:val="en-GB" w:eastAsia="en-GB"/>
        </w:rPr>
        <w:drawing>
          <wp:anchor distT="0" distB="0" distL="114300" distR="114300" simplePos="0" relativeHeight="251856896" behindDoc="0" locked="0" layoutInCell="1" allowOverlap="1">
            <wp:simplePos x="0" y="0"/>
            <wp:positionH relativeFrom="column">
              <wp:posOffset>342900</wp:posOffset>
            </wp:positionH>
            <wp:positionV relativeFrom="paragraph">
              <wp:posOffset>77470</wp:posOffset>
            </wp:positionV>
            <wp:extent cx="388620" cy="407670"/>
            <wp:effectExtent l="0" t="0" r="0" b="0"/>
            <wp:wrapNone/>
            <wp:docPr id="4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388620" cy="40767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F032A" w:rsidRPr="00E57A89">
        <w:rPr>
          <w:rFonts w:ascii="Calibri" w:hAnsi="Calibri"/>
          <w:sz w:val="20"/>
          <w:szCs w:val="20"/>
        </w:rPr>
        <w:t xml:space="preserve">the </w:t>
      </w:r>
      <w:r w:rsidR="00EF032A" w:rsidRPr="00E57A89">
        <w:rPr>
          <w:rFonts w:ascii="Calibri" w:hAnsi="Calibri"/>
          <w:b/>
          <w:sz w:val="20"/>
          <w:szCs w:val="20"/>
        </w:rPr>
        <w:t>Child Protection Rapid Assessment toolkit</w:t>
      </w:r>
      <w:r w:rsidR="00EF032A" w:rsidRPr="00E57A89">
        <w:rPr>
          <w:rFonts w:ascii="Calibri" w:hAnsi="Calibri"/>
          <w:sz w:val="20"/>
          <w:szCs w:val="20"/>
        </w:rPr>
        <w:t xml:space="preserve"> (CPRA)</w:t>
      </w:r>
    </w:p>
    <w:p w:rsidR="00EF032A" w:rsidRPr="00E57A89" w:rsidRDefault="00EF032A" w:rsidP="00746FF2">
      <w:pPr>
        <w:pStyle w:val="ListParagraph"/>
        <w:numPr>
          <w:ilvl w:val="2"/>
          <w:numId w:val="56"/>
        </w:numPr>
        <w:rPr>
          <w:rFonts w:ascii="Calibri" w:hAnsi="Calibri"/>
          <w:sz w:val="20"/>
          <w:szCs w:val="20"/>
        </w:rPr>
      </w:pPr>
      <w:r w:rsidRPr="00E57A89">
        <w:rPr>
          <w:rFonts w:ascii="Calibri" w:hAnsi="Calibri"/>
          <w:sz w:val="20"/>
          <w:szCs w:val="20"/>
        </w:rPr>
        <w:t xml:space="preserve">the </w:t>
      </w:r>
      <w:r w:rsidRPr="00E57A89">
        <w:rPr>
          <w:rFonts w:ascii="Calibri" w:hAnsi="Calibri"/>
          <w:b/>
          <w:sz w:val="20"/>
          <w:szCs w:val="20"/>
        </w:rPr>
        <w:t xml:space="preserve">Child Protection Minimum Standards </w:t>
      </w:r>
      <w:r w:rsidRPr="00E14061">
        <w:rPr>
          <w:rFonts w:ascii="Calibri" w:hAnsi="Calibri"/>
          <w:sz w:val="20"/>
          <w:szCs w:val="20"/>
        </w:rPr>
        <w:t>(</w:t>
      </w:r>
      <w:r w:rsidRPr="00E57A89">
        <w:rPr>
          <w:rFonts w:ascii="Calibri" w:hAnsi="Calibri"/>
          <w:sz w:val="20"/>
          <w:szCs w:val="20"/>
        </w:rPr>
        <w:t>CPMS)</w:t>
      </w:r>
    </w:p>
    <w:p w:rsidR="00EF032A" w:rsidRPr="00E57A89" w:rsidRDefault="00EF032A" w:rsidP="00746FF2">
      <w:pPr>
        <w:pStyle w:val="ListParagraph"/>
        <w:numPr>
          <w:ilvl w:val="2"/>
          <w:numId w:val="56"/>
        </w:numPr>
        <w:rPr>
          <w:rFonts w:ascii="Calibri" w:hAnsi="Calibri"/>
          <w:sz w:val="20"/>
          <w:szCs w:val="20"/>
        </w:rPr>
      </w:pPr>
      <w:r w:rsidRPr="00E57A89">
        <w:rPr>
          <w:rFonts w:ascii="Calibri" w:hAnsi="Calibri"/>
          <w:sz w:val="20"/>
          <w:szCs w:val="20"/>
        </w:rPr>
        <w:t xml:space="preserve">the </w:t>
      </w:r>
      <w:r w:rsidRPr="00E57A89">
        <w:rPr>
          <w:rFonts w:ascii="Calibri" w:hAnsi="Calibri"/>
          <w:b/>
          <w:sz w:val="20"/>
          <w:szCs w:val="20"/>
        </w:rPr>
        <w:t>Sphere Standards</w:t>
      </w:r>
    </w:p>
    <w:p w:rsidR="00EF032A" w:rsidRPr="00E57A89" w:rsidRDefault="00EF032A" w:rsidP="00746FF2">
      <w:pPr>
        <w:pStyle w:val="ListParagraph"/>
        <w:numPr>
          <w:ilvl w:val="2"/>
          <w:numId w:val="56"/>
        </w:numPr>
        <w:rPr>
          <w:rFonts w:ascii="Calibri" w:hAnsi="Calibri"/>
          <w:sz w:val="20"/>
          <w:szCs w:val="20"/>
        </w:rPr>
      </w:pPr>
      <w:r w:rsidRPr="00E57A89">
        <w:rPr>
          <w:rFonts w:ascii="Calibri" w:hAnsi="Calibri"/>
          <w:sz w:val="20"/>
          <w:szCs w:val="20"/>
        </w:rPr>
        <w:t xml:space="preserve">the </w:t>
      </w:r>
      <w:r w:rsidRPr="00E57A89">
        <w:rPr>
          <w:rFonts w:ascii="Calibri" w:hAnsi="Calibri"/>
          <w:b/>
          <w:sz w:val="20"/>
          <w:szCs w:val="20"/>
        </w:rPr>
        <w:t>IASC Operational Guidance for Coordinated Assessments in Humanitarian Crisis</w:t>
      </w:r>
    </w:p>
    <w:p w:rsidR="000E6A84" w:rsidRPr="00E57A89" w:rsidRDefault="000E6A84" w:rsidP="00EF032A">
      <w:pPr>
        <w:rPr>
          <w:rFonts w:ascii="Calibri" w:hAnsi="Calibri"/>
          <w:sz w:val="10"/>
          <w:szCs w:val="10"/>
        </w:rPr>
      </w:pPr>
    </w:p>
    <w:p w:rsidR="000E6A84" w:rsidRDefault="00513415" w:rsidP="00EF032A">
      <w:pPr>
        <w:rPr>
          <w:rFonts w:ascii="Calibri" w:hAnsi="Calibri"/>
          <w:sz w:val="20"/>
          <w:szCs w:val="20"/>
        </w:rPr>
      </w:pPr>
      <w:r w:rsidRPr="00E57A89">
        <w:rPr>
          <w:rFonts w:ascii="Calibri" w:hAnsi="Calibri"/>
          <w:sz w:val="20"/>
          <w:szCs w:val="20"/>
        </w:rPr>
        <w:t>Below are</w:t>
      </w:r>
      <w:r>
        <w:rPr>
          <w:rFonts w:ascii="Calibri" w:hAnsi="Calibri"/>
          <w:sz w:val="20"/>
          <w:szCs w:val="20"/>
        </w:rPr>
        <w:t xml:space="preserve"> some of</w:t>
      </w:r>
      <w:r w:rsidRPr="00E57A89">
        <w:rPr>
          <w:rFonts w:ascii="Calibri" w:hAnsi="Calibri"/>
          <w:sz w:val="20"/>
          <w:szCs w:val="20"/>
        </w:rPr>
        <w:t xml:space="preserve"> the principles that should be taken into account </w:t>
      </w:r>
      <w:r>
        <w:rPr>
          <w:rFonts w:ascii="Calibri" w:hAnsi="Calibri"/>
          <w:sz w:val="20"/>
          <w:szCs w:val="20"/>
        </w:rPr>
        <w:t xml:space="preserve">by CP actors </w:t>
      </w:r>
      <w:r w:rsidRPr="00E57A89">
        <w:rPr>
          <w:rFonts w:ascii="Calibri" w:hAnsi="Calibri"/>
          <w:sz w:val="20"/>
          <w:szCs w:val="20"/>
        </w:rPr>
        <w:t xml:space="preserve">in all assessments. </w:t>
      </w:r>
    </w:p>
    <w:p w:rsidR="00513415" w:rsidRPr="00A94ED9" w:rsidRDefault="00513415" w:rsidP="00EF032A">
      <w:pPr>
        <w:rPr>
          <w:b/>
        </w:rPr>
      </w:pPr>
    </w:p>
    <w:tbl>
      <w:tblPr>
        <w:tblStyle w:val="MediumGrid3-Accent1"/>
        <w:tblW w:w="0" w:type="auto"/>
        <w:tblLook w:val="0480"/>
      </w:tblPr>
      <w:tblGrid>
        <w:gridCol w:w="5637"/>
        <w:gridCol w:w="3523"/>
      </w:tblGrid>
      <w:tr w:rsidR="00A94ED9" w:rsidRPr="000B5664" w:rsidTr="00AB7367">
        <w:trPr>
          <w:cnfStyle w:val="000000100000"/>
          <w:trHeight w:val="692"/>
        </w:trPr>
        <w:tc>
          <w:tcPr>
            <w:cnfStyle w:val="001000000000"/>
            <w:tcW w:w="5637" w:type="dxa"/>
            <w:vAlign w:val="center"/>
          </w:tcPr>
          <w:p w:rsidR="00A94ED9" w:rsidRPr="000B5664" w:rsidRDefault="00A94ED9" w:rsidP="005D1A13">
            <w:pPr>
              <w:spacing w:before="120" w:after="120"/>
              <w:rPr>
                <w:i/>
                <w:sz w:val="22"/>
              </w:rPr>
            </w:pPr>
            <w:r w:rsidRPr="000B5664">
              <w:rPr>
                <w:rFonts w:ascii="Calibri" w:hAnsi="Calibri"/>
                <w:i/>
                <w:sz w:val="22"/>
              </w:rPr>
              <w:t>Building upon previous experiences – the ethical considerations applicable to humanitarian assessments</w:t>
            </w:r>
          </w:p>
        </w:tc>
        <w:tc>
          <w:tcPr>
            <w:tcW w:w="3523" w:type="dxa"/>
            <w:shd w:val="clear" w:color="auto" w:fill="4F81BD" w:themeFill="accent1"/>
            <w:vAlign w:val="center"/>
          </w:tcPr>
          <w:p w:rsidR="00A94ED9" w:rsidRPr="000B5664" w:rsidRDefault="005D1A13" w:rsidP="00E57A89">
            <w:pPr>
              <w:pStyle w:val="Heading4"/>
              <w:tabs>
                <w:tab w:val="left" w:pos="1168"/>
              </w:tabs>
              <w:spacing w:before="120" w:after="120"/>
              <w:outlineLvl w:val="3"/>
              <w:cnfStyle w:val="000000100000"/>
              <w:rPr>
                <w:rFonts w:ascii="Calibri" w:hAnsi="Calibri"/>
                <w:color w:val="FFFFFF" w:themeColor="background1"/>
                <w:sz w:val="22"/>
              </w:rPr>
            </w:pPr>
            <w:r w:rsidRPr="000B5664">
              <w:rPr>
                <w:noProof/>
                <w:sz w:val="22"/>
                <w:lang w:val="en-GB" w:eastAsia="en-GB"/>
              </w:rPr>
              <w:drawing>
                <wp:anchor distT="0" distB="0" distL="114300" distR="114300" simplePos="0" relativeHeight="251863040" behindDoc="0" locked="0" layoutInCell="1" allowOverlap="1">
                  <wp:simplePos x="0" y="0"/>
                  <wp:positionH relativeFrom="column">
                    <wp:posOffset>811530</wp:posOffset>
                  </wp:positionH>
                  <wp:positionV relativeFrom="paragraph">
                    <wp:posOffset>-6985</wp:posOffset>
                  </wp:positionV>
                  <wp:extent cx="287020" cy="301625"/>
                  <wp:effectExtent l="0" t="0" r="0" b="3175"/>
                  <wp:wrapNone/>
                  <wp:docPr id="5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A94ED9" w:rsidRPr="00E57A89" w:rsidTr="00AB7367">
        <w:trPr>
          <w:trHeight w:val="394"/>
        </w:trPr>
        <w:tc>
          <w:tcPr>
            <w:cnfStyle w:val="001000000000"/>
            <w:tcW w:w="5637" w:type="dxa"/>
            <w:shd w:val="clear" w:color="auto" w:fill="DBE5F1" w:themeFill="accent1" w:themeFillTint="33"/>
            <w:vAlign w:val="center"/>
          </w:tcPr>
          <w:p w:rsidR="000E6A84" w:rsidRPr="00E57A89" w:rsidRDefault="000E6A84" w:rsidP="00E57A89">
            <w:pPr>
              <w:rPr>
                <w:rFonts w:ascii="Calibri" w:hAnsi="Calibri"/>
                <w:b w:val="0"/>
                <w:color w:val="auto"/>
                <w:sz w:val="20"/>
              </w:rPr>
            </w:pPr>
            <w:r w:rsidRPr="00E57A89">
              <w:rPr>
                <w:rFonts w:ascii="Calibri" w:hAnsi="Calibri"/>
                <w:b w:val="0"/>
                <w:color w:val="auto"/>
                <w:sz w:val="20"/>
              </w:rPr>
              <w:t>Considering the potential negative impact of assessments</w:t>
            </w:r>
          </w:p>
        </w:tc>
        <w:tc>
          <w:tcPr>
            <w:tcW w:w="3523" w:type="dxa"/>
            <w:shd w:val="clear" w:color="auto" w:fill="DBE5F1" w:themeFill="accent1" w:themeFillTint="33"/>
            <w:vAlign w:val="center"/>
          </w:tcPr>
          <w:p w:rsidR="000B5664" w:rsidRPr="00E57A89" w:rsidRDefault="00A94ED9" w:rsidP="005D1A13">
            <w:pPr>
              <w:cnfStyle w:val="000000000000"/>
              <w:rPr>
                <w:rFonts w:ascii="Calibri" w:hAnsi="Calibri"/>
                <w:sz w:val="20"/>
              </w:rPr>
            </w:pPr>
            <w:r w:rsidRPr="00E57A89">
              <w:rPr>
                <w:rFonts w:ascii="Calibri" w:hAnsi="Calibri"/>
                <w:sz w:val="20"/>
              </w:rPr>
              <w:t>See CPRA</w:t>
            </w:r>
            <w:r w:rsidR="00AB7367">
              <w:rPr>
                <w:rFonts w:ascii="Calibri" w:hAnsi="Calibri"/>
                <w:sz w:val="20"/>
              </w:rPr>
              <w:t>,</w:t>
            </w:r>
            <w:r w:rsidRPr="00E57A89">
              <w:rPr>
                <w:rFonts w:ascii="Calibri" w:hAnsi="Calibri"/>
                <w:sz w:val="20"/>
              </w:rPr>
              <w:t xml:space="preserve"> p. 10</w:t>
            </w:r>
            <w:r w:rsidR="005D1A13">
              <w:rPr>
                <w:rFonts w:ascii="Calibri" w:hAnsi="Calibri"/>
                <w:sz w:val="20"/>
              </w:rPr>
              <w:t xml:space="preserve"> &amp; </w:t>
            </w:r>
            <w:r w:rsidR="000B5664">
              <w:rPr>
                <w:rFonts w:ascii="Calibri" w:hAnsi="Calibri"/>
                <w:sz w:val="20"/>
              </w:rPr>
              <w:t>CPMS 5, p. 64 (on data confidentiality)</w:t>
            </w:r>
          </w:p>
        </w:tc>
      </w:tr>
      <w:tr w:rsidR="00A94ED9" w:rsidRPr="00E57A89" w:rsidTr="00AB7367">
        <w:trPr>
          <w:cnfStyle w:val="000000100000"/>
          <w:trHeight w:val="446"/>
        </w:trPr>
        <w:tc>
          <w:tcPr>
            <w:cnfStyle w:val="001000000000"/>
            <w:tcW w:w="5637" w:type="dxa"/>
            <w:shd w:val="clear" w:color="auto" w:fill="DBE5F1" w:themeFill="accent1" w:themeFillTint="33"/>
            <w:vAlign w:val="center"/>
          </w:tcPr>
          <w:p w:rsidR="000E6A84" w:rsidRPr="00E57A89" w:rsidRDefault="000E6A84" w:rsidP="00E57A89">
            <w:pPr>
              <w:rPr>
                <w:rFonts w:ascii="Calibri" w:hAnsi="Calibri"/>
                <w:b w:val="0"/>
                <w:color w:val="auto"/>
                <w:sz w:val="20"/>
              </w:rPr>
            </w:pPr>
            <w:r w:rsidRPr="00E57A89">
              <w:rPr>
                <w:rFonts w:ascii="Calibri" w:hAnsi="Calibri"/>
                <w:b w:val="0"/>
                <w:color w:val="auto"/>
                <w:sz w:val="20"/>
              </w:rPr>
              <w:t>When carrying out an assessment is either unnecessary or inappropriate</w:t>
            </w:r>
          </w:p>
        </w:tc>
        <w:tc>
          <w:tcPr>
            <w:tcW w:w="3523" w:type="dxa"/>
            <w:shd w:val="clear" w:color="auto" w:fill="DBE5F1" w:themeFill="accent1" w:themeFillTint="33"/>
            <w:vAlign w:val="center"/>
          </w:tcPr>
          <w:p w:rsidR="000E6A84" w:rsidRPr="00E57A89" w:rsidRDefault="00A94ED9" w:rsidP="00A94ED9">
            <w:pPr>
              <w:cnfStyle w:val="000000100000"/>
              <w:rPr>
                <w:rFonts w:ascii="Calibri" w:hAnsi="Calibri"/>
                <w:sz w:val="20"/>
              </w:rPr>
            </w:pPr>
            <w:r w:rsidRPr="00E57A89">
              <w:rPr>
                <w:rFonts w:ascii="Calibri" w:hAnsi="Calibri"/>
                <w:sz w:val="20"/>
              </w:rPr>
              <w:t>See CPRA</w:t>
            </w:r>
            <w:r w:rsidR="00AB7367">
              <w:rPr>
                <w:rFonts w:ascii="Calibri" w:hAnsi="Calibri"/>
                <w:sz w:val="20"/>
              </w:rPr>
              <w:t>,</w:t>
            </w:r>
            <w:r w:rsidRPr="00E57A89">
              <w:rPr>
                <w:rFonts w:ascii="Calibri" w:hAnsi="Calibri"/>
                <w:sz w:val="20"/>
              </w:rPr>
              <w:t xml:space="preserve"> p. 6</w:t>
            </w:r>
          </w:p>
        </w:tc>
      </w:tr>
      <w:tr w:rsidR="00AB7367" w:rsidRPr="00E57A89" w:rsidTr="00AB7367">
        <w:trPr>
          <w:trHeight w:val="255"/>
        </w:trPr>
        <w:tc>
          <w:tcPr>
            <w:cnfStyle w:val="001000000000"/>
            <w:tcW w:w="5637" w:type="dxa"/>
            <w:shd w:val="clear" w:color="auto" w:fill="DBE5F1" w:themeFill="accent1" w:themeFillTint="33"/>
            <w:vAlign w:val="center"/>
          </w:tcPr>
          <w:p w:rsidR="00AB7367" w:rsidRPr="00E57A89" w:rsidRDefault="00AB7367" w:rsidP="00E57A89">
            <w:pPr>
              <w:rPr>
                <w:rFonts w:ascii="Calibri" w:hAnsi="Calibri"/>
                <w:sz w:val="20"/>
              </w:rPr>
            </w:pPr>
            <w:r w:rsidRPr="00E57A89">
              <w:rPr>
                <w:rFonts w:ascii="Calibri" w:hAnsi="Calibri"/>
                <w:b w:val="0"/>
                <w:color w:val="auto"/>
                <w:sz w:val="20"/>
              </w:rPr>
              <w:t>Responding to urgent situations</w:t>
            </w:r>
          </w:p>
        </w:tc>
        <w:tc>
          <w:tcPr>
            <w:tcW w:w="3523" w:type="dxa"/>
            <w:shd w:val="clear" w:color="auto" w:fill="DBE5F1" w:themeFill="accent1" w:themeFillTint="33"/>
            <w:vAlign w:val="center"/>
          </w:tcPr>
          <w:p w:rsidR="00AB7367" w:rsidRPr="00E57A89" w:rsidRDefault="00AB7367" w:rsidP="00A94ED9">
            <w:pPr>
              <w:cnfStyle w:val="000000000000"/>
              <w:rPr>
                <w:rFonts w:ascii="Calibri" w:hAnsi="Calibri"/>
                <w:sz w:val="20"/>
              </w:rPr>
            </w:pPr>
            <w:r w:rsidRPr="00E57A89">
              <w:rPr>
                <w:rFonts w:ascii="Calibri" w:hAnsi="Calibri"/>
                <w:sz w:val="20"/>
              </w:rPr>
              <w:t>See CPRA</w:t>
            </w:r>
            <w:r>
              <w:rPr>
                <w:rFonts w:ascii="Calibri" w:hAnsi="Calibri"/>
                <w:sz w:val="20"/>
              </w:rPr>
              <w:t>,</w:t>
            </w:r>
            <w:r w:rsidRPr="00E57A89">
              <w:rPr>
                <w:rFonts w:ascii="Calibri" w:hAnsi="Calibri"/>
                <w:sz w:val="20"/>
              </w:rPr>
              <w:t xml:space="preserve"> p. 11</w:t>
            </w:r>
            <w:r>
              <w:rPr>
                <w:rFonts w:ascii="Calibri" w:hAnsi="Calibri"/>
                <w:sz w:val="20"/>
              </w:rPr>
              <w:t xml:space="preserve">, 18 &amp; </w:t>
            </w:r>
            <w:r w:rsidRPr="00E57A89">
              <w:rPr>
                <w:rFonts w:ascii="Calibri" w:hAnsi="Calibri"/>
                <w:sz w:val="20"/>
              </w:rPr>
              <w:t>61</w:t>
            </w:r>
          </w:p>
        </w:tc>
      </w:tr>
      <w:tr w:rsidR="00AB7367" w:rsidRPr="00E57A89" w:rsidTr="00AB7367">
        <w:trPr>
          <w:cnfStyle w:val="000000100000"/>
          <w:trHeight w:val="255"/>
        </w:trPr>
        <w:tc>
          <w:tcPr>
            <w:cnfStyle w:val="001000000000"/>
            <w:tcW w:w="5637" w:type="dxa"/>
            <w:shd w:val="clear" w:color="auto" w:fill="DBE5F1" w:themeFill="accent1" w:themeFillTint="33"/>
            <w:vAlign w:val="center"/>
          </w:tcPr>
          <w:p w:rsidR="00AB7367" w:rsidRPr="00AB7367" w:rsidRDefault="00AB7367" w:rsidP="00E57A89">
            <w:pPr>
              <w:rPr>
                <w:rFonts w:ascii="Calibri" w:hAnsi="Calibri"/>
                <w:b w:val="0"/>
                <w:color w:val="auto"/>
                <w:sz w:val="20"/>
              </w:rPr>
            </w:pPr>
            <w:r w:rsidRPr="00AB7367">
              <w:rPr>
                <w:rFonts w:ascii="Calibri" w:hAnsi="Calibri"/>
                <w:b w:val="0"/>
                <w:color w:val="auto"/>
                <w:sz w:val="20"/>
              </w:rPr>
              <w:t>Do no harm</w:t>
            </w:r>
          </w:p>
        </w:tc>
        <w:tc>
          <w:tcPr>
            <w:tcW w:w="3523" w:type="dxa"/>
            <w:shd w:val="clear" w:color="auto" w:fill="DBE5F1" w:themeFill="accent1" w:themeFillTint="33"/>
            <w:vAlign w:val="center"/>
          </w:tcPr>
          <w:p w:rsidR="00AB7367" w:rsidRPr="00E57A89" w:rsidRDefault="00AB7367" w:rsidP="00A94ED9">
            <w:pPr>
              <w:cnfStyle w:val="000000100000"/>
              <w:rPr>
                <w:rFonts w:ascii="Calibri" w:hAnsi="Calibri"/>
                <w:sz w:val="20"/>
              </w:rPr>
            </w:pPr>
            <w:r>
              <w:rPr>
                <w:rFonts w:ascii="Calibri" w:hAnsi="Calibri"/>
                <w:sz w:val="20"/>
              </w:rPr>
              <w:t>See for example the Core Commitments for Children in Humanitarian Action, p. 8</w:t>
            </w:r>
          </w:p>
        </w:tc>
      </w:tr>
      <w:tr w:rsidR="00AB7367" w:rsidRPr="00E57A89" w:rsidTr="00AB7367">
        <w:trPr>
          <w:trHeight w:val="255"/>
        </w:trPr>
        <w:tc>
          <w:tcPr>
            <w:cnfStyle w:val="001000000000"/>
            <w:tcW w:w="5637" w:type="dxa"/>
            <w:shd w:val="clear" w:color="auto" w:fill="DBE5F1" w:themeFill="accent1" w:themeFillTint="33"/>
            <w:vAlign w:val="center"/>
          </w:tcPr>
          <w:p w:rsidR="00AB7367" w:rsidRPr="00E57A89" w:rsidRDefault="00AB7367" w:rsidP="00E57A89">
            <w:pPr>
              <w:rPr>
                <w:rFonts w:ascii="Calibri" w:hAnsi="Calibri"/>
                <w:b w:val="0"/>
                <w:color w:val="auto"/>
                <w:sz w:val="20"/>
              </w:rPr>
            </w:pPr>
            <w:r>
              <w:rPr>
                <w:rFonts w:ascii="Calibri" w:hAnsi="Calibri"/>
                <w:b w:val="0"/>
                <w:color w:val="auto"/>
                <w:sz w:val="20"/>
              </w:rPr>
              <w:t>The best interests of the child</w:t>
            </w:r>
          </w:p>
        </w:tc>
        <w:tc>
          <w:tcPr>
            <w:tcW w:w="3523" w:type="dxa"/>
            <w:shd w:val="clear" w:color="auto" w:fill="DBE5F1" w:themeFill="accent1" w:themeFillTint="33"/>
            <w:vAlign w:val="center"/>
          </w:tcPr>
          <w:p w:rsidR="00AB7367" w:rsidRPr="00E57A89" w:rsidRDefault="00AB7367" w:rsidP="00A94ED9">
            <w:pPr>
              <w:cnfStyle w:val="000000000000"/>
              <w:rPr>
                <w:rFonts w:ascii="Calibri" w:hAnsi="Calibri"/>
                <w:sz w:val="20"/>
              </w:rPr>
            </w:pPr>
            <w:r>
              <w:rPr>
                <w:rFonts w:ascii="Calibri" w:hAnsi="Calibri"/>
                <w:sz w:val="20"/>
              </w:rPr>
              <w:t>See CPMS, p. 15</w:t>
            </w:r>
          </w:p>
        </w:tc>
      </w:tr>
      <w:tr w:rsidR="00AB7367" w:rsidRPr="000B5664" w:rsidTr="00AB7367">
        <w:trPr>
          <w:cnfStyle w:val="000000100000"/>
          <w:trHeight w:val="544"/>
        </w:trPr>
        <w:tc>
          <w:tcPr>
            <w:cnfStyle w:val="001000000000"/>
            <w:tcW w:w="5637" w:type="dxa"/>
            <w:vAlign w:val="center"/>
          </w:tcPr>
          <w:p w:rsidR="00AB7367" w:rsidRPr="00485282" w:rsidRDefault="00AB7367" w:rsidP="00E50AB3">
            <w:pPr>
              <w:rPr>
                <w:rFonts w:ascii="Calibri" w:hAnsi="Calibri"/>
                <w:bCs w:val="0"/>
                <w:i/>
              </w:rPr>
            </w:pPr>
            <w:r w:rsidRPr="00485282">
              <w:rPr>
                <w:rFonts w:ascii="Calibri" w:hAnsi="Calibri"/>
                <w:i/>
                <w:sz w:val="22"/>
              </w:rPr>
              <w:t xml:space="preserve">Integration is a two-way street </w:t>
            </w:r>
          </w:p>
        </w:tc>
        <w:tc>
          <w:tcPr>
            <w:tcW w:w="3523" w:type="dxa"/>
            <w:shd w:val="clear" w:color="auto" w:fill="4F81BD" w:themeFill="accent1"/>
            <w:vAlign w:val="center"/>
          </w:tcPr>
          <w:p w:rsidR="00AB7367" w:rsidRPr="000B5664" w:rsidRDefault="00AB7367" w:rsidP="00E57A89">
            <w:pPr>
              <w:pStyle w:val="Heading4"/>
              <w:tabs>
                <w:tab w:val="left" w:pos="1310"/>
              </w:tabs>
              <w:spacing w:before="0"/>
              <w:outlineLvl w:val="3"/>
              <w:cnfStyle w:val="000000100000"/>
              <w:rPr>
                <w:rFonts w:ascii="Calibri" w:hAnsi="Calibri"/>
                <w:b w:val="0"/>
                <w:color w:val="FFFFFF" w:themeColor="background1"/>
                <w:sz w:val="22"/>
              </w:rPr>
            </w:pPr>
            <w:r w:rsidRPr="000B5664">
              <w:rPr>
                <w:noProof/>
                <w:sz w:val="22"/>
                <w:lang w:val="en-GB" w:eastAsia="en-GB"/>
              </w:rPr>
              <w:drawing>
                <wp:anchor distT="0" distB="0" distL="114300" distR="114300" simplePos="0" relativeHeight="252090368" behindDoc="0" locked="0" layoutInCell="1" allowOverlap="1">
                  <wp:simplePos x="0" y="0"/>
                  <wp:positionH relativeFrom="column">
                    <wp:posOffset>811530</wp:posOffset>
                  </wp:positionH>
                  <wp:positionV relativeFrom="paragraph">
                    <wp:posOffset>-635</wp:posOffset>
                  </wp:positionV>
                  <wp:extent cx="287020" cy="301625"/>
                  <wp:effectExtent l="0" t="0" r="0" b="3175"/>
                  <wp:wrapNone/>
                  <wp:docPr id="4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AB7367" w:rsidRPr="00E57A89" w:rsidTr="00AB7367">
        <w:trPr>
          <w:trHeight w:val="463"/>
        </w:trPr>
        <w:tc>
          <w:tcPr>
            <w:cnfStyle w:val="001000000000"/>
            <w:tcW w:w="5637" w:type="dxa"/>
            <w:shd w:val="clear" w:color="auto" w:fill="DBE5F1" w:themeFill="accent1" w:themeFillTint="33"/>
            <w:vAlign w:val="center"/>
          </w:tcPr>
          <w:p w:rsidR="00AB7367" w:rsidRPr="00E57A89" w:rsidRDefault="00AB7367" w:rsidP="00A94ED9">
            <w:pPr>
              <w:rPr>
                <w:rFonts w:ascii="Calibri" w:hAnsi="Calibri"/>
                <w:b w:val="0"/>
                <w:color w:val="auto"/>
                <w:sz w:val="20"/>
              </w:rPr>
            </w:pPr>
            <w:r w:rsidRPr="00E57A89">
              <w:rPr>
                <w:rFonts w:ascii="Calibri" w:hAnsi="Calibri"/>
                <w:b w:val="0"/>
                <w:color w:val="auto"/>
                <w:sz w:val="20"/>
              </w:rPr>
              <w:t>A shared commitment to coordinated assessments</w:t>
            </w:r>
          </w:p>
        </w:tc>
        <w:tc>
          <w:tcPr>
            <w:tcW w:w="3523" w:type="dxa"/>
            <w:shd w:val="clear" w:color="auto" w:fill="DBE5F1" w:themeFill="accent1" w:themeFillTint="33"/>
            <w:vAlign w:val="center"/>
          </w:tcPr>
          <w:p w:rsidR="00AB7367" w:rsidRPr="00E57A89" w:rsidRDefault="00AB7367" w:rsidP="00A94ED9">
            <w:pPr>
              <w:cnfStyle w:val="000000000000"/>
              <w:rPr>
                <w:rFonts w:ascii="Calibri" w:hAnsi="Calibri"/>
                <w:sz w:val="20"/>
              </w:rPr>
            </w:pPr>
            <w:r w:rsidRPr="00E57A89">
              <w:rPr>
                <w:rFonts w:ascii="Calibri" w:hAnsi="Calibri"/>
                <w:sz w:val="20"/>
              </w:rPr>
              <w:t>See IASC Operat</w:t>
            </w:r>
            <w:r w:rsidR="00E14061">
              <w:rPr>
                <w:rFonts w:ascii="Calibri" w:hAnsi="Calibri"/>
                <w:sz w:val="20"/>
              </w:rPr>
              <w:t>ional Guidance for Coordinated N</w:t>
            </w:r>
            <w:r w:rsidRPr="00E57A89">
              <w:rPr>
                <w:rFonts w:ascii="Calibri" w:hAnsi="Calibri"/>
                <w:sz w:val="20"/>
              </w:rPr>
              <w:t>eeds Assessments in Humanitarian Crisis</w:t>
            </w:r>
            <w:r>
              <w:rPr>
                <w:rFonts w:ascii="Calibri" w:hAnsi="Calibri"/>
                <w:sz w:val="20"/>
              </w:rPr>
              <w:t>,</w:t>
            </w:r>
            <w:r w:rsidRPr="00E57A89">
              <w:rPr>
                <w:rFonts w:ascii="Calibri" w:hAnsi="Calibri"/>
                <w:sz w:val="20"/>
              </w:rPr>
              <w:t xml:space="preserve"> p. 10</w:t>
            </w:r>
          </w:p>
        </w:tc>
      </w:tr>
    </w:tbl>
    <w:p w:rsidR="000E6A84" w:rsidRPr="000B5664" w:rsidRDefault="000E6A84" w:rsidP="00EF032A">
      <w:pPr>
        <w:rPr>
          <w:sz w:val="12"/>
        </w:rPr>
      </w:pPr>
    </w:p>
    <w:p w:rsidR="00E72EE0" w:rsidRDefault="00485282" w:rsidP="00485282">
      <w:pPr>
        <w:pStyle w:val="Heading4"/>
        <w:rPr>
          <w:sz w:val="28"/>
        </w:rPr>
      </w:pPr>
      <w:bookmarkStart w:id="9" w:name="_Toc413189992"/>
      <w:r w:rsidRPr="00485282">
        <w:rPr>
          <w:sz w:val="28"/>
        </w:rPr>
        <w:t xml:space="preserve">1.2. </w:t>
      </w:r>
      <w:r w:rsidR="00E57A89" w:rsidRPr="00485282">
        <w:rPr>
          <w:sz w:val="28"/>
        </w:rPr>
        <w:t>Actions to take</w:t>
      </w:r>
      <w:bookmarkEnd w:id="9"/>
      <w:r w:rsidR="00E57A89" w:rsidRPr="00485282">
        <w:rPr>
          <w:sz w:val="28"/>
        </w:rPr>
        <w:t xml:space="preserve"> </w:t>
      </w:r>
    </w:p>
    <w:p w:rsidR="00485282" w:rsidRPr="00485282" w:rsidRDefault="00485282" w:rsidP="00485282">
      <w:pPr>
        <w:rPr>
          <w:sz w:val="10"/>
          <w:szCs w:val="10"/>
        </w:rPr>
      </w:pPr>
    </w:p>
    <w:tbl>
      <w:tblPr>
        <w:tblStyle w:val="MediumGrid3-Accent1"/>
        <w:tblW w:w="0" w:type="auto"/>
        <w:tblLook w:val="0480"/>
      </w:tblPr>
      <w:tblGrid>
        <w:gridCol w:w="5637"/>
        <w:gridCol w:w="3523"/>
      </w:tblGrid>
      <w:tr w:rsidR="00E57A89" w:rsidRPr="000B5664" w:rsidTr="00AB7367">
        <w:trPr>
          <w:cnfStyle w:val="000000100000"/>
        </w:trPr>
        <w:tc>
          <w:tcPr>
            <w:cnfStyle w:val="001000000000"/>
            <w:tcW w:w="5637" w:type="dxa"/>
            <w:vAlign w:val="center"/>
          </w:tcPr>
          <w:p w:rsidR="00E57A89" w:rsidRPr="00485282" w:rsidRDefault="00E57A89" w:rsidP="00E50AB3">
            <w:pPr>
              <w:rPr>
                <w:rFonts w:ascii="Calibri" w:hAnsi="Calibri"/>
                <w:i/>
              </w:rPr>
            </w:pPr>
            <w:r w:rsidRPr="00485282">
              <w:rPr>
                <w:rFonts w:ascii="Calibri" w:hAnsi="Calibri"/>
                <w:i/>
                <w:sz w:val="22"/>
              </w:rPr>
              <w:t>Identify your key information elements that you need to inform programmatic decisions</w:t>
            </w:r>
          </w:p>
        </w:tc>
        <w:tc>
          <w:tcPr>
            <w:tcW w:w="3523" w:type="dxa"/>
            <w:shd w:val="clear" w:color="auto" w:fill="4F81BD" w:themeFill="accent1"/>
            <w:vAlign w:val="center"/>
          </w:tcPr>
          <w:p w:rsidR="00E57A89" w:rsidRPr="000B5664" w:rsidRDefault="005D1A13" w:rsidP="00E57A89">
            <w:pPr>
              <w:pStyle w:val="Heading4"/>
              <w:tabs>
                <w:tab w:val="left" w:pos="1168"/>
              </w:tabs>
              <w:spacing w:before="120" w:after="120"/>
              <w:outlineLvl w:val="3"/>
              <w:cnfStyle w:val="000000100000"/>
              <w:rPr>
                <w:rFonts w:ascii="Calibri" w:hAnsi="Calibri"/>
                <w:color w:val="FFFFFF" w:themeColor="background1"/>
                <w:sz w:val="22"/>
              </w:rPr>
            </w:pPr>
            <w:r w:rsidRPr="000B5664">
              <w:rPr>
                <w:noProof/>
                <w:sz w:val="22"/>
                <w:lang w:val="en-GB" w:eastAsia="en-GB"/>
              </w:rPr>
              <w:drawing>
                <wp:anchor distT="0" distB="0" distL="114300" distR="114300" simplePos="0" relativeHeight="251858944" behindDoc="0" locked="0" layoutInCell="1" allowOverlap="1">
                  <wp:simplePos x="0" y="0"/>
                  <wp:positionH relativeFrom="column">
                    <wp:posOffset>869950</wp:posOffset>
                  </wp:positionH>
                  <wp:positionV relativeFrom="paragraph">
                    <wp:posOffset>18415</wp:posOffset>
                  </wp:positionV>
                  <wp:extent cx="287020" cy="301625"/>
                  <wp:effectExtent l="0" t="0" r="0" b="3175"/>
                  <wp:wrapNone/>
                  <wp:docPr id="4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E57A89" w:rsidRPr="000B5664" w:rsidTr="00AB7367">
        <w:trPr>
          <w:trHeight w:val="303"/>
        </w:trPr>
        <w:tc>
          <w:tcPr>
            <w:cnfStyle w:val="001000000000"/>
            <w:tcW w:w="5637" w:type="dxa"/>
            <w:shd w:val="clear" w:color="auto" w:fill="DBE5F1" w:themeFill="accent1" w:themeFillTint="33"/>
            <w:vAlign w:val="center"/>
          </w:tcPr>
          <w:p w:rsidR="00E57A89" w:rsidRPr="000B5664" w:rsidRDefault="00E57A89" w:rsidP="000B5664">
            <w:pPr>
              <w:rPr>
                <w:rFonts w:ascii="Calibri" w:hAnsi="Calibri"/>
                <w:b w:val="0"/>
                <w:color w:val="auto"/>
                <w:sz w:val="20"/>
              </w:rPr>
            </w:pPr>
            <w:r w:rsidRPr="000B5664">
              <w:rPr>
                <w:rFonts w:ascii="Calibri" w:hAnsi="Calibri"/>
                <w:b w:val="0"/>
                <w:color w:val="auto"/>
                <w:sz w:val="20"/>
              </w:rPr>
              <w:t>Identify key ‘What We Need to Know’ (WWKN)</w:t>
            </w:r>
          </w:p>
        </w:tc>
        <w:tc>
          <w:tcPr>
            <w:tcW w:w="3523" w:type="dxa"/>
            <w:shd w:val="clear" w:color="auto" w:fill="DBE5F1" w:themeFill="accent1" w:themeFillTint="33"/>
            <w:vAlign w:val="center"/>
          </w:tcPr>
          <w:p w:rsidR="00E57A89" w:rsidRPr="000B5664" w:rsidRDefault="000B5664" w:rsidP="00E57A89">
            <w:pPr>
              <w:cnfStyle w:val="000000000000"/>
              <w:rPr>
                <w:rFonts w:ascii="Calibri" w:hAnsi="Calibri"/>
                <w:sz w:val="20"/>
              </w:rPr>
            </w:pPr>
            <w:r w:rsidRPr="00E57A89">
              <w:rPr>
                <w:rFonts w:ascii="Calibri" w:hAnsi="Calibri"/>
                <w:sz w:val="20"/>
              </w:rPr>
              <w:t>See CPRA</w:t>
            </w:r>
            <w:r w:rsidR="00AB7367">
              <w:rPr>
                <w:rFonts w:ascii="Calibri" w:hAnsi="Calibri"/>
                <w:sz w:val="20"/>
              </w:rPr>
              <w:t>,</w:t>
            </w:r>
            <w:r w:rsidRPr="00E57A89">
              <w:rPr>
                <w:rFonts w:ascii="Calibri" w:hAnsi="Calibri"/>
                <w:sz w:val="20"/>
              </w:rPr>
              <w:t xml:space="preserve"> </w:t>
            </w:r>
            <w:r w:rsidRPr="002B4854">
              <w:rPr>
                <w:rFonts w:ascii="Calibri" w:hAnsi="Calibri"/>
                <w:sz w:val="20"/>
              </w:rPr>
              <w:t>p. 14</w:t>
            </w:r>
            <w:r w:rsidR="00AF78AD" w:rsidRPr="002B4854">
              <w:rPr>
                <w:rFonts w:ascii="Calibri" w:hAnsi="Calibri"/>
                <w:sz w:val="20"/>
              </w:rPr>
              <w:t xml:space="preserve"> &amp; Annex </w:t>
            </w:r>
            <w:r w:rsidR="00C527F0" w:rsidRPr="002B4854">
              <w:rPr>
                <w:rFonts w:ascii="Calibri" w:hAnsi="Calibri"/>
                <w:sz w:val="20"/>
              </w:rPr>
              <w:t>1</w:t>
            </w:r>
          </w:p>
        </w:tc>
      </w:tr>
      <w:tr w:rsidR="00E57A89" w:rsidRPr="000B5664" w:rsidTr="00AB7367">
        <w:trPr>
          <w:cnfStyle w:val="000000100000"/>
          <w:trHeight w:val="406"/>
        </w:trPr>
        <w:tc>
          <w:tcPr>
            <w:cnfStyle w:val="001000000000"/>
            <w:tcW w:w="5637" w:type="dxa"/>
            <w:shd w:val="clear" w:color="auto" w:fill="DBE5F1" w:themeFill="accent1" w:themeFillTint="33"/>
            <w:vAlign w:val="center"/>
          </w:tcPr>
          <w:p w:rsidR="00E57A89" w:rsidRPr="000B5664" w:rsidRDefault="00E57A89" w:rsidP="00E57A89">
            <w:pPr>
              <w:rPr>
                <w:rFonts w:ascii="Calibri" w:hAnsi="Calibri"/>
                <w:b w:val="0"/>
                <w:color w:val="auto"/>
                <w:sz w:val="20"/>
              </w:rPr>
            </w:pPr>
            <w:r w:rsidRPr="000B5664">
              <w:rPr>
                <w:rFonts w:ascii="Calibri" w:hAnsi="Calibri"/>
                <w:b w:val="0"/>
                <w:color w:val="auto"/>
                <w:sz w:val="20"/>
              </w:rPr>
              <w:t>Carry out a Secondary Data Review (SDR)</w:t>
            </w:r>
          </w:p>
        </w:tc>
        <w:tc>
          <w:tcPr>
            <w:tcW w:w="3523" w:type="dxa"/>
            <w:shd w:val="clear" w:color="auto" w:fill="DBE5F1" w:themeFill="accent1" w:themeFillTint="33"/>
            <w:vAlign w:val="center"/>
          </w:tcPr>
          <w:p w:rsidR="00E57A89" w:rsidRDefault="000B5664" w:rsidP="00E57A89">
            <w:pPr>
              <w:cnfStyle w:val="000000100000"/>
              <w:rPr>
                <w:rFonts w:ascii="Calibri" w:hAnsi="Calibri"/>
                <w:sz w:val="20"/>
              </w:rPr>
            </w:pPr>
            <w:r w:rsidRPr="00E57A89">
              <w:rPr>
                <w:rFonts w:ascii="Calibri" w:hAnsi="Calibri"/>
                <w:sz w:val="20"/>
              </w:rPr>
              <w:t>See CPRA</w:t>
            </w:r>
            <w:r w:rsidR="00AB7367">
              <w:rPr>
                <w:rFonts w:ascii="Calibri" w:hAnsi="Calibri"/>
                <w:sz w:val="20"/>
              </w:rPr>
              <w:t>,</w:t>
            </w:r>
            <w:r w:rsidRPr="00E57A89">
              <w:rPr>
                <w:rFonts w:ascii="Calibri" w:hAnsi="Calibri"/>
                <w:sz w:val="20"/>
              </w:rPr>
              <w:t xml:space="preserve"> p. </w:t>
            </w:r>
            <w:r>
              <w:rPr>
                <w:rFonts w:ascii="Calibri" w:hAnsi="Calibri"/>
                <w:sz w:val="20"/>
              </w:rPr>
              <w:t>15</w:t>
            </w:r>
          </w:p>
          <w:p w:rsidR="000B5664" w:rsidRPr="000B5664" w:rsidRDefault="000B5664" w:rsidP="00E57A89">
            <w:pPr>
              <w:cnfStyle w:val="000000100000"/>
              <w:rPr>
                <w:rFonts w:ascii="Calibri" w:hAnsi="Calibri"/>
                <w:sz w:val="20"/>
              </w:rPr>
            </w:pPr>
            <w:r>
              <w:rPr>
                <w:rFonts w:ascii="Calibri" w:hAnsi="Calibri"/>
                <w:sz w:val="20"/>
              </w:rPr>
              <w:t>See CPWG Guidance Note on SDR</w:t>
            </w:r>
            <w:r>
              <w:rPr>
                <w:rStyle w:val="FootnoteReference"/>
                <w:rFonts w:ascii="Calibri" w:hAnsi="Calibri"/>
                <w:sz w:val="20"/>
              </w:rPr>
              <w:footnoteReference w:id="4"/>
            </w:r>
          </w:p>
        </w:tc>
      </w:tr>
      <w:tr w:rsidR="00E57A89" w:rsidRPr="000B5664" w:rsidTr="00AB7367">
        <w:trPr>
          <w:trHeight w:val="470"/>
        </w:trPr>
        <w:tc>
          <w:tcPr>
            <w:cnfStyle w:val="001000000000"/>
            <w:tcW w:w="5637" w:type="dxa"/>
            <w:vAlign w:val="center"/>
          </w:tcPr>
          <w:p w:rsidR="00E57A89" w:rsidRPr="00485282" w:rsidRDefault="00E57A89" w:rsidP="00E50AB3">
            <w:pPr>
              <w:rPr>
                <w:rFonts w:ascii="Calibri" w:hAnsi="Calibri"/>
                <w:i/>
              </w:rPr>
            </w:pPr>
            <w:r w:rsidRPr="00485282">
              <w:rPr>
                <w:rFonts w:ascii="Calibri" w:hAnsi="Calibri"/>
                <w:i/>
                <w:sz w:val="22"/>
              </w:rPr>
              <w:t>Make it harder for people to turn you down</w:t>
            </w:r>
          </w:p>
        </w:tc>
        <w:tc>
          <w:tcPr>
            <w:tcW w:w="3523" w:type="dxa"/>
            <w:shd w:val="clear" w:color="auto" w:fill="4F81BD" w:themeFill="accent1"/>
            <w:vAlign w:val="center"/>
          </w:tcPr>
          <w:p w:rsidR="00E57A89" w:rsidRPr="000B5664" w:rsidRDefault="00AB7367" w:rsidP="00E57A89">
            <w:pPr>
              <w:pStyle w:val="Heading4"/>
              <w:tabs>
                <w:tab w:val="left" w:pos="1310"/>
              </w:tabs>
              <w:spacing w:before="120" w:after="120"/>
              <w:outlineLvl w:val="3"/>
              <w:cnfStyle w:val="000000000000"/>
              <w:rPr>
                <w:rFonts w:ascii="Calibri" w:hAnsi="Calibri"/>
                <w:b w:val="0"/>
                <w:color w:val="FFFFFF" w:themeColor="background1"/>
                <w:sz w:val="22"/>
              </w:rPr>
            </w:pPr>
            <w:r w:rsidRPr="000B5664">
              <w:rPr>
                <w:noProof/>
                <w:sz w:val="22"/>
                <w:lang w:val="en-GB" w:eastAsia="en-GB"/>
              </w:rPr>
              <w:drawing>
                <wp:anchor distT="0" distB="0" distL="114300" distR="114300" simplePos="0" relativeHeight="251854848" behindDoc="0" locked="0" layoutInCell="1" allowOverlap="1">
                  <wp:simplePos x="0" y="0"/>
                  <wp:positionH relativeFrom="column">
                    <wp:posOffset>857885</wp:posOffset>
                  </wp:positionH>
                  <wp:positionV relativeFrom="paragraph">
                    <wp:posOffset>23495</wp:posOffset>
                  </wp:positionV>
                  <wp:extent cx="287020" cy="301625"/>
                  <wp:effectExtent l="0" t="0" r="0" b="3175"/>
                  <wp:wrapNone/>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E57A89" w:rsidRPr="000B5664" w:rsidTr="00AB7367">
        <w:trPr>
          <w:cnfStyle w:val="000000100000"/>
          <w:trHeight w:val="369"/>
        </w:trPr>
        <w:tc>
          <w:tcPr>
            <w:cnfStyle w:val="001000000000"/>
            <w:tcW w:w="5637" w:type="dxa"/>
            <w:shd w:val="clear" w:color="auto" w:fill="DBE5F1" w:themeFill="accent1" w:themeFillTint="33"/>
            <w:vAlign w:val="center"/>
          </w:tcPr>
          <w:p w:rsidR="00E57A89" w:rsidRPr="000B5664" w:rsidRDefault="00E57A89" w:rsidP="000B5664">
            <w:pPr>
              <w:pStyle w:val="Heading5"/>
              <w:spacing w:before="0"/>
              <w:outlineLvl w:val="4"/>
              <w:rPr>
                <w:rFonts w:ascii="Calibri" w:hAnsi="Calibri"/>
                <w:b w:val="0"/>
                <w:color w:val="auto"/>
                <w:sz w:val="20"/>
              </w:rPr>
            </w:pPr>
            <w:r w:rsidRPr="000B5664">
              <w:rPr>
                <w:rFonts w:ascii="Calibri" w:hAnsi="Calibri"/>
                <w:b w:val="0"/>
                <w:color w:val="auto"/>
                <w:sz w:val="20"/>
              </w:rPr>
              <w:t xml:space="preserve">Understand the </w:t>
            </w:r>
            <w:r w:rsidR="00E14061">
              <w:rPr>
                <w:rFonts w:ascii="Calibri" w:hAnsi="Calibri"/>
                <w:b w:val="0"/>
                <w:color w:val="auto"/>
                <w:sz w:val="20"/>
              </w:rPr>
              <w:t>Humanitarian Assessment F</w:t>
            </w:r>
            <w:r w:rsidRPr="000B5664">
              <w:rPr>
                <w:rFonts w:ascii="Calibri" w:hAnsi="Calibri"/>
                <w:b w:val="0"/>
                <w:color w:val="auto"/>
                <w:sz w:val="20"/>
              </w:rPr>
              <w:t>ramework</w:t>
            </w:r>
          </w:p>
        </w:tc>
        <w:tc>
          <w:tcPr>
            <w:tcW w:w="3523" w:type="dxa"/>
            <w:shd w:val="clear" w:color="auto" w:fill="DBE5F1" w:themeFill="accent1" w:themeFillTint="33"/>
            <w:vAlign w:val="center"/>
          </w:tcPr>
          <w:p w:rsidR="00E57A89" w:rsidRPr="000B5664" w:rsidRDefault="000B5664" w:rsidP="00E14061">
            <w:pPr>
              <w:cnfStyle w:val="000000100000"/>
              <w:rPr>
                <w:rFonts w:ascii="Calibri" w:hAnsi="Calibri"/>
                <w:sz w:val="20"/>
              </w:rPr>
            </w:pPr>
            <w:r>
              <w:rPr>
                <w:rFonts w:ascii="Calibri" w:hAnsi="Calibri"/>
                <w:sz w:val="20"/>
              </w:rPr>
              <w:t xml:space="preserve">See section 1.3. </w:t>
            </w:r>
            <w:r w:rsidR="00E14061">
              <w:rPr>
                <w:rFonts w:ascii="Calibri" w:hAnsi="Calibri"/>
                <w:sz w:val="20"/>
              </w:rPr>
              <w:t>&amp; Annex 3</w:t>
            </w:r>
          </w:p>
        </w:tc>
      </w:tr>
      <w:tr w:rsidR="00E57A89" w:rsidRPr="000B5664" w:rsidTr="00AB7367">
        <w:trPr>
          <w:trHeight w:val="305"/>
        </w:trPr>
        <w:tc>
          <w:tcPr>
            <w:cnfStyle w:val="001000000000"/>
            <w:tcW w:w="5637" w:type="dxa"/>
            <w:shd w:val="clear" w:color="auto" w:fill="DBE5F1" w:themeFill="accent1" w:themeFillTint="33"/>
            <w:vAlign w:val="center"/>
          </w:tcPr>
          <w:p w:rsidR="00E57A89" w:rsidRPr="000B5664" w:rsidRDefault="00E57A89" w:rsidP="000B5664">
            <w:pPr>
              <w:pStyle w:val="Heading5"/>
              <w:spacing w:before="0"/>
              <w:outlineLvl w:val="4"/>
              <w:rPr>
                <w:rFonts w:ascii="Calibri" w:hAnsi="Calibri"/>
                <w:b w:val="0"/>
                <w:color w:val="auto"/>
                <w:sz w:val="20"/>
              </w:rPr>
            </w:pPr>
            <w:r w:rsidRPr="000B5664">
              <w:rPr>
                <w:rFonts w:ascii="Calibri" w:hAnsi="Calibri"/>
                <w:b w:val="0"/>
                <w:color w:val="auto"/>
                <w:sz w:val="20"/>
              </w:rPr>
              <w:t>Identify your WWNK items</w:t>
            </w:r>
          </w:p>
        </w:tc>
        <w:tc>
          <w:tcPr>
            <w:tcW w:w="3523" w:type="dxa"/>
            <w:shd w:val="clear" w:color="auto" w:fill="DBE5F1" w:themeFill="accent1" w:themeFillTint="33"/>
            <w:vAlign w:val="center"/>
          </w:tcPr>
          <w:p w:rsidR="00E57A89" w:rsidRPr="000B5664" w:rsidRDefault="005D1A13" w:rsidP="000B5664">
            <w:pPr>
              <w:cnfStyle w:val="000000000000"/>
              <w:rPr>
                <w:rFonts w:ascii="Calibri" w:hAnsi="Calibri"/>
                <w:sz w:val="20"/>
              </w:rPr>
            </w:pPr>
            <w:r>
              <w:rPr>
                <w:rFonts w:ascii="Calibri" w:hAnsi="Calibri"/>
                <w:sz w:val="20"/>
              </w:rPr>
              <w:t>See CPRA, p</w:t>
            </w:r>
            <w:r w:rsidRPr="002B4854">
              <w:rPr>
                <w:rFonts w:ascii="Calibri" w:hAnsi="Calibri"/>
                <w:sz w:val="20"/>
              </w:rPr>
              <w:t>. 14</w:t>
            </w:r>
            <w:r w:rsidR="00AF78AD" w:rsidRPr="002B4854">
              <w:rPr>
                <w:rFonts w:ascii="Calibri" w:hAnsi="Calibri"/>
                <w:sz w:val="20"/>
              </w:rPr>
              <w:t xml:space="preserve"> &amp; Annex </w:t>
            </w:r>
            <w:r w:rsidR="00C527F0" w:rsidRPr="002B4854">
              <w:rPr>
                <w:rFonts w:ascii="Calibri" w:hAnsi="Calibri"/>
                <w:sz w:val="20"/>
              </w:rPr>
              <w:t>1</w:t>
            </w:r>
          </w:p>
        </w:tc>
      </w:tr>
      <w:tr w:rsidR="00E57A89" w:rsidRPr="000B5664" w:rsidTr="00AB7367">
        <w:trPr>
          <w:cnfStyle w:val="000000100000"/>
          <w:trHeight w:val="463"/>
        </w:trPr>
        <w:tc>
          <w:tcPr>
            <w:cnfStyle w:val="001000000000"/>
            <w:tcW w:w="5637" w:type="dxa"/>
            <w:shd w:val="clear" w:color="auto" w:fill="DBE5F1" w:themeFill="accent1" w:themeFillTint="33"/>
            <w:vAlign w:val="center"/>
          </w:tcPr>
          <w:p w:rsidR="00E57A89" w:rsidRPr="000B5664" w:rsidRDefault="00E57A89" w:rsidP="000B5664">
            <w:pPr>
              <w:jc w:val="both"/>
              <w:rPr>
                <w:rFonts w:ascii="Calibri" w:hAnsi="Calibri" w:cs="Times New Roman"/>
                <w:b w:val="0"/>
                <w:color w:val="auto"/>
                <w:sz w:val="20"/>
              </w:rPr>
            </w:pPr>
            <w:r w:rsidRPr="000B5664">
              <w:rPr>
                <w:rFonts w:ascii="Calibri" w:hAnsi="Calibri"/>
                <w:b w:val="0"/>
                <w:color w:val="auto"/>
                <w:sz w:val="20"/>
              </w:rPr>
              <w:t>Carefully develop your indicators and the suggested questions to be inserted in other sectorial assessments</w:t>
            </w:r>
          </w:p>
        </w:tc>
        <w:tc>
          <w:tcPr>
            <w:tcW w:w="3523" w:type="dxa"/>
            <w:shd w:val="clear" w:color="auto" w:fill="DBE5F1" w:themeFill="accent1" w:themeFillTint="33"/>
            <w:vAlign w:val="center"/>
          </w:tcPr>
          <w:p w:rsidR="00E57A89" w:rsidRPr="000B5664" w:rsidRDefault="00E14061" w:rsidP="000B5664">
            <w:pPr>
              <w:cnfStyle w:val="000000100000"/>
              <w:rPr>
                <w:rFonts w:ascii="Calibri" w:hAnsi="Calibri"/>
                <w:sz w:val="20"/>
              </w:rPr>
            </w:pPr>
            <w:r>
              <w:rPr>
                <w:rFonts w:ascii="Calibri" w:hAnsi="Calibri"/>
                <w:sz w:val="20"/>
              </w:rPr>
              <w:t>See Annex 3</w:t>
            </w:r>
          </w:p>
        </w:tc>
      </w:tr>
      <w:tr w:rsidR="00E57A89" w:rsidRPr="000B5664" w:rsidTr="00AB7367">
        <w:trPr>
          <w:trHeight w:val="287"/>
        </w:trPr>
        <w:tc>
          <w:tcPr>
            <w:cnfStyle w:val="001000000000"/>
            <w:tcW w:w="5637" w:type="dxa"/>
            <w:shd w:val="clear" w:color="auto" w:fill="DBE5F1" w:themeFill="accent1" w:themeFillTint="33"/>
            <w:vAlign w:val="center"/>
          </w:tcPr>
          <w:p w:rsidR="00E57A89" w:rsidRPr="000B5664" w:rsidRDefault="00E57A89" w:rsidP="000B5664">
            <w:pPr>
              <w:rPr>
                <w:rFonts w:ascii="Calibri" w:hAnsi="Calibri"/>
                <w:b w:val="0"/>
                <w:color w:val="auto"/>
                <w:sz w:val="20"/>
              </w:rPr>
            </w:pPr>
            <w:r w:rsidRPr="000B5664">
              <w:rPr>
                <w:rFonts w:ascii="Calibri" w:hAnsi="Calibri"/>
                <w:b w:val="0"/>
                <w:color w:val="auto"/>
                <w:sz w:val="20"/>
              </w:rPr>
              <w:t>Disaggregation of data</w:t>
            </w:r>
          </w:p>
        </w:tc>
        <w:tc>
          <w:tcPr>
            <w:tcW w:w="3523" w:type="dxa"/>
            <w:shd w:val="clear" w:color="auto" w:fill="DBE5F1" w:themeFill="accent1" w:themeFillTint="33"/>
            <w:vAlign w:val="center"/>
          </w:tcPr>
          <w:p w:rsidR="00E57A89" w:rsidRPr="000B5664" w:rsidRDefault="00E14061" w:rsidP="000B5664">
            <w:pPr>
              <w:cnfStyle w:val="000000000000"/>
              <w:rPr>
                <w:rFonts w:ascii="Calibri" w:hAnsi="Calibri"/>
                <w:sz w:val="20"/>
              </w:rPr>
            </w:pPr>
            <w:r>
              <w:rPr>
                <w:rFonts w:ascii="Calibri" w:hAnsi="Calibri"/>
                <w:sz w:val="20"/>
              </w:rPr>
              <w:t>See Annex 3</w:t>
            </w:r>
          </w:p>
        </w:tc>
      </w:tr>
      <w:tr w:rsidR="00E57A89" w:rsidRPr="000B5664" w:rsidTr="00AB7367">
        <w:trPr>
          <w:cnfStyle w:val="000000100000"/>
          <w:trHeight w:val="463"/>
        </w:trPr>
        <w:tc>
          <w:tcPr>
            <w:cnfStyle w:val="001000000000"/>
            <w:tcW w:w="5637" w:type="dxa"/>
            <w:shd w:val="clear" w:color="auto" w:fill="DBE5F1" w:themeFill="accent1" w:themeFillTint="33"/>
            <w:vAlign w:val="center"/>
          </w:tcPr>
          <w:p w:rsidR="00E57A89" w:rsidRPr="000B5664" w:rsidRDefault="00D5786A" w:rsidP="000B5664">
            <w:pPr>
              <w:rPr>
                <w:rFonts w:ascii="Calibri" w:hAnsi="Calibri"/>
                <w:b w:val="0"/>
                <w:color w:val="auto"/>
                <w:sz w:val="20"/>
              </w:rPr>
            </w:pPr>
            <w:r w:rsidRPr="00D5786A">
              <w:rPr>
                <w:rFonts w:ascii="Calibri" w:hAnsi="Calibri"/>
                <w:b w:val="0"/>
                <w:i/>
                <w:noProof/>
                <w:lang w:val="en-GB" w:eastAsia="en-GB"/>
              </w:rPr>
              <w:pict>
                <v:shape id="Textfeld 75" o:spid="_x0000_s1147" type="#_x0000_t202" style="position:absolute;margin-left:45.7pt;margin-top:38.6pt;width:405.7pt;height:22.95pt;z-index:251867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" fillcolor="#dbe5f1 [660]" stroked="f">
                  <v:path arrowok="t"/>
                  <v:textbox style="mso-next-textbox:#Textfeld 75">
                    <w:txbxContent>
                      <w:p w:rsidR="009B732A" w:rsidRPr="00D06F56" w:rsidRDefault="009B732A" w:rsidP="005D1A13">
                        <w:pPr>
                          <w:widowControl w:val="0"/>
                          <w:autoSpaceDE w:val="0"/>
                          <w:autoSpaceDN w:val="0"/>
                          <w:adjustRightInd w:val="0"/>
                          <w:jc w:val="both"/>
                          <w:cnfStyle w:val="001000100000"/>
                          <w:rPr>
                            <w:rFonts w:ascii="Calibri" w:hAnsi="Calibri" w:cs="Times New Roman"/>
                            <w:i/>
                            <w:sz w:val="20"/>
                          </w:rPr>
                        </w:pPr>
                        <w:r w:rsidRPr="00D06F56">
                          <w:rPr>
                            <w:rFonts w:ascii="Calibri" w:hAnsi="Calibri" w:cs="Times New Roman"/>
                            <w:i/>
                            <w:sz w:val="20"/>
                          </w:rPr>
                          <w:t xml:space="preserve">For more </w:t>
                        </w:r>
                        <w:r w:rsidRPr="00D06F56">
                          <w:rPr>
                            <w:rFonts w:ascii="Calibri" w:hAnsi="Calibri" w:cs="Times New Roman"/>
                            <w:b/>
                            <w:i/>
                            <w:sz w:val="20"/>
                          </w:rPr>
                          <w:t>details on the above outlined principles</w:t>
                        </w:r>
                        <w:r w:rsidRPr="00D06F56">
                          <w:rPr>
                            <w:rFonts w:ascii="Calibri" w:hAnsi="Calibri" w:cs="Times New Roman"/>
                            <w:i/>
                            <w:sz w:val="20"/>
                          </w:rPr>
                          <w:t xml:space="preserve"> &amp; </w:t>
                        </w:r>
                        <w:r w:rsidRPr="00E14061">
                          <w:rPr>
                            <w:rFonts w:ascii="Calibri" w:hAnsi="Calibri" w:cs="Times New Roman"/>
                            <w:b/>
                            <w:i/>
                            <w:sz w:val="20"/>
                          </w:rPr>
                          <w:t>standards</w:t>
                        </w:r>
                        <w:r w:rsidRPr="00D06F56">
                          <w:rPr>
                            <w:rFonts w:ascii="Calibri" w:hAnsi="Calibri" w:cs="Times New Roman"/>
                            <w:i/>
                            <w:sz w:val="20"/>
                          </w:rPr>
                          <w:t xml:space="preserve"> please see </w:t>
                        </w:r>
                        <w:r w:rsidRPr="00D06F56">
                          <w:rPr>
                            <w:rFonts w:ascii="Calibri" w:hAnsi="Calibri" w:cs="Times New Roman"/>
                            <w:b/>
                            <w:i/>
                            <w:sz w:val="20"/>
                          </w:rPr>
                          <w:t>Annex 2</w:t>
                        </w:r>
                      </w:p>
                    </w:txbxContent>
                  </v:textbox>
                </v:shape>
              </w:pict>
            </w:r>
            <w:r w:rsidR="00AB7367" w:rsidRPr="000B5664">
              <w:rPr>
                <w:noProof/>
                <w:sz w:val="22"/>
                <w:lang w:val="en-GB" w:eastAsia="en-GB"/>
              </w:rPr>
              <w:drawing>
                <wp:anchor distT="0" distB="0" distL="114300" distR="114300" simplePos="0" relativeHeight="251865088" behindDoc="0" locked="0" layoutInCell="1" allowOverlap="1">
                  <wp:simplePos x="0" y="0"/>
                  <wp:positionH relativeFrom="column">
                    <wp:posOffset>132080</wp:posOffset>
                  </wp:positionH>
                  <wp:positionV relativeFrom="paragraph">
                    <wp:posOffset>468630</wp:posOffset>
                  </wp:positionV>
                  <wp:extent cx="287020" cy="301625"/>
                  <wp:effectExtent l="0" t="0" r="0" b="3175"/>
                  <wp:wrapNone/>
                  <wp:docPr id="7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57A89" w:rsidRPr="000B5664">
              <w:rPr>
                <w:rFonts w:ascii="Calibri" w:hAnsi="Calibri"/>
                <w:b w:val="0"/>
                <w:color w:val="auto"/>
                <w:sz w:val="20"/>
              </w:rPr>
              <w:t>Having your key arguments at hand to further persuade your interlocutor</w:t>
            </w:r>
          </w:p>
        </w:tc>
        <w:tc>
          <w:tcPr>
            <w:tcW w:w="3523" w:type="dxa"/>
            <w:shd w:val="clear" w:color="auto" w:fill="DBE5F1" w:themeFill="accent1" w:themeFillTint="33"/>
            <w:vAlign w:val="center"/>
          </w:tcPr>
          <w:p w:rsidR="00E57A89" w:rsidRPr="000B5664" w:rsidRDefault="00E14061" w:rsidP="000B5664">
            <w:pPr>
              <w:cnfStyle w:val="000000100000"/>
              <w:rPr>
                <w:rFonts w:ascii="Calibri" w:hAnsi="Calibri"/>
                <w:sz w:val="20"/>
              </w:rPr>
            </w:pPr>
            <w:r>
              <w:rPr>
                <w:rFonts w:ascii="Calibri" w:hAnsi="Calibri"/>
                <w:sz w:val="20"/>
              </w:rPr>
              <w:t>See Annex 3</w:t>
            </w:r>
          </w:p>
        </w:tc>
      </w:tr>
    </w:tbl>
    <w:p w:rsidR="005D1A13" w:rsidRDefault="005D1A13" w:rsidP="00AB7367"/>
    <w:p w:rsidR="005D1A13" w:rsidRDefault="005D1A13" w:rsidP="005D1A13"/>
    <w:p w:rsidR="00EF032A" w:rsidRPr="00485282" w:rsidRDefault="00485282" w:rsidP="00485282">
      <w:pPr>
        <w:pStyle w:val="Heading4"/>
        <w:rPr>
          <w:sz w:val="28"/>
        </w:rPr>
      </w:pPr>
      <w:bookmarkStart w:id="10" w:name="_Toc413189993"/>
      <w:r w:rsidRPr="00485282">
        <w:rPr>
          <w:sz w:val="28"/>
        </w:rPr>
        <w:t xml:space="preserve">1.3. </w:t>
      </w:r>
      <w:r w:rsidR="00EF032A" w:rsidRPr="00485282">
        <w:rPr>
          <w:sz w:val="28"/>
        </w:rPr>
        <w:t>The Humanitarian Assessment Framework</w:t>
      </w:r>
      <w:bookmarkEnd w:id="10"/>
      <w:r w:rsidR="00EF032A" w:rsidRPr="00485282">
        <w:rPr>
          <w:sz w:val="28"/>
        </w:rPr>
        <w:t xml:space="preserve"> </w:t>
      </w:r>
    </w:p>
    <w:p w:rsidR="00DF3591" w:rsidRPr="004961F1" w:rsidRDefault="00DF3591" w:rsidP="00EF032A">
      <w:pPr>
        <w:rPr>
          <w:sz w:val="2"/>
          <w:szCs w:val="10"/>
        </w:rPr>
      </w:pPr>
    </w:p>
    <w:p w:rsidR="00CD3ABA" w:rsidRPr="00E761B7" w:rsidRDefault="00CD3ABA" w:rsidP="00CD3ABA">
      <w:pPr>
        <w:pStyle w:val="Heading4"/>
        <w:rPr>
          <w:rFonts w:ascii="Calibri" w:hAnsi="Calibri"/>
          <w:color w:val="548DD4" w:themeColor="text2" w:themeTint="99"/>
        </w:rPr>
      </w:pPr>
      <w:bookmarkStart w:id="11" w:name="_Toc279940571"/>
      <w:bookmarkStart w:id="12" w:name="_Toc413189994"/>
      <w:r w:rsidRPr="00E761B7">
        <w:rPr>
          <w:rFonts w:ascii="Calibri" w:hAnsi="Calibri"/>
          <w:color w:val="548DD4" w:themeColor="text2" w:themeTint="99"/>
        </w:rPr>
        <w:t>The emergency phases explained</w:t>
      </w:r>
      <w:bookmarkEnd w:id="11"/>
      <w:bookmarkEnd w:id="12"/>
    </w:p>
    <w:p w:rsidR="00CD3ABA" w:rsidRPr="00F84F3D" w:rsidRDefault="00CD3ABA" w:rsidP="00CD3ABA">
      <w:pPr>
        <w:rPr>
          <w:rFonts w:ascii="Calibri" w:hAnsi="Calibri"/>
          <w:sz w:val="10"/>
          <w:szCs w:val="10"/>
        </w:rPr>
      </w:pPr>
    </w:p>
    <w:p w:rsidR="00CD3ABA" w:rsidRPr="006E105F" w:rsidRDefault="00D5786A" w:rsidP="00CD3ABA">
      <w:pPr>
        <w:rPr>
          <w:rFonts w:ascii="Calibri" w:hAnsi="Calibri"/>
          <w:sz w:val="20"/>
        </w:rPr>
      </w:pPr>
      <w:r w:rsidRPr="00D5786A">
        <w:rPr>
          <w:rFonts w:ascii="Calibri" w:hAnsi="Calibri"/>
          <w:noProof/>
          <w:sz w:val="10"/>
          <w:lang w:val="en-GB" w:eastAsia="en-GB"/>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13" o:spid="_x0000_s1148" type="#_x0000_t71" style="position:absolute;margin-left:1in;margin-top:23pt;width:45pt;height:27pt;z-index:251885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" fillcolor="#c0504d [3205]" stroked="f">
            <v:shadow on="t" opacity="22936f" origin=",.5" offset="0,.63889mm"/>
            <v:textbox style="mso-next-textbox:#Explosion 1 113" inset="0,0,0,0">
              <w:txbxContent>
                <w:p w:rsidR="009B732A" w:rsidRPr="00A1532E" w:rsidRDefault="009B732A" w:rsidP="00CD3ABA">
                  <w:pPr>
                    <w:jc w:val="center"/>
                    <w:rPr>
                      <w:b/>
                      <w:sz w:val="18"/>
                    </w:rPr>
                  </w:pPr>
                  <w:r w:rsidRPr="00A1532E">
                    <w:rPr>
                      <w:b/>
                      <w:sz w:val="18"/>
                    </w:rPr>
                    <w:t>Crisis</w:t>
                  </w:r>
                </w:p>
              </w:txbxContent>
            </v:textbox>
          </v:shape>
        </w:pict>
      </w:r>
      <w:r w:rsidR="00E14061">
        <w:rPr>
          <w:rFonts w:ascii="Calibri" w:hAnsi="Calibri"/>
          <w:sz w:val="20"/>
        </w:rPr>
        <w:t>As per the IASC Operational Guidance for Coordinated A</w:t>
      </w:r>
      <w:r w:rsidR="00CD3ABA" w:rsidRPr="006E105F">
        <w:rPr>
          <w:rFonts w:ascii="Calibri" w:hAnsi="Calibri"/>
          <w:sz w:val="20"/>
        </w:rPr>
        <w:t xml:space="preserve">ssessments in </w:t>
      </w:r>
      <w:r w:rsidR="00E14061">
        <w:rPr>
          <w:rFonts w:ascii="Calibri" w:hAnsi="Calibri"/>
          <w:sz w:val="20"/>
        </w:rPr>
        <w:t>Humanitarian C</w:t>
      </w:r>
      <w:r w:rsidR="0012370F">
        <w:rPr>
          <w:rFonts w:ascii="Calibri" w:hAnsi="Calibri"/>
          <w:sz w:val="20"/>
        </w:rPr>
        <w:t>risis, there are four phases after</w:t>
      </w:r>
      <w:r w:rsidR="00CD3ABA" w:rsidRPr="006E105F">
        <w:rPr>
          <w:rFonts w:ascii="Calibri" w:hAnsi="Calibri"/>
          <w:sz w:val="20"/>
        </w:rPr>
        <w:t xml:space="preserve"> an emergency. </w:t>
      </w:r>
    </w:p>
    <w:p w:rsidR="00CD3ABA" w:rsidRPr="004961F1" w:rsidRDefault="00CD3ABA" w:rsidP="00CD3ABA">
      <w:pPr>
        <w:rPr>
          <w:rFonts w:ascii="Calibri" w:hAnsi="Calibri"/>
          <w:sz w:val="10"/>
        </w:rPr>
      </w:pPr>
    </w:p>
    <w:p w:rsidR="00CD3ABA" w:rsidRDefault="00D5786A" w:rsidP="00CD3ABA">
      <w:pPr>
        <w:rPr>
          <w:rFonts w:ascii="Calibri" w:hAnsi="Calibri"/>
          <w:sz w:val="22"/>
        </w:rPr>
      </w:pPr>
      <w:r w:rsidRPr="00D5786A">
        <w:rPr>
          <w:noProof/>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33" o:spid="_x0000_s1200" type="#_x0000_t67" style="position:absolute;margin-left:387pt;margin-top:92.35pt;width:18pt;height:27pt;z-index:251909120;visibility:visible;v-text-anchor:middle" wrapcoords="3600 -600 2700 9000 -900 13800 0 16200 4500 18600 8100 21000 12600 21000 16200 18600 20700 16800 21600 13800 17100 9000 17100 -600 36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" adj="14400" fillcolor="#a7bfde [1620]" strokecolor="#4579b8 [3044]">
            <v:fill color2="#4f81bd [3204]" rotate="t" focus="100%" type="gradient">
              <o:fill v:ext="view" type="gradientUnscaled"/>
            </v:fill>
            <v:shadow on="t" opacity="22936f" origin=",.5" offset="0,.63889mm"/>
            <w10:wrap type="through"/>
          </v:shape>
        </w:pict>
      </w:r>
      <w:r w:rsidRPr="00D5786A">
        <w:rPr>
          <w:noProof/>
          <w:lang w:val="en-GB" w:eastAsia="en-GB"/>
        </w:rPr>
        <w:pict>
          <v:shape id="Pfeil nach unten 135" o:spid="_x0000_s1199" type="#_x0000_t67" style="position:absolute;margin-left:3in;margin-top:92.35pt;width:18pt;height:27pt;z-index:251913216;visibility:visible;v-text-anchor:middle" wrapcoords="3600 -600 2700 9000 -900 13800 0 16200 4500 18600 8100 21000 12600 21000 16200 18600 20700 16800 21600 13800 17100 9000 17100 -600 36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" adj="14400" fillcolor="#a7bfde [1620]" strokecolor="#4579b8 [3044]">
            <v:fill color2="#4f81bd [3204]" rotate="t" focus="100%" type="gradient">
              <o:fill v:ext="view" type="gradientUnscaled"/>
            </v:fill>
            <v:shadow on="t" opacity="22936f" origin=",.5" offset="0,.63889mm"/>
            <w10:wrap type="through"/>
          </v:shape>
        </w:pict>
      </w:r>
      <w:r w:rsidRPr="00D5786A">
        <w:rPr>
          <w:noProof/>
          <w:lang w:val="en-GB" w:eastAsia="en-GB"/>
        </w:rPr>
        <w:pict>
          <v:shape id="Pfeil nach unten 136" o:spid="_x0000_s1198" type="#_x0000_t67" style="position:absolute;margin-left:126pt;margin-top:92.35pt;width:18pt;height:27pt;z-index:251915264;visibility:visible;v-text-anchor:middle" wrapcoords="3600 -600 2700 9000 -900 13800 0 16200 4500 18600 8100 21000 12600 21000 16200 18600 20700 16800 21600 13800 17100 9000 17100 -600 36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" adj="14400" fillcolor="#a7bfde [1620]" strokecolor="#4579b8 [3044]">
            <v:fill color2="#4f81bd [3204]" rotate="t" focus="100%" type="gradient">
              <o:fill v:ext="view" type="gradientUnscaled"/>
            </v:fill>
            <v:shadow on="t" opacity="22936f" origin=",.5" offset="0,.63889mm"/>
            <w10:wrap type="through"/>
          </v:shape>
        </w:pict>
      </w:r>
      <w:r>
        <w:rPr>
          <w:rFonts w:ascii="Calibri" w:hAnsi="Calibri"/>
          <w:noProof/>
          <w:sz w:val="22"/>
          <w:lang w:val="en-GB" w:eastAsia="en-GB"/>
        </w:rPr>
        <w:pict>
          <v:shape id="Textfeld 114" o:spid="_x0000_s1149" type="#_x0000_t202" style="position:absolute;margin-left:279pt;margin-top:55.95pt;width:90pt;height:36pt;z-index:251883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" filled="f" stroked="f">
            <v:path arrowok="t"/>
            <v:textbox style="mso-next-textbox:#Textfeld 114">
              <w:txbxContent>
                <w:p w:rsidR="009B732A" w:rsidRPr="009F38EB" w:rsidRDefault="009B732A" w:rsidP="00CD3ABA">
                  <w:pPr>
                    <w:rPr>
                      <w:rFonts w:ascii="Calibri" w:hAnsi="Calibri"/>
                      <w:b/>
                      <w:sz w:val="20"/>
                      <w:szCs w:val="20"/>
                    </w:rPr>
                  </w:pPr>
                  <w:r>
                    <w:rPr>
                      <w:rFonts w:ascii="Calibri" w:hAnsi="Calibri"/>
                      <w:b/>
                      <w:sz w:val="20"/>
                      <w:szCs w:val="20"/>
                    </w:rPr>
                    <w:t>3</w:t>
                  </w:r>
                  <w:r w:rsidRPr="00A1532E">
                    <w:rPr>
                      <w:rFonts w:ascii="Calibri" w:hAnsi="Calibri"/>
                      <w:b/>
                      <w:sz w:val="20"/>
                      <w:szCs w:val="20"/>
                      <w:vertAlign w:val="superscript"/>
                    </w:rPr>
                    <w:t>rd</w:t>
                  </w:r>
                  <w:r>
                    <w:rPr>
                      <w:rFonts w:ascii="Calibri" w:hAnsi="Calibri"/>
                      <w:b/>
                      <w:sz w:val="20"/>
                      <w:szCs w:val="20"/>
                    </w:rPr>
                    <w:t xml:space="preserve"> &amp; 4</w:t>
                  </w:r>
                  <w:r w:rsidRPr="00A1532E">
                    <w:rPr>
                      <w:rFonts w:ascii="Calibri" w:hAnsi="Calibri"/>
                      <w:b/>
                      <w:sz w:val="20"/>
                      <w:szCs w:val="20"/>
                      <w:vertAlign w:val="superscript"/>
                    </w:rPr>
                    <w:t>th</w:t>
                  </w:r>
                  <w:r>
                    <w:rPr>
                      <w:rFonts w:ascii="Calibri" w:hAnsi="Calibri"/>
                      <w:b/>
                      <w:sz w:val="20"/>
                      <w:szCs w:val="20"/>
                    </w:rPr>
                    <w:t xml:space="preserve"> week following a crisis</w:t>
                  </w:r>
                  <w:r w:rsidRPr="009F38EB">
                    <w:rPr>
                      <w:rFonts w:ascii="Calibri" w:hAnsi="Calibri"/>
                      <w:b/>
                      <w:sz w:val="20"/>
                      <w:szCs w:val="20"/>
                    </w:rPr>
                    <w:t xml:space="preserve"> </w:t>
                  </w:r>
                </w:p>
              </w:txbxContent>
            </v:textbox>
            <w10:wrap type="square"/>
          </v:shape>
        </w:pict>
      </w:r>
      <w:r>
        <w:rPr>
          <w:rFonts w:ascii="Calibri" w:hAnsi="Calibri"/>
          <w:noProof/>
          <w:sz w:val="22"/>
          <w:lang w:val="en-GB" w:eastAsia="en-GB"/>
        </w:rPr>
        <w:pict>
          <v:shape id="Textfeld 115" o:spid="_x0000_s1150" type="#_x0000_t202" style="position:absolute;margin-left:189pt;margin-top:55.95pt;width:90pt;height:36pt;z-index:251882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" filled="f" stroked="f">
            <v:path arrowok="t"/>
            <v:textbox style="mso-next-textbox:#Textfeld 115">
              <w:txbxContent>
                <w:p w:rsidR="009B732A" w:rsidRPr="009F38EB" w:rsidRDefault="009B732A" w:rsidP="00CD3ABA">
                  <w:pPr>
                    <w:rPr>
                      <w:rFonts w:ascii="Calibri" w:hAnsi="Calibri"/>
                      <w:b/>
                      <w:sz w:val="20"/>
                      <w:szCs w:val="20"/>
                    </w:rPr>
                  </w:pPr>
                  <w:r>
                    <w:rPr>
                      <w:rFonts w:ascii="Calibri" w:hAnsi="Calibri"/>
                      <w:b/>
                      <w:sz w:val="20"/>
                      <w:szCs w:val="20"/>
                    </w:rPr>
                    <w:t>1</w:t>
                  </w:r>
                  <w:r w:rsidRPr="009F38EB">
                    <w:rPr>
                      <w:rFonts w:ascii="Calibri" w:hAnsi="Calibri"/>
                      <w:b/>
                      <w:sz w:val="20"/>
                      <w:szCs w:val="20"/>
                      <w:vertAlign w:val="superscript"/>
                    </w:rPr>
                    <w:t>st</w:t>
                  </w:r>
                  <w:r>
                    <w:rPr>
                      <w:rFonts w:ascii="Calibri" w:hAnsi="Calibri"/>
                      <w:b/>
                      <w:sz w:val="20"/>
                      <w:szCs w:val="20"/>
                    </w:rPr>
                    <w:t xml:space="preserve"> &amp; 2</w:t>
                  </w:r>
                  <w:r w:rsidRPr="009F38EB">
                    <w:rPr>
                      <w:rFonts w:ascii="Calibri" w:hAnsi="Calibri"/>
                      <w:b/>
                      <w:sz w:val="20"/>
                      <w:szCs w:val="20"/>
                      <w:vertAlign w:val="superscript"/>
                    </w:rPr>
                    <w:t>nd</w:t>
                  </w:r>
                  <w:r>
                    <w:rPr>
                      <w:rFonts w:ascii="Calibri" w:hAnsi="Calibri"/>
                      <w:b/>
                      <w:sz w:val="20"/>
                      <w:szCs w:val="20"/>
                    </w:rPr>
                    <w:t xml:space="preserve"> week following a crisis</w:t>
                  </w:r>
                  <w:r w:rsidRPr="009F38EB">
                    <w:rPr>
                      <w:rFonts w:ascii="Calibri" w:hAnsi="Calibri"/>
                      <w:b/>
                      <w:sz w:val="20"/>
                      <w:szCs w:val="20"/>
                    </w:rPr>
                    <w:t xml:space="preserve"> </w:t>
                  </w:r>
                </w:p>
              </w:txbxContent>
            </v:textbox>
            <w10:wrap type="square"/>
          </v:shape>
        </w:pict>
      </w:r>
      <w:r>
        <w:rPr>
          <w:rFonts w:ascii="Calibri" w:hAnsi="Calibri"/>
          <w:noProof/>
          <w:sz w:val="22"/>
          <w:lang w:val="en-GB" w:eastAsia="en-GB"/>
        </w:rPr>
        <w:pict>
          <v:shape id="Textfeld 116" o:spid="_x0000_s1151" type="#_x0000_t202" style="position:absolute;margin-left:99pt;margin-top:55.95pt;width:99pt;height:36pt;z-index:251881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" filled="f" stroked="f">
            <v:path arrowok="t"/>
            <v:textbox style="mso-next-textbox:#Textfeld 116">
              <w:txbxContent>
                <w:p w:rsidR="009B732A" w:rsidRPr="009F38EB" w:rsidRDefault="009B732A" w:rsidP="00CD3ABA">
                  <w:pPr>
                    <w:rPr>
                      <w:rFonts w:ascii="Calibri" w:hAnsi="Calibri"/>
                      <w:b/>
                      <w:sz w:val="20"/>
                      <w:szCs w:val="20"/>
                    </w:rPr>
                  </w:pPr>
                  <w:r>
                    <w:rPr>
                      <w:rFonts w:ascii="Calibri" w:hAnsi="Calibri"/>
                      <w:b/>
                      <w:sz w:val="20"/>
                      <w:szCs w:val="20"/>
                    </w:rPr>
                    <w:t>First 72 hours following a crisis</w:t>
                  </w:r>
                  <w:r w:rsidRPr="009F38EB">
                    <w:rPr>
                      <w:rFonts w:ascii="Calibri" w:hAnsi="Calibri"/>
                      <w:b/>
                      <w:sz w:val="20"/>
                      <w:szCs w:val="20"/>
                    </w:rPr>
                    <w:t xml:space="preserve"> </w:t>
                  </w:r>
                </w:p>
              </w:txbxContent>
            </v:textbox>
            <w10:wrap type="square"/>
          </v:shape>
        </w:pict>
      </w:r>
      <w:r w:rsidR="00CD3ABA">
        <w:rPr>
          <w:rFonts w:ascii="Calibri" w:hAnsi="Calibri"/>
          <w:noProof/>
          <w:sz w:val="22"/>
          <w:lang w:val="en-GB" w:eastAsia="en-GB"/>
        </w:rPr>
        <w:drawing>
          <wp:inline distT="0" distB="0" distL="0" distR="0">
            <wp:extent cx="5664200" cy="560070"/>
            <wp:effectExtent l="57150" t="0" r="50800" b="11430"/>
            <wp:docPr id="120" name="Diagramm 1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D3ABA" w:rsidRDefault="00D5786A" w:rsidP="00CD3ABA">
      <w:pPr>
        <w:rPr>
          <w:rFonts w:ascii="Calibri" w:hAnsi="Calibri"/>
          <w:sz w:val="22"/>
        </w:rPr>
      </w:pPr>
      <w:r w:rsidRPr="00D5786A">
        <w:rPr>
          <w:noProof/>
          <w:lang w:val="en-GB" w:eastAsia="en-GB"/>
        </w:rPr>
        <w:pict>
          <v:shape id="Pfeil nach unten 134" o:spid="_x0000_s1197" type="#_x0000_t67" style="position:absolute;margin-left:306pt;margin-top:43.45pt;width:18pt;height:27pt;z-index:251911168;visibility:visible;v-text-anchor:middle" wrapcoords="3600 -600 2700 9000 -900 13800 0 16200 4500 18600 8100 21000 12600 21000 16200 18600 20700 16800 21600 13800 17100 9000 17100 -600 36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" adj="14400" fillcolor="#a7bfde [1620]" strokecolor="#4579b8 [3044]">
            <v:fill color2="#4f81bd [3204]" rotate="t" focus="100%" type="gradient">
              <o:fill v:ext="view" type="gradientUnscaled"/>
            </v:fill>
            <v:shadow on="t" opacity="22936f" origin=",.5" offset="0,.63889mm"/>
            <w10:wrap type="through"/>
          </v:shape>
        </w:pict>
      </w:r>
      <w:r w:rsidRPr="00D5786A">
        <w:rPr>
          <w:noProof/>
          <w:lang w:val="en-GB" w:eastAsia="en-GB"/>
        </w:rPr>
        <w:pict>
          <v:shape id="Pfeil nach unten 132" o:spid="_x0000_s1196" type="#_x0000_t67" style="position:absolute;margin-left:36pt;margin-top:44.35pt;width:18pt;height:27pt;z-index:251907072;visibility:visible;v-text-anchor:middle" wrapcoords="3600 -600 2700 9000 -900 13800 0 16200 4500 18600 8100 21000 12600 21000 16200 18600 20700 16800 21600 13800 17100 9000 17100 -600 36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" adj="14400" fillcolor="#a7bfde [1620]" strokecolor="#4579b8 [3044]">
            <v:fill color2="#4f81bd [3204]" rotate="t" focus="100%" type="gradient">
              <o:fill v:ext="view" type="gradientUnscaled"/>
            </v:fill>
            <v:shadow on="t" opacity="22936f" origin=",.5" offset="0,.63889mm"/>
            <w10:wrap type="through"/>
          </v:shape>
        </w:pict>
      </w:r>
      <w:r>
        <w:rPr>
          <w:rFonts w:ascii="Calibri" w:hAnsi="Calibri"/>
          <w:noProof/>
          <w:sz w:val="22"/>
          <w:lang w:val="en-GB" w:eastAsia="en-GB"/>
        </w:rPr>
        <w:pict>
          <v:shape id="Textfeld 118" o:spid="_x0000_s1152" type="#_x0000_t202" style="position:absolute;margin-left:5in;margin-top:7.95pt;width:90pt;height:36pt;z-index:251884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" filled="f" stroked="f">
            <v:path arrowok="t"/>
            <v:textbox style="mso-next-textbox:#Textfeld 118">
              <w:txbxContent>
                <w:p w:rsidR="009B732A" w:rsidRPr="009F38EB" w:rsidRDefault="009B732A" w:rsidP="00CD3ABA">
                  <w:pPr>
                    <w:rPr>
                      <w:rFonts w:ascii="Calibri" w:hAnsi="Calibri"/>
                      <w:b/>
                      <w:sz w:val="20"/>
                      <w:szCs w:val="20"/>
                    </w:rPr>
                  </w:pPr>
                  <w:r>
                    <w:rPr>
                      <w:rFonts w:ascii="Calibri" w:hAnsi="Calibri"/>
                      <w:b/>
                      <w:sz w:val="20"/>
                      <w:szCs w:val="20"/>
                    </w:rPr>
                    <w:t>5</w:t>
                  </w:r>
                  <w:r w:rsidRPr="00A1532E">
                    <w:rPr>
                      <w:rFonts w:ascii="Calibri" w:hAnsi="Calibri"/>
                      <w:b/>
                      <w:sz w:val="20"/>
                      <w:szCs w:val="20"/>
                      <w:vertAlign w:val="superscript"/>
                    </w:rPr>
                    <w:t>th</w:t>
                  </w:r>
                  <w:r>
                    <w:rPr>
                      <w:rFonts w:ascii="Calibri" w:hAnsi="Calibri"/>
                      <w:b/>
                      <w:sz w:val="20"/>
                      <w:szCs w:val="20"/>
                    </w:rPr>
                    <w:t xml:space="preserve"> week and following weeks</w:t>
                  </w:r>
                </w:p>
              </w:txbxContent>
            </v:textbox>
            <w10:wrap type="square"/>
          </v:shape>
        </w:pict>
      </w:r>
      <w:r>
        <w:rPr>
          <w:rFonts w:ascii="Calibri" w:hAnsi="Calibri"/>
          <w:noProof/>
          <w:sz w:val="22"/>
          <w:lang w:val="en-GB" w:eastAsia="en-GB"/>
        </w:rPr>
        <w:pict>
          <v:shape id="Textfeld 119" o:spid="_x0000_s1153" type="#_x0000_t202" style="position:absolute;margin-left:0;margin-top:7.35pt;width:99pt;height:36.6pt;z-index:251880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" filled="f" stroked="f">
            <v:path arrowok="t"/>
            <v:textbox style="mso-next-textbox:#Textfeld 119">
              <w:txbxContent>
                <w:p w:rsidR="009B732A" w:rsidRPr="009F38EB" w:rsidRDefault="009B732A" w:rsidP="00CD3ABA">
                  <w:pPr>
                    <w:rPr>
                      <w:rFonts w:ascii="Calibri" w:hAnsi="Calibri"/>
                      <w:b/>
                      <w:sz w:val="20"/>
                      <w:szCs w:val="20"/>
                    </w:rPr>
                  </w:pPr>
                  <w:r w:rsidRPr="009F38EB">
                    <w:rPr>
                      <w:rFonts w:ascii="Calibri" w:hAnsi="Calibri"/>
                      <w:b/>
                      <w:sz w:val="20"/>
                      <w:szCs w:val="20"/>
                    </w:rPr>
                    <w:t xml:space="preserve">Time period which precedes the crisis </w:t>
                  </w:r>
                </w:p>
              </w:txbxContent>
            </v:textbox>
            <w10:wrap type="square"/>
          </v:shape>
        </w:pict>
      </w:r>
    </w:p>
    <w:p w:rsidR="00DF3591" w:rsidRDefault="00DF3591" w:rsidP="00CD3ABA"/>
    <w:p w:rsidR="00DF3591" w:rsidRDefault="00D5786A" w:rsidP="00CD3ABA">
      <w:r w:rsidRPr="00D5786A">
        <w:rPr>
          <w:rFonts w:ascii="Calibri" w:hAnsi="Calibri"/>
          <w:noProof/>
          <w:sz w:val="22"/>
          <w:lang w:val="en-GB" w:eastAsia="en-GB"/>
        </w:rPr>
        <w:pict>
          <v:shape id="Textfeld 126" o:spid="_x0000_s1154" type="#_x0000_t202" style="position:absolute;margin-left:351pt;margin-top:6.25pt;width:99pt;height:55.75pt;z-index:251895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" filled="f" stroked="f">
            <v:path arrowok="t"/>
            <v:textbox style="mso-next-textbox:#Textfeld 126">
              <w:txbxContent>
                <w:p w:rsidR="009B732A" w:rsidRPr="00F84F3D" w:rsidRDefault="009B732A" w:rsidP="00F84F3D">
                  <w:pPr>
                    <w:jc w:val="center"/>
                    <w:rPr>
                      <w:rFonts w:ascii="Calibri" w:hAnsi="Calibri"/>
                      <w:b/>
                      <w:sz w:val="20"/>
                      <w:szCs w:val="20"/>
                    </w:rPr>
                  </w:pPr>
                  <w:r w:rsidRPr="00F84F3D">
                    <w:rPr>
                      <w:rFonts w:ascii="Calibri" w:hAnsi="Calibri"/>
                      <w:b/>
                      <w:sz w:val="20"/>
                      <w:szCs w:val="20"/>
                    </w:rPr>
                    <w:t xml:space="preserve">Continued single cluster/sector coordinated in-depth assessments </w:t>
                  </w:r>
                </w:p>
              </w:txbxContent>
            </v:textbox>
          </v:shape>
        </w:pict>
      </w:r>
      <w:r w:rsidRPr="00D5786A">
        <w:rPr>
          <w:rFonts w:ascii="Calibri" w:hAnsi="Calibri"/>
          <w:noProof/>
          <w:sz w:val="22"/>
          <w:lang w:val="en-GB" w:eastAsia="en-GB"/>
        </w:rPr>
        <w:pict>
          <v:shape id="Textfeld 125" o:spid="_x0000_s1155" type="#_x0000_t202" style="position:absolute;margin-left:270pt;margin-top:4.9pt;width:90pt;height:75.1pt;z-index:251893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" filled="f" stroked="f">
            <v:path arrowok="t"/>
            <v:textbox style="mso-next-textbox:#Textfeld 125">
              <w:txbxContent>
                <w:p w:rsidR="009B732A" w:rsidRPr="00F84F3D" w:rsidRDefault="009B732A" w:rsidP="00F84F3D">
                  <w:pPr>
                    <w:jc w:val="center"/>
                    <w:rPr>
                      <w:rFonts w:ascii="Calibri" w:hAnsi="Calibri"/>
                      <w:b/>
                      <w:sz w:val="20"/>
                      <w:szCs w:val="20"/>
                    </w:rPr>
                  </w:pPr>
                  <w:r w:rsidRPr="00F84F3D">
                    <w:rPr>
                      <w:rFonts w:ascii="Calibri" w:hAnsi="Calibri"/>
                      <w:b/>
                      <w:sz w:val="20"/>
                      <w:szCs w:val="20"/>
                    </w:rPr>
                    <w:t>Single cluster/sector coordinated in-depth assessments</w:t>
                  </w:r>
                </w:p>
              </w:txbxContent>
            </v:textbox>
          </v:shape>
        </w:pict>
      </w:r>
      <w:r w:rsidRPr="00D5786A">
        <w:rPr>
          <w:rFonts w:ascii="Calibri" w:hAnsi="Calibri"/>
          <w:noProof/>
          <w:sz w:val="22"/>
          <w:lang w:val="en-GB" w:eastAsia="en-GB"/>
        </w:rPr>
        <w:pict>
          <v:shape id="Textfeld 123" o:spid="_x0000_s1156" type="#_x0000_t202" style="position:absolute;margin-left:180pt;margin-top:8pt;width:90pt;height:54pt;z-index:251891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" filled="f" stroked="f">
            <v:path arrowok="t"/>
            <v:textbox style="mso-next-textbox:#Textfeld 123">
              <w:txbxContent>
                <w:p w:rsidR="009B732A" w:rsidRPr="00F84F3D" w:rsidRDefault="009B732A" w:rsidP="00F84F3D">
                  <w:pPr>
                    <w:jc w:val="center"/>
                    <w:rPr>
                      <w:rFonts w:ascii="Calibri" w:hAnsi="Calibri"/>
                      <w:b/>
                      <w:sz w:val="20"/>
                      <w:szCs w:val="20"/>
                    </w:rPr>
                  </w:pPr>
                  <w:r w:rsidRPr="00F84F3D">
                    <w:rPr>
                      <w:rFonts w:ascii="Calibri" w:hAnsi="Calibri"/>
                      <w:b/>
                      <w:i/>
                      <w:sz w:val="20"/>
                      <w:szCs w:val="20"/>
                    </w:rPr>
                    <w:t>MIRA</w:t>
                  </w:r>
                  <w:r w:rsidRPr="00F84F3D">
                    <w:rPr>
                      <w:rFonts w:ascii="Calibri" w:hAnsi="Calibri"/>
                      <w:b/>
                      <w:sz w:val="20"/>
                      <w:szCs w:val="20"/>
                    </w:rPr>
                    <w:t>: Multi cluster/sector initial rapid assessment</w:t>
                  </w:r>
                </w:p>
              </w:txbxContent>
            </v:textbox>
          </v:shape>
        </w:pict>
      </w:r>
      <w:r w:rsidRPr="00D5786A">
        <w:rPr>
          <w:rFonts w:ascii="Calibri" w:hAnsi="Calibri"/>
          <w:noProof/>
          <w:sz w:val="22"/>
          <w:lang w:val="en-GB" w:eastAsia="en-GB"/>
        </w:rPr>
        <w:pict>
          <v:shape id="Textfeld 122" o:spid="_x0000_s1157" type="#_x0000_t202" style="position:absolute;margin-left:90pt;margin-top:8pt;width:90pt;height:54pt;z-index:251889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" filled="f" stroked="f">
            <v:path arrowok="t"/>
            <v:textbox style="mso-next-textbox:#Textfeld 122">
              <w:txbxContent>
                <w:p w:rsidR="009B732A" w:rsidRPr="00F84F3D" w:rsidRDefault="009B732A" w:rsidP="00F84F3D">
                  <w:pPr>
                    <w:jc w:val="center"/>
                    <w:rPr>
                      <w:rFonts w:ascii="Calibri" w:hAnsi="Calibri"/>
                      <w:b/>
                      <w:sz w:val="20"/>
                      <w:szCs w:val="20"/>
                    </w:rPr>
                  </w:pPr>
                  <w:r w:rsidRPr="00F84F3D">
                    <w:rPr>
                      <w:rFonts w:ascii="Calibri" w:hAnsi="Calibri"/>
                      <w:b/>
                      <w:sz w:val="20"/>
                      <w:szCs w:val="20"/>
                    </w:rPr>
                    <w:t xml:space="preserve">Initial assessment for the </w:t>
                  </w:r>
                  <w:r w:rsidRPr="00F84F3D">
                    <w:rPr>
                      <w:rFonts w:ascii="Calibri" w:hAnsi="Calibri"/>
                      <w:b/>
                      <w:i/>
                      <w:sz w:val="20"/>
                      <w:szCs w:val="20"/>
                    </w:rPr>
                    <w:t>Situation Analysis</w:t>
                  </w:r>
                </w:p>
              </w:txbxContent>
            </v:textbox>
          </v:shape>
        </w:pict>
      </w:r>
      <w:r w:rsidRPr="00D5786A">
        <w:rPr>
          <w:rFonts w:ascii="Calibri" w:hAnsi="Calibri"/>
          <w:noProof/>
          <w:sz w:val="22"/>
          <w:lang w:val="en-GB" w:eastAsia="en-GB"/>
        </w:rPr>
        <w:pict>
          <v:shape id="Textfeld 121" o:spid="_x0000_s1158" type="#_x0000_t202" style="position:absolute;margin-left:0;margin-top:8pt;width:81pt;height:45pt;z-index:251887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" filled="f" stroked="f">
            <v:path arrowok="t"/>
            <v:textbox style="mso-next-textbox:#Textfeld 121">
              <w:txbxContent>
                <w:p w:rsidR="009B732A" w:rsidRPr="00F84F3D" w:rsidRDefault="009B732A" w:rsidP="00F84F3D">
                  <w:pPr>
                    <w:jc w:val="center"/>
                    <w:rPr>
                      <w:rFonts w:ascii="Calibri" w:hAnsi="Calibri"/>
                      <w:b/>
                      <w:sz w:val="20"/>
                      <w:szCs w:val="20"/>
                    </w:rPr>
                  </w:pPr>
                  <w:r w:rsidRPr="00F84F3D">
                    <w:rPr>
                      <w:rFonts w:ascii="Calibri" w:hAnsi="Calibri"/>
                      <w:b/>
                      <w:sz w:val="20"/>
                      <w:szCs w:val="20"/>
                    </w:rPr>
                    <w:t>Coordinated Assessment Preparedness</w:t>
                  </w:r>
                </w:p>
              </w:txbxContent>
            </v:textbox>
          </v:shape>
        </w:pict>
      </w:r>
    </w:p>
    <w:p w:rsidR="00DF3591" w:rsidRDefault="00DF3591" w:rsidP="00CD3ABA"/>
    <w:p w:rsidR="00DF3591" w:rsidRDefault="00DF3591" w:rsidP="00CD3ABA"/>
    <w:p w:rsidR="00DF3591" w:rsidRDefault="00DF3591" w:rsidP="00CD3ABA"/>
    <w:p w:rsidR="00DF3591" w:rsidRDefault="00DF3591" w:rsidP="00CD3ABA"/>
    <w:p w:rsidR="00DF3591" w:rsidRDefault="00D5786A" w:rsidP="00CD3ABA">
      <w:r w:rsidRPr="00D5786A">
        <w:rPr>
          <w:rFonts w:ascii="Calibri" w:hAnsi="Calibri"/>
          <w:noProof/>
          <w:color w:val="548DD4" w:themeColor="text2" w:themeTint="99"/>
          <w:lang w:val="en-GB" w:eastAsia="en-GB"/>
        </w:rPr>
        <w:pict>
          <v:shape id="Textfeld 106" o:spid="_x0000_s1159" type="#_x0000_t202" style="position:absolute;margin-left:54pt;margin-top:10.85pt;width:405pt;height:43.8pt;z-index:251870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" fillcolor="#dbe5f1 [660]" stroked="f">
            <v:path arrowok="t"/>
            <v:textbox style="mso-next-textbox:#Textfeld 106">
              <w:txbxContent>
                <w:p w:rsidR="009B732A" w:rsidRDefault="009B732A" w:rsidP="00CD3ABA">
                  <w:pPr>
                    <w:rPr>
                      <w:rFonts w:ascii="Calibri" w:hAnsi="Calibri"/>
                      <w:i/>
                      <w:sz w:val="20"/>
                    </w:rPr>
                  </w:pPr>
                  <w:r>
                    <w:rPr>
                      <w:rFonts w:ascii="Calibri" w:hAnsi="Calibri"/>
                      <w:i/>
                      <w:sz w:val="20"/>
                    </w:rPr>
                    <w:t xml:space="preserve">For a more detailed </w:t>
                  </w:r>
                  <w:r w:rsidRPr="00D06F56">
                    <w:rPr>
                      <w:rFonts w:ascii="Calibri" w:hAnsi="Calibri"/>
                      <w:i/>
                      <w:sz w:val="20"/>
                    </w:rPr>
                    <w:t>overview of the</w:t>
                  </w:r>
                  <w:r w:rsidRPr="00DF3591">
                    <w:rPr>
                      <w:rFonts w:ascii="Calibri" w:hAnsi="Calibri"/>
                      <w:b/>
                      <w:i/>
                      <w:sz w:val="20"/>
                    </w:rPr>
                    <w:t xml:space="preserve"> assessment </w:t>
                  </w:r>
                  <w:r w:rsidRPr="006329FC">
                    <w:rPr>
                      <w:rFonts w:ascii="Calibri" w:hAnsi="Calibri"/>
                      <w:b/>
                      <w:i/>
                      <w:sz w:val="20"/>
                    </w:rPr>
                    <w:t>framework</w:t>
                  </w:r>
                  <w:r w:rsidRPr="006329FC">
                    <w:rPr>
                      <w:rFonts w:ascii="Calibri" w:hAnsi="Calibri"/>
                      <w:i/>
                      <w:sz w:val="20"/>
                    </w:rPr>
                    <w:t xml:space="preserve"> please refer to</w:t>
                  </w:r>
                  <w:r>
                    <w:rPr>
                      <w:rFonts w:ascii="Calibri" w:hAnsi="Calibri"/>
                      <w:i/>
                      <w:sz w:val="20"/>
                    </w:rPr>
                    <w:t xml:space="preserve"> </w:t>
                  </w:r>
                  <w:r w:rsidRPr="00D06F56">
                    <w:rPr>
                      <w:rFonts w:ascii="Calibri" w:hAnsi="Calibri"/>
                      <w:b/>
                      <w:i/>
                      <w:sz w:val="20"/>
                    </w:rPr>
                    <w:t>Page 1</w:t>
                  </w:r>
                  <w:r>
                    <w:rPr>
                      <w:rFonts w:ascii="Calibri" w:hAnsi="Calibri"/>
                      <w:b/>
                      <w:i/>
                      <w:sz w:val="20"/>
                    </w:rPr>
                    <w:t xml:space="preserve">3 </w:t>
                  </w:r>
                  <w:r w:rsidRPr="00D06F56">
                    <w:rPr>
                      <w:rFonts w:ascii="Calibri" w:hAnsi="Calibri"/>
                      <w:i/>
                      <w:sz w:val="20"/>
                    </w:rPr>
                    <w:t>of the</w:t>
                  </w:r>
                  <w:r>
                    <w:rPr>
                      <w:rFonts w:ascii="Calibri" w:hAnsi="Calibri"/>
                      <w:b/>
                      <w:i/>
                      <w:sz w:val="20"/>
                    </w:rPr>
                    <w:t xml:space="preserve"> </w:t>
                  </w:r>
                  <w:r w:rsidRPr="00D06F56">
                    <w:rPr>
                      <w:rFonts w:ascii="Calibri" w:hAnsi="Calibri"/>
                      <w:b/>
                      <w:i/>
                      <w:sz w:val="20"/>
                    </w:rPr>
                    <w:t>IASC Operational Guidance for Coordinated Assessments</w:t>
                  </w:r>
                  <w:r>
                    <w:rPr>
                      <w:rFonts w:ascii="Calibri" w:hAnsi="Calibri"/>
                      <w:i/>
                      <w:sz w:val="20"/>
                    </w:rPr>
                    <w:t xml:space="preserve"> in Humanitarian Crisis. </w:t>
                  </w:r>
                </w:p>
                <w:p w:rsidR="009B732A" w:rsidRPr="006329FC" w:rsidRDefault="009B732A" w:rsidP="00CD3ABA">
                  <w:pPr>
                    <w:rPr>
                      <w:rFonts w:ascii="Calibri" w:hAnsi="Calibri"/>
                      <w:i/>
                      <w:sz w:val="20"/>
                    </w:rPr>
                  </w:pPr>
                  <w:r w:rsidRPr="006329FC">
                    <w:rPr>
                      <w:rFonts w:ascii="Calibri" w:hAnsi="Calibri"/>
                      <w:i/>
                      <w:sz w:val="20"/>
                    </w:rPr>
                    <w:t xml:space="preserve">For more details on the </w:t>
                  </w:r>
                  <w:r w:rsidRPr="006329FC">
                    <w:rPr>
                      <w:rFonts w:ascii="Calibri" w:hAnsi="Calibri"/>
                      <w:b/>
                      <w:i/>
                      <w:sz w:val="20"/>
                    </w:rPr>
                    <w:t>emergency phases</w:t>
                  </w:r>
                  <w:r w:rsidRPr="006329FC">
                    <w:rPr>
                      <w:rFonts w:ascii="Calibri" w:hAnsi="Calibri"/>
                      <w:i/>
                      <w:sz w:val="20"/>
                    </w:rPr>
                    <w:t xml:space="preserve"> please refer to </w:t>
                  </w:r>
                  <w:r w:rsidRPr="006329FC">
                    <w:rPr>
                      <w:rFonts w:ascii="Calibri" w:hAnsi="Calibri"/>
                      <w:b/>
                      <w:i/>
                      <w:sz w:val="20"/>
                    </w:rPr>
                    <w:t xml:space="preserve">Annex </w:t>
                  </w:r>
                  <w:r>
                    <w:rPr>
                      <w:rFonts w:ascii="Calibri" w:hAnsi="Calibri"/>
                      <w:b/>
                      <w:i/>
                      <w:sz w:val="20"/>
                    </w:rPr>
                    <w:t>3</w:t>
                  </w:r>
                  <w:r w:rsidRPr="006329FC">
                    <w:rPr>
                      <w:rFonts w:ascii="Calibri" w:hAnsi="Calibri"/>
                      <w:i/>
                      <w:sz w:val="20"/>
                    </w:rPr>
                    <w:t xml:space="preserve">. </w:t>
                  </w:r>
                </w:p>
              </w:txbxContent>
            </v:textbox>
            <w10:wrap type="square"/>
          </v:shape>
        </w:pict>
      </w:r>
    </w:p>
    <w:p w:rsidR="00DF3591" w:rsidRDefault="002B4854" w:rsidP="00CD3ABA">
      <w:r w:rsidRPr="000B5664">
        <w:rPr>
          <w:noProof/>
          <w:sz w:val="22"/>
          <w:lang w:val="en-GB" w:eastAsia="en-GB"/>
        </w:rPr>
        <w:drawing>
          <wp:anchor distT="0" distB="0" distL="114300" distR="114300" simplePos="0" relativeHeight="251917312" behindDoc="0" locked="0" layoutInCell="1" allowOverlap="1">
            <wp:simplePos x="0" y="0"/>
            <wp:positionH relativeFrom="column">
              <wp:posOffset>228600</wp:posOffset>
            </wp:positionH>
            <wp:positionV relativeFrom="paragraph">
              <wp:posOffset>58420</wp:posOffset>
            </wp:positionV>
            <wp:extent cx="287020" cy="301625"/>
            <wp:effectExtent l="0" t="0" r="0" b="3175"/>
            <wp:wrapNone/>
            <wp:docPr id="13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84F3D" w:rsidRDefault="00F84F3D" w:rsidP="00CD3ABA"/>
    <w:p w:rsidR="00F84F3D" w:rsidRDefault="00F84F3D" w:rsidP="00CD3ABA"/>
    <w:p w:rsidR="00F84F3D" w:rsidRDefault="002B4854" w:rsidP="00CD3ABA">
      <w:r w:rsidRPr="000B5664">
        <w:rPr>
          <w:noProof/>
          <w:sz w:val="22"/>
          <w:lang w:val="en-GB" w:eastAsia="en-GB"/>
        </w:rPr>
        <w:drawing>
          <wp:anchor distT="0" distB="0" distL="114300" distR="114300" simplePos="0" relativeHeight="251919360" behindDoc="0" locked="0" layoutInCell="1" allowOverlap="1">
            <wp:simplePos x="0" y="0"/>
            <wp:positionH relativeFrom="column">
              <wp:posOffset>228600</wp:posOffset>
            </wp:positionH>
            <wp:positionV relativeFrom="paragraph">
              <wp:posOffset>135255</wp:posOffset>
            </wp:positionV>
            <wp:extent cx="287020" cy="301625"/>
            <wp:effectExtent l="0" t="0" r="0" b="3175"/>
            <wp:wrapNone/>
            <wp:docPr id="13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5786A" w:rsidRPr="00D5786A">
        <w:rPr>
          <w:rFonts w:ascii="Calibri" w:hAnsi="Calibri"/>
          <w:noProof/>
          <w:color w:val="548DD4" w:themeColor="text2" w:themeTint="99"/>
          <w:lang w:val="en-GB" w:eastAsia="en-GB"/>
        </w:rPr>
        <w:pict>
          <v:shape id="Textfeld 107" o:spid="_x0000_s1160" type="#_x0000_t202" style="position:absolute;margin-left:54pt;margin-top:7.4pt;width:405pt;height:45pt;z-index:2518712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" fillcolor="#dbe5f1 [660]" stroked="f">
            <v:path arrowok="t"/>
            <v:textbox style="mso-next-textbox:#Textfeld 107">
              <w:txbxContent>
                <w:p w:rsidR="009B732A" w:rsidRPr="00D06F56" w:rsidRDefault="009B732A" w:rsidP="00CD3ABA">
                  <w:pPr>
                    <w:rPr>
                      <w:rFonts w:ascii="Calibri" w:hAnsi="Calibri"/>
                      <w:i/>
                      <w:sz w:val="20"/>
                    </w:rPr>
                  </w:pPr>
                  <w:r w:rsidRPr="006E105F">
                    <w:rPr>
                      <w:rFonts w:ascii="Calibri" w:hAnsi="Calibri"/>
                      <w:i/>
                      <w:sz w:val="20"/>
                    </w:rPr>
                    <w:t xml:space="preserve">Please refer </w:t>
                  </w:r>
                  <w:r w:rsidRPr="006329FC">
                    <w:rPr>
                      <w:rFonts w:ascii="Calibri" w:hAnsi="Calibri"/>
                      <w:i/>
                      <w:sz w:val="20"/>
                    </w:rPr>
                    <w:t xml:space="preserve">to </w:t>
                  </w:r>
                  <w:r w:rsidRPr="00D06F56">
                    <w:rPr>
                      <w:rFonts w:ascii="Calibri" w:hAnsi="Calibri"/>
                      <w:b/>
                      <w:i/>
                      <w:sz w:val="20"/>
                    </w:rPr>
                    <w:t xml:space="preserve">Page 9 </w:t>
                  </w:r>
                  <w:r>
                    <w:rPr>
                      <w:rFonts w:ascii="Calibri" w:hAnsi="Calibri"/>
                      <w:i/>
                      <w:sz w:val="20"/>
                    </w:rPr>
                    <w:t xml:space="preserve">of the </w:t>
                  </w:r>
                  <w:r w:rsidRPr="00D06F56">
                    <w:rPr>
                      <w:rFonts w:ascii="Calibri" w:hAnsi="Calibri"/>
                      <w:b/>
                      <w:i/>
                      <w:sz w:val="20"/>
                    </w:rPr>
                    <w:t>IASC Operational Guidance for Coordinated Assessments</w:t>
                  </w:r>
                  <w:r>
                    <w:rPr>
                      <w:rFonts w:ascii="Calibri" w:hAnsi="Calibri"/>
                      <w:i/>
                      <w:sz w:val="20"/>
                    </w:rPr>
                    <w:t xml:space="preserve"> in Humanitarian Crisis for information on the </w:t>
                  </w:r>
                  <w:r w:rsidRPr="006329FC">
                    <w:rPr>
                      <w:rFonts w:ascii="Calibri" w:hAnsi="Calibri"/>
                      <w:b/>
                      <w:i/>
                      <w:sz w:val="20"/>
                    </w:rPr>
                    <w:t>roles and responsibilities</w:t>
                  </w:r>
                  <w:r w:rsidRPr="006329FC">
                    <w:rPr>
                      <w:rFonts w:ascii="Calibri" w:hAnsi="Calibri"/>
                      <w:i/>
                      <w:sz w:val="20"/>
                    </w:rPr>
                    <w:t xml:space="preserve"> of the different actors and to </w:t>
                  </w:r>
                  <w:r w:rsidRPr="006329FC">
                    <w:rPr>
                      <w:rFonts w:ascii="Calibri" w:hAnsi="Calibri"/>
                      <w:b/>
                      <w:i/>
                      <w:sz w:val="20"/>
                    </w:rPr>
                    <w:t xml:space="preserve">Annex </w:t>
                  </w:r>
                  <w:r>
                    <w:rPr>
                      <w:rFonts w:ascii="Calibri" w:hAnsi="Calibri"/>
                      <w:b/>
                      <w:i/>
                      <w:sz w:val="20"/>
                    </w:rPr>
                    <w:t>4</w:t>
                  </w:r>
                  <w:r w:rsidRPr="006329FC">
                    <w:rPr>
                      <w:rFonts w:ascii="Calibri" w:hAnsi="Calibri"/>
                      <w:i/>
                      <w:sz w:val="20"/>
                    </w:rPr>
                    <w:t xml:space="preserve"> for more details on assessments during the different emergency phases.</w:t>
                  </w:r>
                  <w:r>
                    <w:rPr>
                      <w:rFonts w:ascii="Calibri" w:hAnsi="Calibri"/>
                      <w:i/>
                      <w:sz w:val="20"/>
                    </w:rPr>
                    <w:t xml:space="preserve"> </w:t>
                  </w:r>
                </w:p>
              </w:txbxContent>
            </v:textbox>
            <w10:wrap type="square"/>
          </v:shape>
        </w:pict>
      </w:r>
    </w:p>
    <w:p w:rsidR="00CD3ABA" w:rsidRPr="004961F1" w:rsidRDefault="00CD3ABA" w:rsidP="00CD3ABA">
      <w:pPr>
        <w:rPr>
          <w:sz w:val="10"/>
          <w:szCs w:val="10"/>
        </w:rPr>
      </w:pPr>
    </w:p>
    <w:p w:rsidR="00F84F3D" w:rsidRPr="00E761B7" w:rsidRDefault="00F84F3D" w:rsidP="00F84F3D">
      <w:pPr>
        <w:pStyle w:val="Heading4"/>
        <w:rPr>
          <w:rFonts w:ascii="Calibri" w:hAnsi="Calibri"/>
          <w:color w:val="548DD4" w:themeColor="text2" w:themeTint="99"/>
        </w:rPr>
      </w:pPr>
      <w:bookmarkStart w:id="13" w:name="_Toc279940572"/>
      <w:bookmarkStart w:id="14" w:name="_Toc413189995"/>
      <w:r w:rsidRPr="00E761B7">
        <w:rPr>
          <w:rFonts w:ascii="Calibri" w:hAnsi="Calibri"/>
          <w:color w:val="548DD4" w:themeColor="text2" w:themeTint="99"/>
        </w:rPr>
        <w:t xml:space="preserve">The </w:t>
      </w:r>
      <w:r>
        <w:rPr>
          <w:rFonts w:ascii="Calibri" w:hAnsi="Calibri"/>
          <w:color w:val="548DD4" w:themeColor="text2" w:themeTint="99"/>
        </w:rPr>
        <w:t xml:space="preserve">Humanitarian </w:t>
      </w:r>
      <w:r w:rsidR="004961F1">
        <w:rPr>
          <w:rFonts w:ascii="Calibri" w:hAnsi="Calibri"/>
          <w:color w:val="548DD4" w:themeColor="text2" w:themeTint="99"/>
        </w:rPr>
        <w:t>Program</w:t>
      </w:r>
      <w:r>
        <w:rPr>
          <w:rFonts w:ascii="Calibri" w:hAnsi="Calibri"/>
          <w:color w:val="548DD4" w:themeColor="text2" w:themeTint="99"/>
        </w:rPr>
        <w:t xml:space="preserve"> Cycle</w:t>
      </w:r>
      <w:r w:rsidR="000D635B">
        <w:rPr>
          <w:rStyle w:val="FootnoteReference"/>
          <w:rFonts w:ascii="Calibri" w:hAnsi="Calibri"/>
          <w:color w:val="548DD4" w:themeColor="text2" w:themeTint="99"/>
        </w:rPr>
        <w:footnoteReference w:id="5"/>
      </w:r>
      <w:r w:rsidR="000D635B">
        <w:rPr>
          <w:rFonts w:ascii="Calibri" w:hAnsi="Calibri"/>
          <w:color w:val="548DD4" w:themeColor="text2" w:themeTint="99"/>
        </w:rPr>
        <w:t xml:space="preserve"> (HPC)</w:t>
      </w:r>
      <w:bookmarkEnd w:id="13"/>
      <w:bookmarkEnd w:id="14"/>
    </w:p>
    <w:p w:rsidR="00DF3591" w:rsidRPr="004961F1" w:rsidRDefault="00DF3591" w:rsidP="00DF3591">
      <w:pPr>
        <w:rPr>
          <w:rFonts w:ascii="Arial" w:hAnsi="Arial" w:cs="Arial"/>
          <w:color w:val="262626"/>
          <w:sz w:val="10"/>
          <w:szCs w:val="10"/>
          <w:lang w:val="de-DE"/>
        </w:rPr>
      </w:pPr>
    </w:p>
    <w:p w:rsidR="000D635B" w:rsidRDefault="004961F1" w:rsidP="00DF3591">
      <w:pPr>
        <w:rPr>
          <w:rFonts w:ascii="Arial" w:hAnsi="Arial" w:cs="Arial"/>
          <w:color w:val="262626"/>
          <w:sz w:val="20"/>
          <w:szCs w:val="26"/>
          <w:lang w:val="en-GB"/>
        </w:rPr>
      </w:pPr>
      <w:r>
        <w:rPr>
          <w:rFonts w:ascii="Arial" w:hAnsi="Arial" w:cs="Arial"/>
          <w:color w:val="262626"/>
          <w:sz w:val="20"/>
          <w:szCs w:val="26"/>
          <w:lang w:val="en-GB"/>
        </w:rPr>
        <w:t>The humanitarian program</w:t>
      </w:r>
      <w:r w:rsidR="00DF3591" w:rsidRPr="00F84F3D">
        <w:rPr>
          <w:rFonts w:ascii="Arial" w:hAnsi="Arial" w:cs="Arial"/>
          <w:color w:val="262626"/>
          <w:sz w:val="20"/>
          <w:szCs w:val="26"/>
          <w:lang w:val="en-GB"/>
        </w:rPr>
        <w:t xml:space="preserve"> cycle is a coordinated series of actions undertaken to help prepare for, manage and deliver humanitarian response. </w:t>
      </w:r>
    </w:p>
    <w:p w:rsidR="000D635B" w:rsidRDefault="000D635B" w:rsidP="00DF3591">
      <w:pPr>
        <w:rPr>
          <w:rFonts w:ascii="Arial" w:hAnsi="Arial" w:cs="Arial"/>
          <w:color w:val="262626"/>
          <w:sz w:val="20"/>
          <w:szCs w:val="26"/>
          <w:lang w:val="en-GB"/>
        </w:rPr>
      </w:pPr>
      <w:r w:rsidRPr="009F2C6D">
        <w:rPr>
          <w:noProof/>
          <w:lang w:val="en-GB" w:eastAsia="en-GB"/>
        </w:rPr>
        <w:drawing>
          <wp:anchor distT="0" distB="0" distL="114300" distR="114300" simplePos="0" relativeHeight="251868160" behindDoc="0" locked="0" layoutInCell="1" allowOverlap="1">
            <wp:simplePos x="0" y="0"/>
            <wp:positionH relativeFrom="column">
              <wp:posOffset>-635</wp:posOffset>
            </wp:positionH>
            <wp:positionV relativeFrom="paragraph">
              <wp:posOffset>113030</wp:posOffset>
            </wp:positionV>
            <wp:extent cx="3658235" cy="2130425"/>
            <wp:effectExtent l="0" t="0" r="0" b="3175"/>
            <wp:wrapSquare wrapText="bothSides"/>
            <wp:docPr id="10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541" r="11428" b="12977"/>
                    <a:stretch/>
                  </pic:blipFill>
                  <pic:spPr bwMode="auto">
                    <a:xfrm>
                      <a:off x="0" y="0"/>
                      <a:ext cx="3658235" cy="21304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D635B" w:rsidRDefault="000D635B" w:rsidP="00DF3591">
      <w:pPr>
        <w:rPr>
          <w:rFonts w:ascii="Arial" w:hAnsi="Arial" w:cs="Arial"/>
          <w:color w:val="262626"/>
          <w:sz w:val="20"/>
          <w:szCs w:val="26"/>
          <w:lang w:val="en-GB"/>
        </w:rPr>
      </w:pPr>
      <w:r>
        <w:rPr>
          <w:rFonts w:ascii="Arial" w:hAnsi="Arial" w:cs="Arial"/>
          <w:color w:val="262626"/>
          <w:sz w:val="20"/>
          <w:szCs w:val="26"/>
          <w:lang w:val="en-GB"/>
        </w:rPr>
        <w:t xml:space="preserve">The HPC consists of five elements (see the Figure), which are coordinated in a seamless manner. One step logically builds on the previous and leads to the subsequent one. </w:t>
      </w:r>
    </w:p>
    <w:p w:rsidR="000D635B" w:rsidRPr="004961F1" w:rsidRDefault="000D635B" w:rsidP="00DF3591">
      <w:pPr>
        <w:rPr>
          <w:rFonts w:ascii="Arial" w:hAnsi="Arial" w:cs="Arial"/>
          <w:color w:val="262626"/>
          <w:sz w:val="10"/>
          <w:szCs w:val="10"/>
          <w:lang w:val="en-GB"/>
        </w:rPr>
      </w:pPr>
    </w:p>
    <w:p w:rsidR="000D635B" w:rsidRDefault="000D635B" w:rsidP="00DF3591">
      <w:pPr>
        <w:rPr>
          <w:rFonts w:ascii="Arial" w:hAnsi="Arial" w:cs="Arial"/>
          <w:color w:val="262626"/>
          <w:sz w:val="20"/>
          <w:szCs w:val="26"/>
          <w:lang w:val="en-GB"/>
        </w:rPr>
      </w:pPr>
      <w:r>
        <w:rPr>
          <w:rFonts w:ascii="Arial" w:hAnsi="Arial" w:cs="Arial"/>
          <w:color w:val="262626"/>
          <w:sz w:val="20"/>
          <w:szCs w:val="26"/>
          <w:lang w:val="en-GB"/>
        </w:rPr>
        <w:t xml:space="preserve">Effective emergency preparedness, effective coordination with national/ local authorities and humanitarian actors and information management are the basis for a successful implementation of the HPC. </w:t>
      </w:r>
    </w:p>
    <w:p w:rsidR="000D635B" w:rsidRDefault="000D635B" w:rsidP="00DF3591">
      <w:pPr>
        <w:rPr>
          <w:rFonts w:ascii="Arial" w:hAnsi="Arial" w:cs="Arial"/>
          <w:color w:val="262626"/>
          <w:sz w:val="20"/>
          <w:szCs w:val="26"/>
          <w:lang w:val="en-GB"/>
        </w:rPr>
      </w:pPr>
    </w:p>
    <w:p w:rsidR="004961F1" w:rsidRDefault="00D5786A" w:rsidP="00DF3591">
      <w:pPr>
        <w:rPr>
          <w:rFonts w:ascii="Arial" w:hAnsi="Arial" w:cs="Arial"/>
          <w:color w:val="262626"/>
          <w:sz w:val="20"/>
          <w:szCs w:val="26"/>
          <w:lang w:val="en-GB"/>
        </w:rPr>
      </w:pPr>
      <w:r w:rsidRPr="00D5786A">
        <w:rPr>
          <w:rFonts w:ascii="Calibri" w:hAnsi="Calibri"/>
          <w:noProof/>
          <w:color w:val="548DD4" w:themeColor="text2" w:themeTint="99"/>
          <w:lang w:val="en-GB" w:eastAsia="en-GB"/>
        </w:rPr>
        <w:lastRenderedPageBreak/>
        <w:pict>
          <v:shape id="Textfeld 140" o:spid="_x0000_s1161" type="#_x0000_t202" style="position:absolute;margin-left:54pt;margin-top:11.5pt;width:405pt;height:45pt;z-index:251923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" fillcolor="#dbe5f1 [660]" stroked="f">
            <v:path arrowok="t"/>
            <v:textbox style="mso-next-textbox:#Textfeld 140">
              <w:txbxContent>
                <w:p w:rsidR="009B732A" w:rsidRPr="004A4372" w:rsidRDefault="009B732A" w:rsidP="004961F1">
                  <w:pPr>
                    <w:rPr>
                      <w:rFonts w:ascii="Calibri" w:hAnsi="Calibri"/>
                      <w:i/>
                      <w:sz w:val="20"/>
                    </w:rPr>
                  </w:pPr>
                  <w:r w:rsidRPr="00830F1D">
                    <w:rPr>
                      <w:rFonts w:ascii="Calibri" w:hAnsi="Calibri"/>
                      <w:i/>
                      <w:sz w:val="20"/>
                    </w:rPr>
                    <w:t>For more details on the humanitarian assessment framework and on coordinated assessment please refer to the</w:t>
                  </w:r>
                  <w:r w:rsidRPr="00830F1D">
                    <w:rPr>
                      <w:rFonts w:ascii="Calibri" w:hAnsi="Calibri"/>
                      <w:b/>
                      <w:i/>
                      <w:sz w:val="20"/>
                    </w:rPr>
                    <w:t xml:space="preserve"> IASC Operational Guidance on Coordinated Assessment in Humanitarian Crisis</w:t>
                  </w:r>
                  <w:r w:rsidRPr="00830F1D">
                    <w:rPr>
                      <w:rFonts w:ascii="Calibri" w:hAnsi="Calibri"/>
                      <w:i/>
                      <w:sz w:val="20"/>
                    </w:rPr>
                    <w:t xml:space="preserve"> on</w:t>
                  </w:r>
                  <w:r w:rsidRPr="00830F1D">
                    <w:rPr>
                      <w:rFonts w:ascii="Calibri" w:hAnsi="Calibri"/>
                      <w:b/>
                      <w:i/>
                      <w:sz w:val="20"/>
                    </w:rPr>
                    <w:t xml:space="preserve"> pages 12-13</w:t>
                  </w:r>
                </w:p>
              </w:txbxContent>
            </v:textbox>
            <w10:wrap type="square"/>
          </v:shape>
        </w:pict>
      </w:r>
    </w:p>
    <w:p w:rsidR="003C73C6" w:rsidRPr="001770F6" w:rsidRDefault="002B4854" w:rsidP="00513415">
      <w:pPr>
        <w:pStyle w:val="Heading4"/>
        <w:rPr>
          <w:rFonts w:ascii="Calibri" w:hAnsi="Calibri"/>
        </w:rPr>
        <w:sectPr w:rsidR="003C73C6" w:rsidRPr="001770F6" w:rsidSect="00B47EB0">
          <w:pgSz w:w="11900" w:h="16840"/>
          <w:pgMar w:top="1021" w:right="1440" w:bottom="1440" w:left="1440" w:header="708" w:footer="708" w:gutter="0"/>
          <w:cols w:space="708"/>
          <w:docGrid w:linePitch="360"/>
        </w:sectPr>
      </w:pPr>
      <w:r w:rsidRPr="000B5664">
        <w:rPr>
          <w:noProof/>
          <w:sz w:val="22"/>
          <w:lang w:val="en-GB" w:eastAsia="en-GB"/>
        </w:rPr>
        <w:drawing>
          <wp:anchor distT="0" distB="0" distL="114300" distR="114300" simplePos="0" relativeHeight="251921408" behindDoc="0" locked="0" layoutInCell="1" allowOverlap="1">
            <wp:simplePos x="0" y="0"/>
            <wp:positionH relativeFrom="column">
              <wp:posOffset>228600</wp:posOffset>
            </wp:positionH>
            <wp:positionV relativeFrom="paragraph">
              <wp:posOffset>108585</wp:posOffset>
            </wp:positionV>
            <wp:extent cx="287020" cy="301625"/>
            <wp:effectExtent l="0" t="0" r="0" b="3175"/>
            <wp:wrapNone/>
            <wp:docPr id="1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bookmarkStart w:id="15" w:name="_Toc256064319"/>
    </w:p>
    <w:p w:rsidR="00E13953" w:rsidRPr="00E14061" w:rsidRDefault="00E13953" w:rsidP="007573A5">
      <w:pPr>
        <w:pStyle w:val="Heading2"/>
        <w:pBdr>
          <w:top w:val="single" w:sz="4" w:space="1" w:color="auto"/>
          <w:left w:val="single" w:sz="4" w:space="4" w:color="auto"/>
          <w:bottom w:val="single" w:sz="4" w:space="1" w:color="auto"/>
          <w:right w:val="single" w:sz="4" w:space="4" w:color="auto"/>
        </w:pBdr>
        <w:shd w:val="clear" w:color="auto" w:fill="D9D9D9"/>
        <w:jc w:val="center"/>
        <w:rPr>
          <w:rFonts w:ascii="Calibri" w:hAnsi="Calibri"/>
          <w:sz w:val="36"/>
          <w:szCs w:val="40"/>
        </w:rPr>
      </w:pPr>
      <w:bookmarkStart w:id="16" w:name="_Toc413189996"/>
      <w:r w:rsidRPr="00E14061">
        <w:rPr>
          <w:rFonts w:ascii="Calibri" w:hAnsi="Calibri"/>
          <w:sz w:val="36"/>
          <w:szCs w:val="40"/>
        </w:rPr>
        <w:lastRenderedPageBreak/>
        <w:t xml:space="preserve">Section 2: Integrating child protection </w:t>
      </w:r>
      <w:r w:rsidR="004B2E88" w:rsidRPr="00E14061">
        <w:rPr>
          <w:rFonts w:ascii="Calibri" w:hAnsi="Calibri"/>
          <w:sz w:val="36"/>
          <w:szCs w:val="40"/>
        </w:rPr>
        <w:t xml:space="preserve">issues in </w:t>
      </w:r>
      <w:r w:rsidR="00B043CF" w:rsidRPr="00E14061">
        <w:rPr>
          <w:rFonts w:ascii="Calibri" w:hAnsi="Calibri"/>
          <w:sz w:val="36"/>
          <w:szCs w:val="40"/>
        </w:rPr>
        <w:t>multi-sector</w:t>
      </w:r>
      <w:r w:rsidR="00597476" w:rsidRPr="00E14061">
        <w:rPr>
          <w:rFonts w:ascii="Calibri" w:hAnsi="Calibri"/>
          <w:sz w:val="36"/>
          <w:szCs w:val="40"/>
        </w:rPr>
        <w:t>i</w:t>
      </w:r>
      <w:r w:rsidR="00B043CF" w:rsidRPr="00E14061">
        <w:rPr>
          <w:rFonts w:ascii="Calibri" w:hAnsi="Calibri"/>
          <w:sz w:val="36"/>
          <w:szCs w:val="40"/>
        </w:rPr>
        <w:t xml:space="preserve">al </w:t>
      </w:r>
      <w:r w:rsidR="004B2E88" w:rsidRPr="00E14061">
        <w:rPr>
          <w:rFonts w:ascii="Calibri" w:hAnsi="Calibri"/>
          <w:sz w:val="36"/>
          <w:szCs w:val="40"/>
        </w:rPr>
        <w:t>humanitarian assessments</w:t>
      </w:r>
      <w:bookmarkEnd w:id="15"/>
      <w:bookmarkEnd w:id="16"/>
    </w:p>
    <w:p w:rsidR="004E4A72" w:rsidRPr="00E761B7" w:rsidRDefault="004E4A72" w:rsidP="00E13953">
      <w:pPr>
        <w:rPr>
          <w:rFonts w:ascii="Calibri" w:hAnsi="Calibri"/>
        </w:rPr>
      </w:pPr>
    </w:p>
    <w:p w:rsidR="00FC74CB" w:rsidRDefault="00D5786A" w:rsidP="00FB2186">
      <w:pPr>
        <w:jc w:val="both"/>
        <w:rPr>
          <w:rFonts w:ascii="Calibri" w:hAnsi="Calibri"/>
        </w:rPr>
      </w:pPr>
      <w:r w:rsidRPr="00D5786A">
        <w:rPr>
          <w:rFonts w:ascii="Calibri" w:hAnsi="Calibri"/>
          <w:noProof/>
          <w:sz w:val="20"/>
          <w:lang w:val="en-GB" w:eastAsia="en-GB"/>
        </w:rPr>
        <w:pict>
          <v:shape id="Textfeld 31" o:spid="_x0000_s1162" type="#_x0000_t202" style="position:absolute;left:0;text-align:left;margin-left:-8.95pt;margin-top:3.75pt;width:225pt;height:81pt;z-index:252035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" filled="f" stroked="f">
            <v:path arrowok="t"/>
            <v:textbox style="mso-next-textbox:#Textfeld 31">
              <w:txbxContent>
                <w:p w:rsidR="009B732A" w:rsidRPr="0027266E" w:rsidRDefault="009B732A" w:rsidP="00DC155B">
                  <w:pPr>
                    <w:rPr>
                      <w:rFonts w:ascii="Calibri" w:hAnsi="Calibri"/>
                    </w:rPr>
                  </w:pPr>
                  <w:r w:rsidRPr="0027266E">
                    <w:rPr>
                      <w:rFonts w:ascii="Calibri" w:hAnsi="Calibri"/>
                    </w:rPr>
                    <w:t xml:space="preserve">This section identifies opportunities to integrate Child Protection issues in multi-sectorial &amp; cluster specific assessments - carried out in </w:t>
                  </w:r>
                  <w:r>
                    <w:rPr>
                      <w:rFonts w:ascii="Calibri" w:hAnsi="Calibri"/>
                    </w:rPr>
                    <w:t>phases 3 &amp;4 after an emergency</w:t>
                  </w:r>
                  <w:r w:rsidRPr="0027266E">
                    <w:rPr>
                      <w:rFonts w:ascii="Calibri" w:hAnsi="Calibri"/>
                    </w:rPr>
                    <w:t xml:space="preserve">. </w:t>
                  </w:r>
                </w:p>
                <w:p w:rsidR="009B732A" w:rsidRPr="0027266E" w:rsidRDefault="009B732A" w:rsidP="00DC155B">
                  <w:pPr>
                    <w:rPr>
                      <w:sz w:val="32"/>
                    </w:rPr>
                  </w:pPr>
                </w:p>
              </w:txbxContent>
            </v:textbox>
            <w10:wrap type="square"/>
          </v:shape>
        </w:pict>
      </w:r>
      <w:r w:rsidRPr="00D5786A">
        <w:rPr>
          <w:rFonts w:ascii="Calibri" w:hAnsi="Calibri"/>
          <w:noProof/>
          <w:sz w:val="22"/>
          <w:lang w:val="en-GB"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8" o:spid="_x0000_s1163" type="#_x0000_t65" style="position:absolute;left:0;text-align:left;margin-left:4in;margin-top:3.75pt;width:162pt;height:1in;z-index:251742208;visibility:visible;mso-width-relative:margin;mso-height-relative:margin;v-text-anchor:middle" wrapcoords="-100 -225 -100 21375 20600 21375 21200 21375 21700 19800 21700 -225 -10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" adj="20329" fillcolor="#d6e3bc [1302]" strokecolor="#94b64e [3046]">
            <v:shadow on="t" opacity="24903f" origin=",.5" offset="0,.55556mm"/>
            <v:textbox style="mso-next-textbox:#Folded Corner 48">
              <w:txbxContent>
                <w:p w:rsidR="009B732A" w:rsidRPr="002C21D7" w:rsidRDefault="009B732A" w:rsidP="00400BEF">
                  <w:pPr>
                    <w:rPr>
                      <w:rFonts w:ascii="Calibri" w:hAnsi="Calibri"/>
                      <w:sz w:val="20"/>
                    </w:rPr>
                  </w:pPr>
                  <w:r w:rsidRPr="002C21D7">
                    <w:rPr>
                      <w:rFonts w:ascii="Calibri" w:hAnsi="Calibri"/>
                      <w:sz w:val="20"/>
                    </w:rPr>
                    <w:t xml:space="preserve">In emergencies, CP field practitioners are strongly advised to </w:t>
                  </w:r>
                  <w:r>
                    <w:rPr>
                      <w:rFonts w:ascii="Calibri" w:hAnsi="Calibri"/>
                      <w:sz w:val="20"/>
                    </w:rPr>
                    <w:t xml:space="preserve">identify </w:t>
                  </w:r>
                  <w:r w:rsidRPr="002C21D7">
                    <w:rPr>
                      <w:rFonts w:ascii="Calibri" w:hAnsi="Calibri"/>
                      <w:sz w:val="20"/>
                    </w:rPr>
                    <w:t>which assessments are planned in order not to miss integration opportunities.</w:t>
                  </w:r>
                </w:p>
              </w:txbxContent>
            </v:textbox>
            <w10:wrap type="tight"/>
          </v:shape>
        </w:pict>
      </w:r>
      <w:r w:rsidR="00501C9E">
        <w:rPr>
          <w:rFonts w:ascii="Calibri" w:hAnsi="Calibri"/>
          <w:noProof/>
          <w:sz w:val="20"/>
          <w:lang w:val="en-GB" w:eastAsia="en-GB"/>
        </w:rPr>
        <w:drawing>
          <wp:anchor distT="0" distB="0" distL="114300" distR="114300" simplePos="0" relativeHeight="252034048" behindDoc="0" locked="0" layoutInCell="1" allowOverlap="1">
            <wp:simplePos x="0" y="0"/>
            <wp:positionH relativeFrom="column">
              <wp:posOffset>228600</wp:posOffset>
            </wp:positionH>
            <wp:positionV relativeFrom="paragraph">
              <wp:posOffset>47625</wp:posOffset>
            </wp:positionV>
            <wp:extent cx="469900" cy="457200"/>
            <wp:effectExtent l="0" t="0" r="12700" b="0"/>
            <wp:wrapNone/>
            <wp:docPr id="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214" b="2675"/>
                    <a:stretch/>
                  </pic:blipFill>
                  <pic:spPr bwMode="auto">
                    <a:xfrm>
                      <a:off x="0" y="0"/>
                      <a:ext cx="469900" cy="4572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B2186" w:rsidRDefault="00FB2186" w:rsidP="00FB2186">
      <w:pPr>
        <w:jc w:val="both"/>
        <w:rPr>
          <w:rFonts w:ascii="Calibri" w:hAnsi="Calibri"/>
        </w:rPr>
      </w:pPr>
    </w:p>
    <w:p w:rsidR="00120F98" w:rsidRDefault="00120F98" w:rsidP="004A567C">
      <w:pPr>
        <w:jc w:val="both"/>
        <w:rPr>
          <w:rFonts w:ascii="Calibri" w:hAnsi="Calibri"/>
          <w:sz w:val="20"/>
        </w:rPr>
      </w:pPr>
    </w:p>
    <w:p w:rsidR="004A567C" w:rsidRDefault="004A567C" w:rsidP="004A567C">
      <w:pPr>
        <w:jc w:val="both"/>
        <w:rPr>
          <w:rFonts w:ascii="Calibri" w:hAnsi="Calibri"/>
          <w:sz w:val="20"/>
        </w:rPr>
      </w:pPr>
    </w:p>
    <w:p w:rsidR="004A567C" w:rsidRDefault="004A567C" w:rsidP="004A567C">
      <w:pPr>
        <w:jc w:val="both"/>
        <w:rPr>
          <w:rFonts w:ascii="Calibri" w:hAnsi="Calibri"/>
          <w:sz w:val="20"/>
        </w:rPr>
      </w:pPr>
    </w:p>
    <w:p w:rsidR="004A567C" w:rsidRPr="004A567C" w:rsidRDefault="004A567C" w:rsidP="004A567C">
      <w:pPr>
        <w:jc w:val="both"/>
        <w:rPr>
          <w:rFonts w:ascii="Calibri" w:hAnsi="Calibri"/>
          <w:b/>
          <w:sz w:val="22"/>
        </w:rPr>
      </w:pPr>
    </w:p>
    <w:p w:rsidR="00CD1E5F" w:rsidRDefault="00CD1E5F" w:rsidP="004A567C">
      <w:pPr>
        <w:jc w:val="both"/>
        <w:rPr>
          <w:rFonts w:ascii="Calibri" w:hAnsi="Calibri"/>
          <w:sz w:val="14"/>
        </w:rPr>
      </w:pPr>
    </w:p>
    <w:p w:rsidR="0027266E" w:rsidRDefault="0027266E" w:rsidP="004A567C">
      <w:pPr>
        <w:jc w:val="both"/>
        <w:rPr>
          <w:rFonts w:ascii="Calibri" w:hAnsi="Calibri"/>
          <w:sz w:val="14"/>
        </w:rPr>
      </w:pPr>
    </w:p>
    <w:p w:rsidR="0027266E" w:rsidRDefault="0027266E" w:rsidP="004A567C">
      <w:pPr>
        <w:jc w:val="both"/>
        <w:rPr>
          <w:rFonts w:ascii="Calibri" w:hAnsi="Calibri"/>
          <w:sz w:val="14"/>
        </w:rPr>
      </w:pPr>
    </w:p>
    <w:p w:rsidR="0027266E" w:rsidRPr="0027266E" w:rsidRDefault="0027266E" w:rsidP="004A567C">
      <w:pPr>
        <w:jc w:val="both"/>
        <w:rPr>
          <w:rFonts w:ascii="Calibri" w:hAnsi="Calibri"/>
        </w:rPr>
      </w:pPr>
      <w:r w:rsidRPr="0027266E">
        <w:rPr>
          <w:rFonts w:ascii="Calibri" w:hAnsi="Calibri"/>
          <w:b/>
        </w:rPr>
        <w:t>Section 2.1</w:t>
      </w:r>
      <w:r w:rsidRPr="0027266E">
        <w:rPr>
          <w:rFonts w:ascii="Calibri" w:hAnsi="Calibri"/>
        </w:rPr>
        <w:tab/>
      </w:r>
    </w:p>
    <w:p w:rsidR="0027266E" w:rsidRPr="0027266E" w:rsidRDefault="0027266E" w:rsidP="004A567C">
      <w:pPr>
        <w:jc w:val="both"/>
        <w:rPr>
          <w:rFonts w:ascii="Calibri" w:hAnsi="Calibri"/>
        </w:rPr>
      </w:pPr>
      <w:r w:rsidRPr="0027266E">
        <w:rPr>
          <w:rFonts w:ascii="Calibri" w:hAnsi="Calibri"/>
        </w:rPr>
        <w:t>Looks at integrating Child Protection in multi-sectorial or inter-agency assessments</w:t>
      </w:r>
    </w:p>
    <w:p w:rsidR="0027266E" w:rsidRPr="0027266E" w:rsidRDefault="0027266E" w:rsidP="004A567C">
      <w:pPr>
        <w:jc w:val="both"/>
        <w:rPr>
          <w:rFonts w:ascii="Calibri" w:hAnsi="Calibri"/>
        </w:rPr>
      </w:pPr>
    </w:p>
    <w:p w:rsidR="0027266E" w:rsidRPr="0027266E" w:rsidRDefault="0027266E" w:rsidP="004A567C">
      <w:pPr>
        <w:jc w:val="both"/>
        <w:rPr>
          <w:rFonts w:ascii="Calibri" w:hAnsi="Calibri"/>
          <w:b/>
        </w:rPr>
      </w:pPr>
      <w:r w:rsidRPr="0027266E">
        <w:rPr>
          <w:rFonts w:ascii="Calibri" w:hAnsi="Calibri"/>
          <w:b/>
        </w:rPr>
        <w:t xml:space="preserve">Section 2.2 to 2.10 </w:t>
      </w:r>
    </w:p>
    <w:p w:rsidR="0027266E" w:rsidRPr="0027266E" w:rsidRDefault="0027266E" w:rsidP="004A567C">
      <w:pPr>
        <w:jc w:val="both"/>
        <w:rPr>
          <w:rFonts w:ascii="Calibri" w:hAnsi="Calibri"/>
        </w:rPr>
      </w:pPr>
      <w:r>
        <w:rPr>
          <w:rFonts w:ascii="Calibri" w:hAnsi="Calibri"/>
        </w:rPr>
        <w:t>L</w:t>
      </w:r>
      <w:r w:rsidRPr="0027266E">
        <w:rPr>
          <w:rFonts w:ascii="Calibri" w:hAnsi="Calibri"/>
        </w:rPr>
        <w:t>ook at integrating Child Protection in cluster specific assessments</w:t>
      </w:r>
    </w:p>
    <w:p w:rsidR="0027266E" w:rsidRPr="0027266E" w:rsidRDefault="0027266E" w:rsidP="004A567C">
      <w:pPr>
        <w:jc w:val="both"/>
        <w:rPr>
          <w:rFonts w:ascii="Calibri" w:hAnsi="Calibri"/>
          <w:sz w:val="16"/>
        </w:rPr>
      </w:pPr>
    </w:p>
    <w:p w:rsidR="0027266E" w:rsidRPr="0027266E" w:rsidRDefault="0027266E" w:rsidP="004A567C">
      <w:pPr>
        <w:jc w:val="both"/>
        <w:rPr>
          <w:rFonts w:ascii="Calibri" w:hAnsi="Calibri"/>
          <w:sz w:val="16"/>
        </w:rPr>
      </w:pPr>
    </w:p>
    <w:p w:rsidR="0027266E" w:rsidRDefault="00D5786A" w:rsidP="00CD1E5F">
      <w:pPr>
        <w:jc w:val="both"/>
        <w:rPr>
          <w:rFonts w:ascii="Calibri" w:hAnsi="Calibri"/>
          <w:b/>
          <w:u w:val="single"/>
        </w:rPr>
      </w:pPr>
      <w:r w:rsidRPr="00D5786A">
        <w:rPr>
          <w:noProof/>
          <w:lang w:val="en-GB" w:eastAsia="en-GB"/>
        </w:rPr>
        <w:pict>
          <v:group id="Gruppierung 2" o:spid="_x0000_s1164" style="position:absolute;left:0;text-align:left;margin-left:0;margin-top:4pt;width:324pt;height:108pt;z-index:252033024" coordsize="41148,13716" wrapcoords="300 -150 -50 0 -50 20850 50 21450 21500 21450 21550 21450 21650 19650 21650 1650 20050 1350 6250 -150 300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">
            <v:roundrect id="Abgerundetes Rechteck 17" o:spid="_x0000_s1165" style="position:absolute;left:27432;top:1143;width:13716;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kAMMA&#10;AADbAAAADwAAAGRycy9kb3ducmV2LnhtbERPTWvCQBC9F/oflhG8NRs9lJC6iliKVio1VgLehuyY&#10;hGZnQ3YT03/vFgq9zeN9zmI1mkYM1LnasoJZFIMgLqyuuVRw/np7SkA4j6yxsUwKfsjBavn4sMBU&#10;2xtnNJx8KUIIuxQVVN63qZSuqMigi2xLHLir7Qz6ALtS6g5vIdw0ch7Hz9JgzaGhwpY2FRXfp94o&#10;sHX+bg/90O/z7eV1Iz+Tj2OWKDWdjOsXEJ5G/y/+c+90mD+H3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xkAMMAAADbAAAADwAAAAAAAAAAAAAAAACYAgAAZHJzL2Rv&#10;d25yZXYueG1sUEsFBgAAAAAEAAQA9QAAAIgDAAAAAA==&#10;" fillcolor="#938953 [1614]">
              <v:shadow on="t" opacity="24903f" origin=",.5" offset="0,.55556mm"/>
              <v:textbox style="mso-next-textbox:#Abgerundetes Rechteck 17">
                <w:txbxContent>
                  <w:p w:rsidR="009B732A" w:rsidRPr="00D8719C" w:rsidRDefault="009B732A" w:rsidP="0076096F">
                    <w:pPr>
                      <w:jc w:val="center"/>
                      <w:rPr>
                        <w:rFonts w:ascii="Calibri" w:hAnsi="Calibri"/>
                        <w:color w:val="000000"/>
                        <w:sz w:val="22"/>
                        <w:lang w:val="en-GB"/>
                      </w:rPr>
                    </w:pPr>
                    <w:r w:rsidRPr="00D8719C">
                      <w:rPr>
                        <w:rFonts w:ascii="Calibri" w:hAnsi="Calibri"/>
                        <w:b/>
                        <w:color w:val="000000"/>
                        <w:sz w:val="22"/>
                        <w:lang w:val="en-GB"/>
                      </w:rPr>
                      <w:t>Protection</w:t>
                    </w:r>
                  </w:p>
                </w:txbxContent>
              </v:textbox>
            </v:roundrect>
            <v:roundrect id="Abgerundetes Rechteck 18" o:spid="_x0000_s1166" style="position:absolute;left:13716;top:5715;width:12573;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Z38MA&#10;AADbAAAADwAAAGRycy9kb3ducmV2LnhtbERPS2vCQBC+F/wPywje6sZSWkndiAhKkByqLRRvQ3by&#10;wOxsmt2apL++KxS8zcf3nNV6MI24UudqywoW8wgEcW51zaWCz4/d4xKE88gaG8ukYCQH62TysMJY&#10;256PdD35UoQQdjEqqLxvYyldXpFBN7ctceAK2xn0AXal1B32Idw08imKXqTBmkNDhS1tK8ovpx+j&#10;IC2G1999to8O2fv5+zx+LXdonFKz6bB5A+Fp8HfxvzvVYf4z3H4JB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1Z38MAAADbAAAADwAAAAAAAAAAAAAAAACYAgAAZHJzL2Rv&#10;d25yZXYueG1sUEsFBgAAAAAEAAQA9QAAAIgDAAAAAA==&#10;" fillcolor="#fabf8f [1945]">
              <v:shadow on="t" opacity="24903f" origin=",.5" offset="0,.55556mm"/>
              <v:textbox style="mso-next-textbox:#Abgerundetes Rechteck 18">
                <w:txbxContent>
                  <w:p w:rsidR="009B732A" w:rsidRPr="00CE6473" w:rsidRDefault="009B732A" w:rsidP="0076096F">
                    <w:pPr>
                      <w:jc w:val="center"/>
                      <w:rPr>
                        <w:rFonts w:ascii="Calibri" w:hAnsi="Calibri"/>
                        <w:color w:val="000000"/>
                        <w:sz w:val="22"/>
                        <w:lang w:val="en-GB"/>
                      </w:rPr>
                    </w:pPr>
                    <w:r w:rsidRPr="00CE6473">
                      <w:rPr>
                        <w:rFonts w:ascii="Calibri" w:hAnsi="Calibri"/>
                        <w:b/>
                        <w:color w:val="000000"/>
                        <w:sz w:val="22"/>
                        <w:lang w:val="en-GB"/>
                      </w:rPr>
                      <w:t>Food Security</w:t>
                    </w:r>
                  </w:p>
                </w:txbxContent>
              </v:textbox>
            </v:roundrect>
            <v:roundrect id="Abgerundetes Rechteck 20" o:spid="_x0000_s1167" style="position:absolute;left:13716;top:1143;width:12573;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09b8A&#10;AADbAAAADwAAAGRycy9kb3ducmV2LnhtbERPTYvCMBC9L/gfwgheFk31IGs1igiCN7EuorehGdti&#10;MylNbKu/3giCt3m8z1msOlOKhmpXWFYwHkUgiFOrC84U/B+3wz8QziNrLC2Tggc5WC17PwuMtW35&#10;QE3iMxFC2MWoIPe+iqV0aU4G3chWxIG72tqgD7DOpK6xDeGmlJMomkqDBYeGHCva5JTekrtRoPGa&#10;tI1rz5Pd3p0q/bzMfmcXpQb9bj0H4anzX/HHvdNh/hTev4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yrT1vwAAANsAAAAPAAAAAAAAAAAAAAAAAJgCAABkcnMvZG93bnJl&#10;di54bWxQSwUGAAAAAAQABAD1AAAAhAMAAAAA&#10;" fillcolor="#8db3e2 [1311]">
              <v:shadow on="t" opacity="24903f" origin=",.5" offset="0,.55556mm"/>
              <v:textbox style="mso-next-textbox:#Abgerundetes Rechteck 20">
                <w:txbxContent>
                  <w:p w:rsidR="009B732A" w:rsidRPr="00CE6473" w:rsidRDefault="009B732A" w:rsidP="0076096F">
                    <w:pPr>
                      <w:jc w:val="center"/>
                      <w:rPr>
                        <w:rFonts w:ascii="Calibri" w:hAnsi="Calibri"/>
                        <w:color w:val="000000"/>
                        <w:sz w:val="22"/>
                        <w:lang w:val="en-GB"/>
                      </w:rPr>
                    </w:pPr>
                    <w:r w:rsidRPr="00CE6473">
                      <w:rPr>
                        <w:rFonts w:ascii="Calibri" w:hAnsi="Calibri"/>
                        <w:b/>
                        <w:color w:val="000000"/>
                        <w:sz w:val="22"/>
                        <w:lang w:val="en-GB"/>
                      </w:rPr>
                      <w:t>Health</w:t>
                    </w:r>
                  </w:p>
                </w:txbxContent>
              </v:textbox>
            </v:roundrect>
            <v:roundrect id="Abgerundetes Rechteck 21" o:spid="_x0000_s1168" style="position:absolute;width:12573;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j48MA&#10;AADbAAAADwAAAGRycy9kb3ducmV2LnhtbERPTWvCQBC9C/0PyxR6M5v2EEt0FRGlqZfWKOJxyI5J&#10;aHY2ZLdJ6q/vFgre5vE+Z7EaTSN66lxtWcFzFIMgLqyuuVRwOu6mryCcR9bYWCYFP+RgtXyYLDDV&#10;duAD9bkvRQhhl6KCyvs2ldIVFRl0kW2JA3e1nUEfYFdK3eEQwk0jX+I4kQZrDg0VtrSpqPjKv42C&#10;9+S2tdRkxSa5+cs52X++DR+DUk+P43oOwtPo7+J/d6bD/Bn8/R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Jj48MAAADbAAAADwAAAAAAAAAAAAAAAACYAgAAZHJzL2Rv&#10;d25yZXYueG1sUEsFBgAAAAAEAAQA9QAAAIgDAAAAAA==&#10;" fillcolor="#d99594 [1941]">
              <v:shadow on="t" opacity="24903f" origin=",.5" offset="0,.55556mm"/>
              <v:textbox style="mso-next-textbox:#Abgerundetes Rechteck 21" inset="1mm,1mm,1mm,1mm">
                <w:txbxContent>
                  <w:p w:rsidR="009B732A" w:rsidRPr="00CE6473" w:rsidRDefault="009B732A" w:rsidP="0076096F">
                    <w:pPr>
                      <w:jc w:val="center"/>
                      <w:rPr>
                        <w:rFonts w:ascii="Calibri" w:hAnsi="Calibri"/>
                        <w:color w:val="000000"/>
                        <w:sz w:val="18"/>
                        <w:szCs w:val="18"/>
                        <w:lang w:val="en-GB"/>
                      </w:rPr>
                    </w:pPr>
                    <w:r w:rsidRPr="00CE6473">
                      <w:rPr>
                        <w:rFonts w:ascii="Calibri" w:hAnsi="Calibri"/>
                        <w:b/>
                        <w:color w:val="000000"/>
                        <w:sz w:val="18"/>
                        <w:szCs w:val="18"/>
                        <w:lang w:val="en-GB"/>
                      </w:rPr>
                      <w:t>Camp Coordination &amp; Camp Management</w:t>
                    </w:r>
                  </w:p>
                </w:txbxContent>
              </v:textbox>
            </v:roundrect>
            <v:roundrect id="Abgerundetes Rechteck 23" o:spid="_x0000_s1169" style="position:absolute;top:10287;width:12573;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9u58QA&#10;AADbAAAADwAAAGRycy9kb3ducmV2LnhtbESPQYvCQAyF74L/YYiwF9GpHkS6jiKCsMVFtLuXvYVO&#10;bIudTOnMav335iB4S3gv731ZbXrXqBt1ofZsYDZNQBEX3tZcGvj92U+WoEJEtth4JgMPCrBZDwcr&#10;TK2/85lueSyVhHBI0UAVY5tqHYqKHIapb4lFu/jOYZS1K7Xt8C7hrtHzJFlohzVLQ4Ut7Soqrvm/&#10;M3DZ29P4sP3LXJYdZ/x9eMyLfmfMx6jffoKK1Me3+XX9ZQVfYOUXG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bufEAAAA2wAAAA8AAAAAAAAAAAAAAAAAmAIAAGRycy9k&#10;b3ducmV2LnhtbFBLBQYAAAAABAAEAPUAAACJAwAAAAA=&#10;" fillcolor="#92cddc [1944]">
              <v:shadow on="t" opacity="24903f" origin=",.5" offset="0,.55556mm"/>
              <v:textbox style="mso-next-textbox:#Abgerundetes Rechteck 23">
                <w:txbxContent>
                  <w:p w:rsidR="009B732A" w:rsidRPr="00CE6473" w:rsidRDefault="009B732A" w:rsidP="0076096F">
                    <w:pPr>
                      <w:jc w:val="center"/>
                      <w:rPr>
                        <w:rFonts w:ascii="Calibri" w:hAnsi="Calibri"/>
                        <w:color w:val="000000"/>
                        <w:sz w:val="22"/>
                        <w:lang w:val="en-GB"/>
                      </w:rPr>
                    </w:pPr>
                    <w:r w:rsidRPr="00CE6473">
                      <w:rPr>
                        <w:rFonts w:ascii="Calibri" w:hAnsi="Calibri"/>
                        <w:b/>
                        <w:color w:val="000000"/>
                        <w:sz w:val="22"/>
                        <w:lang w:val="en-GB"/>
                      </w:rPr>
                      <w:t>Education</w:t>
                    </w:r>
                  </w:p>
                </w:txbxContent>
              </v:textbox>
            </v:roundrect>
            <v:roundrect id="Abgerundetes Rechteck 25" o:spid="_x0000_s1170" style="position:absolute;top:5715;width:12573;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0DMAA&#10;AADbAAAADwAAAGRycy9kb3ducmV2LnhtbERPy4rCMBTdD/gP4QpuRFN1UKlGEUF0NoqPjbtLc22K&#10;zU1pota/N4sBl4fzni8bW4on1b5wrGDQT0AQZ04XnCu4nDe9KQgfkDWWjknBmzwsF62fOabavfhI&#10;z1PIRQxhn6ICE0KVSukzQxZ931XEkbu52mKIsM6lrvEVw20ph0kylhYLjg0GK1obyu6nh1XQzQbd&#10;9yWptte/3/Go8fvD5GgOSnXazWoGIlATvuJ/904rGMb18Uv8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F0DMAAAADbAAAADwAAAAAAAAAAAAAAAACYAgAAZHJzL2Rvd25y&#10;ZXYueG1sUEsFBgAAAAAEAAQA9QAAAIUDAAAAAA==&#10;" fillcolor="#c2d69b [1942]">
              <v:shadow on="t" opacity="24903f" origin=",.5" offset="0,.55556mm"/>
              <v:textbox style="mso-next-textbox:#Abgerundetes Rechteck 25">
                <w:txbxContent>
                  <w:p w:rsidR="009B732A" w:rsidRPr="00CE6473" w:rsidRDefault="009B732A" w:rsidP="0076096F">
                    <w:pPr>
                      <w:jc w:val="center"/>
                      <w:rPr>
                        <w:rFonts w:ascii="Calibri" w:hAnsi="Calibri"/>
                        <w:color w:val="000000"/>
                        <w:sz w:val="22"/>
                        <w:lang w:val="en-GB"/>
                      </w:rPr>
                    </w:pPr>
                    <w:r w:rsidRPr="00CE6473">
                      <w:rPr>
                        <w:rFonts w:ascii="Calibri" w:hAnsi="Calibri"/>
                        <w:b/>
                        <w:color w:val="000000"/>
                        <w:sz w:val="22"/>
                        <w:lang w:val="en-GB"/>
                      </w:rPr>
                      <w:t>Early Recovery</w:t>
                    </w:r>
                  </w:p>
                </w:txbxContent>
              </v:textbox>
            </v:roundrect>
            <v:roundrect id="Abgerundetes Rechteck 26" o:spid="_x0000_s1171" style="position:absolute;left:27432;top:5715;width:13716;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g3cEA&#10;AADbAAAADwAAAGRycy9kb3ducmV2LnhtbESPzarCMBSE94LvEI7gRjStC5VqlEtBdFXx5wEOzblt&#10;721OShNrfXsjCC6HmfmG2ex6U4uOWldZVhDPIhDEudUVFwpu1/10BcJ5ZI21ZVLwJAe77XCwwUTb&#10;B5+pu/hCBAi7BBWU3jeJlC4vyaCb2YY4eL+2NeiDbAupW3wEuKnlPIoW0mDFYaHEhtKS8v/L3Sho&#10;lunhL55kjGlXLE9Zlq/o7pQaj/qfNQhPvf+GP+2jVjCP4f0l/A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5oN3BAAAA2wAAAA8AAAAAAAAAAAAAAAAAmAIAAGRycy9kb3du&#10;cmV2LnhtbFBLBQYAAAAABAAEAPUAAACGAwAAAAA=&#10;" fillcolor="#bfbfbf [2412]">
              <v:shadow on="t" opacity="24903f" origin=",.5" offset="0,.55556mm"/>
              <v:textbox style="mso-next-textbox:#Abgerundetes Rechteck 26">
                <w:txbxContent>
                  <w:p w:rsidR="009B732A" w:rsidRPr="00D8719C" w:rsidRDefault="009B732A" w:rsidP="0076096F">
                    <w:pPr>
                      <w:jc w:val="center"/>
                      <w:rPr>
                        <w:rFonts w:ascii="Calibri" w:hAnsi="Calibri"/>
                        <w:color w:val="000000"/>
                        <w:sz w:val="22"/>
                        <w:lang w:val="en-GB"/>
                      </w:rPr>
                    </w:pPr>
                    <w:r w:rsidRPr="00D8719C">
                      <w:rPr>
                        <w:rFonts w:ascii="Calibri" w:hAnsi="Calibri"/>
                        <w:b/>
                        <w:color w:val="000000"/>
                        <w:sz w:val="22"/>
                        <w:lang w:val="en-GB"/>
                      </w:rPr>
                      <w:t>Shelter</w:t>
                    </w:r>
                  </w:p>
                </w:txbxContent>
              </v:textbox>
            </v:roundrect>
            <v:roundrect id="Abgerundetes Rechteck 27" o:spid="_x0000_s1172" style="position:absolute;left:27432;top:10287;width:13716;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0fcMA&#10;AADbAAAADwAAAGRycy9kb3ducmV2LnhtbESPT2vCQBTE74V+h+UVequbKvVP6ipFbPVqVLw+sq9J&#10;MPs27K5J/PauIHgcZuY3zHzZm1q05HxlWcHnIAFBnFtdcaHgsP/9mILwAVljbZkUXMnDcvH6MsdU&#10;24531GahEBHCPkUFZQhNKqXPSzLoB7Yhjt6/dQZDlK6Q2mEX4aaWwyQZS4MVx4USG1qVlJ+zi1Fw&#10;3JynNPuS3XV8ctTWf5OtW0+Uen/rf75BBOrDM/xob7WC4Qj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30fcMAAADbAAAADwAAAAAAAAAAAAAAAACYAgAAZHJzL2Rv&#10;d25yZXYueG1sUEsFBgAAAAAEAAQA9QAAAIgDAAAAAA==&#10;" fillcolor="#ffe86c">
              <v:shadow on="t" opacity="24903f" origin=",.5" offset="0,.55556mm"/>
              <v:textbox style="mso-next-textbox:#Abgerundetes Rechteck 27">
                <w:txbxContent>
                  <w:p w:rsidR="009B732A" w:rsidRPr="00D8719C" w:rsidRDefault="009B732A" w:rsidP="0076096F">
                    <w:pPr>
                      <w:jc w:val="center"/>
                      <w:rPr>
                        <w:rFonts w:ascii="Calibri" w:hAnsi="Calibri"/>
                        <w:color w:val="000000"/>
                        <w:sz w:val="22"/>
                        <w:lang w:val="en-GB"/>
                      </w:rPr>
                    </w:pPr>
                    <w:r w:rsidRPr="00D8719C">
                      <w:rPr>
                        <w:rFonts w:ascii="Calibri" w:hAnsi="Calibri"/>
                        <w:b/>
                        <w:color w:val="000000"/>
                        <w:sz w:val="22"/>
                        <w:lang w:val="en-GB"/>
                      </w:rPr>
                      <w:t>WASH</w:t>
                    </w:r>
                  </w:p>
                </w:txbxContent>
              </v:textbox>
            </v:roundrect>
            <v:roundrect id="Abgerundetes Rechteck 28" o:spid="_x0000_s1173" style="position:absolute;left:13716;top:10287;width:12573;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wn8UA&#10;AADbAAAADwAAAGRycy9kb3ducmV2LnhtbESPQWvCQBSE74L/YXmCN91UaSqpq0ihGOylMR48PrKv&#10;SWj2bcyuSfz33UKhx2FmvmG2+9E0oqfO1ZYVPC0jEMSF1TWXCi75+2IDwnlkjY1lUvAgB/vddLLF&#10;RNuBM+rPvhQBwi5BBZX3bSKlKyoy6Ja2JQ7el+0M+iC7UuoOhwA3jVxFUSwN1hwWKmzpraLi+3w3&#10;Ck73/CMrbtf00x6j6zqN3csxd0rNZ+PhFYSn0f+H/9qpVrB6ht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HCfxQAAANsAAAAPAAAAAAAAAAAAAAAAAJgCAABkcnMv&#10;ZG93bnJldi54bWxQSwUGAAAAAAQABAD1AAAAigMAAAAA&#10;" fillcolor="#b2a1c7 [1943]">
              <v:shadow on="t" opacity="24903f" origin=",.5" offset="0,.55556mm"/>
              <v:textbox style="mso-next-textbox:#Abgerundetes Rechteck 28">
                <w:txbxContent>
                  <w:p w:rsidR="009B732A" w:rsidRPr="00CE6473" w:rsidRDefault="009B732A" w:rsidP="0076096F">
                    <w:pPr>
                      <w:jc w:val="center"/>
                      <w:rPr>
                        <w:rFonts w:ascii="Calibri" w:hAnsi="Calibri"/>
                        <w:color w:val="000000"/>
                        <w:sz w:val="22"/>
                        <w:lang w:val="en-GB"/>
                      </w:rPr>
                    </w:pPr>
                    <w:r w:rsidRPr="00CE6473">
                      <w:rPr>
                        <w:rFonts w:ascii="Calibri" w:hAnsi="Calibri"/>
                        <w:b/>
                        <w:color w:val="000000"/>
                        <w:sz w:val="22"/>
                        <w:lang w:val="en-GB"/>
                      </w:rPr>
                      <w:t>Nutrition</w:t>
                    </w:r>
                  </w:p>
                </w:txbxContent>
              </v:textbox>
            </v:roundrect>
            <w10:wrap type="through"/>
          </v:group>
        </w:pict>
      </w:r>
    </w:p>
    <w:p w:rsidR="00163CA8" w:rsidRPr="0027266E" w:rsidRDefault="00163CA8" w:rsidP="00CD1E5F">
      <w:pPr>
        <w:jc w:val="both"/>
        <w:rPr>
          <w:rFonts w:ascii="Calibri" w:hAnsi="Calibri"/>
          <w:b/>
          <w:u w:val="single"/>
        </w:rPr>
      </w:pPr>
    </w:p>
    <w:p w:rsidR="00163CA8" w:rsidRDefault="00163CA8" w:rsidP="00CD1E5F">
      <w:pPr>
        <w:jc w:val="both"/>
        <w:rPr>
          <w:rFonts w:ascii="Calibri" w:hAnsi="Calibri"/>
          <w:b/>
          <w:sz w:val="22"/>
        </w:rPr>
      </w:pPr>
    </w:p>
    <w:p w:rsidR="008543DD" w:rsidRDefault="008543DD" w:rsidP="00CD1E5F">
      <w:pPr>
        <w:jc w:val="both"/>
        <w:rPr>
          <w:rFonts w:ascii="Calibri" w:hAnsi="Calibri"/>
          <w:b/>
          <w:sz w:val="22"/>
        </w:rPr>
      </w:pPr>
    </w:p>
    <w:p w:rsidR="008543DD" w:rsidRDefault="008543DD" w:rsidP="00CD1E5F">
      <w:pPr>
        <w:jc w:val="both"/>
        <w:rPr>
          <w:rFonts w:ascii="Calibri" w:hAnsi="Calibri"/>
          <w:sz w:val="22"/>
          <w:u w:val="single"/>
        </w:rPr>
      </w:pPr>
    </w:p>
    <w:p w:rsidR="008543DD" w:rsidRDefault="008543DD" w:rsidP="00CD1E5F">
      <w:pPr>
        <w:jc w:val="both"/>
        <w:rPr>
          <w:rFonts w:ascii="Calibri" w:hAnsi="Calibri"/>
          <w:sz w:val="22"/>
          <w:u w:val="single"/>
        </w:rPr>
      </w:pPr>
    </w:p>
    <w:p w:rsidR="008543DD" w:rsidRDefault="008543DD" w:rsidP="00CD1E5F">
      <w:pPr>
        <w:jc w:val="both"/>
        <w:rPr>
          <w:rFonts w:ascii="Calibri" w:hAnsi="Calibri"/>
          <w:sz w:val="22"/>
          <w:u w:val="single"/>
        </w:rPr>
      </w:pPr>
    </w:p>
    <w:p w:rsidR="008543DD" w:rsidRDefault="008543DD" w:rsidP="00CD1E5F">
      <w:pPr>
        <w:jc w:val="both"/>
        <w:rPr>
          <w:rFonts w:ascii="Calibri" w:hAnsi="Calibri"/>
          <w:sz w:val="22"/>
          <w:u w:val="single"/>
        </w:rPr>
      </w:pPr>
    </w:p>
    <w:p w:rsidR="008543DD" w:rsidRDefault="00D5786A" w:rsidP="00CD1E5F">
      <w:pPr>
        <w:jc w:val="both"/>
        <w:rPr>
          <w:rFonts w:ascii="Calibri" w:hAnsi="Calibri"/>
          <w:sz w:val="22"/>
          <w:u w:val="single"/>
        </w:rPr>
      </w:pPr>
      <w:r w:rsidRPr="00D5786A">
        <w:rPr>
          <w:rFonts w:ascii="Calibri" w:hAnsi="Calibri"/>
          <w:noProof/>
          <w:lang w:val="en-GB" w:eastAsia="en-GB"/>
        </w:rPr>
        <w:pict>
          <v:roundrect id="Textfeld 1" o:spid="_x0000_s1174" style="position:absolute;left:0;text-align:left;margin-left:-332.5pt;margin-top:26.15pt;width:459pt;height:214pt;z-index:25184665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" fillcolor="#c6d9f1 [671]" stroked="f" strokeweight="2pt">
            <v:path arrowok="t"/>
            <v:textbox style="mso-next-textbox:#Textfeld 1">
              <w:txbxContent>
                <w:p w:rsidR="009B732A" w:rsidRPr="00336040" w:rsidRDefault="009B732A" w:rsidP="00336040">
                  <w:pPr>
                    <w:rPr>
                      <w:rFonts w:ascii="Calibri" w:hAnsi="Calibri"/>
                      <w:sz w:val="22"/>
                    </w:rPr>
                  </w:pPr>
                  <w:r w:rsidRPr="00336040">
                    <w:rPr>
                      <w:rFonts w:ascii="Calibri" w:hAnsi="Calibri"/>
                      <w:sz w:val="22"/>
                    </w:rPr>
                    <w:t xml:space="preserve">Most clusters don’t have a standardized assessment framework used during emergencies. In most cases it is determined at country level which assessments will be carried out, according to the needs of each emergency. </w:t>
                  </w:r>
                </w:p>
                <w:p w:rsidR="009B732A" w:rsidRPr="00D63E66" w:rsidRDefault="009B732A" w:rsidP="00336040">
                  <w:pPr>
                    <w:rPr>
                      <w:rFonts w:ascii="Calibri" w:hAnsi="Calibri"/>
                      <w:sz w:val="10"/>
                      <w:szCs w:val="10"/>
                    </w:rPr>
                  </w:pPr>
                </w:p>
                <w:p w:rsidR="009B732A" w:rsidRPr="00336040" w:rsidRDefault="009B732A" w:rsidP="00336040">
                  <w:pPr>
                    <w:rPr>
                      <w:rFonts w:ascii="Calibri" w:hAnsi="Calibri"/>
                      <w:sz w:val="22"/>
                    </w:rPr>
                  </w:pPr>
                  <w:r>
                    <w:rPr>
                      <w:rFonts w:ascii="Calibri" w:hAnsi="Calibri"/>
                      <w:sz w:val="22"/>
                    </w:rPr>
                    <w:t xml:space="preserve">Sections 2.2 </w:t>
                  </w:r>
                  <w:r w:rsidRPr="00336040">
                    <w:rPr>
                      <w:rFonts w:ascii="Calibri" w:hAnsi="Calibri"/>
                      <w:sz w:val="22"/>
                    </w:rPr>
                    <w:t xml:space="preserve">to 2.10 present the most usual </w:t>
                  </w:r>
                  <w:r>
                    <w:rPr>
                      <w:rFonts w:ascii="Calibri" w:hAnsi="Calibri"/>
                      <w:sz w:val="22"/>
                    </w:rPr>
                    <w:t>assessment, carried-out by different clusters,</w:t>
                  </w:r>
                  <w:r w:rsidRPr="00336040">
                    <w:rPr>
                      <w:rFonts w:ascii="Calibri" w:hAnsi="Calibri"/>
                      <w:sz w:val="22"/>
                    </w:rPr>
                    <w:t xml:space="preserve"> which provide </w:t>
                  </w:r>
                  <w:r>
                    <w:rPr>
                      <w:rFonts w:ascii="Calibri" w:hAnsi="Calibri"/>
                      <w:sz w:val="22"/>
                    </w:rPr>
                    <w:t xml:space="preserve">strong </w:t>
                  </w:r>
                  <w:r w:rsidRPr="00336040">
                    <w:rPr>
                      <w:rFonts w:ascii="Calibri" w:hAnsi="Calibri"/>
                      <w:sz w:val="22"/>
                    </w:rPr>
                    <w:t>opportuniti</w:t>
                  </w:r>
                  <w:r>
                    <w:rPr>
                      <w:rFonts w:ascii="Calibri" w:hAnsi="Calibri"/>
                      <w:sz w:val="22"/>
                    </w:rPr>
                    <w:t>es for integration of CP issues.</w:t>
                  </w:r>
                </w:p>
                <w:p w:rsidR="009B732A" w:rsidRPr="00D63E66" w:rsidRDefault="009B732A" w:rsidP="001C4A47">
                  <w:pPr>
                    <w:jc w:val="both"/>
                    <w:rPr>
                      <w:rFonts w:ascii="Calibri" w:hAnsi="Calibri"/>
                      <w:sz w:val="10"/>
                      <w:szCs w:val="10"/>
                    </w:rPr>
                  </w:pPr>
                </w:p>
                <w:p w:rsidR="009B732A" w:rsidRPr="002C21D7" w:rsidRDefault="009B732A" w:rsidP="001C4A47">
                  <w:pPr>
                    <w:jc w:val="both"/>
                    <w:rPr>
                      <w:rFonts w:ascii="Calibri" w:hAnsi="Calibri"/>
                      <w:sz w:val="22"/>
                    </w:rPr>
                  </w:pPr>
                  <w:r w:rsidRPr="002C21D7">
                    <w:rPr>
                      <w:rFonts w:ascii="Calibri" w:hAnsi="Calibri"/>
                      <w:sz w:val="22"/>
                    </w:rPr>
                    <w:t xml:space="preserve">For each cluster, a table is provided which enables you to quickly </w:t>
                  </w:r>
                  <w:r>
                    <w:rPr>
                      <w:rFonts w:ascii="Calibri" w:hAnsi="Calibri"/>
                      <w:sz w:val="22"/>
                    </w:rPr>
                    <w:t>identify</w:t>
                  </w:r>
                  <w:r w:rsidRPr="002C21D7">
                    <w:rPr>
                      <w:rFonts w:ascii="Calibri" w:hAnsi="Calibri"/>
                      <w:sz w:val="22"/>
                    </w:rPr>
                    <w:t>:</w:t>
                  </w:r>
                </w:p>
                <w:p w:rsidR="009B732A" w:rsidRDefault="009B732A" w:rsidP="00BA3EAC">
                  <w:pPr>
                    <w:pStyle w:val="ListParagraph"/>
                    <w:numPr>
                      <w:ilvl w:val="0"/>
                      <w:numId w:val="27"/>
                    </w:numPr>
                    <w:jc w:val="both"/>
                    <w:rPr>
                      <w:rFonts w:ascii="Calibri" w:hAnsi="Calibri"/>
                      <w:sz w:val="22"/>
                    </w:rPr>
                  </w:pPr>
                  <w:r>
                    <w:rPr>
                      <w:rFonts w:ascii="Calibri" w:hAnsi="Calibri"/>
                      <w:sz w:val="22"/>
                    </w:rPr>
                    <w:t xml:space="preserve">The </w:t>
                  </w:r>
                  <w:r w:rsidRPr="005B1F87">
                    <w:rPr>
                      <w:rFonts w:ascii="Calibri" w:hAnsi="Calibri"/>
                      <w:b/>
                      <w:sz w:val="22"/>
                    </w:rPr>
                    <w:t>type of assessment</w:t>
                  </w:r>
                  <w:r>
                    <w:rPr>
                      <w:rFonts w:ascii="Calibri" w:hAnsi="Calibri"/>
                      <w:sz w:val="22"/>
                    </w:rPr>
                    <w:t xml:space="preserve"> carried-out</w:t>
                  </w:r>
                </w:p>
                <w:p w:rsidR="009B732A" w:rsidRDefault="009B732A" w:rsidP="00BA3EAC">
                  <w:pPr>
                    <w:pStyle w:val="ListParagraph"/>
                    <w:numPr>
                      <w:ilvl w:val="0"/>
                      <w:numId w:val="27"/>
                    </w:numPr>
                    <w:jc w:val="both"/>
                    <w:rPr>
                      <w:rFonts w:ascii="Calibri" w:hAnsi="Calibri"/>
                      <w:sz w:val="22"/>
                    </w:rPr>
                  </w:pPr>
                  <w:r w:rsidRPr="002C21D7">
                    <w:rPr>
                      <w:rFonts w:ascii="Calibri" w:hAnsi="Calibri"/>
                      <w:sz w:val="22"/>
                    </w:rPr>
                    <w:t xml:space="preserve">The </w:t>
                  </w:r>
                  <w:r w:rsidRPr="002C21D7">
                    <w:rPr>
                      <w:rFonts w:ascii="Calibri" w:hAnsi="Calibri"/>
                      <w:b/>
                      <w:sz w:val="22"/>
                    </w:rPr>
                    <w:t>phase</w:t>
                  </w:r>
                  <w:r w:rsidRPr="002C21D7">
                    <w:rPr>
                      <w:rFonts w:ascii="Calibri" w:hAnsi="Calibri"/>
                      <w:sz w:val="22"/>
                    </w:rPr>
                    <w:t xml:space="preserve"> in which the assessment is usually carried out</w:t>
                  </w:r>
                </w:p>
                <w:p w:rsidR="009B732A" w:rsidRPr="002C21D7" w:rsidRDefault="009B732A" w:rsidP="00BA3EAC">
                  <w:pPr>
                    <w:pStyle w:val="ListParagraph"/>
                    <w:numPr>
                      <w:ilvl w:val="0"/>
                      <w:numId w:val="27"/>
                    </w:numPr>
                    <w:jc w:val="both"/>
                    <w:rPr>
                      <w:rFonts w:ascii="Calibri" w:hAnsi="Calibri"/>
                      <w:sz w:val="22"/>
                    </w:rPr>
                  </w:pPr>
                  <w:r>
                    <w:rPr>
                      <w:rFonts w:ascii="Calibri" w:hAnsi="Calibri"/>
                      <w:sz w:val="22"/>
                    </w:rPr>
                    <w:t xml:space="preserve">Examples of </w:t>
                  </w:r>
                  <w:r w:rsidRPr="000C4D6E">
                    <w:rPr>
                      <w:rFonts w:ascii="Calibri" w:hAnsi="Calibri"/>
                      <w:b/>
                      <w:sz w:val="22"/>
                    </w:rPr>
                    <w:t>existing data</w:t>
                  </w:r>
                  <w:r>
                    <w:rPr>
                      <w:rFonts w:ascii="Calibri" w:hAnsi="Calibri"/>
                      <w:sz w:val="22"/>
                    </w:rPr>
                    <w:t xml:space="preserve"> in these frameworks that can be used by CP actors to inform programming </w:t>
                  </w:r>
                </w:p>
                <w:p w:rsidR="009B732A" w:rsidRPr="002C21D7" w:rsidRDefault="009B732A" w:rsidP="00BA3EAC">
                  <w:pPr>
                    <w:pStyle w:val="ListParagraph"/>
                    <w:numPr>
                      <w:ilvl w:val="0"/>
                      <w:numId w:val="27"/>
                    </w:numPr>
                    <w:jc w:val="both"/>
                    <w:rPr>
                      <w:rFonts w:ascii="Calibri" w:hAnsi="Calibri"/>
                      <w:sz w:val="22"/>
                    </w:rPr>
                  </w:pPr>
                  <w:r w:rsidRPr="002C21D7">
                    <w:rPr>
                      <w:rFonts w:ascii="Calibri" w:hAnsi="Calibri"/>
                      <w:sz w:val="22"/>
                    </w:rPr>
                    <w:t xml:space="preserve">The </w:t>
                  </w:r>
                  <w:r w:rsidRPr="002C21D7">
                    <w:rPr>
                      <w:rFonts w:ascii="Calibri" w:hAnsi="Calibri"/>
                      <w:b/>
                      <w:sz w:val="22"/>
                    </w:rPr>
                    <w:t xml:space="preserve">methodology </w:t>
                  </w:r>
                  <w:r w:rsidRPr="002C21D7">
                    <w:rPr>
                      <w:rFonts w:ascii="Calibri" w:hAnsi="Calibri"/>
                      <w:sz w:val="22"/>
                    </w:rPr>
                    <w:t>used</w:t>
                  </w:r>
                </w:p>
                <w:p w:rsidR="009B732A" w:rsidRPr="004A567C" w:rsidRDefault="009B732A" w:rsidP="00BA3EAC">
                  <w:pPr>
                    <w:pStyle w:val="ListParagraph"/>
                    <w:numPr>
                      <w:ilvl w:val="0"/>
                      <w:numId w:val="27"/>
                    </w:numPr>
                    <w:jc w:val="both"/>
                    <w:rPr>
                      <w:rFonts w:ascii="Calibri" w:hAnsi="Calibri"/>
                      <w:sz w:val="22"/>
                    </w:rPr>
                  </w:pPr>
                  <w:r w:rsidRPr="005B1F87">
                    <w:rPr>
                      <w:rFonts w:ascii="Calibri" w:hAnsi="Calibri"/>
                      <w:sz w:val="22"/>
                    </w:rPr>
                    <w:t>Examples of</w:t>
                  </w:r>
                  <w:r w:rsidRPr="002C21D7">
                    <w:rPr>
                      <w:rFonts w:ascii="Calibri" w:hAnsi="Calibri"/>
                      <w:b/>
                      <w:sz w:val="22"/>
                    </w:rPr>
                    <w:t xml:space="preserve"> indicators</w:t>
                  </w:r>
                  <w:r w:rsidRPr="002C21D7">
                    <w:rPr>
                      <w:rFonts w:ascii="Calibri" w:hAnsi="Calibri"/>
                      <w:sz w:val="22"/>
                    </w:rPr>
                    <w:t xml:space="preserve"> that could be used to integrate CP issues (these are mainly in line with the indicators</w:t>
                  </w:r>
                  <w:r>
                    <w:rPr>
                      <w:rFonts w:ascii="Calibri" w:hAnsi="Calibri"/>
                      <w:sz w:val="22"/>
                    </w:rPr>
                    <w:t xml:space="preserve"> in the CPMS and the Indicators Registry)</w:t>
                  </w:r>
                </w:p>
              </w:txbxContent>
            </v:textbox>
            <w10:wrap type="square"/>
          </v:roundrect>
        </w:pict>
      </w:r>
    </w:p>
    <w:p w:rsidR="00E112F0" w:rsidRDefault="00E112F0" w:rsidP="00CD1E5F">
      <w:pPr>
        <w:jc w:val="both"/>
        <w:rPr>
          <w:rFonts w:ascii="Calibri" w:hAnsi="Calibri"/>
          <w:sz w:val="22"/>
        </w:rPr>
      </w:pPr>
    </w:p>
    <w:p w:rsidR="00E112F0" w:rsidRDefault="00E112F0" w:rsidP="00CD1E5F">
      <w:pPr>
        <w:jc w:val="both"/>
        <w:rPr>
          <w:rFonts w:ascii="Calibri" w:hAnsi="Calibri"/>
          <w:sz w:val="22"/>
        </w:rPr>
      </w:pPr>
    </w:p>
    <w:p w:rsidR="00E112F0" w:rsidRDefault="0027266E" w:rsidP="00CD1E5F">
      <w:pPr>
        <w:jc w:val="both"/>
        <w:rPr>
          <w:rFonts w:ascii="Calibri" w:hAnsi="Calibri"/>
          <w:sz w:val="22"/>
        </w:rPr>
      </w:pPr>
      <w:r w:rsidRPr="000B5664">
        <w:rPr>
          <w:noProof/>
          <w:sz w:val="22"/>
          <w:lang w:val="en-GB" w:eastAsia="en-GB"/>
        </w:rPr>
        <w:drawing>
          <wp:anchor distT="0" distB="0" distL="114300" distR="114300" simplePos="0" relativeHeight="252030976" behindDoc="0" locked="0" layoutInCell="1" allowOverlap="1">
            <wp:simplePos x="0" y="0"/>
            <wp:positionH relativeFrom="column">
              <wp:posOffset>114300</wp:posOffset>
            </wp:positionH>
            <wp:positionV relativeFrom="paragraph">
              <wp:posOffset>159385</wp:posOffset>
            </wp:positionV>
            <wp:extent cx="287020" cy="301625"/>
            <wp:effectExtent l="0" t="0" r="0" b="3175"/>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5786A" w:rsidRPr="00D5786A">
        <w:rPr>
          <w:rFonts w:ascii="Calibri" w:hAnsi="Calibri"/>
          <w:i/>
          <w:noProof/>
          <w:lang w:val="en-GB" w:eastAsia="en-GB"/>
        </w:rPr>
        <w:pict>
          <v:shape id="Textfeld 3" o:spid="_x0000_s1175" type="#_x0000_t202" style="position:absolute;left:0;text-align:left;margin-left:45pt;margin-top:3.55pt;width:414pt;height:63pt;z-index:252028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" fillcolor="#dbe5f1 [660]" stroked="f">
            <v:path arrowok="t"/>
            <v:textbox style="mso-next-textbox:#Textfeld 3">
              <w:txbxContent>
                <w:p w:rsidR="009B732A" w:rsidRDefault="009B732A" w:rsidP="00FC74CB">
                  <w:pPr>
                    <w:widowControl w:val="0"/>
                    <w:autoSpaceDE w:val="0"/>
                    <w:autoSpaceDN w:val="0"/>
                    <w:adjustRightInd w:val="0"/>
                    <w:jc w:val="both"/>
                    <w:rPr>
                      <w:rFonts w:ascii="Calibri" w:hAnsi="Calibri" w:cs="Times New Roman"/>
                      <w:sz w:val="20"/>
                    </w:rPr>
                  </w:pPr>
                  <w:r>
                    <w:rPr>
                      <w:rFonts w:ascii="Calibri" w:hAnsi="Calibri" w:cs="Times New Roman"/>
                      <w:sz w:val="20"/>
                    </w:rPr>
                    <w:t xml:space="preserve">In this section only cluster-specific assessments that provide strong opportunities in phases 3 &amp;4 for integrating CP issues are presented. </w:t>
                  </w:r>
                </w:p>
                <w:p w:rsidR="009B732A" w:rsidRPr="00FC74CB" w:rsidRDefault="009B732A" w:rsidP="00FC74CB">
                  <w:pPr>
                    <w:widowControl w:val="0"/>
                    <w:autoSpaceDE w:val="0"/>
                    <w:autoSpaceDN w:val="0"/>
                    <w:adjustRightInd w:val="0"/>
                    <w:jc w:val="both"/>
                    <w:rPr>
                      <w:rFonts w:ascii="Calibri" w:hAnsi="Calibri" w:cs="Times New Roman"/>
                      <w:sz w:val="10"/>
                      <w:szCs w:val="10"/>
                    </w:rPr>
                  </w:pPr>
                </w:p>
                <w:p w:rsidR="009B732A" w:rsidRPr="002B4854" w:rsidRDefault="009B732A" w:rsidP="00FC74CB">
                  <w:pPr>
                    <w:widowControl w:val="0"/>
                    <w:autoSpaceDE w:val="0"/>
                    <w:autoSpaceDN w:val="0"/>
                    <w:adjustRightInd w:val="0"/>
                    <w:jc w:val="both"/>
                    <w:rPr>
                      <w:rFonts w:ascii="Calibri" w:hAnsi="Calibri" w:cs="Times New Roman"/>
                      <w:sz w:val="20"/>
                    </w:rPr>
                  </w:pPr>
                  <w:r>
                    <w:rPr>
                      <w:rFonts w:ascii="Calibri" w:hAnsi="Calibri" w:cs="Times New Roman"/>
                      <w:sz w:val="20"/>
                    </w:rPr>
                    <w:t xml:space="preserve">Please refer to </w:t>
                  </w:r>
                  <w:r>
                    <w:rPr>
                      <w:rFonts w:ascii="Calibri" w:hAnsi="Calibri" w:cs="Times New Roman"/>
                      <w:b/>
                      <w:sz w:val="20"/>
                    </w:rPr>
                    <w:t>Annexes 7-13</w:t>
                  </w:r>
                  <w:r w:rsidRPr="00F5379B">
                    <w:rPr>
                      <w:rFonts w:ascii="Calibri" w:hAnsi="Calibri" w:cs="Times New Roman"/>
                      <w:sz w:val="20"/>
                    </w:rPr>
                    <w:t xml:space="preserve"> for</w:t>
                  </w:r>
                  <w:r>
                    <w:rPr>
                      <w:rFonts w:ascii="Calibri" w:hAnsi="Calibri" w:cs="Times New Roman"/>
                      <w:sz w:val="20"/>
                    </w:rPr>
                    <w:t xml:space="preserve"> </w:t>
                  </w:r>
                  <w:r w:rsidRPr="00FC74CB">
                    <w:rPr>
                      <w:rFonts w:ascii="Calibri" w:hAnsi="Calibri" w:cs="Times New Roman"/>
                      <w:b/>
                      <w:sz w:val="20"/>
                    </w:rPr>
                    <w:t>additional assessments</w:t>
                  </w:r>
                  <w:r>
                    <w:rPr>
                      <w:rFonts w:ascii="Calibri" w:hAnsi="Calibri" w:cs="Times New Roman"/>
                      <w:sz w:val="20"/>
                    </w:rPr>
                    <w:t xml:space="preserve"> carried out by different clusters in the first two phases, which may provide </w:t>
                  </w:r>
                  <w:r w:rsidRPr="00FC74CB">
                    <w:rPr>
                      <w:rFonts w:ascii="Calibri" w:hAnsi="Calibri" w:cs="Times New Roman"/>
                      <w:b/>
                      <w:sz w:val="20"/>
                    </w:rPr>
                    <w:t>opportunities for integration or useful information</w:t>
                  </w:r>
                  <w:r>
                    <w:rPr>
                      <w:rFonts w:ascii="Calibri" w:hAnsi="Calibri" w:cs="Times New Roman"/>
                      <w:sz w:val="20"/>
                    </w:rPr>
                    <w:t xml:space="preserve"> for CP field practitioners. </w:t>
                  </w:r>
                </w:p>
              </w:txbxContent>
            </v:textbox>
          </v:shape>
        </w:pict>
      </w:r>
    </w:p>
    <w:p w:rsidR="00163CA8" w:rsidRDefault="00163CA8" w:rsidP="00CD1E5F">
      <w:pPr>
        <w:jc w:val="both"/>
        <w:rPr>
          <w:rFonts w:ascii="Calibri" w:hAnsi="Calibri"/>
          <w:b/>
          <w:sz w:val="22"/>
          <w:u w:val="single"/>
        </w:rPr>
      </w:pPr>
    </w:p>
    <w:p w:rsidR="00D63E66" w:rsidRDefault="00D63E66" w:rsidP="00CD1E5F">
      <w:pPr>
        <w:jc w:val="both"/>
        <w:rPr>
          <w:rFonts w:ascii="Calibri" w:hAnsi="Calibri"/>
          <w:b/>
          <w:sz w:val="22"/>
          <w:u w:val="single"/>
        </w:rPr>
      </w:pPr>
    </w:p>
    <w:p w:rsidR="00D63E66" w:rsidRDefault="00D63E66" w:rsidP="00CD1E5F">
      <w:pPr>
        <w:jc w:val="both"/>
        <w:rPr>
          <w:rFonts w:ascii="Calibri" w:hAnsi="Calibri"/>
          <w:b/>
          <w:sz w:val="22"/>
          <w:u w:val="single"/>
        </w:rPr>
      </w:pPr>
    </w:p>
    <w:p w:rsidR="002A1F7B" w:rsidRPr="00485282" w:rsidRDefault="00D91547" w:rsidP="00485282">
      <w:pPr>
        <w:pStyle w:val="Heading4"/>
        <w:rPr>
          <w:sz w:val="28"/>
        </w:rPr>
      </w:pPr>
      <w:bookmarkStart w:id="17" w:name="_Toc256064322"/>
      <w:bookmarkStart w:id="18" w:name="_Toc413189997"/>
      <w:r w:rsidRPr="00485282">
        <w:rPr>
          <w:sz w:val="28"/>
        </w:rPr>
        <w:lastRenderedPageBreak/>
        <w:t xml:space="preserve">2.1. </w:t>
      </w:r>
      <w:r w:rsidR="004B2E88" w:rsidRPr="00485282">
        <w:rPr>
          <w:sz w:val="28"/>
        </w:rPr>
        <w:t>Integrating Child Protection in multi-sector</w:t>
      </w:r>
      <w:r w:rsidR="00597476" w:rsidRPr="00485282">
        <w:rPr>
          <w:sz w:val="28"/>
        </w:rPr>
        <w:t>i</w:t>
      </w:r>
      <w:r w:rsidR="004B2E88" w:rsidRPr="00485282">
        <w:rPr>
          <w:sz w:val="28"/>
        </w:rPr>
        <w:t>al or inter-agency assessments</w:t>
      </w:r>
      <w:bookmarkEnd w:id="18"/>
    </w:p>
    <w:p w:rsidR="002A1F7B" w:rsidRDefault="00D5786A" w:rsidP="002A1F7B">
      <w:r w:rsidRPr="00D5786A">
        <w:rPr>
          <w:rFonts w:ascii="Calibri" w:hAnsi="Calibri"/>
          <w:noProof/>
          <w:sz w:val="22"/>
          <w:lang w:val="en-GB" w:eastAsia="en-GB"/>
        </w:rPr>
        <w:pict>
          <v:shape id="Textfeld 93" o:spid="_x0000_s1177" type="#_x0000_t202" style="position:absolute;margin-left:225pt;margin-top:14.5pt;width:225pt;height:192.75pt;z-index:251834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" filled="f" stroked="f">
            <v:path arrowok="t"/>
            <v:textbox style="mso-next-textbox:#Textfeld 93">
              <w:txbxContent>
                <w:p w:rsidR="009B732A" w:rsidRPr="002C21D7" w:rsidRDefault="009B732A" w:rsidP="002A1F7B">
                  <w:pPr>
                    <w:jc w:val="both"/>
                    <w:rPr>
                      <w:rFonts w:ascii="Calibri" w:eastAsia="Times New Roman" w:hAnsi="Calibri" w:cs="Times New Roman"/>
                      <w:sz w:val="20"/>
                      <w:shd w:val="clear" w:color="auto" w:fill="FFFFFF"/>
                    </w:rPr>
                  </w:pPr>
                  <w:r w:rsidRPr="002C21D7">
                    <w:rPr>
                      <w:rFonts w:ascii="Calibri" w:eastAsia="Times New Roman" w:hAnsi="Calibri" w:cs="Times New Roman"/>
                      <w:sz w:val="20"/>
                      <w:shd w:val="clear" w:color="auto" w:fill="FFFFFF"/>
                    </w:rPr>
                    <w:t xml:space="preserve">Both (the MIRA &amp; the Operational Guidance) have been integrated into the Transformative Agenda and it is therefore expected that during a large scale L3 Emergency the MIRA would be activated and that </w:t>
                  </w:r>
                  <w:r>
                    <w:rPr>
                      <w:rFonts w:ascii="Calibri" w:eastAsia="Times New Roman" w:hAnsi="Calibri" w:cs="Times New Roman"/>
                      <w:sz w:val="20"/>
                      <w:shd w:val="clear" w:color="auto" w:fill="FFFFFF"/>
                    </w:rPr>
                    <w:t>c</w:t>
                  </w:r>
                  <w:r w:rsidRPr="002C21D7">
                    <w:rPr>
                      <w:rFonts w:ascii="Calibri" w:eastAsia="Times New Roman" w:hAnsi="Calibri" w:cs="Times New Roman"/>
                      <w:sz w:val="20"/>
                      <w:shd w:val="clear" w:color="auto" w:fill="FFFFFF"/>
                    </w:rPr>
                    <w:t>lusters and OCHA would have the capacity to conduct a rapid assessment. </w:t>
                  </w:r>
                </w:p>
                <w:p w:rsidR="009B732A" w:rsidRPr="002C21D7" w:rsidRDefault="009B732A" w:rsidP="00DB0AE8">
                  <w:pPr>
                    <w:jc w:val="both"/>
                    <w:rPr>
                      <w:rFonts w:ascii="Calibri" w:eastAsia="Times New Roman" w:hAnsi="Calibri" w:cs="Times New Roman"/>
                      <w:sz w:val="14"/>
                      <w:shd w:val="clear" w:color="auto" w:fill="FFFFFF"/>
                    </w:rPr>
                  </w:pPr>
                </w:p>
                <w:p w:rsidR="009B732A" w:rsidRPr="002C21D7" w:rsidRDefault="009B732A" w:rsidP="002A1F7B">
                  <w:pPr>
                    <w:jc w:val="both"/>
                    <w:rPr>
                      <w:rFonts w:ascii="Calibri" w:eastAsia="Times New Roman" w:hAnsi="Calibri" w:cs="Times New Roman"/>
                      <w:color w:val="000000"/>
                      <w:sz w:val="20"/>
                      <w:shd w:val="clear" w:color="auto" w:fill="FFFFFF"/>
                    </w:rPr>
                  </w:pPr>
                  <w:r>
                    <w:rPr>
                      <w:rFonts w:ascii="Calibri" w:eastAsia="Times New Roman" w:hAnsi="Calibri" w:cs="Times New Roman"/>
                      <w:color w:val="000000"/>
                      <w:sz w:val="20"/>
                      <w:shd w:val="clear" w:color="auto" w:fill="FFFFFF"/>
                    </w:rPr>
                    <w:t>T</w:t>
                  </w:r>
                  <w:r w:rsidRPr="002C21D7">
                    <w:rPr>
                      <w:rFonts w:ascii="Calibri" w:eastAsia="Times New Roman" w:hAnsi="Calibri" w:cs="Times New Roman"/>
                      <w:color w:val="000000"/>
                      <w:sz w:val="20"/>
                      <w:shd w:val="clear" w:color="auto" w:fill="FFFFFF"/>
                    </w:rPr>
                    <w:t xml:space="preserve">he MIRA </w:t>
                  </w:r>
                  <w:r>
                    <w:rPr>
                      <w:rFonts w:ascii="Calibri" w:eastAsia="Times New Roman" w:hAnsi="Calibri" w:cs="Times New Roman"/>
                      <w:color w:val="000000"/>
                      <w:sz w:val="20"/>
                      <w:shd w:val="clear" w:color="auto" w:fill="FFFFFF"/>
                    </w:rPr>
                    <w:t>is the main</w:t>
                  </w:r>
                  <w:r w:rsidRPr="002C21D7">
                    <w:rPr>
                      <w:rFonts w:ascii="Calibri" w:eastAsia="Times New Roman" w:hAnsi="Calibri" w:cs="Times New Roman"/>
                      <w:color w:val="000000"/>
                      <w:sz w:val="20"/>
                      <w:shd w:val="clear" w:color="auto" w:fill="FFFFFF"/>
                    </w:rPr>
                    <w:t xml:space="preserve"> multi-sectorial inter-agency assessment</w:t>
                  </w:r>
                  <w:r>
                    <w:rPr>
                      <w:rFonts w:ascii="Calibri" w:eastAsia="Times New Roman" w:hAnsi="Calibri" w:cs="Times New Roman"/>
                      <w:color w:val="000000"/>
                      <w:sz w:val="20"/>
                      <w:shd w:val="clear" w:color="auto" w:fill="FFFFFF"/>
                    </w:rPr>
                    <w:t xml:space="preserve"> process promoted by the IASC. The </w:t>
                  </w:r>
                  <w:r w:rsidRPr="002C21D7">
                    <w:rPr>
                      <w:rFonts w:ascii="Calibri" w:eastAsia="Times New Roman" w:hAnsi="Calibri" w:cs="Times New Roman"/>
                      <w:color w:val="000000"/>
                      <w:sz w:val="20"/>
                      <w:shd w:val="clear" w:color="auto" w:fill="FFFFFF"/>
                    </w:rPr>
                    <w:t xml:space="preserve">decision </w:t>
                  </w:r>
                  <w:r>
                    <w:rPr>
                      <w:rFonts w:ascii="Calibri" w:eastAsia="Times New Roman" w:hAnsi="Calibri" w:cs="Times New Roman"/>
                      <w:color w:val="000000"/>
                      <w:sz w:val="20"/>
                      <w:shd w:val="clear" w:color="auto" w:fill="FFFFFF"/>
                    </w:rPr>
                    <w:t>t</w:t>
                  </w:r>
                  <w:r w:rsidRPr="002C21D7">
                    <w:rPr>
                      <w:rFonts w:ascii="Calibri" w:eastAsia="Times New Roman" w:hAnsi="Calibri" w:cs="Times New Roman"/>
                      <w:color w:val="000000"/>
                      <w:sz w:val="20"/>
                      <w:shd w:val="clear" w:color="auto" w:fill="FFFFFF"/>
                    </w:rPr>
                    <w:t xml:space="preserve">o carry out </w:t>
                  </w:r>
                  <w:r>
                    <w:rPr>
                      <w:rFonts w:ascii="Calibri" w:eastAsia="Times New Roman" w:hAnsi="Calibri" w:cs="Times New Roman"/>
                      <w:color w:val="000000"/>
                      <w:sz w:val="20"/>
                      <w:shd w:val="clear" w:color="auto" w:fill="FFFFFF"/>
                    </w:rPr>
                    <w:t>a MIRA</w:t>
                  </w:r>
                  <w:r w:rsidRPr="002C21D7">
                    <w:rPr>
                      <w:rFonts w:ascii="Calibri" w:eastAsia="Times New Roman" w:hAnsi="Calibri" w:cs="Times New Roman"/>
                      <w:color w:val="000000"/>
                      <w:sz w:val="20"/>
                      <w:shd w:val="clear" w:color="auto" w:fill="FFFFFF"/>
                    </w:rPr>
                    <w:t xml:space="preserve"> will be taken in each emergency by the Humanitarian Coordinator</w:t>
                  </w:r>
                  <w:r>
                    <w:rPr>
                      <w:rFonts w:ascii="Calibri" w:eastAsia="Times New Roman" w:hAnsi="Calibri" w:cs="Times New Roman"/>
                      <w:color w:val="000000"/>
                      <w:sz w:val="20"/>
                      <w:shd w:val="clear" w:color="auto" w:fill="FFFFFF"/>
                    </w:rPr>
                    <w:t xml:space="preserve"> and the Humanitarian Country Team</w:t>
                  </w:r>
                  <w:r w:rsidRPr="002C21D7">
                    <w:rPr>
                      <w:rFonts w:ascii="Calibri" w:eastAsia="Times New Roman" w:hAnsi="Calibri" w:cs="Times New Roman"/>
                      <w:color w:val="000000"/>
                      <w:sz w:val="20"/>
                      <w:shd w:val="clear" w:color="auto" w:fill="FFFFFF"/>
                    </w:rPr>
                    <w:t xml:space="preserve">. </w:t>
                  </w:r>
                </w:p>
                <w:p w:rsidR="009B732A" w:rsidRPr="002C21D7" w:rsidRDefault="009B732A" w:rsidP="002A1F7B">
                  <w:pPr>
                    <w:rPr>
                      <w:sz w:val="22"/>
                    </w:rPr>
                  </w:pPr>
                </w:p>
              </w:txbxContent>
            </v:textbox>
            <w10:wrap type="square"/>
          </v:shape>
        </w:pict>
      </w:r>
      <w:r w:rsidRPr="00D5786A">
        <w:rPr>
          <w:rFonts w:ascii="Calibri" w:hAnsi="Calibri"/>
          <w:noProof/>
          <w:sz w:val="22"/>
          <w:lang w:val="en-GB" w:eastAsia="en-GB"/>
        </w:rPr>
        <w:pict>
          <v:shape id="Textfeld 92" o:spid="_x0000_s1176" type="#_x0000_t202" style="position:absolute;margin-left:-8.95pt;margin-top:14.5pt;width:225pt;height:168.5pt;z-index:251832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" filled="f" stroked="f">
            <v:path arrowok="t"/>
            <v:textbox style="mso-next-textbox:#Textfeld 92">
              <w:txbxContent>
                <w:p w:rsidR="009B732A" w:rsidRPr="002C21D7" w:rsidRDefault="009B732A" w:rsidP="002A1F7B">
                  <w:pPr>
                    <w:jc w:val="both"/>
                    <w:rPr>
                      <w:rFonts w:ascii="Calibri" w:hAnsi="Calibri"/>
                      <w:sz w:val="20"/>
                    </w:rPr>
                  </w:pPr>
                  <w:r w:rsidRPr="002C21D7">
                    <w:rPr>
                      <w:rFonts w:ascii="Calibri" w:hAnsi="Calibri"/>
                      <w:sz w:val="20"/>
                    </w:rPr>
                    <w:t xml:space="preserve">At the end of 2012, OCHA launched a </w:t>
                  </w:r>
                  <w:r w:rsidRPr="002C21D7">
                    <w:rPr>
                      <w:rFonts w:ascii="Calibri" w:hAnsi="Calibri"/>
                      <w:b/>
                      <w:sz w:val="20"/>
                    </w:rPr>
                    <w:t>Coordinated Assessment Information Portal</w:t>
                  </w:r>
                  <w:r w:rsidRPr="002C21D7">
                    <w:rPr>
                      <w:rFonts w:ascii="Calibri" w:hAnsi="Calibri"/>
                      <w:sz w:val="20"/>
                    </w:rPr>
                    <w:t xml:space="preserve"> to reflect the </w:t>
                  </w:r>
                  <w:r w:rsidRPr="002C21D7">
                    <w:rPr>
                      <w:rFonts w:ascii="Calibri" w:eastAsia="Times New Roman" w:hAnsi="Calibri" w:cs="Times New Roman"/>
                      <w:sz w:val="20"/>
                      <w:shd w:val="clear" w:color="auto" w:fill="FFFFFF"/>
                    </w:rPr>
                    <w:t xml:space="preserve">work of the IASC on coordinated assessments. The portal aims </w:t>
                  </w:r>
                  <w:r w:rsidRPr="002C21D7">
                    <w:rPr>
                      <w:rFonts w:ascii="Calibri" w:eastAsia="Times New Roman" w:hAnsi="Calibri" w:cs="Times New Roman"/>
                      <w:b/>
                      <w:sz w:val="20"/>
                      <w:shd w:val="clear" w:color="auto" w:fill="FFFFFF"/>
                    </w:rPr>
                    <w:t>to assist agencies to better share data</w:t>
                  </w:r>
                  <w:r w:rsidRPr="002C21D7">
                    <w:rPr>
                      <w:rFonts w:ascii="Calibri" w:eastAsia="Times New Roman" w:hAnsi="Calibri" w:cs="Times New Roman"/>
                      <w:sz w:val="20"/>
                      <w:shd w:val="clear" w:color="auto" w:fill="FFFFFF"/>
                    </w:rPr>
                    <w:t xml:space="preserve"> and planning. </w:t>
                  </w:r>
                </w:p>
                <w:p w:rsidR="009B732A" w:rsidRPr="002C21D7" w:rsidRDefault="009B732A" w:rsidP="002A1F7B">
                  <w:pPr>
                    <w:jc w:val="both"/>
                    <w:rPr>
                      <w:sz w:val="14"/>
                    </w:rPr>
                  </w:pPr>
                </w:p>
                <w:p w:rsidR="009B732A" w:rsidRPr="002C21D7" w:rsidRDefault="009B732A" w:rsidP="002A1F7B">
                  <w:pPr>
                    <w:jc w:val="both"/>
                    <w:rPr>
                      <w:rFonts w:ascii="Calibri" w:eastAsia="Times New Roman" w:hAnsi="Calibri" w:cs="Times New Roman"/>
                      <w:b/>
                      <w:sz w:val="20"/>
                      <w:shd w:val="clear" w:color="auto" w:fill="FFFFFF"/>
                    </w:rPr>
                  </w:pPr>
                  <w:r w:rsidRPr="002C21D7">
                    <w:rPr>
                      <w:rFonts w:ascii="Calibri" w:eastAsia="Times New Roman" w:hAnsi="Calibri" w:cs="Times New Roman"/>
                      <w:sz w:val="20"/>
                      <w:shd w:val="clear" w:color="auto" w:fill="FFFFFF"/>
                    </w:rPr>
                    <w:t xml:space="preserve">The IASC Operational Guidance on Coordinated Assessments in Humanitarian Crises lays out a proposed structure for coordination, while the IASC Multi-Cluster/Sector Initial Rapid Assessment Approach (MIRA) sets out a methodology for joint assessment. </w:t>
                  </w:r>
                  <w:r w:rsidRPr="002C21D7">
                    <w:rPr>
                      <w:rFonts w:ascii="Calibri" w:eastAsia="Times New Roman" w:hAnsi="Calibri" w:cs="Times New Roman"/>
                      <w:b/>
                      <w:sz w:val="20"/>
                      <w:shd w:val="clear" w:color="auto" w:fill="FFFFFF"/>
                    </w:rPr>
                    <w:t>The MIRA must be adapted to each specific context.</w:t>
                  </w:r>
                </w:p>
                <w:p w:rsidR="009B732A" w:rsidRPr="002C21D7" w:rsidRDefault="009B732A">
                  <w:pPr>
                    <w:rPr>
                      <w:sz w:val="22"/>
                    </w:rPr>
                  </w:pPr>
                </w:p>
              </w:txbxContent>
            </v:textbox>
            <w10:wrap type="square"/>
          </v:shape>
        </w:pict>
      </w:r>
    </w:p>
    <w:p w:rsidR="00121A62" w:rsidRPr="00121A62" w:rsidRDefault="00121A62" w:rsidP="00121A62">
      <w:pPr>
        <w:pStyle w:val="Heading4"/>
        <w:rPr>
          <w:rFonts w:ascii="Calibri" w:hAnsi="Calibri"/>
          <w:color w:val="548DD4" w:themeColor="text2" w:themeTint="99"/>
        </w:rPr>
      </w:pPr>
      <w:bookmarkStart w:id="19" w:name="_Toc413189998"/>
      <w:r w:rsidRPr="00121A62">
        <w:rPr>
          <w:rFonts w:ascii="Calibri" w:hAnsi="Calibri"/>
          <w:color w:val="548DD4" w:themeColor="text2" w:themeTint="99"/>
        </w:rPr>
        <w:t>Background on the MIRA</w:t>
      </w:r>
      <w:bookmarkEnd w:id="19"/>
    </w:p>
    <w:p w:rsidR="00121A62" w:rsidRDefault="00121A62" w:rsidP="00121A62">
      <w:pPr>
        <w:widowControl w:val="0"/>
        <w:autoSpaceDE w:val="0"/>
        <w:autoSpaceDN w:val="0"/>
        <w:adjustRightInd w:val="0"/>
        <w:jc w:val="both"/>
        <w:rPr>
          <w:rFonts w:ascii="Calibri" w:hAnsi="Calibri"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36"/>
        <w:gridCol w:w="4563"/>
      </w:tblGrid>
      <w:tr w:rsidR="00121A62" w:rsidTr="009B732A">
        <w:trPr>
          <w:trHeight w:val="497"/>
        </w:trPr>
        <w:tc>
          <w:tcPr>
            <w:tcW w:w="9160" w:type="dxa"/>
            <w:gridSpan w:val="3"/>
          </w:tcPr>
          <w:p w:rsidR="00121A62" w:rsidRPr="004F561D" w:rsidRDefault="00121A62" w:rsidP="009B732A">
            <w:pPr>
              <w:rPr>
                <w:rFonts w:ascii="Calibri" w:eastAsia="Times New Roman" w:hAnsi="Calibri" w:cs="Times New Roman"/>
                <w:b/>
                <w:shd w:val="clear" w:color="auto" w:fill="FFFFFF"/>
              </w:rPr>
            </w:pPr>
            <w:r w:rsidRPr="004F561D">
              <w:rPr>
                <w:rFonts w:ascii="Calibri" w:eastAsia="Times New Roman" w:hAnsi="Calibri" w:cs="Times New Roman"/>
                <w:b/>
                <w:shd w:val="clear" w:color="auto" w:fill="FFFFFF"/>
              </w:rPr>
              <w:t>Multi-Cluster/Sector Initial Rapid Assessment Approach (MIRA)</w:t>
            </w:r>
            <w:r w:rsidRPr="00E761B7">
              <w:rPr>
                <w:rStyle w:val="FootnoteReference"/>
                <w:rFonts w:ascii="Calibri" w:eastAsia="Times New Roman" w:hAnsi="Calibri" w:cs="Times New Roman"/>
                <w:b/>
                <w:shd w:val="clear" w:color="auto" w:fill="FFFFFF"/>
              </w:rPr>
              <w:footnoteReference w:id="6"/>
            </w:r>
            <w:r w:rsidRPr="004F561D">
              <w:rPr>
                <w:rFonts w:ascii="Calibri" w:eastAsia="Times New Roman" w:hAnsi="Calibri" w:cs="Times New Roman"/>
                <w:b/>
                <w:shd w:val="clear" w:color="auto" w:fill="FFFFFF"/>
              </w:rPr>
              <w:t>:</w:t>
            </w:r>
          </w:p>
        </w:tc>
      </w:tr>
      <w:tr w:rsidR="00121A62" w:rsidTr="009B732A">
        <w:tc>
          <w:tcPr>
            <w:tcW w:w="4361" w:type="dxa"/>
          </w:tcPr>
          <w:p w:rsidR="00121A62" w:rsidRPr="00546FD9" w:rsidRDefault="00121A62" w:rsidP="009B732A">
            <w:pPr>
              <w:pStyle w:val="ListParagraph"/>
              <w:widowControl w:val="0"/>
              <w:numPr>
                <w:ilvl w:val="0"/>
                <w:numId w:val="23"/>
              </w:numPr>
              <w:autoSpaceDE w:val="0"/>
              <w:autoSpaceDN w:val="0"/>
              <w:adjustRightInd w:val="0"/>
              <w:jc w:val="both"/>
              <w:rPr>
                <w:rFonts w:ascii="Calibri" w:hAnsi="Calibri" w:cs="Times New Roman"/>
                <w:sz w:val="20"/>
              </w:rPr>
            </w:pPr>
            <w:r>
              <w:rPr>
                <w:rFonts w:ascii="Calibri" w:hAnsi="Calibri" w:cs="Times New Roman"/>
                <w:sz w:val="20"/>
              </w:rPr>
              <w:t>Is a</w:t>
            </w:r>
            <w:r w:rsidRPr="00647073">
              <w:rPr>
                <w:rFonts w:ascii="Calibri" w:hAnsi="Calibri" w:cs="Times New Roman"/>
                <w:sz w:val="20"/>
              </w:rPr>
              <w:t xml:space="preserve"> rapid assessment that aims at providing actors on the ground with a </w:t>
            </w:r>
            <w:r w:rsidRPr="00546FD9">
              <w:rPr>
                <w:sz w:val="18"/>
                <w:szCs w:val="18"/>
              </w:rPr>
              <w:t xml:space="preserve">common understanding of the most pressing needs of affected populations, most affected areas, and most affected groups </w:t>
            </w:r>
          </w:p>
          <w:p w:rsidR="00121A62" w:rsidRPr="00546FD9" w:rsidRDefault="00121A62" w:rsidP="009B732A">
            <w:pPr>
              <w:pStyle w:val="ListParagraph"/>
              <w:widowControl w:val="0"/>
              <w:numPr>
                <w:ilvl w:val="0"/>
                <w:numId w:val="23"/>
              </w:numPr>
              <w:autoSpaceDE w:val="0"/>
              <w:autoSpaceDN w:val="0"/>
              <w:adjustRightInd w:val="0"/>
              <w:jc w:val="both"/>
              <w:rPr>
                <w:rFonts w:ascii="Calibri" w:hAnsi="Calibri" w:cs="Times New Roman"/>
                <w:sz w:val="20"/>
              </w:rPr>
            </w:pPr>
            <w:r>
              <w:rPr>
                <w:rFonts w:ascii="Calibri" w:hAnsi="Calibri" w:cs="Times New Roman"/>
                <w:sz w:val="20"/>
              </w:rPr>
              <w:t xml:space="preserve">It provides </w:t>
            </w:r>
            <w:r w:rsidRPr="00546FD9">
              <w:rPr>
                <w:sz w:val="18"/>
                <w:szCs w:val="18"/>
              </w:rPr>
              <w:t xml:space="preserve">information to help guide the planning of subsequent more detailed and specific assessments </w:t>
            </w:r>
          </w:p>
          <w:p w:rsidR="00121A62" w:rsidRPr="00546FD9" w:rsidRDefault="00121A62" w:rsidP="009B732A">
            <w:pPr>
              <w:pStyle w:val="ListParagraph"/>
              <w:widowControl w:val="0"/>
              <w:numPr>
                <w:ilvl w:val="0"/>
                <w:numId w:val="23"/>
              </w:numPr>
              <w:autoSpaceDE w:val="0"/>
              <w:autoSpaceDN w:val="0"/>
              <w:adjustRightInd w:val="0"/>
              <w:jc w:val="both"/>
              <w:rPr>
                <w:rFonts w:ascii="Calibri" w:hAnsi="Calibri" w:cs="Times New Roman"/>
                <w:sz w:val="20"/>
              </w:rPr>
            </w:pPr>
            <w:r w:rsidRPr="00546FD9">
              <w:rPr>
                <w:sz w:val="18"/>
                <w:szCs w:val="18"/>
              </w:rPr>
              <w:t xml:space="preserve">An evidence base for strategic response planning </w:t>
            </w:r>
          </w:p>
          <w:p w:rsidR="00121A62" w:rsidRPr="00546FD9" w:rsidRDefault="00121A62" w:rsidP="009B732A">
            <w:pPr>
              <w:pStyle w:val="ListParagraph"/>
              <w:widowControl w:val="0"/>
              <w:numPr>
                <w:ilvl w:val="0"/>
                <w:numId w:val="23"/>
              </w:numPr>
              <w:autoSpaceDE w:val="0"/>
              <w:autoSpaceDN w:val="0"/>
              <w:adjustRightInd w:val="0"/>
              <w:jc w:val="both"/>
              <w:rPr>
                <w:rFonts w:ascii="Calibri" w:hAnsi="Calibri" w:cs="Times New Roman"/>
                <w:sz w:val="20"/>
              </w:rPr>
            </w:pPr>
            <w:r>
              <w:rPr>
                <w:sz w:val="18"/>
                <w:szCs w:val="18"/>
              </w:rPr>
              <w:t>It is a</w:t>
            </w:r>
            <w:r w:rsidRPr="00546FD9">
              <w:rPr>
                <w:sz w:val="18"/>
                <w:szCs w:val="18"/>
              </w:rPr>
              <w:t xml:space="preserve"> light, fast inter-agency process based on global best practices in rapid needs assessment </w:t>
            </w:r>
          </w:p>
          <w:p w:rsidR="00121A62" w:rsidRPr="00647073" w:rsidRDefault="00121A62" w:rsidP="009B732A">
            <w:pPr>
              <w:pStyle w:val="ListParagraph"/>
              <w:widowControl w:val="0"/>
              <w:numPr>
                <w:ilvl w:val="0"/>
                <w:numId w:val="22"/>
              </w:numPr>
              <w:autoSpaceDE w:val="0"/>
              <w:autoSpaceDN w:val="0"/>
              <w:adjustRightInd w:val="0"/>
              <w:jc w:val="both"/>
              <w:rPr>
                <w:rFonts w:ascii="Calibri" w:hAnsi="Calibri" w:cs="Times New Roman"/>
                <w:sz w:val="20"/>
              </w:rPr>
            </w:pPr>
            <w:r w:rsidRPr="00647073">
              <w:rPr>
                <w:rFonts w:ascii="Calibri" w:hAnsi="Calibri" w:cs="Times New Roman"/>
                <w:sz w:val="20"/>
              </w:rPr>
              <w:t>The outcomes o</w:t>
            </w:r>
            <w:r>
              <w:rPr>
                <w:rFonts w:ascii="Calibri" w:hAnsi="Calibri" w:cs="Times New Roman"/>
                <w:sz w:val="20"/>
              </w:rPr>
              <w:t>f this assessment</w:t>
            </w:r>
            <w:r w:rsidRPr="00647073">
              <w:rPr>
                <w:rFonts w:ascii="Calibri" w:hAnsi="Calibri" w:cs="Times New Roman"/>
                <w:sz w:val="20"/>
              </w:rPr>
              <w:t xml:space="preserve"> are not detailed enough to inform specific clusters’ operational decision</w:t>
            </w:r>
            <w:r>
              <w:rPr>
                <w:rFonts w:ascii="Calibri" w:hAnsi="Calibri" w:cs="Times New Roman"/>
                <w:sz w:val="20"/>
              </w:rPr>
              <w:t>s</w:t>
            </w:r>
          </w:p>
        </w:tc>
        <w:tc>
          <w:tcPr>
            <w:tcW w:w="236" w:type="dxa"/>
          </w:tcPr>
          <w:p w:rsidR="00121A62" w:rsidRPr="00647073" w:rsidRDefault="00121A62" w:rsidP="009B732A">
            <w:pPr>
              <w:widowControl w:val="0"/>
              <w:autoSpaceDE w:val="0"/>
              <w:autoSpaceDN w:val="0"/>
              <w:adjustRightInd w:val="0"/>
              <w:jc w:val="both"/>
              <w:rPr>
                <w:rFonts w:ascii="Calibri" w:hAnsi="Calibri" w:cs="Times New Roman"/>
                <w:sz w:val="20"/>
              </w:rPr>
            </w:pPr>
          </w:p>
        </w:tc>
        <w:tc>
          <w:tcPr>
            <w:tcW w:w="4563" w:type="dxa"/>
          </w:tcPr>
          <w:p w:rsidR="00121A62" w:rsidRPr="00647073" w:rsidRDefault="00121A62" w:rsidP="009B732A">
            <w:pPr>
              <w:rPr>
                <w:rFonts w:ascii="Calibri" w:hAnsi="Calibri"/>
                <w:b/>
                <w:sz w:val="20"/>
              </w:rPr>
            </w:pPr>
            <w:r w:rsidRPr="00647073">
              <w:rPr>
                <w:rFonts w:ascii="Calibri" w:hAnsi="Calibri"/>
                <w:b/>
                <w:sz w:val="20"/>
              </w:rPr>
              <w:t>The MIRA</w:t>
            </w:r>
            <w:r>
              <w:rPr>
                <w:rFonts w:ascii="Calibri" w:hAnsi="Calibri"/>
                <w:b/>
                <w:sz w:val="20"/>
              </w:rPr>
              <w:t xml:space="preserve"> analytical</w:t>
            </w:r>
            <w:r w:rsidRPr="00647073">
              <w:rPr>
                <w:rFonts w:ascii="Calibri" w:hAnsi="Calibri"/>
                <w:b/>
                <w:sz w:val="20"/>
              </w:rPr>
              <w:t xml:space="preserve"> framework is based on </w:t>
            </w:r>
            <w:r>
              <w:rPr>
                <w:rFonts w:ascii="Calibri" w:hAnsi="Calibri"/>
                <w:b/>
                <w:sz w:val="20"/>
              </w:rPr>
              <w:t>four</w:t>
            </w:r>
            <w:r w:rsidRPr="00647073">
              <w:rPr>
                <w:rFonts w:ascii="Calibri" w:hAnsi="Calibri"/>
                <w:b/>
                <w:sz w:val="20"/>
              </w:rPr>
              <w:t xml:space="preserve"> themes</w:t>
            </w:r>
            <w:r>
              <w:rPr>
                <w:rFonts w:ascii="Calibri" w:hAnsi="Calibri"/>
                <w:b/>
                <w:sz w:val="20"/>
              </w:rPr>
              <w:t>, under two pivotal areas: crisis impact and operational environment</w:t>
            </w:r>
            <w:r w:rsidRPr="00647073">
              <w:rPr>
                <w:rFonts w:ascii="Calibri" w:hAnsi="Calibri"/>
                <w:b/>
                <w:sz w:val="20"/>
              </w:rPr>
              <w:t>:</w:t>
            </w:r>
          </w:p>
          <w:p w:rsidR="00121A62" w:rsidRDefault="00121A62" w:rsidP="009B732A">
            <w:pPr>
              <w:pStyle w:val="ListParagraph"/>
              <w:widowControl w:val="0"/>
              <w:numPr>
                <w:ilvl w:val="0"/>
                <w:numId w:val="21"/>
              </w:numPr>
              <w:autoSpaceDE w:val="0"/>
              <w:autoSpaceDN w:val="0"/>
              <w:adjustRightInd w:val="0"/>
              <w:rPr>
                <w:rFonts w:ascii="Calibri" w:hAnsi="Calibri" w:cs="–ÔˇøÔ*Òt¿t†ëƒ@thˇøp≈ı'75ƒq"/>
                <w:sz w:val="20"/>
              </w:rPr>
            </w:pPr>
            <w:r>
              <w:rPr>
                <w:rFonts w:ascii="Calibri" w:hAnsi="Calibri" w:cs="–ÔˇøÔ*Òt¿t†ëƒ@thˇøp≈ı'75ƒq"/>
                <w:sz w:val="20"/>
              </w:rPr>
              <w:t>Crisis impact</w:t>
            </w:r>
          </w:p>
          <w:p w:rsidR="00121A62" w:rsidRDefault="00121A62" w:rsidP="009B732A">
            <w:pPr>
              <w:pStyle w:val="ListParagraph"/>
              <w:widowControl w:val="0"/>
              <w:numPr>
                <w:ilvl w:val="0"/>
                <w:numId w:val="21"/>
              </w:numPr>
              <w:autoSpaceDE w:val="0"/>
              <w:autoSpaceDN w:val="0"/>
              <w:adjustRightInd w:val="0"/>
              <w:rPr>
                <w:rFonts w:ascii="Calibri" w:hAnsi="Calibri" w:cs="–ÔˇøÔ*Òt¿t†ëƒ@thˇøp≈ı'75ƒq"/>
                <w:sz w:val="20"/>
              </w:rPr>
            </w:pPr>
            <w:r>
              <w:rPr>
                <w:rFonts w:ascii="Calibri" w:hAnsi="Calibri" w:cs="–ÔˇøÔ*Òt¿t†ëƒ@thˇøp≈ı'75ƒq"/>
                <w:sz w:val="20"/>
              </w:rPr>
              <w:t>Conditions of the affected population</w:t>
            </w:r>
          </w:p>
          <w:p w:rsidR="00121A62" w:rsidRDefault="00121A62" w:rsidP="009B732A">
            <w:pPr>
              <w:pStyle w:val="ListParagraph"/>
              <w:widowControl w:val="0"/>
              <w:numPr>
                <w:ilvl w:val="0"/>
                <w:numId w:val="21"/>
              </w:numPr>
              <w:autoSpaceDE w:val="0"/>
              <w:autoSpaceDN w:val="0"/>
              <w:adjustRightInd w:val="0"/>
              <w:rPr>
                <w:rFonts w:ascii="Calibri" w:hAnsi="Calibri" w:cs="–ÔˇøÔ*Òt¿t†ëƒ@thˇøp≈ı'75ƒq"/>
                <w:sz w:val="20"/>
              </w:rPr>
            </w:pPr>
            <w:r>
              <w:rPr>
                <w:rFonts w:ascii="Calibri" w:hAnsi="Calibri" w:cs="–ÔˇøÔ*Òt¿t†ëƒ@thˇøp≈ı'75ƒq"/>
                <w:sz w:val="20"/>
              </w:rPr>
              <w:t>Capacities and response</w:t>
            </w:r>
          </w:p>
          <w:p w:rsidR="00121A62" w:rsidRPr="00647073" w:rsidRDefault="00121A62" w:rsidP="009B732A">
            <w:pPr>
              <w:pStyle w:val="ListParagraph"/>
              <w:widowControl w:val="0"/>
              <w:numPr>
                <w:ilvl w:val="0"/>
                <w:numId w:val="21"/>
              </w:numPr>
              <w:autoSpaceDE w:val="0"/>
              <w:autoSpaceDN w:val="0"/>
              <w:adjustRightInd w:val="0"/>
              <w:rPr>
                <w:rFonts w:ascii="Calibri" w:hAnsi="Calibri" w:cs="–ÔˇøÔ*Òt¿t†ëƒ@thˇøp≈ı'75ƒq"/>
                <w:sz w:val="20"/>
              </w:rPr>
            </w:pPr>
            <w:r>
              <w:rPr>
                <w:rFonts w:ascii="Calibri" w:hAnsi="Calibri" w:cs="–ÔˇøÔ*Òt¿t†ëƒ@thˇøp≈ı'75ƒq"/>
                <w:sz w:val="20"/>
              </w:rPr>
              <w:t>Humanitarian access</w:t>
            </w:r>
          </w:p>
          <w:p w:rsidR="00121A62" w:rsidRPr="00647073" w:rsidRDefault="00121A62" w:rsidP="009B732A">
            <w:pPr>
              <w:widowControl w:val="0"/>
              <w:autoSpaceDE w:val="0"/>
              <w:autoSpaceDN w:val="0"/>
              <w:adjustRightInd w:val="0"/>
              <w:jc w:val="both"/>
              <w:rPr>
                <w:rFonts w:ascii="Calibri" w:hAnsi="Calibri" w:cs="Times New Roman"/>
                <w:sz w:val="20"/>
              </w:rPr>
            </w:pPr>
          </w:p>
        </w:tc>
        <w:bookmarkStart w:id="20" w:name="_GoBack"/>
        <w:bookmarkEnd w:id="20"/>
      </w:tr>
    </w:tbl>
    <w:p w:rsidR="00121A62" w:rsidRPr="00B86C6B" w:rsidRDefault="00121A62" w:rsidP="00121A62">
      <w:pPr>
        <w:widowControl w:val="0"/>
        <w:autoSpaceDE w:val="0"/>
        <w:autoSpaceDN w:val="0"/>
        <w:adjustRightInd w:val="0"/>
        <w:jc w:val="both"/>
        <w:rPr>
          <w:rFonts w:ascii="Calibri" w:hAnsi="Calibri" w:cs="Times New Roman"/>
          <w:sz w:val="8"/>
        </w:rPr>
      </w:pPr>
    </w:p>
    <w:p w:rsidR="00121A62" w:rsidRDefault="00121A62" w:rsidP="00121A62">
      <w:pPr>
        <w:widowControl w:val="0"/>
        <w:autoSpaceDE w:val="0"/>
        <w:autoSpaceDN w:val="0"/>
        <w:adjustRightInd w:val="0"/>
        <w:jc w:val="both"/>
        <w:rPr>
          <w:rFonts w:ascii="Calibri" w:hAnsi="Calibri" w:cs="Times New Roman"/>
          <w:sz w:val="16"/>
        </w:rPr>
      </w:pPr>
    </w:p>
    <w:p w:rsidR="00121A62" w:rsidRPr="000D4915" w:rsidRDefault="00121A62" w:rsidP="00121A62">
      <w:pPr>
        <w:widowControl w:val="0"/>
        <w:autoSpaceDE w:val="0"/>
        <w:autoSpaceDN w:val="0"/>
        <w:adjustRightInd w:val="0"/>
        <w:jc w:val="both"/>
        <w:rPr>
          <w:rFonts w:ascii="Calibri" w:hAnsi="Calibri" w:cs="Times New Roman"/>
          <w:b/>
          <w:sz w:val="22"/>
        </w:rPr>
      </w:pPr>
      <w:r w:rsidRPr="000D4915">
        <w:rPr>
          <w:rFonts w:ascii="Calibri" w:hAnsi="Calibri" w:cs="Times New Roman"/>
          <w:b/>
          <w:sz w:val="22"/>
        </w:rPr>
        <w:t>The MIRA is carried out in 5 steps:</w:t>
      </w:r>
    </w:p>
    <w:p w:rsidR="00121A62" w:rsidRPr="004F561D" w:rsidRDefault="00121A62" w:rsidP="00121A62">
      <w:pPr>
        <w:widowControl w:val="0"/>
        <w:autoSpaceDE w:val="0"/>
        <w:autoSpaceDN w:val="0"/>
        <w:adjustRightInd w:val="0"/>
        <w:jc w:val="both"/>
        <w:rPr>
          <w:rFonts w:ascii="Calibri" w:hAnsi="Calibri" w:cs="Times New Roman"/>
          <w:sz w:val="8"/>
        </w:rPr>
      </w:pPr>
    </w:p>
    <w:p w:rsidR="00121A62" w:rsidRPr="00647073" w:rsidRDefault="00121A62" w:rsidP="00121A62">
      <w:pPr>
        <w:pStyle w:val="ListParagraph"/>
        <w:widowControl w:val="0"/>
        <w:numPr>
          <w:ilvl w:val="0"/>
          <w:numId w:val="24"/>
        </w:numPr>
        <w:autoSpaceDE w:val="0"/>
        <w:autoSpaceDN w:val="0"/>
        <w:adjustRightInd w:val="0"/>
        <w:jc w:val="both"/>
        <w:rPr>
          <w:rFonts w:ascii="Calibri" w:hAnsi="Calibri" w:cs="–ÔˇøÔ*Òt¿t†ëƒ@thˇøp≈ı'75ƒq"/>
          <w:sz w:val="20"/>
        </w:rPr>
      </w:pPr>
      <w:r w:rsidRPr="00647073">
        <w:rPr>
          <w:rFonts w:ascii="Calibri" w:hAnsi="Calibri" w:cs="–ÔˇøÔ*Òt¿t†ëƒ@thˇøp≈ı'75ƒq"/>
          <w:b/>
          <w:i/>
          <w:sz w:val="20"/>
        </w:rPr>
        <w:t xml:space="preserve">Secondary data </w:t>
      </w:r>
      <w:r>
        <w:rPr>
          <w:rFonts w:ascii="Calibri" w:hAnsi="Calibri" w:cs="–ÔˇøÔ*Òt¿t†ëƒ@thˇøp≈ı'75ƒq"/>
          <w:b/>
          <w:i/>
          <w:sz w:val="20"/>
        </w:rPr>
        <w:t>review</w:t>
      </w:r>
      <w:r w:rsidRPr="00647073">
        <w:rPr>
          <w:rFonts w:ascii="Calibri" w:hAnsi="Calibri" w:cs="–ÔˇøÔ*Òt¿t†ëƒ@thˇøp≈ı'75ƒq"/>
          <w:sz w:val="20"/>
        </w:rPr>
        <w:t xml:space="preserve">: this includes the </w:t>
      </w:r>
      <w:r>
        <w:rPr>
          <w:rFonts w:ascii="Calibri" w:hAnsi="Calibri" w:cs="–ÔˇøÔ*Òt¿t†ëƒ@thˇøp≈ı'75ƒq"/>
          <w:sz w:val="20"/>
        </w:rPr>
        <w:t xml:space="preserve">secondary pre- and post-crisis </w:t>
      </w:r>
      <w:r w:rsidRPr="00647073">
        <w:rPr>
          <w:rFonts w:ascii="Calibri" w:hAnsi="Calibri" w:cs="–ÔˇøÔ*Òt¿t†ëƒ@thˇøp≈ı'75ƒq"/>
          <w:sz w:val="20"/>
        </w:rPr>
        <w:t>data collected by each sector and the coordinated discussion platform where findings of other sectors are appraised.</w:t>
      </w:r>
      <w:r w:rsidRPr="00727C31">
        <w:rPr>
          <w:rFonts w:ascii="Calibri" w:hAnsi="Calibri" w:cs="–ÔˇøÔ*Òt¿t†ëƒ@thˇøp≈ı'75ƒq"/>
          <w:sz w:val="20"/>
        </w:rPr>
        <w:t xml:space="preserve"> </w:t>
      </w:r>
      <w:r>
        <w:rPr>
          <w:rFonts w:ascii="Calibri" w:hAnsi="Calibri" w:cs="–ÔˇøÔ*Òt¿t†ëƒ@thˇøp≈ı'75ƒq"/>
          <w:sz w:val="20"/>
        </w:rPr>
        <w:t>A</w:t>
      </w:r>
      <w:r w:rsidRPr="00647073">
        <w:rPr>
          <w:rFonts w:ascii="Calibri" w:hAnsi="Calibri" w:cs="–ÔˇøÔ*Òt¿t†ëƒ@thˇøp≈ı'75ƒq"/>
          <w:sz w:val="20"/>
        </w:rPr>
        <w:t>pproximately 72h after the onset of a sudden emergency (Phase 1), the secondary data should provide a reasonable picture of the situation</w:t>
      </w:r>
      <w:r>
        <w:rPr>
          <w:rFonts w:ascii="Calibri" w:hAnsi="Calibri" w:cs="–ÔˇøÔ*Òt¿t†ëƒ@thˇøp≈ı'75ƒq"/>
          <w:sz w:val="20"/>
        </w:rPr>
        <w:t>,</w:t>
      </w:r>
      <w:r w:rsidRPr="00647073">
        <w:rPr>
          <w:rFonts w:ascii="Calibri" w:hAnsi="Calibri" w:cs="–ÔˇøÔ*Òt¿t†ëƒ@thˇøp≈ı'75ƒq"/>
          <w:sz w:val="20"/>
        </w:rPr>
        <w:t xml:space="preserve"> </w:t>
      </w:r>
      <w:r>
        <w:rPr>
          <w:rFonts w:ascii="Calibri" w:hAnsi="Calibri" w:cs="–ÔˇøÔ*Òt¿t†ëƒ@thˇøp≈ı'75ƒq"/>
          <w:sz w:val="20"/>
        </w:rPr>
        <w:t>constituting a</w:t>
      </w:r>
      <w:r w:rsidRPr="00647073">
        <w:rPr>
          <w:rFonts w:ascii="Calibri" w:hAnsi="Calibri" w:cs="–ÔˇøÔ*Òt¿t†ëƒ@thˇøp≈ı'75ƒq"/>
          <w:sz w:val="20"/>
        </w:rPr>
        <w:t xml:space="preserve"> </w:t>
      </w:r>
      <w:r>
        <w:rPr>
          <w:rFonts w:ascii="Calibri" w:hAnsi="Calibri" w:cs="–ÔˇøÔ*Òt¿t†ëƒ@thˇøp≈ı'75ƒq"/>
          <w:sz w:val="20"/>
        </w:rPr>
        <w:t>Situation Analysis</w:t>
      </w:r>
      <w:r w:rsidRPr="00647073">
        <w:rPr>
          <w:rFonts w:ascii="Calibri" w:hAnsi="Calibri" w:cs="–ÔˇøÔ*Òt¿t†ëƒ@thˇøp≈ı'75ƒq"/>
          <w:sz w:val="20"/>
        </w:rPr>
        <w:t xml:space="preserve">. </w:t>
      </w:r>
      <w:r>
        <w:rPr>
          <w:rFonts w:ascii="Calibri" w:hAnsi="Calibri" w:cs="–ÔˇøÔ*Òt¿t†ëƒ@thˇøp≈ı'75ƒq"/>
          <w:sz w:val="20"/>
        </w:rPr>
        <w:t>The Situation Analysis is the key document for information initial strategic response planning and appeals.</w:t>
      </w:r>
    </w:p>
    <w:p w:rsidR="00121A62" w:rsidRPr="00647073" w:rsidRDefault="00121A62" w:rsidP="00121A62">
      <w:pPr>
        <w:widowControl w:val="0"/>
        <w:autoSpaceDE w:val="0"/>
        <w:autoSpaceDN w:val="0"/>
        <w:adjustRightInd w:val="0"/>
        <w:jc w:val="both"/>
        <w:rPr>
          <w:rFonts w:ascii="Calibri" w:hAnsi="Calibri" w:cs="–ÔˇøÔ*Òt¿t†ëƒ@thˇøp≈ı'75ƒq"/>
          <w:sz w:val="4"/>
        </w:rPr>
      </w:pPr>
    </w:p>
    <w:p w:rsidR="00121A62" w:rsidRPr="00647073" w:rsidRDefault="00121A62" w:rsidP="00121A62">
      <w:pPr>
        <w:pStyle w:val="ListParagraph"/>
        <w:widowControl w:val="0"/>
        <w:numPr>
          <w:ilvl w:val="0"/>
          <w:numId w:val="24"/>
        </w:numPr>
        <w:autoSpaceDE w:val="0"/>
        <w:autoSpaceDN w:val="0"/>
        <w:adjustRightInd w:val="0"/>
        <w:jc w:val="both"/>
        <w:rPr>
          <w:rFonts w:ascii="Calibri" w:hAnsi="Calibri" w:cs="–ÔˇøÔ*Òt¿t†ëƒ@thˇøp≈ı'75ƒq"/>
          <w:sz w:val="20"/>
        </w:rPr>
      </w:pPr>
      <w:r>
        <w:rPr>
          <w:rFonts w:ascii="Calibri" w:hAnsi="Calibri" w:cs="–ÔˇøÔ*Òt¿t†ëƒ@thˇøp≈ı'75ƒq"/>
          <w:b/>
          <w:i/>
          <w:sz w:val="20"/>
        </w:rPr>
        <w:t>Joint data collection</w:t>
      </w:r>
      <w:r w:rsidRPr="00647073">
        <w:rPr>
          <w:rFonts w:ascii="Calibri" w:hAnsi="Calibri" w:cs="–ÔˇøÔ*Òt¿t†ëƒ@thˇøp≈ı'75ƒq"/>
          <w:sz w:val="20"/>
        </w:rPr>
        <w:t>: th</w:t>
      </w:r>
      <w:r>
        <w:rPr>
          <w:rFonts w:ascii="Calibri" w:hAnsi="Calibri" w:cs="–ÔˇøÔ*Òt¿t†ëƒ@thˇøp≈ı'75ƒq"/>
          <w:sz w:val="20"/>
        </w:rPr>
        <w:t>e community level assessment</w:t>
      </w:r>
      <w:r w:rsidRPr="00647073">
        <w:rPr>
          <w:rFonts w:ascii="Calibri" w:hAnsi="Calibri" w:cs="–ÔˇøÔ*Òt¿t†ëƒ@thˇøp≈ı'75ƒq"/>
          <w:sz w:val="20"/>
        </w:rPr>
        <w:t xml:space="preserve"> is </w:t>
      </w:r>
      <w:r>
        <w:rPr>
          <w:rFonts w:ascii="Calibri" w:hAnsi="Calibri" w:cs="–ÔˇøÔ*Òt¿t†ëƒ@thˇøp≈ı'75ƒq"/>
          <w:sz w:val="20"/>
        </w:rPr>
        <w:t xml:space="preserve">primary data collection </w:t>
      </w:r>
      <w:r w:rsidRPr="00647073">
        <w:rPr>
          <w:rFonts w:ascii="Calibri" w:hAnsi="Calibri" w:cs="–ÔˇøÔ*Òt¿t†ëƒ@thˇøp≈ı'75ƒq"/>
          <w:sz w:val="20"/>
        </w:rPr>
        <w:t xml:space="preserve">carried out </w:t>
      </w:r>
      <w:r>
        <w:rPr>
          <w:rFonts w:ascii="Calibri" w:hAnsi="Calibri" w:cs="–ÔˇøÔ*Òt¿t†ëƒ@thˇøp≈ı'75ƒq"/>
          <w:sz w:val="20"/>
        </w:rPr>
        <w:t>using</w:t>
      </w:r>
      <w:r w:rsidRPr="00647073">
        <w:rPr>
          <w:rFonts w:ascii="Calibri" w:hAnsi="Calibri" w:cs="–ÔˇøÔ*Òt¿t†ëƒ@thˇøp≈ı'75ƒq"/>
          <w:sz w:val="20"/>
        </w:rPr>
        <w:t xml:space="preserve"> direct observation</w:t>
      </w:r>
      <w:r>
        <w:rPr>
          <w:rFonts w:ascii="Calibri" w:hAnsi="Calibri" w:cs="–ÔˇøÔ*Òt¿t†ëƒ@thˇøp≈ı'75ƒq"/>
          <w:sz w:val="20"/>
        </w:rPr>
        <w:t>,</w:t>
      </w:r>
      <w:r w:rsidRPr="00647073">
        <w:rPr>
          <w:rFonts w:ascii="Calibri" w:hAnsi="Calibri" w:cs="–ÔˇøÔ*Òt¿t†ëƒ@thˇøp≈ı'75ƒq"/>
          <w:sz w:val="20"/>
        </w:rPr>
        <w:t xml:space="preserve"> key informant interviews and</w:t>
      </w:r>
      <w:r>
        <w:rPr>
          <w:rFonts w:ascii="Calibri" w:hAnsi="Calibri" w:cs="–ÔˇøÔ*Òt¿t†ëƒ@thˇøp≈ı'75ƒq"/>
          <w:sz w:val="20"/>
        </w:rPr>
        <w:t xml:space="preserve"> community focus group discussions.</w:t>
      </w:r>
    </w:p>
    <w:p w:rsidR="00121A62" w:rsidRPr="00647073" w:rsidRDefault="00121A62" w:rsidP="00121A62">
      <w:pPr>
        <w:widowControl w:val="0"/>
        <w:autoSpaceDE w:val="0"/>
        <w:autoSpaceDN w:val="0"/>
        <w:adjustRightInd w:val="0"/>
        <w:jc w:val="both"/>
        <w:rPr>
          <w:rFonts w:ascii="Calibri" w:hAnsi="Calibri" w:cs="–ÔˇøÔ*Òt¿t†ëƒ@thˇøp≈ı'75ƒq"/>
          <w:sz w:val="4"/>
        </w:rPr>
      </w:pPr>
    </w:p>
    <w:p w:rsidR="00121A62" w:rsidRPr="00647073" w:rsidRDefault="00121A62" w:rsidP="00121A62">
      <w:pPr>
        <w:widowControl w:val="0"/>
        <w:autoSpaceDE w:val="0"/>
        <w:autoSpaceDN w:val="0"/>
        <w:adjustRightInd w:val="0"/>
        <w:jc w:val="both"/>
        <w:rPr>
          <w:rFonts w:ascii="Calibri" w:hAnsi="Calibri" w:cs="–ÔˇøÔ*Òt¿t†ëƒ@thˇøp≈ı'75ƒq"/>
          <w:sz w:val="4"/>
        </w:rPr>
      </w:pPr>
    </w:p>
    <w:p w:rsidR="00121A62" w:rsidRPr="00647073" w:rsidRDefault="00121A62" w:rsidP="00121A62">
      <w:pPr>
        <w:pStyle w:val="ListParagraph"/>
        <w:widowControl w:val="0"/>
        <w:numPr>
          <w:ilvl w:val="0"/>
          <w:numId w:val="24"/>
        </w:numPr>
        <w:autoSpaceDE w:val="0"/>
        <w:autoSpaceDN w:val="0"/>
        <w:adjustRightInd w:val="0"/>
        <w:jc w:val="both"/>
        <w:rPr>
          <w:rFonts w:ascii="Calibri" w:hAnsi="Calibri" w:cs="–ÔˇøÔ*Òt¿t†ëƒ@thˇøp≈ı'75ƒq"/>
          <w:sz w:val="20"/>
        </w:rPr>
      </w:pPr>
      <w:r>
        <w:rPr>
          <w:rFonts w:ascii="Calibri" w:hAnsi="Calibri" w:cs="–ÔˇøÔ*Òt¿t†ëƒ@thˇøp≈ı'75ƒq"/>
          <w:b/>
          <w:i/>
          <w:sz w:val="20"/>
        </w:rPr>
        <w:t>Joint needs analysis</w:t>
      </w:r>
      <w:r w:rsidRPr="00647073">
        <w:rPr>
          <w:rFonts w:ascii="Calibri" w:hAnsi="Calibri" w:cs="–ÔˇøÔ*Òt¿t†ëƒ@thˇøp≈ı'75ƒq"/>
          <w:sz w:val="20"/>
        </w:rPr>
        <w:t xml:space="preserve">: </w:t>
      </w:r>
      <w:r>
        <w:rPr>
          <w:rFonts w:ascii="Calibri" w:hAnsi="Calibri" w:cs="–ÔˇøÔ*Òt¿t†ëƒ@thˇøp≈ı'75ƒq"/>
          <w:sz w:val="20"/>
        </w:rPr>
        <w:t xml:space="preserve">this is a facilitated process during which findings of the primary and secondary data collection are collectively analyzed by different stakeholders. Analysis occurs at sector level as well as at the inter-sector level. </w:t>
      </w:r>
      <w:r w:rsidRPr="00647073">
        <w:rPr>
          <w:rFonts w:ascii="Calibri" w:hAnsi="Calibri" w:cs="–ÔˇøÔ*Òt¿t†ëƒ@thˇøp≈ı'75ƒq"/>
          <w:sz w:val="20"/>
        </w:rPr>
        <w:t xml:space="preserve"> </w:t>
      </w:r>
    </w:p>
    <w:p w:rsidR="00121A62" w:rsidRPr="00647073" w:rsidRDefault="00121A62" w:rsidP="00121A62">
      <w:pPr>
        <w:widowControl w:val="0"/>
        <w:autoSpaceDE w:val="0"/>
        <w:autoSpaceDN w:val="0"/>
        <w:adjustRightInd w:val="0"/>
        <w:jc w:val="both"/>
        <w:rPr>
          <w:rFonts w:ascii="Calibri" w:hAnsi="Calibri" w:cs="–ÔˇøÔ*Òt¿t†ëƒ@thˇøp≈ı'75ƒq"/>
          <w:sz w:val="4"/>
        </w:rPr>
      </w:pPr>
    </w:p>
    <w:p w:rsidR="00121A62" w:rsidRPr="00647073" w:rsidRDefault="00121A62" w:rsidP="00121A62">
      <w:pPr>
        <w:pStyle w:val="ListParagraph"/>
        <w:widowControl w:val="0"/>
        <w:numPr>
          <w:ilvl w:val="0"/>
          <w:numId w:val="24"/>
        </w:numPr>
        <w:autoSpaceDE w:val="0"/>
        <w:autoSpaceDN w:val="0"/>
        <w:adjustRightInd w:val="0"/>
        <w:jc w:val="both"/>
        <w:rPr>
          <w:rFonts w:ascii="Calibri" w:hAnsi="Calibri" w:cs="–ÔˇøÔ*Òt¿t†ëƒ@thˇøp≈ı'75ƒq"/>
          <w:sz w:val="20"/>
        </w:rPr>
      </w:pPr>
      <w:r w:rsidRPr="00647073">
        <w:rPr>
          <w:rFonts w:ascii="Calibri" w:hAnsi="Calibri" w:cs="–ÔˇøÔ*Òt¿t†ëƒ@thˇøp≈ı'75ƒq"/>
          <w:b/>
          <w:i/>
          <w:sz w:val="20"/>
        </w:rPr>
        <w:t>Preparing and disseminating the MIRA output</w:t>
      </w:r>
      <w:r w:rsidRPr="00647073">
        <w:rPr>
          <w:rFonts w:ascii="Calibri" w:hAnsi="Calibri" w:cs="–ÔˇøÔ*Òt¿t†ëƒ@thˇøp≈ı'75ƒq"/>
          <w:i/>
          <w:sz w:val="20"/>
        </w:rPr>
        <w:t>s</w:t>
      </w:r>
      <w:r w:rsidRPr="00647073">
        <w:rPr>
          <w:rFonts w:ascii="Calibri" w:hAnsi="Calibri" w:cs="–ÔˇøÔ*Òt¿t†ëƒ@thˇøp≈ı'75ƒq"/>
          <w:sz w:val="20"/>
        </w:rPr>
        <w:t xml:space="preserve">: </w:t>
      </w:r>
      <w:r>
        <w:rPr>
          <w:rFonts w:ascii="Calibri" w:hAnsi="Calibri" w:cs="–ÔˇøÔ*Òt¿t†ëƒ@thˇøp≈ı'75ƒq"/>
          <w:sz w:val="20"/>
        </w:rPr>
        <w:t xml:space="preserve">After joint analysis of the MIRA findings, a final report will be compiled. </w:t>
      </w:r>
      <w:r w:rsidRPr="00647073">
        <w:rPr>
          <w:rFonts w:ascii="Calibri" w:hAnsi="Calibri" w:cs="–ÔˇøÔ*Òt¿t†ëƒ@thˇøp≈ı'75ƒq"/>
          <w:sz w:val="20"/>
        </w:rPr>
        <w:t xml:space="preserve">The MIRA report will inform the revision of the Flash Appeal as it consolidates the conclusions of the final inter-sectorial analysis. </w:t>
      </w:r>
    </w:p>
    <w:p w:rsidR="00121A62" w:rsidRDefault="00121A62" w:rsidP="00121A62">
      <w:pPr>
        <w:rPr>
          <w:rFonts w:ascii="Calibri" w:hAnsi="Calibri" w:cs="Times New Roman"/>
          <w:sz w:val="22"/>
        </w:rPr>
      </w:pPr>
    </w:p>
    <w:p w:rsidR="00121A62" w:rsidRDefault="00121A62" w:rsidP="00121A62">
      <w:pPr>
        <w:widowControl w:val="0"/>
        <w:autoSpaceDE w:val="0"/>
        <w:autoSpaceDN w:val="0"/>
        <w:adjustRightInd w:val="0"/>
        <w:rPr>
          <w:rFonts w:ascii="Calibri" w:hAnsi="Calibri" w:cs="–ÔˇøÔ*Òt¿t†ëƒ@thˇøp≈ı'75ƒq"/>
        </w:rPr>
      </w:pPr>
    </w:p>
    <w:p w:rsidR="00121A62" w:rsidRPr="00B86C6B" w:rsidRDefault="00121A62" w:rsidP="00121A62">
      <w:pPr>
        <w:widowControl w:val="0"/>
        <w:autoSpaceDE w:val="0"/>
        <w:autoSpaceDN w:val="0"/>
        <w:adjustRightInd w:val="0"/>
        <w:rPr>
          <w:rFonts w:ascii="Calibri" w:hAnsi="Calibri" w:cs="–ÔˇøÔ*Òt¿t†ëƒ@thˇøp≈ı'75ƒq"/>
          <w:b/>
          <w:sz w:val="22"/>
          <w:szCs w:val="22"/>
        </w:rPr>
      </w:pPr>
      <w:r w:rsidRPr="00B86C6B">
        <w:rPr>
          <w:rFonts w:ascii="Calibri" w:hAnsi="Calibri" w:cs="–ÔˇøÔ*Òt¿t†ëƒ@thˇøp≈ı'75ƒq"/>
          <w:b/>
          <w:sz w:val="22"/>
          <w:szCs w:val="22"/>
          <w:u w:val="single"/>
        </w:rPr>
        <w:t>Opportunities for integration</w:t>
      </w:r>
      <w:r w:rsidRPr="00B86C6B">
        <w:rPr>
          <w:rFonts w:ascii="Calibri" w:hAnsi="Calibri" w:cs="–ÔˇøÔ*Òt¿t†ëƒ@thˇøp≈ı'75ƒq"/>
          <w:b/>
          <w:sz w:val="22"/>
          <w:szCs w:val="22"/>
        </w:rPr>
        <w:t>:</w:t>
      </w:r>
    </w:p>
    <w:p w:rsidR="00121A62" w:rsidRPr="000D4915" w:rsidRDefault="00121A62" w:rsidP="00121A62">
      <w:pPr>
        <w:widowControl w:val="0"/>
        <w:autoSpaceDE w:val="0"/>
        <w:autoSpaceDN w:val="0"/>
        <w:adjustRightInd w:val="0"/>
        <w:rPr>
          <w:rFonts w:ascii="Calibri" w:hAnsi="Calibri" w:cs="–ÔˇøÔ*Òt¿t†ëƒ@thˇøp≈ı'75ƒq"/>
          <w:sz w:val="14"/>
          <w:szCs w:val="22"/>
        </w:rPr>
      </w:pPr>
    </w:p>
    <w:p w:rsidR="00121A62" w:rsidRPr="00647073" w:rsidRDefault="00121A62" w:rsidP="00121A62">
      <w:pPr>
        <w:widowControl w:val="0"/>
        <w:autoSpaceDE w:val="0"/>
        <w:autoSpaceDN w:val="0"/>
        <w:adjustRightInd w:val="0"/>
        <w:rPr>
          <w:rFonts w:ascii="Calibri" w:hAnsi="Calibri" w:cs="–ÔˇøÔ*Òt¿t†ëƒ@thˇøp≈ı'75ƒq"/>
          <w:sz w:val="20"/>
          <w:szCs w:val="22"/>
        </w:rPr>
      </w:pPr>
      <w:r w:rsidRPr="00647073">
        <w:rPr>
          <w:rFonts w:ascii="Calibri" w:hAnsi="Calibri" w:cs="–ÔˇøÔ*Òt¿t†ëƒ@thˇøp≈ı'75ƒq"/>
          <w:b/>
          <w:i/>
          <w:sz w:val="20"/>
          <w:szCs w:val="22"/>
        </w:rPr>
        <w:lastRenderedPageBreak/>
        <w:t>Secondary data collection</w:t>
      </w:r>
      <w:r w:rsidRPr="00647073">
        <w:rPr>
          <w:rFonts w:ascii="Calibri" w:hAnsi="Calibri" w:cs="–ÔˇøÔ*Òt¿t†ëƒ@thˇøp≈ı'75ƒq"/>
          <w:sz w:val="20"/>
          <w:szCs w:val="22"/>
        </w:rPr>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283"/>
        <w:gridCol w:w="3969"/>
      </w:tblGrid>
      <w:tr w:rsidR="00121A62" w:rsidRPr="00647073" w:rsidTr="009B732A">
        <w:trPr>
          <w:trHeight w:val="2962"/>
        </w:trPr>
        <w:tc>
          <w:tcPr>
            <w:tcW w:w="5070" w:type="dxa"/>
          </w:tcPr>
          <w:p w:rsidR="00121A62" w:rsidRPr="00647073" w:rsidRDefault="00121A62" w:rsidP="009B732A">
            <w:pPr>
              <w:pStyle w:val="ListParagraph"/>
              <w:widowControl w:val="0"/>
              <w:numPr>
                <w:ilvl w:val="0"/>
                <w:numId w:val="26"/>
              </w:numPr>
              <w:autoSpaceDE w:val="0"/>
              <w:autoSpaceDN w:val="0"/>
              <w:adjustRightInd w:val="0"/>
              <w:jc w:val="both"/>
              <w:rPr>
                <w:rFonts w:ascii="Calibri" w:hAnsi="Calibri" w:cs="–ÔˇøÔ*Òt¿t†ëƒ@thˇøp≈ı'75ƒq"/>
                <w:sz w:val="20"/>
              </w:rPr>
            </w:pPr>
            <w:r w:rsidRPr="00647073">
              <w:rPr>
                <w:rFonts w:ascii="Calibri" w:hAnsi="Calibri" w:cs="–ÔˇøÔ*Òt¿t†ëƒ@thˇøp≈ı'75ƒq"/>
                <w:sz w:val="20"/>
              </w:rPr>
              <w:t xml:space="preserve">CP field practitioners could ensure that key elements of the CP </w:t>
            </w:r>
            <w:r>
              <w:rPr>
                <w:rFonts w:ascii="Calibri" w:hAnsi="Calibri" w:cs="–ÔˇøÔ*Òt¿t†ëƒ@thˇøp≈ı'75ƒq"/>
                <w:sz w:val="20"/>
              </w:rPr>
              <w:t>secondary data review (SDR)or desk review</w:t>
            </w:r>
            <w:r w:rsidRPr="00647073">
              <w:rPr>
                <w:rFonts w:ascii="Calibri" w:hAnsi="Calibri" w:cs="–ÔˇøÔ*Òt¿t†ëƒ@thˇøp≈ı'75ƒq"/>
                <w:sz w:val="20"/>
              </w:rPr>
              <w:t xml:space="preserve"> are shared &amp; discussed at the inter-sectorial secondary data review. </w:t>
            </w:r>
          </w:p>
          <w:p w:rsidR="00121A62" w:rsidRPr="00647073" w:rsidRDefault="00121A62" w:rsidP="009B732A">
            <w:pPr>
              <w:pStyle w:val="ListParagraph"/>
              <w:widowControl w:val="0"/>
              <w:numPr>
                <w:ilvl w:val="0"/>
                <w:numId w:val="26"/>
              </w:numPr>
              <w:autoSpaceDE w:val="0"/>
              <w:autoSpaceDN w:val="0"/>
              <w:adjustRightInd w:val="0"/>
              <w:jc w:val="both"/>
              <w:rPr>
                <w:rFonts w:ascii="Calibri" w:hAnsi="Calibri" w:cs="–ÔˇøÔ*Òt¿t†ëƒ@thˇøp≈ı'75ƒq"/>
                <w:sz w:val="20"/>
              </w:rPr>
            </w:pPr>
            <w:r w:rsidRPr="00647073">
              <w:rPr>
                <w:rFonts w:ascii="Calibri" w:hAnsi="Calibri" w:cs="–ÔˇøÔ*Òt¿t†ëƒ@thˇøp≈ı'75ƒq"/>
                <w:sz w:val="20"/>
              </w:rPr>
              <w:t xml:space="preserve">To facilitate the integration of </w:t>
            </w:r>
            <w:r>
              <w:rPr>
                <w:rFonts w:ascii="Calibri" w:hAnsi="Calibri" w:cs="–ÔˇøÔ*Òt¿t†ëƒ@thˇøp≈ı'75ƒq"/>
                <w:sz w:val="20"/>
              </w:rPr>
              <w:t>CP secondary data, it should be</w:t>
            </w:r>
            <w:r w:rsidRPr="00647073">
              <w:rPr>
                <w:rFonts w:ascii="Calibri" w:hAnsi="Calibri" w:cs="–ÔˇøÔ*Òt¿t†ëƒ@thˇøp≈ı'75ƒq"/>
                <w:sz w:val="20"/>
              </w:rPr>
              <w:t xml:space="preserve"> organized &amp; tagged using the themes and questions provided by the MIRA</w:t>
            </w:r>
            <w:r>
              <w:rPr>
                <w:rFonts w:ascii="Calibri" w:hAnsi="Calibri" w:cs="–ÔˇøÔ*Òt¿t†ëƒ@thˇøp≈ı'75ƒq"/>
                <w:sz w:val="20"/>
              </w:rPr>
              <w:t xml:space="preserve"> analytical</w:t>
            </w:r>
            <w:r w:rsidRPr="00647073">
              <w:rPr>
                <w:rFonts w:ascii="Calibri" w:hAnsi="Calibri" w:cs="–ÔˇøÔ*Òt¿t†ëƒ@thˇøp≈ı'75ƒq"/>
                <w:sz w:val="20"/>
              </w:rPr>
              <w:t xml:space="preserve"> framework as well as per date, location, group &amp; sector. </w:t>
            </w:r>
          </w:p>
          <w:p w:rsidR="00121A62" w:rsidRPr="00647073" w:rsidRDefault="00121A62" w:rsidP="009B732A">
            <w:pPr>
              <w:pStyle w:val="ListParagraph"/>
              <w:widowControl w:val="0"/>
              <w:numPr>
                <w:ilvl w:val="0"/>
                <w:numId w:val="26"/>
              </w:numPr>
              <w:autoSpaceDE w:val="0"/>
              <w:autoSpaceDN w:val="0"/>
              <w:adjustRightInd w:val="0"/>
              <w:jc w:val="both"/>
              <w:rPr>
                <w:rFonts w:ascii="Calibri" w:hAnsi="Calibri" w:cs="–ÔˇøÔ*Òt¿t†ëƒ@thˇøp≈ı'75ƒq"/>
                <w:sz w:val="20"/>
              </w:rPr>
            </w:pPr>
            <w:r w:rsidRPr="00647073">
              <w:rPr>
                <w:rFonts w:ascii="Calibri" w:hAnsi="Calibri" w:cs="–ÔˇøÔ*Òt¿t†ëƒ@thˇøp≈ı'75ƒq"/>
                <w:sz w:val="20"/>
              </w:rPr>
              <w:t>This is important because: 1) Issues flagged in the SDR are more likely to be further investigated through subsequent primary data collection.  2) The comparison of secondary data and primary data collected will inform the development of the MIRA report.</w:t>
            </w:r>
          </w:p>
        </w:tc>
        <w:tc>
          <w:tcPr>
            <w:tcW w:w="283" w:type="dxa"/>
          </w:tcPr>
          <w:p w:rsidR="00121A62" w:rsidRPr="00647073" w:rsidRDefault="00121A62" w:rsidP="009B732A">
            <w:pPr>
              <w:widowControl w:val="0"/>
              <w:autoSpaceDE w:val="0"/>
              <w:autoSpaceDN w:val="0"/>
              <w:adjustRightInd w:val="0"/>
              <w:jc w:val="both"/>
              <w:rPr>
                <w:rFonts w:ascii="Calibri" w:hAnsi="Calibri" w:cs="Times New Roman"/>
                <w:sz w:val="20"/>
              </w:rPr>
            </w:pPr>
          </w:p>
        </w:tc>
        <w:tc>
          <w:tcPr>
            <w:tcW w:w="3969" w:type="dxa"/>
          </w:tcPr>
          <w:p w:rsidR="00121A62" w:rsidRPr="00647073" w:rsidRDefault="00121A62" w:rsidP="009B732A">
            <w:pPr>
              <w:widowControl w:val="0"/>
              <w:autoSpaceDE w:val="0"/>
              <w:autoSpaceDN w:val="0"/>
              <w:adjustRightInd w:val="0"/>
              <w:jc w:val="both"/>
              <w:rPr>
                <w:rFonts w:ascii="Calibri" w:hAnsi="Calibri" w:cs="–ÔˇøÔ*Òt¿t†ëƒ@thˇøp≈ı'75ƒq"/>
                <w:sz w:val="20"/>
              </w:rPr>
            </w:pPr>
            <w:r w:rsidRPr="00647073">
              <w:rPr>
                <w:rFonts w:ascii="Calibri" w:hAnsi="Calibri" w:cs="–ÔˇøÔ*Òt¿t†ëƒ@thˇøp≈ı'75ƒq"/>
                <w:sz w:val="20"/>
              </w:rPr>
              <w:t>The methodology of the MIRA community level assessment may be adapted to allow CP-related data collection. The MIRA includes a number of CP-related questions:</w:t>
            </w:r>
          </w:p>
          <w:p w:rsidR="00121A62" w:rsidRPr="00647073" w:rsidRDefault="00121A62" w:rsidP="009B732A">
            <w:pPr>
              <w:pStyle w:val="ListParagraph"/>
              <w:widowControl w:val="0"/>
              <w:numPr>
                <w:ilvl w:val="0"/>
                <w:numId w:val="25"/>
              </w:numPr>
              <w:autoSpaceDE w:val="0"/>
              <w:autoSpaceDN w:val="0"/>
              <w:adjustRightInd w:val="0"/>
              <w:rPr>
                <w:rFonts w:ascii="Calibri" w:hAnsi="Calibri" w:cs="–ÔˇøÔ*Òt¿t†ëƒ@thˇøp≈ı'75ƒq"/>
                <w:sz w:val="20"/>
              </w:rPr>
            </w:pPr>
            <w:r w:rsidRPr="00647073">
              <w:rPr>
                <w:rFonts w:ascii="Calibri" w:hAnsi="Calibri" w:cs="–ÔˇøÔ*Òt¿t†ëƒ@thˇøp≈ı'75ƒq"/>
                <w:sz w:val="20"/>
              </w:rPr>
              <w:t>Presence of landmines or explosive remnants of war</w:t>
            </w:r>
          </w:p>
          <w:p w:rsidR="00121A62" w:rsidRPr="00647073" w:rsidRDefault="00121A62" w:rsidP="009B732A">
            <w:pPr>
              <w:pStyle w:val="ListParagraph"/>
              <w:widowControl w:val="0"/>
              <w:numPr>
                <w:ilvl w:val="0"/>
                <w:numId w:val="25"/>
              </w:numPr>
              <w:autoSpaceDE w:val="0"/>
              <w:autoSpaceDN w:val="0"/>
              <w:adjustRightInd w:val="0"/>
              <w:rPr>
                <w:rFonts w:ascii="Calibri" w:hAnsi="Calibri" w:cs="–ÔˇøÔ*Òt¿t†ëƒ@thˇøp≈ı'75ƒq"/>
                <w:sz w:val="20"/>
              </w:rPr>
            </w:pPr>
            <w:r w:rsidRPr="00647073">
              <w:rPr>
                <w:rFonts w:ascii="Calibri" w:hAnsi="Calibri" w:cs="–ÔˇøÔ*Òt¿t†ëƒ@thˇøp≈ı'75ƒq"/>
                <w:sz w:val="20"/>
              </w:rPr>
              <w:t>Violence</w:t>
            </w:r>
          </w:p>
          <w:p w:rsidR="00121A62" w:rsidRPr="00647073" w:rsidRDefault="00121A62" w:rsidP="009B732A">
            <w:pPr>
              <w:pStyle w:val="ListParagraph"/>
              <w:widowControl w:val="0"/>
              <w:numPr>
                <w:ilvl w:val="0"/>
                <w:numId w:val="25"/>
              </w:numPr>
              <w:autoSpaceDE w:val="0"/>
              <w:autoSpaceDN w:val="0"/>
              <w:adjustRightInd w:val="0"/>
              <w:rPr>
                <w:rFonts w:ascii="Calibri" w:hAnsi="Calibri" w:cs="–ÔˇøÔ*Òt¿t†ëƒ@thˇøp≈ı'75ƒq"/>
                <w:sz w:val="20"/>
              </w:rPr>
            </w:pPr>
            <w:r w:rsidRPr="00647073">
              <w:rPr>
                <w:rFonts w:ascii="Calibri" w:hAnsi="Calibri" w:cs="–ÔˇøÔ*Òt¿t†ëƒ@thˇøp≈ı'75ƒq"/>
                <w:sz w:val="20"/>
              </w:rPr>
              <w:t>Forced military recruitment</w:t>
            </w:r>
          </w:p>
          <w:p w:rsidR="00121A62" w:rsidRPr="00647073" w:rsidRDefault="00121A62" w:rsidP="009B732A">
            <w:pPr>
              <w:pStyle w:val="ListParagraph"/>
              <w:widowControl w:val="0"/>
              <w:numPr>
                <w:ilvl w:val="0"/>
                <w:numId w:val="25"/>
              </w:numPr>
              <w:autoSpaceDE w:val="0"/>
              <w:autoSpaceDN w:val="0"/>
              <w:adjustRightInd w:val="0"/>
              <w:rPr>
                <w:rFonts w:ascii="Calibri" w:hAnsi="Calibri" w:cs="–ÔˇøÔ*Òt¿t†ëƒ@thˇøp≈ı'75ƒq"/>
                <w:sz w:val="20"/>
              </w:rPr>
            </w:pPr>
            <w:r w:rsidRPr="00647073">
              <w:rPr>
                <w:rFonts w:ascii="Calibri" w:hAnsi="Calibri" w:cs="–ÔˇøÔ*Òt¿t†ëƒ@thˇøp≈ı'75ƒq"/>
                <w:sz w:val="20"/>
              </w:rPr>
              <w:t>Violence against women and girls</w:t>
            </w:r>
          </w:p>
          <w:p w:rsidR="00121A62" w:rsidRPr="00647073" w:rsidRDefault="00121A62" w:rsidP="009B732A">
            <w:pPr>
              <w:pStyle w:val="ListParagraph"/>
              <w:widowControl w:val="0"/>
              <w:numPr>
                <w:ilvl w:val="0"/>
                <w:numId w:val="25"/>
              </w:numPr>
              <w:autoSpaceDE w:val="0"/>
              <w:autoSpaceDN w:val="0"/>
              <w:adjustRightInd w:val="0"/>
              <w:rPr>
                <w:rFonts w:ascii="Calibri" w:hAnsi="Calibri" w:cs="–ÔˇøÔ*Òt¿t†ëƒ@thˇøp≈ı'75ƒq"/>
                <w:sz w:val="20"/>
              </w:rPr>
            </w:pPr>
            <w:r w:rsidRPr="00647073">
              <w:rPr>
                <w:rFonts w:ascii="Calibri" w:hAnsi="Calibri" w:cs="–ÔˇøÔ*Òt¿t†ëƒ@thˇøp≈ı'75ƒq"/>
                <w:sz w:val="20"/>
              </w:rPr>
              <w:t>Physical and sexual violence</w:t>
            </w:r>
          </w:p>
          <w:p w:rsidR="00121A62" w:rsidRPr="00647073" w:rsidRDefault="00121A62" w:rsidP="009B732A">
            <w:pPr>
              <w:pStyle w:val="ListParagraph"/>
              <w:widowControl w:val="0"/>
              <w:numPr>
                <w:ilvl w:val="0"/>
                <w:numId w:val="25"/>
              </w:numPr>
              <w:autoSpaceDE w:val="0"/>
              <w:autoSpaceDN w:val="0"/>
              <w:adjustRightInd w:val="0"/>
              <w:rPr>
                <w:rFonts w:ascii="Calibri" w:hAnsi="Calibri" w:cs="–ÔˇøÔ*Òt¿t†ëƒ@thˇøp≈ı'75ƒq"/>
                <w:sz w:val="20"/>
              </w:rPr>
            </w:pPr>
            <w:r w:rsidRPr="00647073">
              <w:rPr>
                <w:rFonts w:ascii="Calibri" w:hAnsi="Calibri" w:cs="–ÔˇøÔ*Òt¿t†ëƒ@thˇøp≈ı'75ƒq"/>
                <w:sz w:val="20"/>
              </w:rPr>
              <w:t>Separation and the main security mechanisms existing in communities</w:t>
            </w:r>
          </w:p>
        </w:tc>
      </w:tr>
    </w:tbl>
    <w:p w:rsidR="00121A62" w:rsidRDefault="00121A62" w:rsidP="00121A62">
      <w:pPr>
        <w:rPr>
          <w:rFonts w:ascii="Calibri" w:hAnsi="Calibri"/>
          <w:b/>
        </w:rPr>
      </w:pPr>
    </w:p>
    <w:p w:rsidR="00121A62" w:rsidRDefault="00121A62" w:rsidP="00121A62">
      <w:pPr>
        <w:widowControl w:val="0"/>
        <w:autoSpaceDE w:val="0"/>
        <w:autoSpaceDN w:val="0"/>
        <w:adjustRightInd w:val="0"/>
        <w:rPr>
          <w:rFonts w:ascii="Calibri" w:hAnsi="Calibri" w:cs="–ÔˇøÔ*Òt¿t†ëƒ@thˇøp≈ı'75ƒq"/>
        </w:rPr>
      </w:pPr>
    </w:p>
    <w:tbl>
      <w:tblPr>
        <w:tblStyle w:val="LightGrid-Accent11"/>
        <w:tblW w:w="9513" w:type="dxa"/>
        <w:tblInd w:w="-318" w:type="dxa"/>
        <w:shd w:val="clear" w:color="auto" w:fill="CCFFCC"/>
        <w:tblLayout w:type="fixed"/>
        <w:tblLook w:val="04A0"/>
      </w:tblPr>
      <w:tblGrid>
        <w:gridCol w:w="853"/>
        <w:gridCol w:w="1704"/>
        <w:gridCol w:w="3123"/>
        <w:gridCol w:w="3833"/>
      </w:tblGrid>
      <w:tr w:rsidR="00121A62" w:rsidTr="009B732A">
        <w:trPr>
          <w:cnfStyle w:val="100000000000"/>
          <w:trHeight w:val="345"/>
        </w:trPr>
        <w:tc>
          <w:tcPr>
            <w:cnfStyle w:val="001000000000"/>
            <w:tcW w:w="853" w:type="dxa"/>
            <w:shd w:val="clear" w:color="auto" w:fill="CCFFCC"/>
          </w:tcPr>
          <w:p w:rsidR="00121A62" w:rsidRDefault="00121A62" w:rsidP="009B732A">
            <w:pPr>
              <w:widowControl w:val="0"/>
              <w:autoSpaceDE w:val="0"/>
              <w:autoSpaceDN w:val="0"/>
              <w:adjustRightInd w:val="0"/>
              <w:jc w:val="center"/>
              <w:rPr>
                <w:rFonts w:ascii="Calibri" w:hAnsi="Calibri" w:cs="–ÔˇøÔ*Òt¿t†ëƒ@thˇøp≈ı'75ƒq"/>
              </w:rPr>
            </w:pPr>
            <w:r>
              <w:rPr>
                <w:rFonts w:ascii="Calibri" w:hAnsi="Calibri" w:cs="–ÔˇøÔ*Òt¿t†ëƒ@thˇøp≈ı'75ƒq"/>
              </w:rPr>
              <w:t>Phase</w:t>
            </w:r>
          </w:p>
        </w:tc>
        <w:tc>
          <w:tcPr>
            <w:tcW w:w="1704" w:type="dxa"/>
            <w:shd w:val="clear" w:color="auto" w:fill="CCFFCC"/>
          </w:tcPr>
          <w:p w:rsidR="00121A62" w:rsidRDefault="00121A62" w:rsidP="009B732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Methodology</w:t>
            </w:r>
          </w:p>
        </w:tc>
        <w:tc>
          <w:tcPr>
            <w:tcW w:w="3123" w:type="dxa"/>
            <w:shd w:val="clear" w:color="auto" w:fill="CCFFCC"/>
          </w:tcPr>
          <w:p w:rsidR="00121A62" w:rsidRDefault="00121A62" w:rsidP="009B732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WWNK</w:t>
            </w:r>
          </w:p>
        </w:tc>
        <w:tc>
          <w:tcPr>
            <w:tcW w:w="3833" w:type="dxa"/>
            <w:shd w:val="clear" w:color="auto" w:fill="CCFFCC"/>
          </w:tcPr>
          <w:p w:rsidR="00121A62" w:rsidRDefault="00121A62" w:rsidP="009B732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Indicators</w:t>
            </w:r>
          </w:p>
        </w:tc>
      </w:tr>
      <w:tr w:rsidR="00121A62" w:rsidTr="009B732A">
        <w:trPr>
          <w:cnfStyle w:val="000000100000"/>
          <w:trHeight w:val="623"/>
        </w:trPr>
        <w:tc>
          <w:tcPr>
            <w:cnfStyle w:val="001000000000"/>
            <w:tcW w:w="853" w:type="dxa"/>
            <w:vMerge w:val="restart"/>
            <w:shd w:val="clear" w:color="auto" w:fill="CCFFCC"/>
          </w:tcPr>
          <w:p w:rsidR="00121A62" w:rsidRDefault="00121A62" w:rsidP="009B732A">
            <w:pPr>
              <w:widowControl w:val="0"/>
              <w:autoSpaceDE w:val="0"/>
              <w:autoSpaceDN w:val="0"/>
              <w:adjustRightInd w:val="0"/>
              <w:rPr>
                <w:rFonts w:ascii="Calibri" w:hAnsi="Calibri" w:cs="–ÔˇøÔ*Òt¿t†ëƒ@thˇøp≈ı'75ƒq"/>
              </w:rPr>
            </w:pPr>
            <w:r w:rsidRPr="00647073">
              <w:rPr>
                <w:rFonts w:ascii="Calibri" w:hAnsi="Calibri" w:cs="–ÔˇøÔ*Òt¿t†ëƒ@thˇøp≈ı'75ƒq"/>
                <w:sz w:val="20"/>
              </w:rPr>
              <w:t>1 &amp; 2</w:t>
            </w:r>
          </w:p>
        </w:tc>
        <w:tc>
          <w:tcPr>
            <w:tcW w:w="1704" w:type="dxa"/>
            <w:vMerge w:val="restart"/>
            <w:shd w:val="clear" w:color="auto" w:fill="CCFFCC"/>
          </w:tcPr>
          <w:p w:rsidR="00121A62" w:rsidRDefault="00121A62" w:rsidP="009B732A">
            <w:pPr>
              <w:widowControl w:val="0"/>
              <w:autoSpaceDE w:val="0"/>
              <w:autoSpaceDN w:val="0"/>
              <w:adjustRightInd w:val="0"/>
              <w:cnfStyle w:val="000000100000"/>
              <w:rPr>
                <w:rFonts w:ascii="Calibri" w:hAnsi="Calibri" w:cs="–ÔˇøÔ*Òt¿t†ëƒ@thˇøp≈ı'75ƒq"/>
              </w:rPr>
            </w:pPr>
            <w:r w:rsidRPr="00647073">
              <w:rPr>
                <w:rFonts w:ascii="Calibri" w:hAnsi="Calibri" w:cs="–ÔˇøÔ*Òt¿t†ëƒ@thˇøp≈ı'75ƒq"/>
                <w:sz w:val="20"/>
              </w:rPr>
              <w:t>Community level questionnaire, direct observation and key informants / purposive sampling</w:t>
            </w:r>
          </w:p>
        </w:tc>
        <w:tc>
          <w:tcPr>
            <w:tcW w:w="3123" w:type="dxa"/>
            <w:vMerge w:val="restart"/>
            <w:shd w:val="clear" w:color="auto" w:fill="CCFFCC"/>
          </w:tcPr>
          <w:p w:rsidR="00121A62" w:rsidRPr="00DA24C5" w:rsidRDefault="00121A62" w:rsidP="009B732A">
            <w:pPr>
              <w:widowControl w:val="0"/>
              <w:tabs>
                <w:tab w:val="left" w:pos="7440"/>
              </w:tabs>
              <w:autoSpaceDE w:val="0"/>
              <w:autoSpaceDN w:val="0"/>
              <w:adjustRightInd w:val="0"/>
              <w:cnfStyle w:val="000000100000"/>
              <w:rPr>
                <w:rFonts w:ascii="Calibri" w:hAnsi="Calibri"/>
                <w:sz w:val="20"/>
              </w:rPr>
            </w:pPr>
            <w:r w:rsidRPr="00DA24C5">
              <w:rPr>
                <w:rFonts w:ascii="Calibri" w:hAnsi="Calibri"/>
                <w:sz w:val="20"/>
              </w:rPr>
              <w:t>The multi-sectorial focus of the MIRA and its emphasis on uncovering information on vulnerable populations and reported cases of violence makes it useful for CP practitioners</w:t>
            </w:r>
            <w:r>
              <w:rPr>
                <w:rFonts w:ascii="Calibri" w:hAnsi="Calibri"/>
                <w:sz w:val="20"/>
              </w:rPr>
              <w:t>.</w:t>
            </w:r>
          </w:p>
          <w:p w:rsidR="00121A62" w:rsidRDefault="00121A62" w:rsidP="009B732A">
            <w:pPr>
              <w:widowControl w:val="0"/>
              <w:autoSpaceDE w:val="0"/>
              <w:autoSpaceDN w:val="0"/>
              <w:adjustRightInd w:val="0"/>
              <w:cnfStyle w:val="000000100000"/>
              <w:rPr>
                <w:rFonts w:ascii="Calibri" w:hAnsi="Calibri"/>
                <w:sz w:val="20"/>
              </w:rPr>
            </w:pPr>
            <w:r w:rsidRPr="00647073">
              <w:rPr>
                <w:rFonts w:ascii="Calibri" w:hAnsi="Calibri"/>
                <w:sz w:val="20"/>
              </w:rPr>
              <w:t>Data collected in the MIRA should be regularly consulted and inform CP assessments to avoid duplication and further explore CP issues identified in the MIRA.</w:t>
            </w:r>
          </w:p>
          <w:p w:rsidR="00121A62" w:rsidRDefault="00121A62" w:rsidP="009B732A">
            <w:pPr>
              <w:widowControl w:val="0"/>
              <w:autoSpaceDE w:val="0"/>
              <w:autoSpaceDN w:val="0"/>
              <w:adjustRightInd w:val="0"/>
              <w:cnfStyle w:val="000000100000"/>
              <w:rPr>
                <w:rFonts w:ascii="Calibri" w:hAnsi="Calibri"/>
                <w:sz w:val="20"/>
              </w:rPr>
            </w:pPr>
          </w:p>
          <w:p w:rsidR="00121A62" w:rsidRPr="002D28AE" w:rsidRDefault="00121A62" w:rsidP="009B732A">
            <w:pPr>
              <w:widowControl w:val="0"/>
              <w:autoSpaceDE w:val="0"/>
              <w:autoSpaceDN w:val="0"/>
              <w:adjustRightInd w:val="0"/>
              <w:cnfStyle w:val="000000100000"/>
              <w:rPr>
                <w:rFonts w:ascii="Calibri" w:hAnsi="Calibri"/>
                <w:b/>
                <w:sz w:val="20"/>
              </w:rPr>
            </w:pPr>
            <w:r w:rsidRPr="002D28AE">
              <w:rPr>
                <w:rFonts w:ascii="Calibri" w:hAnsi="Calibri"/>
                <w:b/>
                <w:sz w:val="20"/>
              </w:rPr>
              <w:t>WWNK</w:t>
            </w:r>
          </w:p>
          <w:p w:rsidR="00121A62" w:rsidRPr="00647073" w:rsidRDefault="00121A62" w:rsidP="009B732A">
            <w:pPr>
              <w:pStyle w:val="ListParagraph"/>
              <w:widowControl w:val="0"/>
              <w:numPr>
                <w:ilvl w:val="0"/>
                <w:numId w:val="25"/>
              </w:numPr>
              <w:autoSpaceDE w:val="0"/>
              <w:autoSpaceDN w:val="0"/>
              <w:adjustRightInd w:val="0"/>
              <w:cnfStyle w:val="000000100000"/>
              <w:rPr>
                <w:rFonts w:ascii="Calibri" w:hAnsi="Calibri" w:cs="–ÔˇøÔ*Òt¿t†ëƒ@thˇøp≈ı'75ƒq"/>
                <w:sz w:val="20"/>
              </w:rPr>
            </w:pPr>
            <w:r>
              <w:rPr>
                <w:rFonts w:ascii="Calibri" w:hAnsi="Calibri" w:cs="–ÔˇøÔ*Òt¿t†ëƒ@thˇøp≈ı'75ƒq"/>
                <w:sz w:val="20"/>
              </w:rPr>
              <w:t>UASC</w:t>
            </w:r>
          </w:p>
          <w:p w:rsidR="00121A62" w:rsidRDefault="00121A62" w:rsidP="009B732A">
            <w:pPr>
              <w:pStyle w:val="ListParagraph"/>
              <w:widowControl w:val="0"/>
              <w:numPr>
                <w:ilvl w:val="0"/>
                <w:numId w:val="25"/>
              </w:numPr>
              <w:autoSpaceDE w:val="0"/>
              <w:autoSpaceDN w:val="0"/>
              <w:adjustRightInd w:val="0"/>
              <w:cnfStyle w:val="000000100000"/>
              <w:rPr>
                <w:rFonts w:ascii="Calibri" w:hAnsi="Calibri" w:cs="–ÔˇøÔ*Òt¿t†ëƒ@thˇøp≈ı'75ƒq"/>
                <w:sz w:val="20"/>
              </w:rPr>
            </w:pPr>
            <w:r>
              <w:rPr>
                <w:rFonts w:ascii="Calibri" w:hAnsi="Calibri" w:cs="–ÔˇøÔ*Òt¿t†ëƒ@thˇøp≈ı'75ƒq"/>
                <w:sz w:val="20"/>
              </w:rPr>
              <w:t>Dangers &amp; Injuries</w:t>
            </w:r>
          </w:p>
          <w:p w:rsidR="00121A62" w:rsidRDefault="00121A62" w:rsidP="009B732A">
            <w:pPr>
              <w:pStyle w:val="ListParagraph"/>
              <w:widowControl w:val="0"/>
              <w:numPr>
                <w:ilvl w:val="0"/>
                <w:numId w:val="25"/>
              </w:numPr>
              <w:autoSpaceDE w:val="0"/>
              <w:autoSpaceDN w:val="0"/>
              <w:adjustRightInd w:val="0"/>
              <w:cnfStyle w:val="000000100000"/>
              <w:rPr>
                <w:rFonts w:ascii="Calibri" w:hAnsi="Calibri" w:cs="–ÔˇøÔ*Òt¿t†ëƒ@thˇøp≈ı'75ƒq"/>
                <w:sz w:val="20"/>
              </w:rPr>
            </w:pPr>
            <w:r>
              <w:rPr>
                <w:rFonts w:ascii="Calibri" w:hAnsi="Calibri" w:cs="–ÔˇøÔ*Òt¿t†ëƒ@thˇøp≈ı'75ƒq"/>
                <w:sz w:val="20"/>
              </w:rPr>
              <w:t>Physical violence</w:t>
            </w:r>
          </w:p>
          <w:p w:rsidR="00121A62" w:rsidRDefault="00121A62" w:rsidP="009B732A">
            <w:pPr>
              <w:pStyle w:val="ListParagraph"/>
              <w:widowControl w:val="0"/>
              <w:numPr>
                <w:ilvl w:val="0"/>
                <w:numId w:val="25"/>
              </w:numPr>
              <w:autoSpaceDE w:val="0"/>
              <w:autoSpaceDN w:val="0"/>
              <w:adjustRightInd w:val="0"/>
              <w:cnfStyle w:val="000000100000"/>
              <w:rPr>
                <w:rFonts w:ascii="Calibri" w:hAnsi="Calibri" w:cs="–ÔˇøÔ*Òt¿t†ëƒ@thˇøp≈ı'75ƒq"/>
                <w:sz w:val="20"/>
              </w:rPr>
            </w:pPr>
            <w:r>
              <w:rPr>
                <w:rFonts w:ascii="Calibri" w:hAnsi="Calibri" w:cs="–ÔˇøÔ*Òt¿t†ëƒ@thˇøp≈ı'75ƒq"/>
                <w:sz w:val="20"/>
              </w:rPr>
              <w:t>Children associated with armed forces or groups</w:t>
            </w:r>
          </w:p>
          <w:p w:rsidR="00121A62" w:rsidRPr="002D28AE" w:rsidRDefault="00121A62" w:rsidP="009B732A">
            <w:pPr>
              <w:pStyle w:val="ListParagraph"/>
              <w:widowControl w:val="0"/>
              <w:autoSpaceDE w:val="0"/>
              <w:autoSpaceDN w:val="0"/>
              <w:adjustRightInd w:val="0"/>
              <w:ind w:left="360"/>
              <w:cnfStyle w:val="000000100000"/>
              <w:rPr>
                <w:rFonts w:ascii="Calibri" w:hAnsi="Calibri" w:cs="–ÔˇøÔ*Òt¿t†ëƒ@thˇøp≈ı'75ƒq"/>
                <w:sz w:val="20"/>
              </w:rPr>
            </w:pPr>
          </w:p>
        </w:tc>
        <w:tc>
          <w:tcPr>
            <w:tcW w:w="3833" w:type="dxa"/>
            <w:shd w:val="clear" w:color="auto" w:fill="CCFFCC"/>
          </w:tcPr>
          <w:p w:rsidR="00121A62" w:rsidRPr="00121A62" w:rsidRDefault="00121A62" w:rsidP="009B732A">
            <w:pPr>
              <w:pStyle w:val="CommentText"/>
              <w:cnfStyle w:val="000000100000"/>
              <w:rPr>
                <w:rFonts w:ascii="Calibri" w:hAnsi="Calibri"/>
                <w:sz w:val="20"/>
              </w:rPr>
            </w:pPr>
            <w:r w:rsidRPr="00121A62">
              <w:rPr>
                <w:rFonts w:ascii="Calibri" w:hAnsi="Calibri"/>
                <w:sz w:val="20"/>
              </w:rPr>
              <w:t>Percentage of surveyed communities reporting separation of children from their usual caregivers</w:t>
            </w:r>
          </w:p>
          <w:p w:rsidR="00121A62" w:rsidRPr="00121A62" w:rsidRDefault="00121A62" w:rsidP="009B732A">
            <w:pPr>
              <w:widowControl w:val="0"/>
              <w:autoSpaceDE w:val="0"/>
              <w:autoSpaceDN w:val="0"/>
              <w:adjustRightInd w:val="0"/>
              <w:cnfStyle w:val="000000100000"/>
              <w:rPr>
                <w:rFonts w:ascii="Calibri" w:hAnsi="Calibri"/>
                <w:sz w:val="20"/>
              </w:rPr>
            </w:pPr>
          </w:p>
        </w:tc>
      </w:tr>
      <w:tr w:rsidR="00121A62" w:rsidTr="009B732A">
        <w:trPr>
          <w:cnfStyle w:val="000000010000"/>
          <w:trHeight w:val="110"/>
        </w:trPr>
        <w:tc>
          <w:tcPr>
            <w:cnfStyle w:val="001000000000"/>
            <w:tcW w:w="853" w:type="dxa"/>
            <w:vMerge/>
            <w:shd w:val="clear" w:color="auto" w:fill="CCFFCC"/>
          </w:tcPr>
          <w:p w:rsidR="00121A62" w:rsidRPr="00647073" w:rsidRDefault="00121A62" w:rsidP="009B732A">
            <w:pPr>
              <w:widowControl w:val="0"/>
              <w:autoSpaceDE w:val="0"/>
              <w:autoSpaceDN w:val="0"/>
              <w:adjustRightInd w:val="0"/>
              <w:rPr>
                <w:rFonts w:ascii="Calibri" w:hAnsi="Calibri" w:cs="–ÔˇøÔ*Òt¿t†ëƒ@thˇøp≈ı'75ƒq"/>
                <w:sz w:val="20"/>
              </w:rPr>
            </w:pPr>
          </w:p>
        </w:tc>
        <w:tc>
          <w:tcPr>
            <w:tcW w:w="1704" w:type="dxa"/>
            <w:vMerge/>
            <w:shd w:val="clear" w:color="auto" w:fill="CCFFCC"/>
          </w:tcPr>
          <w:p w:rsidR="00121A62" w:rsidRPr="00647073" w:rsidRDefault="00121A62" w:rsidP="009B732A">
            <w:pPr>
              <w:widowControl w:val="0"/>
              <w:autoSpaceDE w:val="0"/>
              <w:autoSpaceDN w:val="0"/>
              <w:adjustRightInd w:val="0"/>
              <w:cnfStyle w:val="000000010000"/>
              <w:rPr>
                <w:rFonts w:ascii="Calibri" w:hAnsi="Calibri" w:cs="–ÔˇøÔ*Òt¿t†ëƒ@thˇøp≈ı'75ƒq"/>
                <w:sz w:val="20"/>
              </w:rPr>
            </w:pPr>
          </w:p>
        </w:tc>
        <w:tc>
          <w:tcPr>
            <w:tcW w:w="3123" w:type="dxa"/>
            <w:vMerge/>
            <w:shd w:val="clear" w:color="auto" w:fill="CCFFCC"/>
          </w:tcPr>
          <w:p w:rsidR="00121A62" w:rsidRPr="00DA24C5" w:rsidRDefault="00121A62" w:rsidP="009B732A">
            <w:pPr>
              <w:widowControl w:val="0"/>
              <w:tabs>
                <w:tab w:val="left" w:pos="7440"/>
              </w:tabs>
              <w:autoSpaceDE w:val="0"/>
              <w:autoSpaceDN w:val="0"/>
              <w:adjustRightInd w:val="0"/>
              <w:cnfStyle w:val="000000010000"/>
              <w:rPr>
                <w:rFonts w:ascii="Calibri" w:hAnsi="Calibri"/>
                <w:sz w:val="20"/>
              </w:rPr>
            </w:pPr>
          </w:p>
        </w:tc>
        <w:tc>
          <w:tcPr>
            <w:tcW w:w="3833" w:type="dxa"/>
            <w:shd w:val="clear" w:color="auto" w:fill="CCFFCC"/>
          </w:tcPr>
          <w:p w:rsidR="00121A62" w:rsidRDefault="00121A62" w:rsidP="009B732A">
            <w:pPr>
              <w:pStyle w:val="CommentText"/>
              <w:cnfStyle w:val="000000010000"/>
              <w:rPr>
                <w:rFonts w:ascii="Calibri" w:hAnsi="Calibri"/>
                <w:sz w:val="20"/>
              </w:rPr>
            </w:pPr>
            <w:r>
              <w:rPr>
                <w:rFonts w:ascii="Calibri" w:hAnsi="Calibri"/>
                <w:sz w:val="20"/>
              </w:rPr>
              <w:t xml:space="preserve">Percentage of communities </w:t>
            </w:r>
            <w:r w:rsidRPr="00121A62">
              <w:rPr>
                <w:rFonts w:ascii="Calibri" w:hAnsi="Calibri"/>
                <w:sz w:val="20"/>
              </w:rPr>
              <w:t>report</w:t>
            </w:r>
            <w:r>
              <w:rPr>
                <w:rFonts w:ascii="Calibri" w:hAnsi="Calibri"/>
                <w:sz w:val="20"/>
              </w:rPr>
              <w:t>ing</w:t>
            </w:r>
            <w:r w:rsidRPr="00121A62">
              <w:rPr>
                <w:rFonts w:ascii="Calibri" w:hAnsi="Calibri"/>
                <w:sz w:val="20"/>
              </w:rPr>
              <w:t xml:space="preserve"> existence of dangers resulting in severe injuries for children</w:t>
            </w:r>
          </w:p>
          <w:p w:rsidR="00121A62" w:rsidRPr="00121A62" w:rsidRDefault="00121A62" w:rsidP="009B732A">
            <w:pPr>
              <w:pStyle w:val="CommentText"/>
              <w:cnfStyle w:val="000000010000"/>
              <w:rPr>
                <w:rFonts w:ascii="Calibri" w:hAnsi="Calibri"/>
                <w:sz w:val="20"/>
              </w:rPr>
            </w:pPr>
          </w:p>
        </w:tc>
      </w:tr>
      <w:tr w:rsidR="00121A62" w:rsidTr="009B732A">
        <w:trPr>
          <w:cnfStyle w:val="000000100000"/>
          <w:trHeight w:val="110"/>
        </w:trPr>
        <w:tc>
          <w:tcPr>
            <w:cnfStyle w:val="001000000000"/>
            <w:tcW w:w="853" w:type="dxa"/>
            <w:vMerge/>
            <w:shd w:val="clear" w:color="auto" w:fill="CCFFCC"/>
          </w:tcPr>
          <w:p w:rsidR="00121A62" w:rsidRPr="00647073" w:rsidRDefault="00121A62" w:rsidP="009B732A">
            <w:pPr>
              <w:widowControl w:val="0"/>
              <w:autoSpaceDE w:val="0"/>
              <w:autoSpaceDN w:val="0"/>
              <w:adjustRightInd w:val="0"/>
              <w:rPr>
                <w:rFonts w:ascii="Calibri" w:hAnsi="Calibri" w:cs="–ÔˇøÔ*Òt¿t†ëƒ@thˇøp≈ı'75ƒq"/>
                <w:sz w:val="20"/>
              </w:rPr>
            </w:pPr>
          </w:p>
        </w:tc>
        <w:tc>
          <w:tcPr>
            <w:tcW w:w="1704" w:type="dxa"/>
            <w:vMerge/>
            <w:shd w:val="clear" w:color="auto" w:fill="CCFFCC"/>
          </w:tcPr>
          <w:p w:rsidR="00121A62" w:rsidRPr="00647073" w:rsidRDefault="00121A62" w:rsidP="009B732A">
            <w:pPr>
              <w:widowControl w:val="0"/>
              <w:autoSpaceDE w:val="0"/>
              <w:autoSpaceDN w:val="0"/>
              <w:adjustRightInd w:val="0"/>
              <w:cnfStyle w:val="000000100000"/>
              <w:rPr>
                <w:rFonts w:ascii="Calibri" w:hAnsi="Calibri" w:cs="–ÔˇøÔ*Òt¿t†ëƒ@thˇøp≈ı'75ƒq"/>
                <w:sz w:val="20"/>
              </w:rPr>
            </w:pPr>
          </w:p>
        </w:tc>
        <w:tc>
          <w:tcPr>
            <w:tcW w:w="3123" w:type="dxa"/>
            <w:vMerge/>
            <w:shd w:val="clear" w:color="auto" w:fill="CCFFCC"/>
          </w:tcPr>
          <w:p w:rsidR="00121A62" w:rsidRPr="00DA24C5" w:rsidRDefault="00121A62" w:rsidP="009B732A">
            <w:pPr>
              <w:widowControl w:val="0"/>
              <w:tabs>
                <w:tab w:val="left" w:pos="7440"/>
              </w:tabs>
              <w:autoSpaceDE w:val="0"/>
              <w:autoSpaceDN w:val="0"/>
              <w:adjustRightInd w:val="0"/>
              <w:cnfStyle w:val="000000100000"/>
              <w:rPr>
                <w:rFonts w:ascii="Calibri" w:hAnsi="Calibri"/>
                <w:sz w:val="20"/>
              </w:rPr>
            </w:pPr>
          </w:p>
        </w:tc>
        <w:tc>
          <w:tcPr>
            <w:tcW w:w="3833" w:type="dxa"/>
            <w:shd w:val="clear" w:color="auto" w:fill="CCFFCC"/>
          </w:tcPr>
          <w:p w:rsidR="00121A62" w:rsidRPr="00121A62" w:rsidRDefault="00121A62" w:rsidP="009B732A">
            <w:pPr>
              <w:widowControl w:val="0"/>
              <w:autoSpaceDE w:val="0"/>
              <w:autoSpaceDN w:val="0"/>
              <w:adjustRightInd w:val="0"/>
              <w:cnfStyle w:val="000000100000"/>
              <w:rPr>
                <w:rFonts w:ascii="Calibri" w:hAnsi="Calibri"/>
                <w:sz w:val="20"/>
              </w:rPr>
            </w:pPr>
            <w:r w:rsidRPr="00121A62">
              <w:rPr>
                <w:rFonts w:ascii="Calibri" w:hAnsi="Calibri"/>
                <w:sz w:val="20"/>
              </w:rPr>
              <w:t xml:space="preserve">Percentage of surveyed communities reporting physical violence against children  </w:t>
            </w:r>
          </w:p>
          <w:p w:rsidR="00121A62" w:rsidRPr="00121A62" w:rsidRDefault="00121A62" w:rsidP="009B732A">
            <w:pPr>
              <w:cnfStyle w:val="000000100000"/>
              <w:rPr>
                <w:rFonts w:ascii="Calibri" w:hAnsi="Calibri"/>
                <w:sz w:val="20"/>
              </w:rPr>
            </w:pPr>
          </w:p>
        </w:tc>
      </w:tr>
      <w:tr w:rsidR="00121A62" w:rsidTr="009B732A">
        <w:trPr>
          <w:cnfStyle w:val="000000010000"/>
          <w:trHeight w:val="1686"/>
        </w:trPr>
        <w:tc>
          <w:tcPr>
            <w:cnfStyle w:val="001000000000"/>
            <w:tcW w:w="853" w:type="dxa"/>
            <w:vMerge/>
            <w:shd w:val="clear" w:color="auto" w:fill="CCFFCC"/>
          </w:tcPr>
          <w:p w:rsidR="00121A62" w:rsidRPr="00647073" w:rsidRDefault="00121A62" w:rsidP="009B732A">
            <w:pPr>
              <w:widowControl w:val="0"/>
              <w:autoSpaceDE w:val="0"/>
              <w:autoSpaceDN w:val="0"/>
              <w:adjustRightInd w:val="0"/>
              <w:rPr>
                <w:rFonts w:ascii="Calibri" w:hAnsi="Calibri" w:cs="–ÔˇøÔ*Òt¿t†ëƒ@thˇøp≈ı'75ƒq"/>
                <w:sz w:val="20"/>
              </w:rPr>
            </w:pPr>
          </w:p>
        </w:tc>
        <w:tc>
          <w:tcPr>
            <w:tcW w:w="1704" w:type="dxa"/>
            <w:vMerge/>
            <w:shd w:val="clear" w:color="auto" w:fill="CCFFCC"/>
          </w:tcPr>
          <w:p w:rsidR="00121A62" w:rsidRPr="00647073" w:rsidRDefault="00121A62" w:rsidP="009B732A">
            <w:pPr>
              <w:widowControl w:val="0"/>
              <w:autoSpaceDE w:val="0"/>
              <w:autoSpaceDN w:val="0"/>
              <w:adjustRightInd w:val="0"/>
              <w:cnfStyle w:val="000000010000"/>
              <w:rPr>
                <w:rFonts w:ascii="Calibri" w:hAnsi="Calibri" w:cs="–ÔˇøÔ*Òt¿t†ëƒ@thˇøp≈ı'75ƒq"/>
                <w:sz w:val="20"/>
              </w:rPr>
            </w:pPr>
          </w:p>
        </w:tc>
        <w:tc>
          <w:tcPr>
            <w:tcW w:w="3123" w:type="dxa"/>
            <w:vMerge/>
            <w:shd w:val="clear" w:color="auto" w:fill="CCFFCC"/>
          </w:tcPr>
          <w:p w:rsidR="00121A62" w:rsidRPr="00DA24C5" w:rsidRDefault="00121A62" w:rsidP="009B732A">
            <w:pPr>
              <w:widowControl w:val="0"/>
              <w:tabs>
                <w:tab w:val="left" w:pos="7440"/>
              </w:tabs>
              <w:autoSpaceDE w:val="0"/>
              <w:autoSpaceDN w:val="0"/>
              <w:adjustRightInd w:val="0"/>
              <w:cnfStyle w:val="000000010000"/>
              <w:rPr>
                <w:rFonts w:ascii="Calibri" w:hAnsi="Calibri"/>
                <w:sz w:val="20"/>
              </w:rPr>
            </w:pPr>
          </w:p>
        </w:tc>
        <w:tc>
          <w:tcPr>
            <w:tcW w:w="3833" w:type="dxa"/>
            <w:shd w:val="clear" w:color="auto" w:fill="CCFFCC"/>
          </w:tcPr>
          <w:p w:rsidR="00121A62" w:rsidRPr="00121A62" w:rsidRDefault="00121A62" w:rsidP="009B732A">
            <w:pPr>
              <w:widowControl w:val="0"/>
              <w:autoSpaceDE w:val="0"/>
              <w:autoSpaceDN w:val="0"/>
              <w:adjustRightInd w:val="0"/>
              <w:cnfStyle w:val="000000010000"/>
              <w:rPr>
                <w:rFonts w:ascii="Calibri" w:hAnsi="Calibri"/>
                <w:sz w:val="20"/>
              </w:rPr>
            </w:pPr>
            <w:r w:rsidRPr="00121A62">
              <w:rPr>
                <w:rFonts w:ascii="Calibri" w:hAnsi="Calibri"/>
                <w:sz w:val="20"/>
              </w:rPr>
              <w:t>Percentage of surveyed communities who note the recruitment of children into armed forces and/or groups</w:t>
            </w:r>
          </w:p>
          <w:p w:rsidR="00121A62" w:rsidRPr="00121A62" w:rsidRDefault="00121A62" w:rsidP="009B732A">
            <w:pPr>
              <w:widowControl w:val="0"/>
              <w:autoSpaceDE w:val="0"/>
              <w:autoSpaceDN w:val="0"/>
              <w:adjustRightInd w:val="0"/>
              <w:cnfStyle w:val="000000010000"/>
              <w:rPr>
                <w:rFonts w:ascii="Calibri" w:hAnsi="Calibri"/>
                <w:sz w:val="20"/>
              </w:rPr>
            </w:pPr>
          </w:p>
        </w:tc>
      </w:tr>
    </w:tbl>
    <w:p w:rsidR="00121A62" w:rsidRDefault="00121A62" w:rsidP="00121A62">
      <w:pPr>
        <w:tabs>
          <w:tab w:val="left" w:pos="1750"/>
        </w:tabs>
        <w:rPr>
          <w:rFonts w:ascii="Calibri" w:hAnsi="Calibri"/>
        </w:rPr>
      </w:pPr>
    </w:p>
    <w:p w:rsidR="003F685F" w:rsidRDefault="003F685F" w:rsidP="00314542">
      <w:pPr>
        <w:widowControl w:val="0"/>
        <w:autoSpaceDE w:val="0"/>
        <w:autoSpaceDN w:val="0"/>
        <w:adjustRightInd w:val="0"/>
        <w:rPr>
          <w:rFonts w:ascii="Calibri" w:hAnsi="Calibri" w:cs="–ÔˇøÔ*Òt¿t†ëƒ@thˇøp≈ı'75ƒq"/>
        </w:rPr>
      </w:pPr>
    </w:p>
    <w:p w:rsidR="00A971B3" w:rsidRPr="005C22D9" w:rsidRDefault="00A61719" w:rsidP="000D4915">
      <w:pPr>
        <w:widowControl w:val="0"/>
        <w:autoSpaceDE w:val="0"/>
        <w:autoSpaceDN w:val="0"/>
        <w:adjustRightInd w:val="0"/>
        <w:rPr>
          <w:rFonts w:ascii="Calibri" w:hAnsi="Calibri" w:cs="–ÔˇøÔ*Òt¿t†ëƒ@thˇøp≈ı'75ƒq"/>
        </w:rPr>
        <w:sectPr w:rsidR="00A971B3" w:rsidRPr="005C22D9" w:rsidSect="00B47EB0">
          <w:pgSz w:w="11900" w:h="16840"/>
          <w:pgMar w:top="1021" w:right="1440" w:bottom="1440" w:left="1440" w:header="708" w:footer="708" w:gutter="0"/>
          <w:cols w:space="708"/>
          <w:docGrid w:linePitch="360"/>
        </w:sectPr>
      </w:pPr>
      <w:r w:rsidRPr="000B5664">
        <w:rPr>
          <w:noProof/>
          <w:sz w:val="22"/>
          <w:lang w:val="en-GB" w:eastAsia="en-GB"/>
        </w:rPr>
        <w:drawing>
          <wp:anchor distT="0" distB="0" distL="114300" distR="114300" simplePos="0" relativeHeight="252054528" behindDoc="0" locked="0" layoutInCell="1" allowOverlap="1">
            <wp:simplePos x="0" y="0"/>
            <wp:positionH relativeFrom="column">
              <wp:posOffset>114300</wp:posOffset>
            </wp:positionH>
            <wp:positionV relativeFrom="paragraph">
              <wp:posOffset>1250950</wp:posOffset>
            </wp:positionV>
            <wp:extent cx="287020" cy="301625"/>
            <wp:effectExtent l="0" t="0" r="0" b="3175"/>
            <wp:wrapNone/>
            <wp:docPr id="4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5786A" w:rsidRPr="00D5786A">
        <w:rPr>
          <w:rFonts w:ascii="Calibri" w:hAnsi="Calibri"/>
          <w:noProof/>
          <w:color w:val="548DD4" w:themeColor="text2" w:themeTint="99"/>
          <w:lang w:val="en-GB" w:eastAsia="en-GB"/>
        </w:rPr>
        <w:pict>
          <v:shape id="Textfeld 19" o:spid="_x0000_s1178" type="#_x0000_t202" style="position:absolute;margin-left:45pt;margin-top:98.5pt;width:405pt;height:24.05pt;z-index:252050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" fillcolor="#dbe5f1 [660]" stroked="f">
            <v:path arrowok="t"/>
            <v:textbox style="mso-next-textbox:#Textfeld 19">
              <w:txbxContent>
                <w:p w:rsidR="009B732A" w:rsidRPr="006329FC" w:rsidRDefault="009B732A" w:rsidP="00A61719">
                  <w:pPr>
                    <w:rPr>
                      <w:rFonts w:ascii="Calibri" w:hAnsi="Calibri"/>
                      <w:i/>
                      <w:sz w:val="20"/>
                    </w:rPr>
                  </w:pPr>
                  <w:r w:rsidRPr="00A61719">
                    <w:rPr>
                      <w:rFonts w:ascii="Calibri" w:hAnsi="Calibri"/>
                      <w:i/>
                      <w:sz w:val="20"/>
                    </w:rPr>
                    <w:t>F</w:t>
                  </w:r>
                  <w:r>
                    <w:rPr>
                      <w:rFonts w:ascii="Calibri" w:hAnsi="Calibri"/>
                      <w:i/>
                      <w:sz w:val="20"/>
                    </w:rPr>
                    <w:t xml:space="preserve">or more detailed information on the </w:t>
                  </w:r>
                  <w:r w:rsidRPr="00A61719">
                    <w:rPr>
                      <w:rFonts w:ascii="Calibri" w:hAnsi="Calibri"/>
                      <w:b/>
                      <w:i/>
                      <w:sz w:val="20"/>
                    </w:rPr>
                    <w:t xml:space="preserve">MIRA </w:t>
                  </w:r>
                  <w:r>
                    <w:rPr>
                      <w:rFonts w:ascii="Calibri" w:hAnsi="Calibri"/>
                      <w:i/>
                      <w:sz w:val="20"/>
                    </w:rPr>
                    <w:t xml:space="preserve">please also refer to </w:t>
                  </w:r>
                  <w:r w:rsidRPr="00A61719">
                    <w:rPr>
                      <w:rFonts w:ascii="Calibri" w:hAnsi="Calibri"/>
                      <w:b/>
                      <w:i/>
                      <w:sz w:val="20"/>
                    </w:rPr>
                    <w:t>Annex 6</w:t>
                  </w:r>
                  <w:r>
                    <w:rPr>
                      <w:rFonts w:ascii="Calibri" w:hAnsi="Calibri"/>
                      <w:i/>
                      <w:sz w:val="20"/>
                    </w:rPr>
                    <w:t xml:space="preserve">. </w:t>
                  </w:r>
                </w:p>
              </w:txbxContent>
            </v:textbox>
            <w10:wrap type="square"/>
          </v:shape>
        </w:pict>
      </w:r>
      <w:r w:rsidRPr="000B5664">
        <w:rPr>
          <w:noProof/>
          <w:sz w:val="22"/>
          <w:lang w:val="en-GB" w:eastAsia="en-GB"/>
        </w:rPr>
        <w:drawing>
          <wp:anchor distT="0" distB="0" distL="114300" distR="114300" simplePos="0" relativeHeight="252056576" behindDoc="0" locked="0" layoutInCell="1" allowOverlap="1">
            <wp:simplePos x="0" y="0"/>
            <wp:positionH relativeFrom="column">
              <wp:posOffset>114300</wp:posOffset>
            </wp:positionH>
            <wp:positionV relativeFrom="paragraph">
              <wp:posOffset>720725</wp:posOffset>
            </wp:positionV>
            <wp:extent cx="287020" cy="301625"/>
            <wp:effectExtent l="0" t="0" r="0" b="3175"/>
            <wp:wrapNone/>
            <wp:docPr id="4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5786A" w:rsidRPr="00D5786A">
        <w:rPr>
          <w:rFonts w:ascii="Calibri" w:hAnsi="Calibri"/>
          <w:noProof/>
          <w:color w:val="548DD4" w:themeColor="text2" w:themeTint="99"/>
          <w:lang w:val="en-GB" w:eastAsia="en-GB"/>
        </w:rPr>
        <w:pict>
          <v:shape id="Textfeld 41" o:spid="_x0000_s1179" type="#_x0000_t202" style="position:absolute;margin-left:45pt;margin-top:53.5pt;width:405pt;height:36pt;z-index:252052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" fillcolor="#dbe5f1 [660]" stroked="f">
            <v:path arrowok="t"/>
            <v:textbox style="mso-next-textbox:#Textfeld 41">
              <w:txbxContent>
                <w:p w:rsidR="009B732A" w:rsidRPr="006329FC" w:rsidRDefault="009B732A" w:rsidP="00A61719">
                  <w:pPr>
                    <w:rPr>
                      <w:rFonts w:ascii="Calibri" w:hAnsi="Calibri"/>
                      <w:i/>
                      <w:sz w:val="20"/>
                    </w:rPr>
                  </w:pPr>
                  <w:r>
                    <w:rPr>
                      <w:rFonts w:ascii="Calibri" w:hAnsi="Calibri"/>
                      <w:i/>
                      <w:sz w:val="20"/>
                    </w:rPr>
                    <w:t xml:space="preserve">For an overview of the MIRA Framework please refer to </w:t>
                  </w:r>
                  <w:r w:rsidRPr="00E14061">
                    <w:rPr>
                      <w:rFonts w:ascii="Calibri" w:hAnsi="Calibri"/>
                      <w:b/>
                      <w:i/>
                      <w:sz w:val="20"/>
                    </w:rPr>
                    <w:t>Page 10</w:t>
                  </w:r>
                  <w:r>
                    <w:rPr>
                      <w:rFonts w:ascii="Calibri" w:hAnsi="Calibri"/>
                      <w:i/>
                      <w:sz w:val="20"/>
                    </w:rPr>
                    <w:t xml:space="preserve"> of the </w:t>
                  </w:r>
                  <w:r w:rsidRPr="00E14061">
                    <w:rPr>
                      <w:rFonts w:ascii="Calibri" w:hAnsi="Calibri"/>
                      <w:b/>
                      <w:i/>
                      <w:sz w:val="20"/>
                    </w:rPr>
                    <w:t>IASC Guidance on</w:t>
                  </w:r>
                  <w:r>
                    <w:rPr>
                      <w:rFonts w:ascii="Calibri" w:hAnsi="Calibri"/>
                      <w:i/>
                      <w:sz w:val="20"/>
                    </w:rPr>
                    <w:t xml:space="preserve"> </w:t>
                  </w:r>
                  <w:r w:rsidRPr="00A61719">
                    <w:rPr>
                      <w:rFonts w:ascii="Calibri" w:hAnsi="Calibri"/>
                      <w:b/>
                      <w:i/>
                      <w:sz w:val="20"/>
                    </w:rPr>
                    <w:t>Multi-Cluster/Sector Initial Rapid Assessments</w:t>
                  </w:r>
                  <w:r>
                    <w:rPr>
                      <w:rFonts w:ascii="Calibri" w:hAnsi="Calibri"/>
                      <w:b/>
                      <w:i/>
                      <w:sz w:val="20"/>
                    </w:rPr>
                    <w:t>.</w:t>
                  </w:r>
                </w:p>
              </w:txbxContent>
            </v:textbox>
            <w10:wrap type="square"/>
          </v:shape>
        </w:pict>
      </w:r>
      <w:r w:rsidR="00D5786A" w:rsidRPr="00D5786A">
        <w:rPr>
          <w:rFonts w:ascii="Calibri" w:hAnsi="Calibri"/>
          <w:noProof/>
          <w:color w:val="548DD4" w:themeColor="text2" w:themeTint="99"/>
          <w:lang w:val="en-GB" w:eastAsia="en-GB"/>
        </w:rPr>
        <w:pict>
          <v:shape id="Textfeld 189" o:spid="_x0000_s1180" type="#_x0000_t202" style="position:absolute;margin-left:45pt;margin-top:11.4pt;width:405pt;height:33.1pt;z-index:251974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" fillcolor="#dbe5f1 [660]" stroked="f">
            <v:path arrowok="t"/>
            <v:textbox style="mso-next-textbox:#Textfeld 189">
              <w:txbxContent>
                <w:p w:rsidR="009B732A" w:rsidRPr="006329FC" w:rsidRDefault="009B732A" w:rsidP="00841827">
                  <w:pPr>
                    <w:rPr>
                      <w:rFonts w:ascii="Calibri" w:hAnsi="Calibri"/>
                      <w:i/>
                      <w:sz w:val="20"/>
                    </w:rPr>
                  </w:pPr>
                  <w:r w:rsidRPr="00A61719">
                    <w:rPr>
                      <w:rFonts w:ascii="Calibri" w:hAnsi="Calibri"/>
                      <w:i/>
                      <w:sz w:val="20"/>
                    </w:rPr>
                    <w:t>F</w:t>
                  </w:r>
                  <w:r>
                    <w:rPr>
                      <w:rFonts w:ascii="Calibri" w:hAnsi="Calibri"/>
                      <w:i/>
                      <w:sz w:val="20"/>
                    </w:rPr>
                    <w:t xml:space="preserve">or information on the </w:t>
                  </w:r>
                  <w:r w:rsidRPr="00A61719">
                    <w:rPr>
                      <w:rFonts w:ascii="Calibri" w:hAnsi="Calibri"/>
                      <w:b/>
                      <w:i/>
                      <w:sz w:val="20"/>
                    </w:rPr>
                    <w:t>roles and responsibilities of the various participants</w:t>
                  </w:r>
                  <w:r>
                    <w:rPr>
                      <w:rFonts w:ascii="Calibri" w:hAnsi="Calibri"/>
                      <w:i/>
                      <w:sz w:val="20"/>
                    </w:rPr>
                    <w:t xml:space="preserve"> in the MIRA process please refer to </w:t>
                  </w:r>
                  <w:r w:rsidRPr="00A61719">
                    <w:rPr>
                      <w:rFonts w:ascii="Calibri" w:hAnsi="Calibri"/>
                      <w:b/>
                      <w:i/>
                      <w:sz w:val="20"/>
                    </w:rPr>
                    <w:t>Page 8</w:t>
                  </w:r>
                  <w:r>
                    <w:rPr>
                      <w:rFonts w:ascii="Calibri" w:hAnsi="Calibri"/>
                      <w:i/>
                      <w:sz w:val="20"/>
                    </w:rPr>
                    <w:t xml:space="preserve"> of the IASC Guidance on </w:t>
                  </w:r>
                  <w:r w:rsidRPr="00A61719">
                    <w:rPr>
                      <w:rFonts w:ascii="Calibri" w:hAnsi="Calibri"/>
                      <w:b/>
                      <w:i/>
                      <w:sz w:val="20"/>
                    </w:rPr>
                    <w:t>Multi-Cluster/Sector Initial Rapid Assessments</w:t>
                  </w:r>
                  <w:r>
                    <w:rPr>
                      <w:rFonts w:ascii="Calibri" w:hAnsi="Calibri"/>
                      <w:i/>
                      <w:sz w:val="20"/>
                    </w:rPr>
                    <w:t xml:space="preserve">. </w:t>
                  </w:r>
                </w:p>
              </w:txbxContent>
            </v:textbox>
            <w10:wrap type="square"/>
          </v:shape>
        </w:pict>
      </w:r>
      <w:r w:rsidRPr="000B5664">
        <w:rPr>
          <w:noProof/>
          <w:sz w:val="22"/>
          <w:lang w:val="en-GB" w:eastAsia="en-GB"/>
        </w:rPr>
        <w:drawing>
          <wp:anchor distT="0" distB="0" distL="114300" distR="114300" simplePos="0" relativeHeight="251976704" behindDoc="0" locked="0" layoutInCell="1" allowOverlap="1">
            <wp:simplePos x="0" y="0"/>
            <wp:positionH relativeFrom="column">
              <wp:posOffset>114300</wp:posOffset>
            </wp:positionH>
            <wp:positionV relativeFrom="paragraph">
              <wp:posOffset>186690</wp:posOffset>
            </wp:positionV>
            <wp:extent cx="287020" cy="301625"/>
            <wp:effectExtent l="0" t="0" r="0" b="3175"/>
            <wp:wrapNone/>
            <wp:docPr id="19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B150E" w:rsidRPr="009A52C2" w:rsidRDefault="005C22D9" w:rsidP="005C22D9">
      <w:pPr>
        <w:pStyle w:val="Heading4"/>
        <w:spacing w:before="0"/>
        <w:rPr>
          <w:rFonts w:ascii="Calibri" w:hAnsi="Calibri"/>
          <w:color w:val="548DD4" w:themeColor="text2" w:themeTint="99"/>
          <w:sz w:val="28"/>
        </w:rPr>
      </w:pPr>
      <w:bookmarkStart w:id="21" w:name="_2.2._Integrating_Child"/>
      <w:bookmarkStart w:id="22" w:name="_Toc413189999"/>
      <w:bookmarkEnd w:id="21"/>
      <w:r>
        <w:rPr>
          <w:rFonts w:ascii="Calibri" w:hAnsi="Calibri"/>
          <w:color w:val="548DD4" w:themeColor="text2" w:themeTint="99"/>
          <w:sz w:val="28"/>
        </w:rPr>
        <w:lastRenderedPageBreak/>
        <w:t>2.2.</w:t>
      </w:r>
      <w:r w:rsidR="00554C0E">
        <w:rPr>
          <w:rFonts w:ascii="Calibri" w:hAnsi="Calibri"/>
          <w:color w:val="548DD4" w:themeColor="text2" w:themeTint="99"/>
          <w:sz w:val="28"/>
        </w:rPr>
        <w:t xml:space="preserve"> </w:t>
      </w:r>
      <w:r w:rsidR="00AB150E" w:rsidRPr="009A52C2">
        <w:rPr>
          <w:rFonts w:ascii="Calibri" w:hAnsi="Calibri"/>
          <w:color w:val="548DD4" w:themeColor="text2" w:themeTint="99"/>
          <w:sz w:val="28"/>
        </w:rPr>
        <w:t>Integrating Child Pro</w:t>
      </w:r>
      <w:r w:rsidR="00554C0E">
        <w:rPr>
          <w:rFonts w:ascii="Calibri" w:hAnsi="Calibri"/>
          <w:color w:val="548DD4" w:themeColor="text2" w:themeTint="99"/>
          <w:sz w:val="28"/>
        </w:rPr>
        <w:t>tection in Camp Coordination and</w:t>
      </w:r>
      <w:r w:rsidR="00AB150E" w:rsidRPr="009A52C2">
        <w:rPr>
          <w:rFonts w:ascii="Calibri" w:hAnsi="Calibri"/>
          <w:color w:val="548DD4" w:themeColor="text2" w:themeTint="99"/>
          <w:sz w:val="28"/>
        </w:rPr>
        <w:t xml:space="preserve"> Camp Management</w:t>
      </w:r>
      <w:bookmarkEnd w:id="22"/>
    </w:p>
    <w:p w:rsidR="00400BEF" w:rsidRDefault="00400BEF" w:rsidP="00FF63AD">
      <w:pPr>
        <w:rPr>
          <w:rFonts w:ascii="Calibri" w:hAnsi="Calibri"/>
        </w:rPr>
      </w:pPr>
    </w:p>
    <w:tbl>
      <w:tblPr>
        <w:tblStyle w:val="LightGrid-Accent11"/>
        <w:tblW w:w="14601" w:type="dxa"/>
        <w:tblInd w:w="-318" w:type="dxa"/>
        <w:shd w:val="clear" w:color="auto" w:fill="E5B8B7" w:themeFill="accent2" w:themeFillTint="66"/>
        <w:tblLayout w:type="fixed"/>
        <w:tblLook w:val="04A0"/>
      </w:tblPr>
      <w:tblGrid>
        <w:gridCol w:w="1415"/>
        <w:gridCol w:w="847"/>
        <w:gridCol w:w="1701"/>
        <w:gridCol w:w="4401"/>
        <w:gridCol w:w="3402"/>
        <w:gridCol w:w="2835"/>
      </w:tblGrid>
      <w:tr w:rsidR="00F3138C" w:rsidTr="00F3138C">
        <w:trPr>
          <w:cnfStyle w:val="100000000000"/>
          <w:trHeight w:val="388"/>
        </w:trPr>
        <w:tc>
          <w:tcPr>
            <w:cnfStyle w:val="001000000000"/>
            <w:tcW w:w="1415" w:type="dxa"/>
            <w:shd w:val="clear" w:color="auto" w:fill="E5B8B7" w:themeFill="accent2" w:themeFillTint="66"/>
          </w:tcPr>
          <w:p w:rsidR="00F3138C" w:rsidRDefault="00F3138C" w:rsidP="00400BEF">
            <w:pPr>
              <w:widowControl w:val="0"/>
              <w:autoSpaceDE w:val="0"/>
              <w:autoSpaceDN w:val="0"/>
              <w:adjustRightInd w:val="0"/>
              <w:jc w:val="center"/>
              <w:rPr>
                <w:rFonts w:ascii="Calibri" w:hAnsi="Calibri" w:cs="–ÔˇøÔ*Òt¿t†ëƒ@thˇøp≈ı'75ƒq"/>
              </w:rPr>
            </w:pPr>
            <w:r>
              <w:rPr>
                <w:rFonts w:ascii="Calibri" w:hAnsi="Calibri" w:cs="–ÔˇøÔ*Òt¿t†ëƒ@thˇøp≈ı'75ƒq"/>
              </w:rPr>
              <w:t>Assessment</w:t>
            </w:r>
          </w:p>
        </w:tc>
        <w:tc>
          <w:tcPr>
            <w:tcW w:w="847" w:type="dxa"/>
            <w:shd w:val="clear" w:color="auto" w:fill="E5B8B7" w:themeFill="accent2" w:themeFillTint="66"/>
          </w:tcPr>
          <w:p w:rsidR="00F3138C" w:rsidRDefault="00F3138C" w:rsidP="00400BEF">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Phase</w:t>
            </w:r>
          </w:p>
        </w:tc>
        <w:tc>
          <w:tcPr>
            <w:tcW w:w="1701" w:type="dxa"/>
            <w:shd w:val="clear" w:color="auto" w:fill="E5B8B7" w:themeFill="accent2" w:themeFillTint="66"/>
          </w:tcPr>
          <w:p w:rsidR="00F3138C" w:rsidRDefault="00F3138C" w:rsidP="00400BEF">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Methodology</w:t>
            </w:r>
          </w:p>
        </w:tc>
        <w:tc>
          <w:tcPr>
            <w:tcW w:w="4401" w:type="dxa"/>
            <w:shd w:val="clear" w:color="auto" w:fill="E5B8B7" w:themeFill="accent2" w:themeFillTint="66"/>
          </w:tcPr>
          <w:p w:rsidR="00F3138C" w:rsidRDefault="00F3138C" w:rsidP="00400BEF">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Background Information</w:t>
            </w:r>
          </w:p>
        </w:tc>
        <w:tc>
          <w:tcPr>
            <w:tcW w:w="3402" w:type="dxa"/>
            <w:shd w:val="clear" w:color="auto" w:fill="E5B8B7" w:themeFill="accent2" w:themeFillTint="66"/>
          </w:tcPr>
          <w:p w:rsidR="00F3138C" w:rsidRDefault="00F3138C" w:rsidP="00400BEF">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WWNK</w:t>
            </w:r>
          </w:p>
        </w:tc>
        <w:tc>
          <w:tcPr>
            <w:tcW w:w="2835" w:type="dxa"/>
            <w:shd w:val="clear" w:color="auto" w:fill="E5B8B7" w:themeFill="accent2" w:themeFillTint="66"/>
          </w:tcPr>
          <w:p w:rsidR="00F3138C" w:rsidRDefault="00F3138C" w:rsidP="00400BEF">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Indicators</w:t>
            </w:r>
          </w:p>
        </w:tc>
      </w:tr>
      <w:tr w:rsidR="00A34589" w:rsidRPr="00976AB4" w:rsidTr="00F3138C">
        <w:trPr>
          <w:cnfStyle w:val="000000100000"/>
          <w:trHeight w:val="1024"/>
        </w:trPr>
        <w:tc>
          <w:tcPr>
            <w:cnfStyle w:val="001000000000"/>
            <w:tcW w:w="1415" w:type="dxa"/>
            <w:vMerge w:val="restart"/>
            <w:shd w:val="clear" w:color="auto" w:fill="E5B8B7" w:themeFill="accent2" w:themeFillTint="66"/>
          </w:tcPr>
          <w:p w:rsidR="00A34589" w:rsidRPr="00976AB4" w:rsidRDefault="00A34589" w:rsidP="00A94915">
            <w:pPr>
              <w:widowControl w:val="0"/>
              <w:autoSpaceDE w:val="0"/>
              <w:autoSpaceDN w:val="0"/>
              <w:adjustRightInd w:val="0"/>
              <w:rPr>
                <w:rFonts w:ascii="Calibri" w:hAnsi="Calibri" w:cs="–ÔˇøÔ*Òt¿t†ëƒ@thˇøp≈ı'75ƒq"/>
                <w:sz w:val="20"/>
                <w:szCs w:val="20"/>
              </w:rPr>
            </w:pPr>
            <w:r w:rsidRPr="00976AB4">
              <w:rPr>
                <w:rFonts w:ascii="Calibri" w:hAnsi="Calibri"/>
                <w:sz w:val="20"/>
                <w:szCs w:val="20"/>
              </w:rPr>
              <w:t>Camp Capacity Mapping</w:t>
            </w:r>
          </w:p>
        </w:tc>
        <w:tc>
          <w:tcPr>
            <w:tcW w:w="847" w:type="dxa"/>
            <w:vMerge w:val="restart"/>
            <w:shd w:val="clear" w:color="auto" w:fill="E5B8B7" w:themeFill="accent2" w:themeFillTint="66"/>
          </w:tcPr>
          <w:p w:rsidR="00A34589" w:rsidRPr="00976AB4" w:rsidRDefault="00A34589" w:rsidP="00F3138C">
            <w:pPr>
              <w:widowControl w:val="0"/>
              <w:autoSpaceDE w:val="0"/>
              <w:autoSpaceDN w:val="0"/>
              <w:adjustRightInd w:val="0"/>
              <w:jc w:val="center"/>
              <w:cnfStyle w:val="000000100000"/>
              <w:rPr>
                <w:rFonts w:ascii="Calibri" w:hAnsi="Calibri" w:cs="–ÔˇøÔ*Òt¿t†ëƒ@thˇøp≈ı'75ƒq"/>
                <w:sz w:val="20"/>
                <w:szCs w:val="20"/>
              </w:rPr>
            </w:pPr>
            <w:r w:rsidRPr="00976AB4">
              <w:rPr>
                <w:rFonts w:ascii="Calibri" w:hAnsi="Calibri" w:cs="–ÔˇøÔ*Òt¿t†ëƒ@thˇøp≈ı'75ƒq"/>
                <w:sz w:val="20"/>
                <w:szCs w:val="20"/>
              </w:rPr>
              <w:t>3&amp;4</w:t>
            </w:r>
          </w:p>
        </w:tc>
        <w:tc>
          <w:tcPr>
            <w:tcW w:w="1701" w:type="dxa"/>
            <w:vMerge w:val="restart"/>
            <w:shd w:val="clear" w:color="auto" w:fill="E5B8B7" w:themeFill="accent2" w:themeFillTint="66"/>
          </w:tcPr>
          <w:p w:rsidR="00A34589" w:rsidRPr="00976AB4" w:rsidRDefault="00A34589" w:rsidP="00A94915">
            <w:pPr>
              <w:cnfStyle w:val="000000100000"/>
              <w:rPr>
                <w:rFonts w:ascii="Calibri" w:hAnsi="Calibri"/>
                <w:color w:val="0000FF"/>
                <w:sz w:val="20"/>
                <w:szCs w:val="20"/>
              </w:rPr>
            </w:pPr>
            <w:r w:rsidRPr="00976AB4">
              <w:rPr>
                <w:rFonts w:ascii="Calibri" w:hAnsi="Calibri"/>
                <w:sz w:val="20"/>
                <w:szCs w:val="20"/>
              </w:rPr>
              <w:t>Key informant level questionnaires / Representative sampling</w:t>
            </w:r>
          </w:p>
        </w:tc>
        <w:tc>
          <w:tcPr>
            <w:tcW w:w="4401" w:type="dxa"/>
            <w:vMerge w:val="restart"/>
            <w:shd w:val="clear" w:color="auto" w:fill="E5B8B7" w:themeFill="accent2" w:themeFillTint="66"/>
          </w:tcPr>
          <w:p w:rsidR="00A34589" w:rsidRPr="00976AB4" w:rsidRDefault="00A34589" w:rsidP="00A94915">
            <w:pPr>
              <w:cnfStyle w:val="000000100000"/>
              <w:rPr>
                <w:rFonts w:ascii="Calibri" w:hAnsi="Calibri"/>
                <w:sz w:val="20"/>
                <w:szCs w:val="20"/>
              </w:rPr>
            </w:pPr>
            <w:r>
              <w:rPr>
                <w:rFonts w:ascii="Calibri" w:hAnsi="Calibri"/>
                <w:sz w:val="20"/>
                <w:szCs w:val="20"/>
              </w:rPr>
              <w:t>The a</w:t>
            </w:r>
            <w:r w:rsidRPr="00976AB4">
              <w:rPr>
                <w:rFonts w:ascii="Calibri" w:hAnsi="Calibri"/>
                <w:sz w:val="20"/>
                <w:szCs w:val="20"/>
              </w:rPr>
              <w:t xml:space="preserve">ssessment is carried out: </w:t>
            </w:r>
          </w:p>
          <w:p w:rsidR="00A34589" w:rsidRPr="00976AB4" w:rsidRDefault="00A34589" w:rsidP="00BA3EAC">
            <w:pPr>
              <w:pStyle w:val="ListParagraph"/>
              <w:numPr>
                <w:ilvl w:val="0"/>
                <w:numId w:val="29"/>
              </w:numPr>
              <w:cnfStyle w:val="000000100000"/>
              <w:rPr>
                <w:rFonts w:ascii="Calibri" w:hAnsi="Calibri"/>
                <w:sz w:val="20"/>
                <w:szCs w:val="20"/>
              </w:rPr>
            </w:pPr>
            <w:r w:rsidRPr="00976AB4">
              <w:rPr>
                <w:rFonts w:ascii="Calibri" w:hAnsi="Calibri"/>
                <w:sz w:val="20"/>
                <w:szCs w:val="20"/>
              </w:rPr>
              <w:t>Once humanitarian services are in place</w:t>
            </w:r>
          </w:p>
          <w:p w:rsidR="00A34589" w:rsidRPr="00976AB4" w:rsidRDefault="00A34589" w:rsidP="00BA3EAC">
            <w:pPr>
              <w:pStyle w:val="ListParagraph"/>
              <w:numPr>
                <w:ilvl w:val="0"/>
                <w:numId w:val="29"/>
              </w:numPr>
              <w:cnfStyle w:val="000000100000"/>
              <w:rPr>
                <w:rFonts w:ascii="Calibri" w:hAnsi="Calibri"/>
                <w:sz w:val="20"/>
                <w:szCs w:val="20"/>
              </w:rPr>
            </w:pPr>
            <w:r w:rsidRPr="00976AB4">
              <w:rPr>
                <w:rFonts w:ascii="Calibri" w:hAnsi="Calibri"/>
                <w:sz w:val="20"/>
                <w:szCs w:val="20"/>
              </w:rPr>
              <w:t>On an ad hoc basis as needed</w:t>
            </w:r>
          </w:p>
          <w:p w:rsidR="00A34589" w:rsidRPr="00976AB4" w:rsidRDefault="00A34589" w:rsidP="00BA3EAC">
            <w:pPr>
              <w:pStyle w:val="ListParagraph"/>
              <w:numPr>
                <w:ilvl w:val="0"/>
                <w:numId w:val="29"/>
              </w:numPr>
              <w:cnfStyle w:val="000000100000"/>
              <w:rPr>
                <w:rFonts w:ascii="Calibri" w:hAnsi="Calibri"/>
                <w:sz w:val="20"/>
                <w:szCs w:val="20"/>
              </w:rPr>
            </w:pPr>
            <w:r w:rsidRPr="00976AB4">
              <w:rPr>
                <w:rFonts w:ascii="Calibri" w:hAnsi="Calibri"/>
                <w:sz w:val="20"/>
                <w:szCs w:val="20"/>
              </w:rPr>
              <w:t xml:space="preserve">Depending on how frequently humanitarian </w:t>
            </w:r>
            <w:r>
              <w:rPr>
                <w:rFonts w:ascii="Calibri" w:hAnsi="Calibri"/>
                <w:sz w:val="20"/>
                <w:szCs w:val="20"/>
              </w:rPr>
              <w:t>actors servicing a camp change</w:t>
            </w:r>
          </w:p>
          <w:p w:rsidR="00A34589" w:rsidRPr="00976AB4" w:rsidRDefault="00A34589" w:rsidP="00A94915">
            <w:pPr>
              <w:cnfStyle w:val="000000100000"/>
              <w:rPr>
                <w:rFonts w:ascii="Calibri" w:hAnsi="Calibri"/>
                <w:sz w:val="20"/>
                <w:szCs w:val="20"/>
              </w:rPr>
            </w:pPr>
          </w:p>
          <w:p w:rsidR="00A34589" w:rsidRPr="00976AB4" w:rsidRDefault="00A34589" w:rsidP="00A94915">
            <w:pPr>
              <w:cnfStyle w:val="000000100000"/>
              <w:rPr>
                <w:rFonts w:ascii="Calibri" w:hAnsi="Calibri"/>
                <w:sz w:val="20"/>
                <w:szCs w:val="20"/>
              </w:rPr>
            </w:pPr>
            <w:r w:rsidRPr="00976AB4">
              <w:rPr>
                <w:rFonts w:ascii="Calibri" w:hAnsi="Calibri"/>
                <w:sz w:val="20"/>
                <w:szCs w:val="20"/>
              </w:rPr>
              <w:t xml:space="preserve">The data seeks to answer the following questions: </w:t>
            </w:r>
          </w:p>
          <w:p w:rsidR="00A34589" w:rsidRPr="00976AB4" w:rsidRDefault="00A34589" w:rsidP="00BA3EAC">
            <w:pPr>
              <w:pStyle w:val="ListParagraph"/>
              <w:numPr>
                <w:ilvl w:val="0"/>
                <w:numId w:val="30"/>
              </w:numPr>
              <w:cnfStyle w:val="000000100000"/>
              <w:rPr>
                <w:rFonts w:ascii="Calibri" w:hAnsi="Calibri"/>
                <w:sz w:val="20"/>
                <w:szCs w:val="20"/>
              </w:rPr>
            </w:pPr>
            <w:r w:rsidRPr="00976AB4">
              <w:rPr>
                <w:rFonts w:ascii="Calibri" w:hAnsi="Calibri"/>
                <w:sz w:val="20"/>
                <w:szCs w:val="20"/>
              </w:rPr>
              <w:t>Who is doing what projects inside the camp?</w:t>
            </w:r>
          </w:p>
          <w:p w:rsidR="00A34589" w:rsidRDefault="00A34589" w:rsidP="00BA3EAC">
            <w:pPr>
              <w:pStyle w:val="ListParagraph"/>
              <w:numPr>
                <w:ilvl w:val="0"/>
                <w:numId w:val="30"/>
              </w:numPr>
              <w:cnfStyle w:val="000000100000"/>
              <w:rPr>
                <w:rFonts w:ascii="Calibri" w:hAnsi="Calibri"/>
                <w:sz w:val="20"/>
                <w:szCs w:val="20"/>
              </w:rPr>
            </w:pPr>
            <w:r w:rsidRPr="00976AB4">
              <w:rPr>
                <w:rFonts w:ascii="Calibri" w:hAnsi="Calibri"/>
                <w:sz w:val="20"/>
                <w:szCs w:val="20"/>
              </w:rPr>
              <w:t xml:space="preserve">When did they start? </w:t>
            </w:r>
          </w:p>
          <w:p w:rsidR="00A34589" w:rsidRPr="00E14061" w:rsidRDefault="00A34589" w:rsidP="00BA3EAC">
            <w:pPr>
              <w:pStyle w:val="ListParagraph"/>
              <w:numPr>
                <w:ilvl w:val="0"/>
                <w:numId w:val="30"/>
              </w:numPr>
              <w:cnfStyle w:val="000000100000"/>
              <w:rPr>
                <w:rFonts w:ascii="Calibri" w:hAnsi="Calibri"/>
                <w:sz w:val="20"/>
                <w:szCs w:val="20"/>
              </w:rPr>
            </w:pPr>
            <w:r w:rsidRPr="00E14061">
              <w:rPr>
                <w:rFonts w:ascii="Calibri" w:hAnsi="Calibri"/>
                <w:sz w:val="20"/>
                <w:szCs w:val="20"/>
              </w:rPr>
              <w:t>Have any NAs been conducted?</w:t>
            </w:r>
          </w:p>
        </w:tc>
        <w:tc>
          <w:tcPr>
            <w:tcW w:w="3402" w:type="dxa"/>
            <w:vMerge w:val="restart"/>
            <w:shd w:val="clear" w:color="auto" w:fill="E5B8B7" w:themeFill="accent2" w:themeFillTint="66"/>
          </w:tcPr>
          <w:p w:rsidR="003812BF" w:rsidRDefault="00A34589" w:rsidP="00A94915">
            <w:pPr>
              <w:widowControl w:val="0"/>
              <w:tabs>
                <w:tab w:val="left" w:pos="7440"/>
              </w:tabs>
              <w:autoSpaceDE w:val="0"/>
              <w:autoSpaceDN w:val="0"/>
              <w:adjustRightInd w:val="0"/>
              <w:cnfStyle w:val="000000100000"/>
              <w:rPr>
                <w:rFonts w:ascii="Calibri" w:hAnsi="Calibri"/>
                <w:sz w:val="20"/>
                <w:szCs w:val="20"/>
              </w:rPr>
            </w:pPr>
            <w:r w:rsidRPr="00976AB4">
              <w:rPr>
                <w:rFonts w:ascii="Calibri" w:hAnsi="Calibri"/>
                <w:sz w:val="20"/>
                <w:szCs w:val="20"/>
              </w:rPr>
              <w:t>CP field practitioners could rely on this assessment to get an idea of</w:t>
            </w:r>
            <w:r w:rsidR="003812BF">
              <w:rPr>
                <w:rFonts w:ascii="Calibri" w:hAnsi="Calibri"/>
                <w:sz w:val="20"/>
                <w:szCs w:val="20"/>
              </w:rPr>
              <w:t>:</w:t>
            </w:r>
            <w:r w:rsidRPr="00976AB4">
              <w:rPr>
                <w:rFonts w:ascii="Calibri" w:hAnsi="Calibri"/>
                <w:sz w:val="20"/>
                <w:szCs w:val="20"/>
              </w:rPr>
              <w:t xml:space="preserve"> </w:t>
            </w:r>
          </w:p>
          <w:p w:rsidR="003812BF" w:rsidRPr="002F7B59" w:rsidRDefault="002F7B59" w:rsidP="00746FF2">
            <w:pPr>
              <w:pStyle w:val="ListParagraph"/>
              <w:numPr>
                <w:ilvl w:val="0"/>
                <w:numId w:val="60"/>
              </w:numPr>
              <w:cnfStyle w:val="000000100000"/>
              <w:rPr>
                <w:rFonts w:ascii="Calibri" w:hAnsi="Calibri"/>
                <w:sz w:val="20"/>
                <w:szCs w:val="20"/>
              </w:rPr>
            </w:pPr>
            <w:r w:rsidRPr="002F7B59">
              <w:rPr>
                <w:rFonts w:ascii="Calibri" w:hAnsi="Calibri"/>
                <w:sz w:val="20"/>
                <w:szCs w:val="20"/>
              </w:rPr>
              <w:t>T</w:t>
            </w:r>
            <w:r w:rsidR="00A34589" w:rsidRPr="002F7B59">
              <w:rPr>
                <w:rFonts w:ascii="Calibri" w:hAnsi="Calibri"/>
                <w:sz w:val="20"/>
                <w:szCs w:val="20"/>
              </w:rPr>
              <w:t xml:space="preserve">he </w:t>
            </w:r>
            <w:r w:rsidR="00A34589" w:rsidRPr="00F3138C">
              <w:rPr>
                <w:rFonts w:ascii="Calibri" w:hAnsi="Calibri"/>
                <w:b/>
                <w:sz w:val="20"/>
                <w:szCs w:val="20"/>
              </w:rPr>
              <w:t>CP actors and structures</w:t>
            </w:r>
            <w:r w:rsidR="003812BF" w:rsidRPr="002F7B59">
              <w:rPr>
                <w:rFonts w:ascii="Calibri" w:hAnsi="Calibri"/>
                <w:b/>
                <w:sz w:val="20"/>
                <w:szCs w:val="20"/>
              </w:rPr>
              <w:t xml:space="preserve"> </w:t>
            </w:r>
            <w:r w:rsidR="003812BF" w:rsidRPr="002F7B59">
              <w:rPr>
                <w:rFonts w:ascii="Calibri" w:hAnsi="Calibri"/>
                <w:sz w:val="20"/>
                <w:szCs w:val="20"/>
              </w:rPr>
              <w:t>operating in the camp</w:t>
            </w:r>
          </w:p>
          <w:p w:rsidR="003812BF" w:rsidRDefault="002F7B59" w:rsidP="00746FF2">
            <w:pPr>
              <w:pStyle w:val="ListParagraph"/>
              <w:numPr>
                <w:ilvl w:val="0"/>
                <w:numId w:val="60"/>
              </w:numPr>
              <w:cnfStyle w:val="000000100000"/>
              <w:rPr>
                <w:rFonts w:ascii="Calibri" w:hAnsi="Calibri"/>
                <w:b/>
                <w:sz w:val="20"/>
                <w:szCs w:val="20"/>
              </w:rPr>
            </w:pPr>
            <w:r>
              <w:rPr>
                <w:rFonts w:ascii="Calibri" w:hAnsi="Calibri"/>
                <w:sz w:val="20"/>
                <w:szCs w:val="20"/>
              </w:rPr>
              <w:t>T</w:t>
            </w:r>
            <w:r w:rsidR="00A34589" w:rsidRPr="002F7B59">
              <w:rPr>
                <w:rFonts w:ascii="Calibri" w:hAnsi="Calibri"/>
                <w:sz w:val="20"/>
                <w:szCs w:val="20"/>
              </w:rPr>
              <w:t>he existence of a</w:t>
            </w:r>
            <w:r w:rsidR="00A34589" w:rsidRPr="002F7B59">
              <w:rPr>
                <w:rFonts w:ascii="Calibri" w:hAnsi="Calibri"/>
                <w:b/>
                <w:sz w:val="20"/>
                <w:szCs w:val="20"/>
              </w:rPr>
              <w:t xml:space="preserve"> </w:t>
            </w:r>
            <w:r w:rsidR="00A34589" w:rsidRPr="00F3138C">
              <w:rPr>
                <w:rFonts w:ascii="Calibri" w:hAnsi="Calibri"/>
                <w:b/>
                <w:sz w:val="20"/>
                <w:szCs w:val="20"/>
              </w:rPr>
              <w:t>CP protection referral system</w:t>
            </w:r>
          </w:p>
          <w:p w:rsidR="002F7B59" w:rsidRDefault="002F7B59" w:rsidP="00746FF2">
            <w:pPr>
              <w:pStyle w:val="ListParagraph"/>
              <w:numPr>
                <w:ilvl w:val="0"/>
                <w:numId w:val="60"/>
              </w:numPr>
              <w:cnfStyle w:val="000000100000"/>
              <w:rPr>
                <w:rFonts w:ascii="Calibri" w:hAnsi="Calibri"/>
                <w:sz w:val="20"/>
                <w:szCs w:val="20"/>
              </w:rPr>
            </w:pPr>
            <w:r w:rsidRPr="002F7B59">
              <w:rPr>
                <w:rFonts w:ascii="Calibri" w:hAnsi="Calibri"/>
                <w:sz w:val="20"/>
                <w:szCs w:val="20"/>
              </w:rPr>
              <w:t>T</w:t>
            </w:r>
            <w:r w:rsidR="00A34589" w:rsidRPr="002F7B59">
              <w:rPr>
                <w:rFonts w:ascii="Calibri" w:hAnsi="Calibri"/>
                <w:sz w:val="20"/>
                <w:szCs w:val="20"/>
              </w:rPr>
              <w:t>he</w:t>
            </w:r>
            <w:r w:rsidR="00A34589" w:rsidRPr="002F7B59">
              <w:rPr>
                <w:rFonts w:ascii="Calibri" w:hAnsi="Calibri"/>
                <w:b/>
                <w:sz w:val="20"/>
                <w:szCs w:val="20"/>
              </w:rPr>
              <w:t xml:space="preserve"> </w:t>
            </w:r>
            <w:r w:rsidR="00A34589" w:rsidRPr="00976AB4">
              <w:rPr>
                <w:rFonts w:ascii="Calibri" w:hAnsi="Calibri"/>
                <w:b/>
                <w:sz w:val="20"/>
                <w:szCs w:val="20"/>
              </w:rPr>
              <w:t>provision of CP services</w:t>
            </w:r>
            <w:r w:rsidR="00A34589" w:rsidRPr="002F7B59">
              <w:rPr>
                <w:rFonts w:ascii="Calibri" w:hAnsi="Calibri"/>
                <w:b/>
                <w:sz w:val="20"/>
                <w:szCs w:val="20"/>
              </w:rPr>
              <w:t xml:space="preserve"> </w:t>
            </w:r>
            <w:r w:rsidR="003812BF" w:rsidRPr="002F7B59">
              <w:rPr>
                <w:rFonts w:ascii="Calibri" w:hAnsi="Calibri"/>
                <w:sz w:val="20"/>
                <w:szCs w:val="20"/>
              </w:rPr>
              <w:t>in the various sites mapped out</w:t>
            </w:r>
          </w:p>
          <w:p w:rsidR="003812BF" w:rsidRPr="002F7B59" w:rsidRDefault="002F7B59" w:rsidP="00746FF2">
            <w:pPr>
              <w:pStyle w:val="ListParagraph"/>
              <w:numPr>
                <w:ilvl w:val="0"/>
                <w:numId w:val="60"/>
              </w:numPr>
              <w:cnfStyle w:val="000000100000"/>
              <w:rPr>
                <w:rFonts w:ascii="Calibri" w:hAnsi="Calibri"/>
                <w:sz w:val="20"/>
                <w:szCs w:val="20"/>
              </w:rPr>
            </w:pPr>
            <w:r>
              <w:rPr>
                <w:rFonts w:ascii="Calibri" w:hAnsi="Calibri"/>
                <w:sz w:val="20"/>
                <w:szCs w:val="20"/>
              </w:rPr>
              <w:t xml:space="preserve">The </w:t>
            </w:r>
            <w:r w:rsidR="003812BF" w:rsidRPr="002F7B59">
              <w:rPr>
                <w:rFonts w:ascii="Calibri" w:hAnsi="Calibri"/>
                <w:b/>
                <w:sz w:val="20"/>
                <w:szCs w:val="20"/>
              </w:rPr>
              <w:t xml:space="preserve">capacities and mechanisms </w:t>
            </w:r>
            <w:r w:rsidR="003812BF" w:rsidRPr="002F7B59">
              <w:rPr>
                <w:rFonts w:ascii="Calibri" w:hAnsi="Calibri"/>
                <w:sz w:val="20"/>
                <w:szCs w:val="20"/>
              </w:rPr>
              <w:t>in the camp</w:t>
            </w:r>
            <w:r w:rsidR="003812BF" w:rsidRPr="002F7B59">
              <w:rPr>
                <w:rFonts w:ascii="Calibri" w:hAnsi="Calibri"/>
                <w:b/>
                <w:sz w:val="20"/>
                <w:szCs w:val="20"/>
              </w:rPr>
              <w:t xml:space="preserve"> to respond to child separation</w:t>
            </w:r>
          </w:p>
          <w:p w:rsidR="00A34589" w:rsidRDefault="00A34589" w:rsidP="00A94915">
            <w:pPr>
              <w:widowControl w:val="0"/>
              <w:tabs>
                <w:tab w:val="left" w:pos="7440"/>
              </w:tabs>
              <w:autoSpaceDE w:val="0"/>
              <w:autoSpaceDN w:val="0"/>
              <w:adjustRightInd w:val="0"/>
              <w:cnfStyle w:val="000000100000"/>
              <w:rPr>
                <w:rFonts w:ascii="Calibri" w:hAnsi="Calibri"/>
                <w:sz w:val="20"/>
                <w:szCs w:val="20"/>
              </w:rPr>
            </w:pPr>
          </w:p>
          <w:p w:rsidR="00A34589" w:rsidRPr="00976AB4" w:rsidRDefault="00A34589" w:rsidP="00A94915">
            <w:pPr>
              <w:widowControl w:val="0"/>
              <w:tabs>
                <w:tab w:val="left" w:pos="7440"/>
              </w:tabs>
              <w:autoSpaceDE w:val="0"/>
              <w:autoSpaceDN w:val="0"/>
              <w:adjustRightInd w:val="0"/>
              <w:cnfStyle w:val="000000100000"/>
              <w:rPr>
                <w:rFonts w:ascii="Calibri" w:hAnsi="Calibri"/>
                <w:sz w:val="20"/>
                <w:szCs w:val="20"/>
              </w:rPr>
            </w:pPr>
          </w:p>
        </w:tc>
        <w:tc>
          <w:tcPr>
            <w:tcW w:w="2835" w:type="dxa"/>
            <w:shd w:val="clear" w:color="auto" w:fill="E5B8B7" w:themeFill="accent2" w:themeFillTint="66"/>
          </w:tcPr>
          <w:p w:rsidR="00A34589" w:rsidRPr="00F3138C" w:rsidRDefault="00751E09" w:rsidP="00F3138C">
            <w:pPr>
              <w:cnfStyle w:val="000000100000"/>
              <w:rPr>
                <w:rFonts w:ascii="Calibri" w:eastAsia="Times New Roman" w:hAnsi="Calibri" w:cs="Times New Roman"/>
                <w:color w:val="000000"/>
                <w:sz w:val="20"/>
                <w:lang w:val="en-GB" w:eastAsia="de-DE"/>
              </w:rPr>
            </w:pPr>
            <w:r>
              <w:rPr>
                <w:rFonts w:ascii="Calibri" w:eastAsia="Times New Roman" w:hAnsi="Calibri" w:cs="Times New Roman"/>
                <w:color w:val="000000"/>
                <w:sz w:val="20"/>
                <w:lang w:val="en-GB" w:eastAsia="de-DE"/>
              </w:rPr>
              <w:t xml:space="preserve">Percentage of </w:t>
            </w:r>
            <w:r w:rsidR="000C2BF3">
              <w:rPr>
                <w:rFonts w:ascii="Calibri" w:eastAsia="Times New Roman" w:hAnsi="Calibri" w:cs="Times New Roman"/>
                <w:color w:val="000000"/>
                <w:sz w:val="20"/>
                <w:lang w:val="en-GB" w:eastAsia="de-DE"/>
              </w:rPr>
              <w:t xml:space="preserve">surveyed </w:t>
            </w:r>
            <w:r>
              <w:rPr>
                <w:rFonts w:ascii="Calibri" w:eastAsia="Times New Roman" w:hAnsi="Calibri" w:cs="Times New Roman"/>
                <w:color w:val="000000"/>
                <w:sz w:val="20"/>
                <w:lang w:val="en-GB" w:eastAsia="de-DE"/>
              </w:rPr>
              <w:t>camps</w:t>
            </w:r>
            <w:r w:rsidR="00A34589" w:rsidRPr="00641868">
              <w:rPr>
                <w:rFonts w:ascii="Calibri" w:eastAsia="Times New Roman" w:hAnsi="Calibri" w:cs="Times New Roman"/>
                <w:color w:val="000000"/>
                <w:sz w:val="20"/>
                <w:lang w:val="en-GB" w:eastAsia="de-DE"/>
              </w:rPr>
              <w:t xml:space="preserve"> that have functi</w:t>
            </w:r>
            <w:r>
              <w:rPr>
                <w:rFonts w:ascii="Calibri" w:eastAsia="Times New Roman" w:hAnsi="Calibri" w:cs="Times New Roman"/>
                <w:color w:val="000000"/>
                <w:sz w:val="20"/>
                <w:lang w:val="en-GB" w:eastAsia="de-DE"/>
              </w:rPr>
              <w:t>oning safe spaces for children (</w:t>
            </w:r>
            <w:r w:rsidR="00A34589" w:rsidRPr="00641868">
              <w:rPr>
                <w:rFonts w:ascii="Calibri" w:eastAsia="Times New Roman" w:hAnsi="Calibri" w:cs="Times New Roman"/>
                <w:color w:val="000000"/>
                <w:sz w:val="20"/>
                <w:lang w:val="en-GB" w:eastAsia="de-DE"/>
              </w:rPr>
              <w:t>and/or youth</w:t>
            </w:r>
            <w:r>
              <w:rPr>
                <w:rFonts w:ascii="Calibri" w:eastAsia="Times New Roman" w:hAnsi="Calibri" w:cs="Times New Roman"/>
                <w:color w:val="000000"/>
                <w:sz w:val="20"/>
                <w:lang w:val="en-GB" w:eastAsia="de-DE"/>
              </w:rPr>
              <w:t>)</w:t>
            </w:r>
          </w:p>
        </w:tc>
      </w:tr>
      <w:tr w:rsidR="000C2BF3" w:rsidRPr="00976AB4" w:rsidTr="00F3138C">
        <w:trPr>
          <w:cnfStyle w:val="000000010000"/>
          <w:trHeight w:val="1024"/>
        </w:trPr>
        <w:tc>
          <w:tcPr>
            <w:cnfStyle w:val="001000000000"/>
            <w:tcW w:w="1415" w:type="dxa"/>
            <w:vMerge/>
            <w:shd w:val="clear" w:color="auto" w:fill="E5B8B7" w:themeFill="accent2" w:themeFillTint="66"/>
          </w:tcPr>
          <w:p w:rsidR="000C2BF3" w:rsidRPr="00976AB4" w:rsidRDefault="000C2BF3" w:rsidP="00400BEF">
            <w:pPr>
              <w:widowControl w:val="0"/>
              <w:autoSpaceDE w:val="0"/>
              <w:autoSpaceDN w:val="0"/>
              <w:adjustRightInd w:val="0"/>
              <w:rPr>
                <w:rFonts w:ascii="Calibri" w:hAnsi="Calibri"/>
                <w:sz w:val="20"/>
                <w:szCs w:val="20"/>
              </w:rPr>
            </w:pPr>
          </w:p>
        </w:tc>
        <w:tc>
          <w:tcPr>
            <w:tcW w:w="847" w:type="dxa"/>
            <w:vMerge/>
            <w:shd w:val="clear" w:color="auto" w:fill="E5B8B7" w:themeFill="accent2" w:themeFillTint="66"/>
          </w:tcPr>
          <w:p w:rsidR="000C2BF3" w:rsidRPr="00976AB4" w:rsidRDefault="000C2BF3" w:rsidP="00F3138C">
            <w:pPr>
              <w:widowControl w:val="0"/>
              <w:autoSpaceDE w:val="0"/>
              <w:autoSpaceDN w:val="0"/>
              <w:adjustRightInd w:val="0"/>
              <w:jc w:val="center"/>
              <w:cnfStyle w:val="000000010000"/>
              <w:rPr>
                <w:rFonts w:ascii="Calibri" w:hAnsi="Calibri" w:cs="–ÔˇøÔ*Òt¿t†ëƒ@thˇøp≈ı'75ƒq"/>
                <w:sz w:val="20"/>
                <w:szCs w:val="20"/>
              </w:rPr>
            </w:pPr>
          </w:p>
        </w:tc>
        <w:tc>
          <w:tcPr>
            <w:tcW w:w="1701" w:type="dxa"/>
            <w:vMerge/>
            <w:shd w:val="clear" w:color="auto" w:fill="E5B8B7" w:themeFill="accent2" w:themeFillTint="66"/>
          </w:tcPr>
          <w:p w:rsidR="000C2BF3" w:rsidRPr="00976AB4" w:rsidRDefault="000C2BF3" w:rsidP="00400BEF">
            <w:pPr>
              <w:cnfStyle w:val="000000010000"/>
              <w:rPr>
                <w:rFonts w:ascii="Calibri" w:hAnsi="Calibri"/>
                <w:sz w:val="20"/>
                <w:szCs w:val="20"/>
              </w:rPr>
            </w:pPr>
          </w:p>
        </w:tc>
        <w:tc>
          <w:tcPr>
            <w:tcW w:w="4401" w:type="dxa"/>
            <w:vMerge/>
            <w:shd w:val="clear" w:color="auto" w:fill="E5B8B7" w:themeFill="accent2" w:themeFillTint="66"/>
          </w:tcPr>
          <w:p w:rsidR="000C2BF3" w:rsidRDefault="000C2BF3" w:rsidP="00400BEF">
            <w:pPr>
              <w:cnfStyle w:val="000000010000"/>
              <w:rPr>
                <w:rFonts w:ascii="Calibri" w:hAnsi="Calibri"/>
                <w:sz w:val="20"/>
                <w:szCs w:val="20"/>
              </w:rPr>
            </w:pPr>
          </w:p>
        </w:tc>
        <w:tc>
          <w:tcPr>
            <w:tcW w:w="3402" w:type="dxa"/>
            <w:vMerge/>
            <w:shd w:val="clear" w:color="auto" w:fill="E5B8B7" w:themeFill="accent2" w:themeFillTint="66"/>
          </w:tcPr>
          <w:p w:rsidR="000C2BF3" w:rsidRPr="00976AB4" w:rsidRDefault="000C2BF3" w:rsidP="00400BEF">
            <w:pPr>
              <w:widowControl w:val="0"/>
              <w:tabs>
                <w:tab w:val="left" w:pos="7440"/>
              </w:tabs>
              <w:autoSpaceDE w:val="0"/>
              <w:autoSpaceDN w:val="0"/>
              <w:adjustRightInd w:val="0"/>
              <w:cnfStyle w:val="000000010000"/>
              <w:rPr>
                <w:rFonts w:ascii="Calibri" w:hAnsi="Calibri"/>
                <w:sz w:val="20"/>
                <w:szCs w:val="20"/>
              </w:rPr>
            </w:pPr>
          </w:p>
        </w:tc>
        <w:tc>
          <w:tcPr>
            <w:tcW w:w="2835" w:type="dxa"/>
            <w:shd w:val="clear" w:color="auto" w:fill="E5B8B7" w:themeFill="accent2" w:themeFillTint="66"/>
          </w:tcPr>
          <w:p w:rsidR="000C2BF3" w:rsidRPr="00A34589" w:rsidRDefault="000C2BF3" w:rsidP="000C2BF3">
            <w:pPr>
              <w:cnfStyle w:val="000000010000"/>
              <w:rPr>
                <w:rFonts w:asciiTheme="majorHAnsi" w:hAnsiTheme="majorHAnsi" w:cstheme="majorHAnsi"/>
                <w:sz w:val="20"/>
                <w:szCs w:val="20"/>
                <w:lang w:val="en-GB"/>
              </w:rPr>
            </w:pPr>
            <w:r>
              <w:rPr>
                <w:rFonts w:ascii="Calibri" w:eastAsia="Times New Roman" w:hAnsi="Calibri" w:cs="Times New Roman"/>
                <w:color w:val="000000"/>
                <w:sz w:val="20"/>
                <w:lang w:val="en-GB" w:eastAsia="de-DE"/>
              </w:rPr>
              <w:t xml:space="preserve">Percentage of surveyed camps </w:t>
            </w:r>
            <w:r w:rsidRPr="000C2BF3">
              <w:rPr>
                <w:rFonts w:ascii="Calibri" w:eastAsia="Times New Roman" w:hAnsi="Calibri" w:cs="Times New Roman"/>
                <w:color w:val="000000"/>
                <w:sz w:val="20"/>
                <w:lang w:val="en-GB" w:eastAsia="de-DE"/>
              </w:rPr>
              <w:t>where specific services exist for vulnerable groups</w:t>
            </w:r>
          </w:p>
        </w:tc>
      </w:tr>
      <w:tr w:rsidR="00A34589" w:rsidRPr="00976AB4" w:rsidTr="00F3138C">
        <w:trPr>
          <w:cnfStyle w:val="000000100000"/>
          <w:trHeight w:val="1024"/>
        </w:trPr>
        <w:tc>
          <w:tcPr>
            <w:cnfStyle w:val="001000000000"/>
            <w:tcW w:w="1415" w:type="dxa"/>
            <w:vMerge/>
            <w:shd w:val="clear" w:color="auto" w:fill="E5B8B7" w:themeFill="accent2" w:themeFillTint="66"/>
          </w:tcPr>
          <w:p w:rsidR="00A34589" w:rsidRPr="00976AB4" w:rsidRDefault="00A34589" w:rsidP="00400BEF">
            <w:pPr>
              <w:widowControl w:val="0"/>
              <w:autoSpaceDE w:val="0"/>
              <w:autoSpaceDN w:val="0"/>
              <w:adjustRightInd w:val="0"/>
              <w:rPr>
                <w:rFonts w:ascii="Calibri" w:hAnsi="Calibri"/>
                <w:sz w:val="20"/>
                <w:szCs w:val="20"/>
              </w:rPr>
            </w:pPr>
          </w:p>
        </w:tc>
        <w:tc>
          <w:tcPr>
            <w:tcW w:w="847" w:type="dxa"/>
            <w:vMerge/>
            <w:shd w:val="clear" w:color="auto" w:fill="E5B8B7" w:themeFill="accent2" w:themeFillTint="66"/>
          </w:tcPr>
          <w:p w:rsidR="00A34589" w:rsidRPr="00976AB4" w:rsidRDefault="00A34589" w:rsidP="00F3138C">
            <w:pPr>
              <w:widowControl w:val="0"/>
              <w:autoSpaceDE w:val="0"/>
              <w:autoSpaceDN w:val="0"/>
              <w:adjustRightInd w:val="0"/>
              <w:jc w:val="center"/>
              <w:cnfStyle w:val="000000100000"/>
              <w:rPr>
                <w:rFonts w:ascii="Calibri" w:hAnsi="Calibri" w:cs="–ÔˇøÔ*Òt¿t†ëƒ@thˇøp≈ı'75ƒq"/>
                <w:sz w:val="20"/>
                <w:szCs w:val="20"/>
              </w:rPr>
            </w:pPr>
          </w:p>
        </w:tc>
        <w:tc>
          <w:tcPr>
            <w:tcW w:w="1701" w:type="dxa"/>
            <w:vMerge/>
            <w:shd w:val="clear" w:color="auto" w:fill="E5B8B7" w:themeFill="accent2" w:themeFillTint="66"/>
          </w:tcPr>
          <w:p w:rsidR="00A34589" w:rsidRPr="00976AB4" w:rsidRDefault="00A34589" w:rsidP="00400BEF">
            <w:pPr>
              <w:cnfStyle w:val="000000100000"/>
              <w:rPr>
                <w:rFonts w:ascii="Calibri" w:hAnsi="Calibri"/>
                <w:sz w:val="20"/>
                <w:szCs w:val="20"/>
              </w:rPr>
            </w:pPr>
          </w:p>
        </w:tc>
        <w:tc>
          <w:tcPr>
            <w:tcW w:w="4401" w:type="dxa"/>
            <w:vMerge/>
            <w:shd w:val="clear" w:color="auto" w:fill="E5B8B7" w:themeFill="accent2" w:themeFillTint="66"/>
          </w:tcPr>
          <w:p w:rsidR="00A34589" w:rsidRDefault="00A34589" w:rsidP="00400BEF">
            <w:pPr>
              <w:cnfStyle w:val="000000100000"/>
              <w:rPr>
                <w:rFonts w:ascii="Calibri" w:hAnsi="Calibri"/>
                <w:sz w:val="20"/>
                <w:szCs w:val="20"/>
              </w:rPr>
            </w:pPr>
          </w:p>
        </w:tc>
        <w:tc>
          <w:tcPr>
            <w:tcW w:w="3402" w:type="dxa"/>
            <w:vMerge/>
            <w:shd w:val="clear" w:color="auto" w:fill="E5B8B7" w:themeFill="accent2" w:themeFillTint="66"/>
          </w:tcPr>
          <w:p w:rsidR="00A34589" w:rsidRPr="00976AB4" w:rsidRDefault="00A34589" w:rsidP="00400BEF">
            <w:pPr>
              <w:widowControl w:val="0"/>
              <w:tabs>
                <w:tab w:val="left" w:pos="7440"/>
              </w:tabs>
              <w:autoSpaceDE w:val="0"/>
              <w:autoSpaceDN w:val="0"/>
              <w:adjustRightInd w:val="0"/>
              <w:cnfStyle w:val="000000100000"/>
              <w:rPr>
                <w:rFonts w:ascii="Calibri" w:hAnsi="Calibri"/>
                <w:sz w:val="20"/>
                <w:szCs w:val="20"/>
              </w:rPr>
            </w:pPr>
          </w:p>
        </w:tc>
        <w:tc>
          <w:tcPr>
            <w:tcW w:w="2835" w:type="dxa"/>
            <w:shd w:val="clear" w:color="auto" w:fill="E5B8B7" w:themeFill="accent2" w:themeFillTint="66"/>
          </w:tcPr>
          <w:p w:rsidR="00A34589" w:rsidRPr="00A34589" w:rsidRDefault="00A34589" w:rsidP="00A34589">
            <w:pPr>
              <w:autoSpaceDE w:val="0"/>
              <w:autoSpaceDN w:val="0"/>
              <w:adjustRightInd w:val="0"/>
              <w:cnfStyle w:val="000000100000"/>
              <w:rPr>
                <w:rFonts w:asciiTheme="majorHAnsi" w:hAnsiTheme="majorHAnsi" w:cstheme="majorHAnsi"/>
                <w:sz w:val="20"/>
                <w:szCs w:val="20"/>
                <w:lang w:val="en-GB"/>
              </w:rPr>
            </w:pPr>
            <w:r w:rsidRPr="00A34589">
              <w:rPr>
                <w:rFonts w:asciiTheme="majorHAnsi" w:hAnsiTheme="majorHAnsi" w:cstheme="majorHAnsi"/>
                <w:sz w:val="20"/>
                <w:szCs w:val="20"/>
                <w:lang w:val="en-GB"/>
              </w:rPr>
              <w:t>Mechanisms in place for registration and receiving</w:t>
            </w:r>
          </w:p>
          <w:p w:rsidR="00A34589" w:rsidRPr="00A34589" w:rsidRDefault="00A34589" w:rsidP="00A34589">
            <w:pPr>
              <w:autoSpaceDE w:val="0"/>
              <w:autoSpaceDN w:val="0"/>
              <w:adjustRightInd w:val="0"/>
              <w:cnfStyle w:val="000000100000"/>
              <w:rPr>
                <w:rFonts w:asciiTheme="majorHAnsi" w:hAnsiTheme="majorHAnsi" w:cstheme="majorHAnsi"/>
                <w:sz w:val="20"/>
                <w:szCs w:val="20"/>
                <w:lang w:val="en-GB"/>
              </w:rPr>
            </w:pPr>
            <w:r w:rsidRPr="00A34589">
              <w:rPr>
                <w:rFonts w:asciiTheme="majorHAnsi" w:hAnsiTheme="majorHAnsi" w:cstheme="majorHAnsi"/>
                <w:sz w:val="20"/>
                <w:szCs w:val="20"/>
                <w:lang w:val="en-GB"/>
              </w:rPr>
              <w:t xml:space="preserve">information </w:t>
            </w:r>
          </w:p>
          <w:p w:rsidR="00A34589" w:rsidRPr="00A34589" w:rsidRDefault="00A34589" w:rsidP="00A34589">
            <w:pPr>
              <w:autoSpaceDE w:val="0"/>
              <w:autoSpaceDN w:val="0"/>
              <w:adjustRightInd w:val="0"/>
              <w:cnfStyle w:val="000000100000"/>
              <w:rPr>
                <w:rFonts w:asciiTheme="majorHAnsi" w:hAnsiTheme="majorHAnsi" w:cstheme="majorHAnsi"/>
                <w:sz w:val="20"/>
                <w:szCs w:val="20"/>
                <w:lang w:val="en-GB"/>
              </w:rPr>
            </w:pPr>
            <w:r w:rsidRPr="00A34589">
              <w:rPr>
                <w:rFonts w:asciiTheme="majorHAnsi" w:hAnsiTheme="majorHAnsi" w:cstheme="majorHAnsi"/>
                <w:sz w:val="20"/>
                <w:szCs w:val="20"/>
                <w:lang w:val="en-GB"/>
              </w:rPr>
              <w:t>and for active tracing of immediate family</w:t>
            </w:r>
          </w:p>
          <w:p w:rsidR="00A34589" w:rsidRPr="00A34589" w:rsidRDefault="00A34589" w:rsidP="00A34589">
            <w:pPr>
              <w:cnfStyle w:val="000000100000"/>
              <w:rPr>
                <w:rFonts w:asciiTheme="majorHAnsi" w:hAnsiTheme="majorHAnsi" w:cstheme="majorHAnsi"/>
                <w:sz w:val="20"/>
                <w:szCs w:val="20"/>
                <w:lang w:val="en-GB"/>
              </w:rPr>
            </w:pPr>
            <w:r w:rsidRPr="00A34589">
              <w:rPr>
                <w:rFonts w:asciiTheme="majorHAnsi" w:hAnsiTheme="majorHAnsi" w:cstheme="majorHAnsi"/>
                <w:sz w:val="20"/>
                <w:szCs w:val="20"/>
                <w:lang w:val="en-GB"/>
              </w:rPr>
              <w:t>members and relatives</w:t>
            </w:r>
          </w:p>
        </w:tc>
      </w:tr>
      <w:tr w:rsidR="00A34589" w:rsidRPr="00976AB4" w:rsidTr="00F3138C">
        <w:trPr>
          <w:cnfStyle w:val="000000010000"/>
          <w:trHeight w:val="1024"/>
        </w:trPr>
        <w:tc>
          <w:tcPr>
            <w:cnfStyle w:val="001000000000"/>
            <w:tcW w:w="1415" w:type="dxa"/>
            <w:vMerge/>
            <w:shd w:val="clear" w:color="auto" w:fill="E5B8B7" w:themeFill="accent2" w:themeFillTint="66"/>
          </w:tcPr>
          <w:p w:rsidR="00A34589" w:rsidRPr="00976AB4" w:rsidRDefault="00A34589" w:rsidP="00400BEF">
            <w:pPr>
              <w:widowControl w:val="0"/>
              <w:autoSpaceDE w:val="0"/>
              <w:autoSpaceDN w:val="0"/>
              <w:adjustRightInd w:val="0"/>
              <w:rPr>
                <w:rFonts w:ascii="Calibri" w:hAnsi="Calibri"/>
                <w:sz w:val="20"/>
                <w:szCs w:val="20"/>
              </w:rPr>
            </w:pPr>
          </w:p>
        </w:tc>
        <w:tc>
          <w:tcPr>
            <w:tcW w:w="847" w:type="dxa"/>
            <w:vMerge/>
            <w:shd w:val="clear" w:color="auto" w:fill="E5B8B7" w:themeFill="accent2" w:themeFillTint="66"/>
          </w:tcPr>
          <w:p w:rsidR="00A34589" w:rsidRPr="00976AB4" w:rsidRDefault="00A34589" w:rsidP="00F3138C">
            <w:pPr>
              <w:widowControl w:val="0"/>
              <w:autoSpaceDE w:val="0"/>
              <w:autoSpaceDN w:val="0"/>
              <w:adjustRightInd w:val="0"/>
              <w:jc w:val="center"/>
              <w:cnfStyle w:val="000000010000"/>
              <w:rPr>
                <w:rFonts w:ascii="Calibri" w:hAnsi="Calibri" w:cs="–ÔˇøÔ*Òt¿t†ëƒ@thˇøp≈ı'75ƒq"/>
                <w:sz w:val="20"/>
                <w:szCs w:val="20"/>
              </w:rPr>
            </w:pPr>
          </w:p>
        </w:tc>
        <w:tc>
          <w:tcPr>
            <w:tcW w:w="1701" w:type="dxa"/>
            <w:vMerge/>
            <w:shd w:val="clear" w:color="auto" w:fill="E5B8B7" w:themeFill="accent2" w:themeFillTint="66"/>
          </w:tcPr>
          <w:p w:rsidR="00A34589" w:rsidRPr="00976AB4" w:rsidRDefault="00A34589" w:rsidP="00400BEF">
            <w:pPr>
              <w:cnfStyle w:val="000000010000"/>
              <w:rPr>
                <w:rFonts w:ascii="Calibri" w:hAnsi="Calibri"/>
                <w:sz w:val="20"/>
                <w:szCs w:val="20"/>
              </w:rPr>
            </w:pPr>
          </w:p>
        </w:tc>
        <w:tc>
          <w:tcPr>
            <w:tcW w:w="4401" w:type="dxa"/>
            <w:vMerge/>
            <w:shd w:val="clear" w:color="auto" w:fill="E5B8B7" w:themeFill="accent2" w:themeFillTint="66"/>
          </w:tcPr>
          <w:p w:rsidR="00A34589" w:rsidRDefault="00A34589" w:rsidP="00400BEF">
            <w:pPr>
              <w:cnfStyle w:val="000000010000"/>
              <w:rPr>
                <w:rFonts w:ascii="Calibri" w:hAnsi="Calibri"/>
                <w:sz w:val="20"/>
                <w:szCs w:val="20"/>
              </w:rPr>
            </w:pPr>
          </w:p>
        </w:tc>
        <w:tc>
          <w:tcPr>
            <w:tcW w:w="3402" w:type="dxa"/>
            <w:vMerge/>
            <w:shd w:val="clear" w:color="auto" w:fill="E5B8B7" w:themeFill="accent2" w:themeFillTint="66"/>
          </w:tcPr>
          <w:p w:rsidR="00A34589" w:rsidRPr="00976AB4" w:rsidRDefault="00A34589" w:rsidP="00A34589">
            <w:pPr>
              <w:widowControl w:val="0"/>
              <w:tabs>
                <w:tab w:val="left" w:pos="7440"/>
              </w:tabs>
              <w:autoSpaceDE w:val="0"/>
              <w:autoSpaceDN w:val="0"/>
              <w:adjustRightInd w:val="0"/>
              <w:cnfStyle w:val="000000010000"/>
              <w:rPr>
                <w:rFonts w:ascii="Calibri" w:hAnsi="Calibri"/>
                <w:sz w:val="20"/>
                <w:szCs w:val="20"/>
              </w:rPr>
            </w:pPr>
          </w:p>
        </w:tc>
        <w:tc>
          <w:tcPr>
            <w:tcW w:w="2835" w:type="dxa"/>
            <w:shd w:val="clear" w:color="auto" w:fill="E5B8B7" w:themeFill="accent2" w:themeFillTint="66"/>
          </w:tcPr>
          <w:p w:rsidR="00A34589" w:rsidRPr="00A34589" w:rsidRDefault="00A34589" w:rsidP="00A34589">
            <w:pPr>
              <w:autoSpaceDE w:val="0"/>
              <w:autoSpaceDN w:val="0"/>
              <w:adjustRightInd w:val="0"/>
              <w:cnfStyle w:val="000000010000"/>
              <w:rPr>
                <w:rFonts w:asciiTheme="majorHAnsi" w:hAnsiTheme="majorHAnsi" w:cstheme="majorHAnsi"/>
                <w:sz w:val="20"/>
                <w:szCs w:val="20"/>
                <w:lang w:val="en-GB"/>
              </w:rPr>
            </w:pPr>
            <w:r w:rsidRPr="00A34589">
              <w:rPr>
                <w:rFonts w:asciiTheme="majorHAnsi" w:hAnsiTheme="majorHAnsi" w:cstheme="majorHAnsi"/>
                <w:sz w:val="20"/>
                <w:szCs w:val="20"/>
                <w:lang w:val="en-GB"/>
              </w:rPr>
              <w:t>Surveillance systems and services are in place to</w:t>
            </w:r>
          </w:p>
          <w:p w:rsidR="00A34589" w:rsidRPr="00A34589" w:rsidRDefault="00A34589" w:rsidP="00A34589">
            <w:pPr>
              <w:cnfStyle w:val="000000010000"/>
              <w:rPr>
                <w:rFonts w:asciiTheme="majorHAnsi" w:hAnsiTheme="majorHAnsi" w:cstheme="majorHAnsi"/>
                <w:sz w:val="20"/>
                <w:szCs w:val="20"/>
              </w:rPr>
            </w:pPr>
            <w:r w:rsidRPr="00A34589">
              <w:rPr>
                <w:rFonts w:asciiTheme="majorHAnsi" w:hAnsiTheme="majorHAnsi" w:cstheme="majorHAnsi"/>
                <w:sz w:val="20"/>
                <w:szCs w:val="20"/>
                <w:lang w:val="en-GB"/>
              </w:rPr>
              <w:t>prevent unnecessary separations</w:t>
            </w:r>
          </w:p>
        </w:tc>
      </w:tr>
      <w:tr w:rsidR="00A34589" w:rsidRPr="00976AB4" w:rsidTr="00A34589">
        <w:trPr>
          <w:cnfStyle w:val="000000100000"/>
          <w:trHeight w:val="712"/>
        </w:trPr>
        <w:tc>
          <w:tcPr>
            <w:cnfStyle w:val="001000000000"/>
            <w:tcW w:w="1415" w:type="dxa"/>
            <w:vMerge/>
            <w:shd w:val="clear" w:color="auto" w:fill="E5B8B7" w:themeFill="accent2" w:themeFillTint="66"/>
          </w:tcPr>
          <w:p w:rsidR="00A34589" w:rsidRPr="00976AB4" w:rsidRDefault="00A34589" w:rsidP="00400BEF">
            <w:pPr>
              <w:widowControl w:val="0"/>
              <w:autoSpaceDE w:val="0"/>
              <w:autoSpaceDN w:val="0"/>
              <w:adjustRightInd w:val="0"/>
              <w:rPr>
                <w:rFonts w:ascii="Calibri" w:hAnsi="Calibri"/>
                <w:sz w:val="20"/>
                <w:szCs w:val="20"/>
              </w:rPr>
            </w:pPr>
          </w:p>
        </w:tc>
        <w:tc>
          <w:tcPr>
            <w:tcW w:w="847" w:type="dxa"/>
            <w:vMerge/>
            <w:shd w:val="clear" w:color="auto" w:fill="E5B8B7" w:themeFill="accent2" w:themeFillTint="66"/>
          </w:tcPr>
          <w:p w:rsidR="00A34589" w:rsidRPr="00976AB4" w:rsidRDefault="00A34589" w:rsidP="00F3138C">
            <w:pPr>
              <w:widowControl w:val="0"/>
              <w:autoSpaceDE w:val="0"/>
              <w:autoSpaceDN w:val="0"/>
              <w:adjustRightInd w:val="0"/>
              <w:jc w:val="center"/>
              <w:cnfStyle w:val="000000100000"/>
              <w:rPr>
                <w:rFonts w:ascii="Calibri" w:hAnsi="Calibri" w:cs="–ÔˇøÔ*Òt¿t†ëƒ@thˇøp≈ı'75ƒq"/>
                <w:sz w:val="20"/>
                <w:szCs w:val="20"/>
              </w:rPr>
            </w:pPr>
          </w:p>
        </w:tc>
        <w:tc>
          <w:tcPr>
            <w:tcW w:w="1701" w:type="dxa"/>
            <w:vMerge/>
            <w:shd w:val="clear" w:color="auto" w:fill="E5B8B7" w:themeFill="accent2" w:themeFillTint="66"/>
          </w:tcPr>
          <w:p w:rsidR="00A34589" w:rsidRPr="00976AB4" w:rsidRDefault="00A34589" w:rsidP="00400BEF">
            <w:pPr>
              <w:cnfStyle w:val="000000100000"/>
              <w:rPr>
                <w:rFonts w:ascii="Calibri" w:hAnsi="Calibri"/>
                <w:sz w:val="20"/>
                <w:szCs w:val="20"/>
              </w:rPr>
            </w:pPr>
          </w:p>
        </w:tc>
        <w:tc>
          <w:tcPr>
            <w:tcW w:w="4401" w:type="dxa"/>
            <w:vMerge/>
            <w:shd w:val="clear" w:color="auto" w:fill="E5B8B7" w:themeFill="accent2" w:themeFillTint="66"/>
          </w:tcPr>
          <w:p w:rsidR="00A34589" w:rsidRDefault="00A34589" w:rsidP="00400BEF">
            <w:pPr>
              <w:cnfStyle w:val="000000100000"/>
              <w:rPr>
                <w:rFonts w:ascii="Calibri" w:hAnsi="Calibri"/>
                <w:sz w:val="20"/>
                <w:szCs w:val="20"/>
              </w:rPr>
            </w:pPr>
          </w:p>
        </w:tc>
        <w:tc>
          <w:tcPr>
            <w:tcW w:w="3402" w:type="dxa"/>
            <w:vMerge/>
            <w:shd w:val="clear" w:color="auto" w:fill="E5B8B7" w:themeFill="accent2" w:themeFillTint="66"/>
          </w:tcPr>
          <w:p w:rsidR="00A34589" w:rsidRPr="00976AB4" w:rsidRDefault="00A34589" w:rsidP="00400BEF">
            <w:pPr>
              <w:widowControl w:val="0"/>
              <w:tabs>
                <w:tab w:val="left" w:pos="7440"/>
              </w:tabs>
              <w:autoSpaceDE w:val="0"/>
              <w:autoSpaceDN w:val="0"/>
              <w:adjustRightInd w:val="0"/>
              <w:cnfStyle w:val="000000100000"/>
              <w:rPr>
                <w:rFonts w:ascii="Calibri" w:hAnsi="Calibri"/>
                <w:sz w:val="20"/>
                <w:szCs w:val="20"/>
              </w:rPr>
            </w:pPr>
          </w:p>
        </w:tc>
        <w:tc>
          <w:tcPr>
            <w:tcW w:w="2835" w:type="dxa"/>
            <w:shd w:val="clear" w:color="auto" w:fill="E5B8B7" w:themeFill="accent2" w:themeFillTint="66"/>
          </w:tcPr>
          <w:p w:rsidR="00A34589" w:rsidRPr="00A34589" w:rsidRDefault="000C2BF3" w:rsidP="00165605">
            <w:pPr>
              <w:autoSpaceDE w:val="0"/>
              <w:autoSpaceDN w:val="0"/>
              <w:adjustRightInd w:val="0"/>
              <w:cnfStyle w:val="000000100000"/>
              <w:rPr>
                <w:rFonts w:asciiTheme="majorHAnsi" w:hAnsiTheme="majorHAnsi" w:cstheme="majorHAnsi"/>
                <w:sz w:val="20"/>
                <w:szCs w:val="20"/>
                <w:lang w:val="en-GB"/>
              </w:rPr>
            </w:pPr>
            <w:r>
              <w:rPr>
                <w:rFonts w:ascii="Calibri" w:eastAsia="Times New Roman" w:hAnsi="Calibri" w:cs="Times New Roman"/>
                <w:color w:val="000000"/>
                <w:sz w:val="20"/>
                <w:lang w:val="en-GB" w:eastAsia="de-DE"/>
              </w:rPr>
              <w:t xml:space="preserve">Percentage of surveyed camps </w:t>
            </w:r>
            <w:r w:rsidR="00FC669A">
              <w:rPr>
                <w:rFonts w:asciiTheme="majorHAnsi" w:hAnsiTheme="majorHAnsi" w:cstheme="majorHAnsi"/>
                <w:sz w:val="20"/>
                <w:szCs w:val="20"/>
                <w:lang w:val="en-GB"/>
              </w:rPr>
              <w:t xml:space="preserve">with </w:t>
            </w:r>
            <w:r w:rsidR="006F708F">
              <w:rPr>
                <w:rFonts w:asciiTheme="majorHAnsi" w:hAnsiTheme="majorHAnsi" w:cstheme="majorHAnsi"/>
                <w:sz w:val="20"/>
                <w:szCs w:val="20"/>
                <w:lang w:val="en-GB"/>
              </w:rPr>
              <w:t xml:space="preserve">a </w:t>
            </w:r>
            <w:r w:rsidR="00A34589" w:rsidRPr="00A34589">
              <w:rPr>
                <w:rFonts w:asciiTheme="majorHAnsi" w:hAnsiTheme="majorHAnsi" w:cstheme="majorHAnsi"/>
                <w:sz w:val="20"/>
                <w:szCs w:val="20"/>
                <w:lang w:val="en-GB"/>
              </w:rPr>
              <w:t>functioning</w:t>
            </w:r>
          </w:p>
          <w:p w:rsidR="00A34589" w:rsidRPr="00A34589" w:rsidRDefault="00A34589" w:rsidP="00165605">
            <w:pPr>
              <w:cnfStyle w:val="000000100000"/>
              <w:rPr>
                <w:rFonts w:asciiTheme="majorHAnsi" w:hAnsiTheme="majorHAnsi" w:cstheme="majorHAnsi"/>
                <w:sz w:val="20"/>
                <w:szCs w:val="20"/>
                <w:lang w:val="en-GB"/>
              </w:rPr>
            </w:pPr>
            <w:r w:rsidRPr="00A34589">
              <w:rPr>
                <w:rFonts w:asciiTheme="majorHAnsi" w:hAnsiTheme="majorHAnsi" w:cstheme="majorHAnsi"/>
                <w:sz w:val="20"/>
                <w:szCs w:val="20"/>
                <w:lang w:val="en-GB"/>
              </w:rPr>
              <w:t>referral system</w:t>
            </w:r>
          </w:p>
        </w:tc>
      </w:tr>
      <w:tr w:rsidR="00A34589" w:rsidRPr="00976AB4" w:rsidTr="00A34589">
        <w:trPr>
          <w:cnfStyle w:val="000000010000"/>
          <w:trHeight w:val="963"/>
        </w:trPr>
        <w:tc>
          <w:tcPr>
            <w:cnfStyle w:val="001000000000"/>
            <w:tcW w:w="1415" w:type="dxa"/>
            <w:vMerge/>
            <w:shd w:val="clear" w:color="auto" w:fill="E5B8B7" w:themeFill="accent2" w:themeFillTint="66"/>
          </w:tcPr>
          <w:p w:rsidR="00A34589" w:rsidRPr="00976AB4" w:rsidRDefault="00A34589" w:rsidP="00400BEF">
            <w:pPr>
              <w:widowControl w:val="0"/>
              <w:autoSpaceDE w:val="0"/>
              <w:autoSpaceDN w:val="0"/>
              <w:adjustRightInd w:val="0"/>
              <w:rPr>
                <w:rFonts w:ascii="Calibri" w:hAnsi="Calibri"/>
                <w:sz w:val="20"/>
                <w:szCs w:val="20"/>
              </w:rPr>
            </w:pPr>
          </w:p>
        </w:tc>
        <w:tc>
          <w:tcPr>
            <w:tcW w:w="847" w:type="dxa"/>
            <w:vMerge/>
            <w:shd w:val="clear" w:color="auto" w:fill="E5B8B7" w:themeFill="accent2" w:themeFillTint="66"/>
          </w:tcPr>
          <w:p w:rsidR="00A34589" w:rsidRPr="00976AB4" w:rsidRDefault="00A34589" w:rsidP="00F3138C">
            <w:pPr>
              <w:widowControl w:val="0"/>
              <w:autoSpaceDE w:val="0"/>
              <w:autoSpaceDN w:val="0"/>
              <w:adjustRightInd w:val="0"/>
              <w:jc w:val="center"/>
              <w:cnfStyle w:val="000000010000"/>
              <w:rPr>
                <w:rFonts w:ascii="Calibri" w:hAnsi="Calibri" w:cs="–ÔˇøÔ*Òt¿t†ëƒ@thˇøp≈ı'75ƒq"/>
                <w:sz w:val="20"/>
                <w:szCs w:val="20"/>
              </w:rPr>
            </w:pPr>
          </w:p>
        </w:tc>
        <w:tc>
          <w:tcPr>
            <w:tcW w:w="1701" w:type="dxa"/>
            <w:vMerge/>
            <w:shd w:val="clear" w:color="auto" w:fill="E5B8B7" w:themeFill="accent2" w:themeFillTint="66"/>
          </w:tcPr>
          <w:p w:rsidR="00A34589" w:rsidRPr="00976AB4" w:rsidRDefault="00A34589" w:rsidP="00400BEF">
            <w:pPr>
              <w:cnfStyle w:val="000000010000"/>
              <w:rPr>
                <w:rFonts w:ascii="Calibri" w:hAnsi="Calibri"/>
                <w:sz w:val="20"/>
                <w:szCs w:val="20"/>
              </w:rPr>
            </w:pPr>
          </w:p>
        </w:tc>
        <w:tc>
          <w:tcPr>
            <w:tcW w:w="4401" w:type="dxa"/>
            <w:vMerge/>
            <w:shd w:val="clear" w:color="auto" w:fill="E5B8B7" w:themeFill="accent2" w:themeFillTint="66"/>
          </w:tcPr>
          <w:p w:rsidR="00A34589" w:rsidRDefault="00A34589" w:rsidP="00400BEF">
            <w:pPr>
              <w:cnfStyle w:val="000000010000"/>
              <w:rPr>
                <w:rFonts w:ascii="Calibri" w:hAnsi="Calibri"/>
                <w:sz w:val="20"/>
                <w:szCs w:val="20"/>
              </w:rPr>
            </w:pPr>
          </w:p>
        </w:tc>
        <w:tc>
          <w:tcPr>
            <w:tcW w:w="3402" w:type="dxa"/>
            <w:vMerge/>
            <w:shd w:val="clear" w:color="auto" w:fill="E5B8B7" w:themeFill="accent2" w:themeFillTint="66"/>
          </w:tcPr>
          <w:p w:rsidR="00A34589" w:rsidRPr="00976AB4" w:rsidRDefault="00A34589" w:rsidP="00400BEF">
            <w:pPr>
              <w:widowControl w:val="0"/>
              <w:tabs>
                <w:tab w:val="left" w:pos="7440"/>
              </w:tabs>
              <w:autoSpaceDE w:val="0"/>
              <w:autoSpaceDN w:val="0"/>
              <w:adjustRightInd w:val="0"/>
              <w:cnfStyle w:val="000000010000"/>
              <w:rPr>
                <w:rFonts w:ascii="Calibri" w:hAnsi="Calibri"/>
                <w:sz w:val="20"/>
                <w:szCs w:val="20"/>
              </w:rPr>
            </w:pPr>
          </w:p>
        </w:tc>
        <w:tc>
          <w:tcPr>
            <w:tcW w:w="2835" w:type="dxa"/>
            <w:shd w:val="clear" w:color="auto" w:fill="E5B8B7" w:themeFill="accent2" w:themeFillTint="66"/>
          </w:tcPr>
          <w:p w:rsidR="00A34589" w:rsidRPr="00A34589" w:rsidRDefault="000C2BF3" w:rsidP="00A34589">
            <w:pPr>
              <w:autoSpaceDE w:val="0"/>
              <w:autoSpaceDN w:val="0"/>
              <w:adjustRightInd w:val="0"/>
              <w:cnfStyle w:val="000000010000"/>
              <w:rPr>
                <w:rFonts w:asciiTheme="majorHAnsi" w:hAnsiTheme="majorHAnsi" w:cstheme="majorHAnsi"/>
                <w:sz w:val="20"/>
                <w:szCs w:val="20"/>
                <w:lang w:val="en-GB"/>
              </w:rPr>
            </w:pPr>
            <w:r>
              <w:rPr>
                <w:rFonts w:ascii="Calibri" w:eastAsia="Times New Roman" w:hAnsi="Calibri" w:cs="Times New Roman"/>
                <w:color w:val="000000"/>
                <w:sz w:val="20"/>
                <w:lang w:val="en-GB" w:eastAsia="de-DE"/>
              </w:rPr>
              <w:t xml:space="preserve">Percentage of surveyed camps </w:t>
            </w:r>
            <w:r w:rsidR="00A34589" w:rsidRPr="00A34589">
              <w:rPr>
                <w:rFonts w:asciiTheme="majorHAnsi" w:hAnsiTheme="majorHAnsi" w:cstheme="majorHAnsi"/>
                <w:sz w:val="20"/>
                <w:szCs w:val="20"/>
                <w:lang w:val="en-GB"/>
              </w:rPr>
              <w:t>where 60% or more of those</w:t>
            </w:r>
          </w:p>
          <w:p w:rsidR="00A34589" w:rsidRPr="00A34589" w:rsidRDefault="00A34589" w:rsidP="00FC669A">
            <w:pPr>
              <w:cnfStyle w:val="000000010000"/>
              <w:rPr>
                <w:rFonts w:asciiTheme="majorHAnsi" w:hAnsiTheme="majorHAnsi" w:cstheme="majorHAnsi"/>
                <w:sz w:val="20"/>
                <w:szCs w:val="20"/>
              </w:rPr>
            </w:pPr>
            <w:r w:rsidRPr="00A34589">
              <w:rPr>
                <w:rFonts w:asciiTheme="majorHAnsi" w:hAnsiTheme="majorHAnsi" w:cstheme="majorHAnsi"/>
                <w:sz w:val="20"/>
                <w:szCs w:val="20"/>
                <w:lang w:val="en-GB"/>
              </w:rPr>
              <w:t>surveyed confirm that CBCPM</w:t>
            </w:r>
            <w:r w:rsidR="006F708F">
              <w:rPr>
                <w:rFonts w:asciiTheme="majorHAnsi" w:hAnsiTheme="majorHAnsi" w:cstheme="majorHAnsi"/>
                <w:sz w:val="20"/>
                <w:szCs w:val="20"/>
                <w:lang w:val="en-GB"/>
              </w:rPr>
              <w:t>s</w:t>
            </w:r>
            <w:r w:rsidRPr="00A34589">
              <w:rPr>
                <w:rFonts w:asciiTheme="majorHAnsi" w:hAnsiTheme="majorHAnsi" w:cstheme="majorHAnsi"/>
                <w:sz w:val="20"/>
                <w:szCs w:val="20"/>
                <w:lang w:val="en-GB"/>
              </w:rPr>
              <w:t xml:space="preserve"> exist </w:t>
            </w:r>
            <w:r w:rsidR="00FC669A">
              <w:rPr>
                <w:rFonts w:asciiTheme="majorHAnsi" w:hAnsiTheme="majorHAnsi" w:cstheme="majorHAnsi"/>
                <w:sz w:val="20"/>
                <w:szCs w:val="20"/>
                <w:lang w:val="en-GB"/>
              </w:rPr>
              <w:t>in their camps</w:t>
            </w:r>
          </w:p>
        </w:tc>
      </w:tr>
      <w:tr w:rsidR="00A34589" w:rsidRPr="00976AB4" w:rsidTr="00165605">
        <w:trPr>
          <w:cnfStyle w:val="000000100000"/>
          <w:trHeight w:val="2441"/>
        </w:trPr>
        <w:tc>
          <w:tcPr>
            <w:cnfStyle w:val="001000000000"/>
            <w:tcW w:w="1415" w:type="dxa"/>
            <w:shd w:val="clear" w:color="auto" w:fill="E5B8B7" w:themeFill="accent2" w:themeFillTint="66"/>
          </w:tcPr>
          <w:p w:rsidR="00A34589" w:rsidRPr="00976AB4" w:rsidRDefault="00A34589" w:rsidP="00A94915">
            <w:pPr>
              <w:widowControl w:val="0"/>
              <w:autoSpaceDE w:val="0"/>
              <w:autoSpaceDN w:val="0"/>
              <w:adjustRightInd w:val="0"/>
              <w:rPr>
                <w:rFonts w:ascii="Calibri" w:hAnsi="Calibri"/>
                <w:sz w:val="20"/>
                <w:szCs w:val="20"/>
              </w:rPr>
            </w:pPr>
            <w:r w:rsidRPr="00976AB4">
              <w:rPr>
                <w:rFonts w:ascii="Calibri" w:hAnsi="Calibri"/>
                <w:sz w:val="20"/>
                <w:szCs w:val="20"/>
              </w:rPr>
              <w:lastRenderedPageBreak/>
              <w:t>Multi-Sectorial Needs Assessment</w:t>
            </w:r>
          </w:p>
        </w:tc>
        <w:tc>
          <w:tcPr>
            <w:tcW w:w="847" w:type="dxa"/>
            <w:shd w:val="clear" w:color="auto" w:fill="E5B8B7" w:themeFill="accent2" w:themeFillTint="66"/>
          </w:tcPr>
          <w:p w:rsidR="00A34589" w:rsidRPr="00976AB4" w:rsidRDefault="00A34589" w:rsidP="00A34589">
            <w:pPr>
              <w:widowControl w:val="0"/>
              <w:autoSpaceDE w:val="0"/>
              <w:autoSpaceDN w:val="0"/>
              <w:adjustRightInd w:val="0"/>
              <w:jc w:val="center"/>
              <w:cnfStyle w:val="000000100000"/>
              <w:rPr>
                <w:rFonts w:ascii="Calibri" w:hAnsi="Calibri" w:cs="–ÔˇøÔ*Òt¿t†ëƒ@thˇøp≈ı'75ƒq"/>
                <w:sz w:val="20"/>
                <w:szCs w:val="20"/>
              </w:rPr>
            </w:pPr>
            <w:r w:rsidRPr="00976AB4">
              <w:rPr>
                <w:rFonts w:ascii="Calibri" w:hAnsi="Calibri" w:cs="–ÔˇøÔ*Òt¿t†ëƒ@thˇøp≈ı'75ƒq"/>
                <w:sz w:val="20"/>
                <w:szCs w:val="20"/>
              </w:rPr>
              <w:t>3&amp;4</w:t>
            </w:r>
          </w:p>
        </w:tc>
        <w:tc>
          <w:tcPr>
            <w:tcW w:w="1701" w:type="dxa"/>
            <w:shd w:val="clear" w:color="auto" w:fill="E5B8B7" w:themeFill="accent2" w:themeFillTint="66"/>
          </w:tcPr>
          <w:p w:rsidR="00A34589" w:rsidRPr="00976AB4" w:rsidRDefault="00A34589" w:rsidP="00A94915">
            <w:pPr>
              <w:cnfStyle w:val="000000100000"/>
              <w:rPr>
                <w:rFonts w:ascii="Calibri" w:hAnsi="Calibri"/>
                <w:sz w:val="20"/>
                <w:szCs w:val="20"/>
              </w:rPr>
            </w:pPr>
            <w:r w:rsidRPr="00976AB4">
              <w:rPr>
                <w:rFonts w:ascii="Calibri" w:hAnsi="Calibri"/>
                <w:sz w:val="20"/>
                <w:szCs w:val="20"/>
              </w:rPr>
              <w:t>Key informants and household level questionnaires / Representative sampling</w:t>
            </w:r>
          </w:p>
        </w:tc>
        <w:tc>
          <w:tcPr>
            <w:tcW w:w="4401" w:type="dxa"/>
            <w:shd w:val="clear" w:color="auto" w:fill="E5B8B7" w:themeFill="accent2" w:themeFillTint="66"/>
          </w:tcPr>
          <w:p w:rsidR="00A34589" w:rsidRPr="00A34589" w:rsidRDefault="00A34589" w:rsidP="00BA3EAC">
            <w:pPr>
              <w:pStyle w:val="ListParagraph"/>
              <w:numPr>
                <w:ilvl w:val="0"/>
                <w:numId w:val="31"/>
              </w:numPr>
              <w:cnfStyle w:val="000000100000"/>
              <w:rPr>
                <w:rFonts w:ascii="Calibri" w:hAnsi="Calibri"/>
                <w:sz w:val="20"/>
                <w:szCs w:val="20"/>
              </w:rPr>
            </w:pPr>
            <w:r w:rsidRPr="00A34589">
              <w:rPr>
                <w:rFonts w:ascii="Calibri" w:hAnsi="Calibri"/>
                <w:sz w:val="20"/>
                <w:szCs w:val="20"/>
              </w:rPr>
              <w:t>The assessment is carried out one or two months into the emergency once humanitarian services are in place</w:t>
            </w:r>
          </w:p>
          <w:p w:rsidR="00A34589" w:rsidRPr="00976AB4" w:rsidRDefault="00A34589" w:rsidP="00BA3EAC">
            <w:pPr>
              <w:pStyle w:val="ListParagraph"/>
              <w:numPr>
                <w:ilvl w:val="0"/>
                <w:numId w:val="31"/>
              </w:numPr>
              <w:cnfStyle w:val="000000100000"/>
              <w:rPr>
                <w:rFonts w:ascii="Calibri" w:hAnsi="Calibri"/>
                <w:sz w:val="20"/>
                <w:szCs w:val="20"/>
              </w:rPr>
            </w:pPr>
            <w:r w:rsidRPr="00976AB4">
              <w:rPr>
                <w:rFonts w:ascii="Calibri" w:hAnsi="Calibri"/>
                <w:sz w:val="20"/>
                <w:szCs w:val="20"/>
              </w:rPr>
              <w:t>Updated every 3-6 months (as the situation isn’t expected to change substantially anymore)</w:t>
            </w:r>
          </w:p>
          <w:p w:rsidR="00A34589" w:rsidRPr="00976AB4" w:rsidRDefault="00A34589" w:rsidP="00A94915">
            <w:pPr>
              <w:cnfStyle w:val="000000100000"/>
              <w:rPr>
                <w:rFonts w:ascii="Calibri" w:hAnsi="Calibri"/>
                <w:sz w:val="20"/>
                <w:szCs w:val="20"/>
              </w:rPr>
            </w:pPr>
          </w:p>
          <w:p w:rsidR="00A34589" w:rsidRPr="00976AB4" w:rsidRDefault="00A34589" w:rsidP="00A94915">
            <w:pPr>
              <w:cnfStyle w:val="000000100000"/>
              <w:rPr>
                <w:rFonts w:ascii="Calibri" w:hAnsi="Calibri"/>
                <w:sz w:val="20"/>
                <w:szCs w:val="20"/>
              </w:rPr>
            </w:pPr>
            <w:r w:rsidRPr="00E14061">
              <w:rPr>
                <w:rFonts w:ascii="Calibri" w:hAnsi="Calibri"/>
                <w:sz w:val="20"/>
                <w:szCs w:val="20"/>
                <w:u w:val="single"/>
              </w:rPr>
              <w:t>Data is collected on the following topics</w:t>
            </w:r>
            <w:r w:rsidRPr="00976AB4">
              <w:rPr>
                <w:rFonts w:ascii="Calibri" w:hAnsi="Calibri"/>
                <w:sz w:val="20"/>
                <w:szCs w:val="20"/>
              </w:rPr>
              <w:t xml:space="preserve">: </w:t>
            </w:r>
          </w:p>
          <w:p w:rsidR="00A34589" w:rsidRPr="00976AB4" w:rsidRDefault="00A34589" w:rsidP="00A94915">
            <w:pPr>
              <w:cnfStyle w:val="000000100000"/>
              <w:rPr>
                <w:rFonts w:ascii="Calibri" w:hAnsi="Calibri"/>
                <w:sz w:val="20"/>
                <w:szCs w:val="20"/>
              </w:rPr>
            </w:pPr>
            <w:r w:rsidRPr="00976AB4">
              <w:rPr>
                <w:rFonts w:ascii="Calibri" w:hAnsi="Calibri"/>
                <w:sz w:val="20"/>
                <w:szCs w:val="20"/>
              </w:rPr>
              <w:t>Community Participation, Protection, Food, WASH, Health and Shelter.</w:t>
            </w:r>
          </w:p>
        </w:tc>
        <w:tc>
          <w:tcPr>
            <w:tcW w:w="6237" w:type="dxa"/>
            <w:gridSpan w:val="2"/>
            <w:shd w:val="clear" w:color="auto" w:fill="E5B8B7" w:themeFill="accent2" w:themeFillTint="66"/>
          </w:tcPr>
          <w:p w:rsidR="00A34589" w:rsidRDefault="00A34589" w:rsidP="00A94915">
            <w:pPr>
              <w:cnfStyle w:val="000000100000"/>
              <w:rPr>
                <w:rFonts w:ascii="Calibri" w:hAnsi="Calibri"/>
                <w:sz w:val="20"/>
                <w:szCs w:val="20"/>
              </w:rPr>
            </w:pPr>
            <w:r w:rsidRPr="00976AB4">
              <w:rPr>
                <w:rFonts w:ascii="Calibri" w:hAnsi="Calibri"/>
                <w:sz w:val="20"/>
                <w:szCs w:val="20"/>
              </w:rPr>
              <w:t xml:space="preserve">This assessment is by nature </w:t>
            </w:r>
            <w:r w:rsidRPr="00A34589">
              <w:rPr>
                <w:rFonts w:ascii="Calibri" w:hAnsi="Calibri"/>
                <w:b/>
                <w:sz w:val="20"/>
                <w:szCs w:val="20"/>
              </w:rPr>
              <w:t>multi-sectorial</w:t>
            </w:r>
            <w:r w:rsidR="0076640B">
              <w:rPr>
                <w:rFonts w:ascii="Calibri" w:hAnsi="Calibri"/>
                <w:sz w:val="20"/>
                <w:szCs w:val="20"/>
              </w:rPr>
              <w:t xml:space="preserve"> and </w:t>
            </w:r>
            <w:r w:rsidRPr="00976AB4">
              <w:rPr>
                <w:rFonts w:ascii="Calibri" w:hAnsi="Calibri"/>
                <w:sz w:val="20"/>
                <w:szCs w:val="20"/>
              </w:rPr>
              <w:t xml:space="preserve">might therefore potentially allow for the integration of </w:t>
            </w:r>
            <w:r>
              <w:rPr>
                <w:rFonts w:ascii="Calibri" w:hAnsi="Calibri"/>
                <w:sz w:val="20"/>
                <w:szCs w:val="20"/>
              </w:rPr>
              <w:t xml:space="preserve">various </w:t>
            </w:r>
            <w:r w:rsidRPr="00976AB4">
              <w:rPr>
                <w:rFonts w:ascii="Calibri" w:hAnsi="Calibri"/>
                <w:sz w:val="20"/>
                <w:szCs w:val="20"/>
              </w:rPr>
              <w:t>CP issues</w:t>
            </w:r>
            <w:r>
              <w:rPr>
                <w:rFonts w:ascii="Calibri" w:hAnsi="Calibri"/>
                <w:sz w:val="20"/>
                <w:szCs w:val="20"/>
              </w:rPr>
              <w:t>.</w:t>
            </w:r>
          </w:p>
          <w:p w:rsidR="00A34589" w:rsidRPr="00976AB4" w:rsidRDefault="00A34589" w:rsidP="00A94915">
            <w:pPr>
              <w:cnfStyle w:val="000000100000"/>
              <w:rPr>
                <w:rFonts w:ascii="Calibri" w:hAnsi="Calibri"/>
                <w:sz w:val="20"/>
                <w:szCs w:val="20"/>
              </w:rPr>
            </w:pPr>
          </w:p>
          <w:p w:rsidR="00E500A6" w:rsidRPr="00976AB4" w:rsidRDefault="00A34589" w:rsidP="00E500A6">
            <w:pPr>
              <w:cnfStyle w:val="000000100000"/>
              <w:rPr>
                <w:rFonts w:ascii="Calibri" w:hAnsi="Calibri"/>
                <w:sz w:val="20"/>
                <w:szCs w:val="20"/>
              </w:rPr>
            </w:pPr>
            <w:r w:rsidRPr="00976AB4">
              <w:rPr>
                <w:rFonts w:ascii="Calibri" w:hAnsi="Calibri"/>
                <w:sz w:val="20"/>
                <w:szCs w:val="20"/>
              </w:rPr>
              <w:t xml:space="preserve">CP field practitioners will need to liaise through the CP coordinator with the CCCM cluster to ensure </w:t>
            </w:r>
            <w:r w:rsidR="00E500A6">
              <w:rPr>
                <w:rFonts w:ascii="Calibri" w:hAnsi="Calibri"/>
                <w:sz w:val="20"/>
                <w:szCs w:val="20"/>
              </w:rPr>
              <w:t>the</w:t>
            </w:r>
            <w:r w:rsidR="00E500A6" w:rsidRPr="00976AB4">
              <w:rPr>
                <w:rFonts w:ascii="Calibri" w:hAnsi="Calibri"/>
                <w:sz w:val="20"/>
                <w:szCs w:val="20"/>
              </w:rPr>
              <w:t xml:space="preserve"> </w:t>
            </w:r>
            <w:r w:rsidR="00E500A6">
              <w:rPr>
                <w:rFonts w:ascii="Calibri" w:hAnsi="Calibri"/>
                <w:b/>
                <w:sz w:val="20"/>
                <w:szCs w:val="20"/>
              </w:rPr>
              <w:t>most relevant</w:t>
            </w:r>
            <w:r w:rsidR="00E500A6" w:rsidRPr="00976AB4">
              <w:rPr>
                <w:rFonts w:ascii="Calibri" w:hAnsi="Calibri"/>
                <w:b/>
                <w:sz w:val="20"/>
                <w:szCs w:val="20"/>
              </w:rPr>
              <w:t xml:space="preserve"> WWNK</w:t>
            </w:r>
            <w:r w:rsidR="00E500A6" w:rsidRPr="00976AB4">
              <w:rPr>
                <w:rFonts w:ascii="Calibri" w:hAnsi="Calibri"/>
                <w:sz w:val="20"/>
                <w:szCs w:val="20"/>
              </w:rPr>
              <w:t xml:space="preserve"> </w:t>
            </w:r>
            <w:r w:rsidR="00E500A6">
              <w:rPr>
                <w:rFonts w:ascii="Calibri" w:hAnsi="Calibri"/>
                <w:sz w:val="20"/>
                <w:szCs w:val="20"/>
              </w:rPr>
              <w:t xml:space="preserve">(based on the context) </w:t>
            </w:r>
            <w:r w:rsidR="00E500A6" w:rsidRPr="00E500A6">
              <w:rPr>
                <w:rFonts w:ascii="Calibri" w:hAnsi="Calibri"/>
                <w:b/>
                <w:sz w:val="20"/>
                <w:szCs w:val="20"/>
              </w:rPr>
              <w:t>are inserted in the assessment questionnaire</w:t>
            </w:r>
            <w:r w:rsidR="00E500A6" w:rsidRPr="00976AB4">
              <w:rPr>
                <w:rFonts w:ascii="Calibri" w:hAnsi="Calibri"/>
                <w:sz w:val="20"/>
                <w:szCs w:val="20"/>
              </w:rPr>
              <w:t>.</w:t>
            </w:r>
          </w:p>
          <w:p w:rsidR="00A34589" w:rsidRPr="00976AB4" w:rsidRDefault="00A34589" w:rsidP="00A94915">
            <w:pPr>
              <w:cnfStyle w:val="000000100000"/>
              <w:rPr>
                <w:rFonts w:ascii="Calibri" w:hAnsi="Calibri"/>
                <w:sz w:val="20"/>
                <w:szCs w:val="20"/>
              </w:rPr>
            </w:pPr>
          </w:p>
          <w:p w:rsidR="00A34589" w:rsidRPr="00976AB4" w:rsidRDefault="00A34589" w:rsidP="00A34589">
            <w:pPr>
              <w:widowControl w:val="0"/>
              <w:autoSpaceDE w:val="0"/>
              <w:autoSpaceDN w:val="0"/>
              <w:adjustRightInd w:val="0"/>
              <w:cnfStyle w:val="000000100000"/>
              <w:rPr>
                <w:rFonts w:ascii="Calibri" w:hAnsi="Calibri"/>
                <w:sz w:val="20"/>
                <w:szCs w:val="20"/>
              </w:rPr>
            </w:pPr>
          </w:p>
        </w:tc>
      </w:tr>
    </w:tbl>
    <w:p w:rsidR="000B2C4A" w:rsidRDefault="000B2C4A" w:rsidP="00403CAF">
      <w:pPr>
        <w:pStyle w:val="Heading4"/>
        <w:rPr>
          <w:rFonts w:ascii="Calibri" w:hAnsi="Calibri"/>
          <w:color w:val="548DD4" w:themeColor="text2" w:themeTint="99"/>
          <w:sz w:val="28"/>
        </w:rPr>
      </w:pPr>
    </w:p>
    <w:p w:rsidR="000B2C4A" w:rsidRDefault="000B2C4A" w:rsidP="00403CAF">
      <w:pPr>
        <w:pStyle w:val="Heading4"/>
        <w:rPr>
          <w:rFonts w:ascii="Calibri" w:hAnsi="Calibri"/>
          <w:color w:val="548DD4" w:themeColor="text2" w:themeTint="99"/>
          <w:sz w:val="28"/>
        </w:rPr>
      </w:pPr>
    </w:p>
    <w:p w:rsidR="000B2C4A" w:rsidRDefault="000B2C4A" w:rsidP="00403CAF">
      <w:pPr>
        <w:pStyle w:val="Heading4"/>
        <w:rPr>
          <w:rFonts w:ascii="Calibri" w:hAnsi="Calibri"/>
          <w:color w:val="548DD4" w:themeColor="text2" w:themeTint="99"/>
          <w:sz w:val="28"/>
        </w:rPr>
      </w:pPr>
    </w:p>
    <w:p w:rsidR="000B2C4A" w:rsidRDefault="000B2C4A" w:rsidP="00403CAF">
      <w:pPr>
        <w:pStyle w:val="Heading4"/>
        <w:rPr>
          <w:rFonts w:ascii="Calibri" w:hAnsi="Calibri"/>
          <w:color w:val="548DD4" w:themeColor="text2" w:themeTint="99"/>
          <w:sz w:val="28"/>
        </w:rPr>
      </w:pPr>
    </w:p>
    <w:p w:rsidR="000B2C4A" w:rsidRDefault="000B2C4A" w:rsidP="00403CAF">
      <w:pPr>
        <w:pStyle w:val="Heading4"/>
        <w:rPr>
          <w:rFonts w:ascii="Calibri" w:hAnsi="Calibri"/>
          <w:color w:val="548DD4" w:themeColor="text2" w:themeTint="99"/>
          <w:sz w:val="28"/>
        </w:rPr>
      </w:pPr>
    </w:p>
    <w:p w:rsidR="000B2C4A" w:rsidRDefault="000B2C4A" w:rsidP="00403CAF">
      <w:pPr>
        <w:pStyle w:val="Heading4"/>
        <w:rPr>
          <w:rFonts w:ascii="Calibri" w:hAnsi="Calibri"/>
          <w:color w:val="548DD4" w:themeColor="text2" w:themeTint="99"/>
          <w:sz w:val="28"/>
        </w:rPr>
      </w:pPr>
    </w:p>
    <w:p w:rsidR="000B2C4A" w:rsidRDefault="000B2C4A" w:rsidP="00403CAF">
      <w:pPr>
        <w:pStyle w:val="Heading4"/>
        <w:rPr>
          <w:rFonts w:ascii="Calibri" w:hAnsi="Calibri"/>
          <w:color w:val="548DD4" w:themeColor="text2" w:themeTint="99"/>
          <w:sz w:val="28"/>
        </w:rPr>
      </w:pPr>
    </w:p>
    <w:p w:rsidR="000B2C4A" w:rsidRDefault="000B2C4A" w:rsidP="00403CAF">
      <w:pPr>
        <w:pStyle w:val="Heading4"/>
        <w:rPr>
          <w:rFonts w:ascii="Calibri" w:hAnsi="Calibri"/>
          <w:color w:val="548DD4" w:themeColor="text2" w:themeTint="99"/>
          <w:sz w:val="28"/>
        </w:rPr>
      </w:pPr>
    </w:p>
    <w:p w:rsidR="000B2C4A" w:rsidRDefault="000B2C4A" w:rsidP="00403CAF">
      <w:pPr>
        <w:pStyle w:val="Heading4"/>
        <w:rPr>
          <w:rFonts w:ascii="Calibri" w:hAnsi="Calibri"/>
          <w:color w:val="548DD4" w:themeColor="text2" w:themeTint="99"/>
          <w:sz w:val="28"/>
        </w:rPr>
      </w:pPr>
    </w:p>
    <w:p w:rsidR="000B2C4A" w:rsidRDefault="000B2C4A" w:rsidP="00403CAF">
      <w:pPr>
        <w:pStyle w:val="Heading4"/>
        <w:rPr>
          <w:rFonts w:ascii="Calibri" w:hAnsi="Calibri"/>
          <w:color w:val="548DD4" w:themeColor="text2" w:themeTint="99"/>
          <w:sz w:val="28"/>
        </w:rPr>
      </w:pPr>
    </w:p>
    <w:p w:rsidR="000B2C4A" w:rsidRDefault="000B2C4A" w:rsidP="000B2C4A">
      <w:pPr>
        <w:rPr>
          <w:rFonts w:ascii="Calibri" w:hAnsi="Calibri"/>
          <w:color w:val="548DD4" w:themeColor="text2" w:themeTint="99"/>
          <w:sz w:val="28"/>
        </w:rPr>
      </w:pPr>
    </w:p>
    <w:p w:rsidR="000B2C4A" w:rsidRDefault="000B2C4A" w:rsidP="000B2C4A">
      <w:pPr>
        <w:rPr>
          <w:rFonts w:ascii="Calibri" w:hAnsi="Calibri"/>
          <w:color w:val="548DD4" w:themeColor="text2" w:themeTint="99"/>
          <w:sz w:val="28"/>
        </w:rPr>
      </w:pPr>
    </w:p>
    <w:p w:rsidR="000B2C4A" w:rsidRDefault="000B2C4A" w:rsidP="000B2C4A">
      <w:pPr>
        <w:rPr>
          <w:rFonts w:ascii="Calibri" w:hAnsi="Calibri"/>
          <w:color w:val="548DD4" w:themeColor="text2" w:themeTint="99"/>
          <w:sz w:val="28"/>
        </w:rPr>
      </w:pPr>
    </w:p>
    <w:p w:rsidR="00A971B3" w:rsidRPr="000B2C4A" w:rsidRDefault="00403CAF" w:rsidP="000B2C4A">
      <w:pPr>
        <w:pStyle w:val="Heading4"/>
        <w:spacing w:before="0"/>
        <w:rPr>
          <w:rFonts w:ascii="Calibri" w:hAnsi="Calibri"/>
          <w:color w:val="548DD4" w:themeColor="text2" w:themeTint="99"/>
          <w:sz w:val="28"/>
        </w:rPr>
      </w:pPr>
      <w:bookmarkStart w:id="23" w:name="_Toc413190000"/>
      <w:r w:rsidRPr="000B2C4A">
        <w:rPr>
          <w:rFonts w:ascii="Calibri" w:hAnsi="Calibri"/>
          <w:color w:val="548DD4" w:themeColor="text2" w:themeTint="99"/>
          <w:sz w:val="28"/>
        </w:rPr>
        <w:lastRenderedPageBreak/>
        <w:t>2.3.</w:t>
      </w:r>
      <w:r w:rsidR="00554C0E" w:rsidRPr="000B2C4A">
        <w:rPr>
          <w:rFonts w:ascii="Calibri" w:hAnsi="Calibri"/>
          <w:color w:val="548DD4" w:themeColor="text2" w:themeTint="99"/>
          <w:sz w:val="28"/>
        </w:rPr>
        <w:t xml:space="preserve"> </w:t>
      </w:r>
      <w:r w:rsidR="00AB150E" w:rsidRPr="000B2C4A">
        <w:rPr>
          <w:rFonts w:ascii="Calibri" w:hAnsi="Calibri"/>
          <w:color w:val="548DD4" w:themeColor="text2" w:themeTint="99"/>
          <w:sz w:val="28"/>
        </w:rPr>
        <w:t>Integrating Child Protection in Early Recovery</w:t>
      </w:r>
      <w:bookmarkEnd w:id="23"/>
    </w:p>
    <w:p w:rsidR="00403CAF" w:rsidRPr="00403CAF" w:rsidRDefault="00403CAF" w:rsidP="00403CAF"/>
    <w:tbl>
      <w:tblPr>
        <w:tblStyle w:val="LightGrid-Accent11"/>
        <w:tblW w:w="14601" w:type="dxa"/>
        <w:tblInd w:w="-318" w:type="dxa"/>
        <w:shd w:val="clear" w:color="auto" w:fill="D6E3BC" w:themeFill="accent3" w:themeFillTint="66"/>
        <w:tblLayout w:type="fixed"/>
        <w:tblLook w:val="04A0"/>
      </w:tblPr>
      <w:tblGrid>
        <w:gridCol w:w="1844"/>
        <w:gridCol w:w="850"/>
        <w:gridCol w:w="1701"/>
        <w:gridCol w:w="3119"/>
        <w:gridCol w:w="3685"/>
        <w:gridCol w:w="3402"/>
      </w:tblGrid>
      <w:tr w:rsidR="00F3138C" w:rsidRPr="00403CAF" w:rsidTr="000B2C4A">
        <w:trPr>
          <w:cnfStyle w:val="100000000000"/>
          <w:trHeight w:val="388"/>
        </w:trPr>
        <w:tc>
          <w:tcPr>
            <w:cnfStyle w:val="001000000000"/>
            <w:tcW w:w="1844" w:type="dxa"/>
            <w:shd w:val="clear" w:color="auto" w:fill="D6E3BC" w:themeFill="accent3" w:themeFillTint="66"/>
          </w:tcPr>
          <w:p w:rsidR="00F3138C" w:rsidRPr="00403CAF" w:rsidRDefault="00F3138C" w:rsidP="006B73A9">
            <w:pPr>
              <w:widowControl w:val="0"/>
              <w:autoSpaceDE w:val="0"/>
              <w:autoSpaceDN w:val="0"/>
              <w:adjustRightInd w:val="0"/>
              <w:jc w:val="center"/>
              <w:rPr>
                <w:rFonts w:ascii="Calibri" w:hAnsi="Calibri" w:cs="–ÔˇøÔ*Òt¿t†ëƒ@thˇøp≈ı'75ƒq"/>
                <w:szCs w:val="20"/>
              </w:rPr>
            </w:pPr>
            <w:r w:rsidRPr="00403CAF">
              <w:rPr>
                <w:rFonts w:ascii="Calibri" w:hAnsi="Calibri" w:cs="–ÔˇøÔ*Òt¿t†ëƒ@thˇøp≈ı'75ƒq"/>
                <w:szCs w:val="20"/>
              </w:rPr>
              <w:t>Assessment</w:t>
            </w:r>
          </w:p>
        </w:tc>
        <w:tc>
          <w:tcPr>
            <w:tcW w:w="850" w:type="dxa"/>
            <w:shd w:val="clear" w:color="auto" w:fill="D6E3BC" w:themeFill="accent3" w:themeFillTint="66"/>
          </w:tcPr>
          <w:p w:rsidR="00F3138C" w:rsidRPr="00403CAF" w:rsidRDefault="00F3138C" w:rsidP="006B73A9">
            <w:pPr>
              <w:widowControl w:val="0"/>
              <w:autoSpaceDE w:val="0"/>
              <w:autoSpaceDN w:val="0"/>
              <w:adjustRightInd w:val="0"/>
              <w:jc w:val="center"/>
              <w:cnfStyle w:val="100000000000"/>
              <w:rPr>
                <w:rFonts w:ascii="Calibri" w:hAnsi="Calibri" w:cs="–ÔˇøÔ*Òt¿t†ëƒ@thˇøp≈ı'75ƒq"/>
                <w:szCs w:val="20"/>
              </w:rPr>
            </w:pPr>
            <w:r w:rsidRPr="00403CAF">
              <w:rPr>
                <w:rFonts w:ascii="Calibri" w:hAnsi="Calibri" w:cs="–ÔˇøÔ*Òt¿t†ëƒ@thˇøp≈ı'75ƒq"/>
                <w:szCs w:val="20"/>
              </w:rPr>
              <w:t>Phase</w:t>
            </w:r>
          </w:p>
        </w:tc>
        <w:tc>
          <w:tcPr>
            <w:tcW w:w="1701" w:type="dxa"/>
            <w:shd w:val="clear" w:color="auto" w:fill="D6E3BC" w:themeFill="accent3" w:themeFillTint="66"/>
          </w:tcPr>
          <w:p w:rsidR="00F3138C" w:rsidRPr="00403CAF" w:rsidRDefault="00F3138C" w:rsidP="006B73A9">
            <w:pPr>
              <w:widowControl w:val="0"/>
              <w:autoSpaceDE w:val="0"/>
              <w:autoSpaceDN w:val="0"/>
              <w:adjustRightInd w:val="0"/>
              <w:jc w:val="center"/>
              <w:cnfStyle w:val="100000000000"/>
              <w:rPr>
                <w:rFonts w:ascii="Calibri" w:hAnsi="Calibri" w:cs="–ÔˇøÔ*Òt¿t†ëƒ@thˇøp≈ı'75ƒq"/>
                <w:szCs w:val="20"/>
              </w:rPr>
            </w:pPr>
            <w:r w:rsidRPr="00403CAF">
              <w:rPr>
                <w:rFonts w:ascii="Calibri" w:hAnsi="Calibri" w:cs="–ÔˇøÔ*Òt¿t†ëƒ@thˇøp≈ı'75ƒq"/>
                <w:szCs w:val="20"/>
              </w:rPr>
              <w:t>Methodology</w:t>
            </w:r>
          </w:p>
        </w:tc>
        <w:tc>
          <w:tcPr>
            <w:tcW w:w="3119" w:type="dxa"/>
            <w:shd w:val="clear" w:color="auto" w:fill="D6E3BC" w:themeFill="accent3" w:themeFillTint="66"/>
          </w:tcPr>
          <w:p w:rsidR="00F3138C" w:rsidRPr="00403CAF" w:rsidRDefault="00F3138C" w:rsidP="006B73A9">
            <w:pPr>
              <w:widowControl w:val="0"/>
              <w:autoSpaceDE w:val="0"/>
              <w:autoSpaceDN w:val="0"/>
              <w:adjustRightInd w:val="0"/>
              <w:jc w:val="center"/>
              <w:cnfStyle w:val="100000000000"/>
              <w:rPr>
                <w:rFonts w:ascii="Calibri" w:hAnsi="Calibri" w:cs="–ÔˇøÔ*Òt¿t†ëƒ@thˇøp≈ı'75ƒq"/>
                <w:szCs w:val="20"/>
              </w:rPr>
            </w:pPr>
            <w:r w:rsidRPr="00403CAF">
              <w:rPr>
                <w:rFonts w:ascii="Calibri" w:hAnsi="Calibri" w:cs="–ÔˇøÔ*Òt¿t†ëƒ@thˇøp≈ı'75ƒq"/>
                <w:szCs w:val="20"/>
              </w:rPr>
              <w:t>Background Information</w:t>
            </w:r>
          </w:p>
        </w:tc>
        <w:tc>
          <w:tcPr>
            <w:tcW w:w="3685" w:type="dxa"/>
            <w:shd w:val="clear" w:color="auto" w:fill="D6E3BC" w:themeFill="accent3" w:themeFillTint="66"/>
          </w:tcPr>
          <w:p w:rsidR="00F3138C" w:rsidRPr="00403CAF" w:rsidRDefault="00F3138C" w:rsidP="006B73A9">
            <w:pPr>
              <w:widowControl w:val="0"/>
              <w:autoSpaceDE w:val="0"/>
              <w:autoSpaceDN w:val="0"/>
              <w:adjustRightInd w:val="0"/>
              <w:jc w:val="center"/>
              <w:cnfStyle w:val="100000000000"/>
              <w:rPr>
                <w:rFonts w:ascii="Calibri" w:hAnsi="Calibri" w:cs="–ÔˇøÔ*Òt¿t†ëƒ@thˇøp≈ı'75ƒq"/>
                <w:szCs w:val="20"/>
              </w:rPr>
            </w:pPr>
            <w:r w:rsidRPr="00403CAF">
              <w:rPr>
                <w:rFonts w:ascii="Calibri" w:hAnsi="Calibri" w:cs="–ÔˇøÔ*Òt¿t†ëƒ@thˇøp≈ı'75ƒq"/>
                <w:szCs w:val="20"/>
              </w:rPr>
              <w:t>WWNK</w:t>
            </w:r>
          </w:p>
        </w:tc>
        <w:tc>
          <w:tcPr>
            <w:tcW w:w="3402" w:type="dxa"/>
            <w:shd w:val="clear" w:color="auto" w:fill="D6E3BC" w:themeFill="accent3" w:themeFillTint="66"/>
          </w:tcPr>
          <w:p w:rsidR="00F3138C" w:rsidRPr="00403CAF" w:rsidRDefault="00F3138C" w:rsidP="006B73A9">
            <w:pPr>
              <w:widowControl w:val="0"/>
              <w:autoSpaceDE w:val="0"/>
              <w:autoSpaceDN w:val="0"/>
              <w:adjustRightInd w:val="0"/>
              <w:jc w:val="center"/>
              <w:cnfStyle w:val="100000000000"/>
              <w:rPr>
                <w:rFonts w:ascii="Calibri" w:hAnsi="Calibri" w:cs="–ÔˇøÔ*Òt¿t†ëƒ@thˇøp≈ı'75ƒq"/>
                <w:szCs w:val="20"/>
              </w:rPr>
            </w:pPr>
            <w:r w:rsidRPr="00403CAF">
              <w:rPr>
                <w:rFonts w:ascii="Calibri" w:hAnsi="Calibri" w:cs="–ÔˇøÔ*Òt¿t†ëƒ@thˇøp≈ı'75ƒq"/>
                <w:szCs w:val="20"/>
              </w:rPr>
              <w:t>Indicators</w:t>
            </w:r>
          </w:p>
        </w:tc>
      </w:tr>
      <w:tr w:rsidR="006F708F" w:rsidRPr="00387B7D" w:rsidTr="000B2C4A">
        <w:trPr>
          <w:cnfStyle w:val="000000100000"/>
          <w:trHeight w:val="1048"/>
        </w:trPr>
        <w:tc>
          <w:tcPr>
            <w:cnfStyle w:val="001000000000"/>
            <w:tcW w:w="1844" w:type="dxa"/>
            <w:vMerge w:val="restart"/>
            <w:shd w:val="clear" w:color="auto" w:fill="D6E3BC" w:themeFill="accent3" w:themeFillTint="66"/>
          </w:tcPr>
          <w:p w:rsidR="006F708F" w:rsidRPr="00387B7D" w:rsidRDefault="006F708F" w:rsidP="006B73A9">
            <w:pPr>
              <w:widowControl w:val="0"/>
              <w:autoSpaceDE w:val="0"/>
              <w:autoSpaceDN w:val="0"/>
              <w:adjustRightInd w:val="0"/>
              <w:rPr>
                <w:rFonts w:ascii="Calibri" w:hAnsi="Calibri"/>
                <w:sz w:val="20"/>
                <w:szCs w:val="20"/>
              </w:rPr>
            </w:pPr>
            <w:r w:rsidRPr="00387B7D">
              <w:rPr>
                <w:rFonts w:ascii="Calibri" w:hAnsi="Calibri"/>
                <w:sz w:val="20"/>
                <w:szCs w:val="20"/>
              </w:rPr>
              <w:t>Assessment of the local government capacity and structure</w:t>
            </w:r>
          </w:p>
        </w:tc>
        <w:tc>
          <w:tcPr>
            <w:tcW w:w="850" w:type="dxa"/>
            <w:vMerge w:val="restart"/>
            <w:shd w:val="clear" w:color="auto" w:fill="D6E3BC" w:themeFill="accent3" w:themeFillTint="66"/>
          </w:tcPr>
          <w:p w:rsidR="006F708F" w:rsidRPr="00387B7D" w:rsidRDefault="006F708F" w:rsidP="00C06694">
            <w:pPr>
              <w:widowControl w:val="0"/>
              <w:autoSpaceDE w:val="0"/>
              <w:autoSpaceDN w:val="0"/>
              <w:adjustRightInd w:val="0"/>
              <w:jc w:val="center"/>
              <w:cnfStyle w:val="000000100000"/>
              <w:rPr>
                <w:rFonts w:ascii="Calibri" w:hAnsi="Calibri" w:cs="–ÔˇøÔ*Òt¿t†ëƒ@thˇøp≈ı'75ƒq"/>
                <w:sz w:val="20"/>
                <w:szCs w:val="20"/>
              </w:rPr>
            </w:pPr>
            <w:r w:rsidRPr="00387B7D">
              <w:rPr>
                <w:rFonts w:ascii="Calibri" w:hAnsi="Calibri" w:cs="–ÔˇøÔ*Òt¿t†ëƒ@thˇøp≈ı'75ƒq"/>
                <w:sz w:val="20"/>
                <w:szCs w:val="20"/>
              </w:rPr>
              <w:t>3</w:t>
            </w:r>
          </w:p>
        </w:tc>
        <w:tc>
          <w:tcPr>
            <w:tcW w:w="1701" w:type="dxa"/>
            <w:vMerge w:val="restart"/>
            <w:shd w:val="clear" w:color="auto" w:fill="D6E3BC" w:themeFill="accent3" w:themeFillTint="66"/>
          </w:tcPr>
          <w:p w:rsidR="006F708F" w:rsidRPr="009A0366" w:rsidRDefault="006F708F" w:rsidP="006B73A9">
            <w:pPr>
              <w:widowControl w:val="0"/>
              <w:autoSpaceDE w:val="0"/>
              <w:autoSpaceDN w:val="0"/>
              <w:adjustRightInd w:val="0"/>
              <w:cnfStyle w:val="000000100000"/>
              <w:rPr>
                <w:rFonts w:ascii="Calibri" w:hAnsi="Calibri"/>
                <w:sz w:val="20"/>
                <w:szCs w:val="20"/>
                <w:lang w:val="fr-FR"/>
              </w:rPr>
            </w:pPr>
            <w:r w:rsidRPr="009A0366">
              <w:rPr>
                <w:rFonts w:ascii="Calibri" w:hAnsi="Calibri"/>
                <w:sz w:val="20"/>
                <w:szCs w:val="20"/>
                <w:lang w:val="fr-FR"/>
              </w:rPr>
              <w:t>Key informant questionnaire, individual questionnaire / Representative sampling</w:t>
            </w:r>
          </w:p>
        </w:tc>
        <w:tc>
          <w:tcPr>
            <w:tcW w:w="3119" w:type="dxa"/>
            <w:vMerge w:val="restart"/>
            <w:shd w:val="clear" w:color="auto" w:fill="D6E3BC" w:themeFill="accent3" w:themeFillTint="66"/>
          </w:tcPr>
          <w:p w:rsidR="006F708F" w:rsidRDefault="006F708F" w:rsidP="00746FF2">
            <w:pPr>
              <w:pStyle w:val="ListParagraph"/>
              <w:numPr>
                <w:ilvl w:val="0"/>
                <w:numId w:val="36"/>
              </w:numPr>
              <w:cnfStyle w:val="000000100000"/>
              <w:rPr>
                <w:rFonts w:ascii="Calibri" w:hAnsi="Calibri"/>
                <w:sz w:val="20"/>
                <w:szCs w:val="20"/>
              </w:rPr>
            </w:pPr>
            <w:r w:rsidRPr="00387B7D">
              <w:rPr>
                <w:rFonts w:ascii="Calibri" w:hAnsi="Calibri"/>
                <w:sz w:val="20"/>
                <w:szCs w:val="20"/>
              </w:rPr>
              <w:t>This assessment is done at institutional level (municipal level) service provider by service provider</w:t>
            </w:r>
          </w:p>
          <w:p w:rsidR="006F708F" w:rsidRPr="00176088" w:rsidRDefault="006F708F" w:rsidP="00746FF2">
            <w:pPr>
              <w:pStyle w:val="ListParagraph"/>
              <w:numPr>
                <w:ilvl w:val="0"/>
                <w:numId w:val="36"/>
              </w:numPr>
              <w:cnfStyle w:val="000000100000"/>
              <w:rPr>
                <w:rFonts w:ascii="Calibri" w:hAnsi="Calibri"/>
                <w:sz w:val="20"/>
                <w:szCs w:val="20"/>
              </w:rPr>
            </w:pPr>
            <w:r w:rsidRPr="00176088">
              <w:rPr>
                <w:rFonts w:ascii="Calibri" w:hAnsi="Calibri"/>
                <w:sz w:val="20"/>
                <w:szCs w:val="20"/>
              </w:rPr>
              <w:t>It should be completed within 2 weeks (depending on the area to be covered, number of administrative units, access, etc.)</w:t>
            </w:r>
          </w:p>
        </w:tc>
        <w:tc>
          <w:tcPr>
            <w:tcW w:w="3685" w:type="dxa"/>
            <w:vMerge w:val="restart"/>
            <w:shd w:val="clear" w:color="auto" w:fill="D6E3BC" w:themeFill="accent3" w:themeFillTint="66"/>
          </w:tcPr>
          <w:p w:rsidR="006F708F" w:rsidRPr="00387B7D" w:rsidRDefault="006F708F" w:rsidP="006B73A9">
            <w:pPr>
              <w:cnfStyle w:val="000000100000"/>
              <w:rPr>
                <w:rFonts w:ascii="Calibri" w:hAnsi="Calibri"/>
                <w:sz w:val="20"/>
                <w:szCs w:val="20"/>
              </w:rPr>
            </w:pPr>
            <w:r w:rsidRPr="00387B7D">
              <w:rPr>
                <w:rFonts w:ascii="Calibri" w:hAnsi="Calibri"/>
                <w:b/>
                <w:sz w:val="20"/>
                <w:szCs w:val="20"/>
              </w:rPr>
              <w:t>Accessibility of basic services</w:t>
            </w:r>
            <w:r w:rsidRPr="00387B7D">
              <w:rPr>
                <w:rFonts w:ascii="Calibri" w:hAnsi="Calibri"/>
                <w:sz w:val="20"/>
                <w:szCs w:val="20"/>
              </w:rPr>
              <w:t xml:space="preserve"> to children, regardless of their age, sex, background and their different abilities</w:t>
            </w:r>
          </w:p>
          <w:p w:rsidR="006F708F" w:rsidRPr="00403CAF" w:rsidRDefault="006F708F" w:rsidP="006B73A9">
            <w:pPr>
              <w:cnfStyle w:val="000000100000"/>
              <w:rPr>
                <w:rFonts w:ascii="Calibri" w:hAnsi="Calibri"/>
                <w:sz w:val="10"/>
                <w:szCs w:val="10"/>
              </w:rPr>
            </w:pPr>
          </w:p>
          <w:p w:rsidR="006F708F" w:rsidRDefault="006F708F" w:rsidP="006B73A9">
            <w:pPr>
              <w:cnfStyle w:val="000000100000"/>
              <w:rPr>
                <w:rFonts w:ascii="Calibri" w:hAnsi="Calibri"/>
                <w:sz w:val="20"/>
                <w:szCs w:val="20"/>
              </w:rPr>
            </w:pPr>
            <w:r w:rsidRPr="00387B7D">
              <w:rPr>
                <w:rFonts w:ascii="Calibri" w:hAnsi="Calibri"/>
                <w:b/>
                <w:sz w:val="20"/>
                <w:szCs w:val="20"/>
              </w:rPr>
              <w:t>Capacities for provision of people/resources</w:t>
            </w:r>
            <w:r w:rsidRPr="00387B7D">
              <w:rPr>
                <w:rFonts w:ascii="Calibri" w:hAnsi="Calibri"/>
                <w:sz w:val="20"/>
                <w:szCs w:val="20"/>
              </w:rPr>
              <w:t xml:space="preserve"> at community level to provide support for children</w:t>
            </w:r>
          </w:p>
          <w:p w:rsidR="006F708F" w:rsidRPr="00403CAF" w:rsidRDefault="006F708F" w:rsidP="006B73A9">
            <w:pPr>
              <w:cnfStyle w:val="000000100000"/>
              <w:rPr>
                <w:rFonts w:ascii="Calibri" w:hAnsi="Calibri"/>
                <w:sz w:val="10"/>
                <w:szCs w:val="10"/>
              </w:rPr>
            </w:pPr>
          </w:p>
          <w:p w:rsidR="006F708F" w:rsidRPr="002F7B59" w:rsidRDefault="006F708F" w:rsidP="006B73A9">
            <w:pPr>
              <w:cnfStyle w:val="000000100000"/>
              <w:rPr>
                <w:rFonts w:ascii="Calibri" w:hAnsi="Calibri"/>
                <w:sz w:val="20"/>
                <w:szCs w:val="20"/>
              </w:rPr>
            </w:pPr>
            <w:r w:rsidRPr="002F7B59">
              <w:rPr>
                <w:rFonts w:ascii="Calibri" w:hAnsi="Calibri"/>
                <w:b/>
                <w:sz w:val="20"/>
                <w:szCs w:val="20"/>
              </w:rPr>
              <w:t>Capacities and role of the government in ensuring effective referral mechanisms</w:t>
            </w:r>
            <w:r w:rsidRPr="002F7B59">
              <w:rPr>
                <w:rFonts w:ascii="Calibri" w:hAnsi="Calibri"/>
                <w:sz w:val="20"/>
                <w:szCs w:val="20"/>
              </w:rPr>
              <w:t xml:space="preserve"> are established and implemented </w:t>
            </w:r>
          </w:p>
          <w:p w:rsidR="006F708F" w:rsidRPr="002F7B59" w:rsidRDefault="006F708F" w:rsidP="006B73A9">
            <w:pPr>
              <w:cnfStyle w:val="000000100000"/>
              <w:rPr>
                <w:rFonts w:ascii="Calibri" w:hAnsi="Calibri"/>
                <w:sz w:val="20"/>
                <w:szCs w:val="20"/>
              </w:rPr>
            </w:pPr>
          </w:p>
          <w:p w:rsidR="006F708F" w:rsidRDefault="006F708F" w:rsidP="006B73A9">
            <w:pPr>
              <w:cnfStyle w:val="000000100000"/>
              <w:rPr>
                <w:rFonts w:ascii="Calibri" w:hAnsi="Calibri"/>
                <w:b/>
                <w:sz w:val="20"/>
                <w:szCs w:val="20"/>
              </w:rPr>
            </w:pPr>
            <w:r w:rsidRPr="002F7B59">
              <w:rPr>
                <w:rFonts w:ascii="Calibri" w:hAnsi="Calibri"/>
                <w:b/>
                <w:sz w:val="20"/>
                <w:szCs w:val="20"/>
              </w:rPr>
              <w:t xml:space="preserve">Capacities and mechanisms </w:t>
            </w:r>
            <w:r w:rsidRPr="00983CD7">
              <w:rPr>
                <w:rFonts w:ascii="Calibri" w:hAnsi="Calibri"/>
                <w:sz w:val="20"/>
                <w:szCs w:val="20"/>
              </w:rPr>
              <w:t xml:space="preserve">in the community </w:t>
            </w:r>
            <w:r w:rsidRPr="002F7B59">
              <w:rPr>
                <w:rFonts w:ascii="Calibri" w:hAnsi="Calibri"/>
                <w:b/>
                <w:sz w:val="20"/>
                <w:szCs w:val="20"/>
              </w:rPr>
              <w:t>to respond to child separation</w:t>
            </w:r>
          </w:p>
          <w:p w:rsidR="006F708F" w:rsidRPr="002F7B59" w:rsidRDefault="006F708F" w:rsidP="006B73A9">
            <w:pPr>
              <w:cnfStyle w:val="000000100000"/>
              <w:rPr>
                <w:rFonts w:ascii="Calibri" w:hAnsi="Calibri"/>
                <w:b/>
                <w:sz w:val="20"/>
                <w:szCs w:val="20"/>
              </w:rPr>
            </w:pPr>
          </w:p>
          <w:p w:rsidR="006F708F" w:rsidRPr="002F7B59" w:rsidRDefault="006F708F" w:rsidP="00983CD7">
            <w:pPr>
              <w:cnfStyle w:val="000000100000"/>
              <w:rPr>
                <w:rFonts w:ascii="Calibri" w:hAnsi="Calibri"/>
                <w:b/>
                <w:sz w:val="20"/>
                <w:szCs w:val="20"/>
              </w:rPr>
            </w:pPr>
            <w:r w:rsidRPr="00983CD7">
              <w:rPr>
                <w:rFonts w:ascii="Calibri" w:hAnsi="Calibri"/>
                <w:b/>
                <w:sz w:val="20"/>
                <w:szCs w:val="20"/>
              </w:rPr>
              <w:t xml:space="preserve">Availability and accessibility of essential sexual violence response </w:t>
            </w:r>
            <w:r w:rsidRPr="00983CD7">
              <w:rPr>
                <w:rFonts w:ascii="Calibri" w:hAnsi="Calibri"/>
                <w:sz w:val="20"/>
                <w:szCs w:val="20"/>
              </w:rPr>
              <w:t>services for children (especially health and psychosocial services)</w:t>
            </w:r>
          </w:p>
        </w:tc>
        <w:tc>
          <w:tcPr>
            <w:tcW w:w="3402" w:type="dxa"/>
            <w:shd w:val="clear" w:color="auto" w:fill="D6E3BC" w:themeFill="accent3" w:themeFillTint="66"/>
          </w:tcPr>
          <w:p w:rsidR="006F708F" w:rsidRPr="006F708F" w:rsidRDefault="006F708F" w:rsidP="006F708F">
            <w:pPr>
              <w:autoSpaceDE w:val="0"/>
              <w:autoSpaceDN w:val="0"/>
              <w:adjustRightInd w:val="0"/>
              <w:cnfStyle w:val="000000100000"/>
              <w:rPr>
                <w:rFonts w:asciiTheme="majorHAnsi" w:hAnsiTheme="majorHAnsi" w:cstheme="majorHAnsi"/>
                <w:sz w:val="20"/>
                <w:szCs w:val="20"/>
                <w:lang w:val="en-GB"/>
              </w:rPr>
            </w:pPr>
            <w:r w:rsidRPr="006F708F">
              <w:rPr>
                <w:rFonts w:asciiTheme="majorHAnsi" w:hAnsiTheme="majorHAnsi" w:cstheme="majorHAnsi"/>
                <w:sz w:val="20"/>
                <w:szCs w:val="20"/>
                <w:lang w:val="en-GB"/>
              </w:rPr>
              <w:t>Percentage of communities with comprehensive services</w:t>
            </w:r>
          </w:p>
          <w:p w:rsidR="006F708F" w:rsidRDefault="006F708F" w:rsidP="006F708F">
            <w:pPr>
              <w:autoSpaceDE w:val="0"/>
              <w:autoSpaceDN w:val="0"/>
              <w:adjustRightInd w:val="0"/>
              <w:cnfStyle w:val="000000100000"/>
              <w:rPr>
                <w:rFonts w:asciiTheme="majorHAnsi" w:hAnsiTheme="majorHAnsi" w:cstheme="majorHAnsi"/>
                <w:sz w:val="20"/>
                <w:szCs w:val="20"/>
                <w:lang w:val="en-GB"/>
              </w:rPr>
            </w:pPr>
            <w:r w:rsidRPr="006F708F">
              <w:rPr>
                <w:rFonts w:asciiTheme="majorHAnsi" w:hAnsiTheme="majorHAnsi" w:cstheme="majorHAnsi"/>
                <w:sz w:val="20"/>
                <w:szCs w:val="20"/>
                <w:lang w:val="en-GB"/>
              </w:rPr>
              <w:t>and support accessible to excluded groups</w:t>
            </w:r>
          </w:p>
          <w:p w:rsidR="00C06694" w:rsidRPr="006F708F" w:rsidRDefault="00C06694" w:rsidP="006F708F">
            <w:pPr>
              <w:autoSpaceDE w:val="0"/>
              <w:autoSpaceDN w:val="0"/>
              <w:adjustRightInd w:val="0"/>
              <w:cnfStyle w:val="000000100000"/>
              <w:rPr>
                <w:rFonts w:ascii="HelveticaNeue" w:hAnsi="HelveticaNeue" w:cs="HelveticaNeue"/>
                <w:sz w:val="28"/>
                <w:szCs w:val="28"/>
              </w:rPr>
            </w:pPr>
          </w:p>
        </w:tc>
      </w:tr>
      <w:tr w:rsidR="006F708F" w:rsidRPr="00387B7D" w:rsidTr="000B2C4A">
        <w:trPr>
          <w:cnfStyle w:val="000000010000"/>
          <w:trHeight w:val="559"/>
        </w:trPr>
        <w:tc>
          <w:tcPr>
            <w:cnfStyle w:val="001000000000"/>
            <w:tcW w:w="1844" w:type="dxa"/>
            <w:vMerge/>
            <w:shd w:val="clear" w:color="auto" w:fill="D6E3BC" w:themeFill="accent3" w:themeFillTint="66"/>
          </w:tcPr>
          <w:p w:rsidR="006F708F" w:rsidRPr="00387B7D" w:rsidRDefault="006F708F" w:rsidP="006B73A9">
            <w:pPr>
              <w:widowControl w:val="0"/>
              <w:autoSpaceDE w:val="0"/>
              <w:autoSpaceDN w:val="0"/>
              <w:adjustRightInd w:val="0"/>
              <w:rPr>
                <w:rFonts w:ascii="Calibri" w:hAnsi="Calibri"/>
                <w:sz w:val="20"/>
                <w:szCs w:val="20"/>
              </w:rPr>
            </w:pPr>
          </w:p>
        </w:tc>
        <w:tc>
          <w:tcPr>
            <w:tcW w:w="850" w:type="dxa"/>
            <w:vMerge/>
            <w:shd w:val="clear" w:color="auto" w:fill="D6E3BC" w:themeFill="accent3" w:themeFillTint="66"/>
          </w:tcPr>
          <w:p w:rsidR="006F708F" w:rsidRPr="00387B7D" w:rsidRDefault="006F708F" w:rsidP="00C06694">
            <w:pPr>
              <w:widowControl w:val="0"/>
              <w:autoSpaceDE w:val="0"/>
              <w:autoSpaceDN w:val="0"/>
              <w:adjustRightInd w:val="0"/>
              <w:jc w:val="center"/>
              <w:cnfStyle w:val="000000010000"/>
              <w:rPr>
                <w:rFonts w:ascii="Calibri" w:hAnsi="Calibri" w:cs="–ÔˇøÔ*Òt¿t†ëƒ@thˇøp≈ı'75ƒq"/>
                <w:sz w:val="20"/>
                <w:szCs w:val="20"/>
              </w:rPr>
            </w:pPr>
          </w:p>
        </w:tc>
        <w:tc>
          <w:tcPr>
            <w:tcW w:w="1701" w:type="dxa"/>
            <w:vMerge/>
            <w:shd w:val="clear" w:color="auto" w:fill="D6E3BC" w:themeFill="accent3" w:themeFillTint="66"/>
          </w:tcPr>
          <w:p w:rsidR="006F708F" w:rsidRPr="00387B7D" w:rsidRDefault="006F708F" w:rsidP="006B73A9">
            <w:pPr>
              <w:widowControl w:val="0"/>
              <w:autoSpaceDE w:val="0"/>
              <w:autoSpaceDN w:val="0"/>
              <w:adjustRightInd w:val="0"/>
              <w:cnfStyle w:val="000000010000"/>
              <w:rPr>
                <w:rFonts w:ascii="Calibri" w:hAnsi="Calibri"/>
                <w:sz w:val="20"/>
                <w:szCs w:val="20"/>
              </w:rPr>
            </w:pPr>
          </w:p>
        </w:tc>
        <w:tc>
          <w:tcPr>
            <w:tcW w:w="3119" w:type="dxa"/>
            <w:vMerge/>
            <w:shd w:val="clear" w:color="auto" w:fill="D6E3BC" w:themeFill="accent3" w:themeFillTint="66"/>
          </w:tcPr>
          <w:p w:rsidR="006F708F" w:rsidRPr="00387B7D" w:rsidRDefault="006F708F" w:rsidP="00746FF2">
            <w:pPr>
              <w:pStyle w:val="ListParagraph"/>
              <w:numPr>
                <w:ilvl w:val="0"/>
                <w:numId w:val="36"/>
              </w:numPr>
              <w:cnfStyle w:val="000000010000"/>
              <w:rPr>
                <w:rFonts w:ascii="Calibri" w:hAnsi="Calibri"/>
                <w:sz w:val="20"/>
                <w:szCs w:val="20"/>
              </w:rPr>
            </w:pPr>
          </w:p>
        </w:tc>
        <w:tc>
          <w:tcPr>
            <w:tcW w:w="3685" w:type="dxa"/>
            <w:vMerge/>
            <w:shd w:val="clear" w:color="auto" w:fill="D6E3BC" w:themeFill="accent3" w:themeFillTint="66"/>
          </w:tcPr>
          <w:p w:rsidR="006F708F" w:rsidRPr="00387B7D" w:rsidRDefault="006F708F" w:rsidP="00983CD7">
            <w:pPr>
              <w:cnfStyle w:val="000000010000"/>
              <w:rPr>
                <w:rFonts w:ascii="Calibri" w:hAnsi="Calibri"/>
                <w:b/>
                <w:sz w:val="20"/>
                <w:szCs w:val="20"/>
              </w:rPr>
            </w:pPr>
          </w:p>
        </w:tc>
        <w:tc>
          <w:tcPr>
            <w:tcW w:w="3402" w:type="dxa"/>
            <w:shd w:val="clear" w:color="auto" w:fill="D6E3BC" w:themeFill="accent3" w:themeFillTint="66"/>
          </w:tcPr>
          <w:p w:rsidR="006F708F" w:rsidRPr="00983CD7" w:rsidRDefault="006F708F" w:rsidP="005C1435">
            <w:pPr>
              <w:autoSpaceDE w:val="0"/>
              <w:autoSpaceDN w:val="0"/>
              <w:adjustRightInd w:val="0"/>
              <w:cnfStyle w:val="000000010000"/>
              <w:rPr>
                <w:rFonts w:asciiTheme="majorHAnsi" w:hAnsiTheme="majorHAnsi" w:cstheme="majorHAnsi"/>
                <w:sz w:val="20"/>
                <w:szCs w:val="20"/>
                <w:lang w:val="en-GB"/>
              </w:rPr>
            </w:pPr>
            <w:r w:rsidRPr="00983CD7">
              <w:rPr>
                <w:rFonts w:asciiTheme="majorHAnsi" w:hAnsiTheme="majorHAnsi" w:cstheme="majorHAnsi"/>
                <w:sz w:val="20"/>
                <w:szCs w:val="20"/>
                <w:lang w:val="en-GB"/>
              </w:rPr>
              <w:t xml:space="preserve">Percentage of targeted communities with </w:t>
            </w:r>
            <w:r>
              <w:rPr>
                <w:rFonts w:asciiTheme="majorHAnsi" w:hAnsiTheme="majorHAnsi" w:cstheme="majorHAnsi"/>
                <w:sz w:val="20"/>
                <w:szCs w:val="20"/>
                <w:lang w:val="en-GB"/>
              </w:rPr>
              <w:t xml:space="preserve">a </w:t>
            </w:r>
            <w:r w:rsidRPr="00983CD7">
              <w:rPr>
                <w:rFonts w:asciiTheme="majorHAnsi" w:hAnsiTheme="majorHAnsi" w:cstheme="majorHAnsi"/>
                <w:sz w:val="20"/>
                <w:szCs w:val="20"/>
                <w:lang w:val="en-GB"/>
              </w:rPr>
              <w:t>functioning referral system</w:t>
            </w:r>
          </w:p>
        </w:tc>
      </w:tr>
      <w:tr w:rsidR="006F708F" w:rsidRPr="00387B7D" w:rsidTr="000B2C4A">
        <w:trPr>
          <w:cnfStyle w:val="000000100000"/>
          <w:trHeight w:val="822"/>
        </w:trPr>
        <w:tc>
          <w:tcPr>
            <w:cnfStyle w:val="001000000000"/>
            <w:tcW w:w="1844" w:type="dxa"/>
            <w:vMerge/>
            <w:shd w:val="clear" w:color="auto" w:fill="D6E3BC" w:themeFill="accent3" w:themeFillTint="66"/>
          </w:tcPr>
          <w:p w:rsidR="006F708F" w:rsidRPr="00387B7D" w:rsidRDefault="006F708F" w:rsidP="006B73A9">
            <w:pPr>
              <w:widowControl w:val="0"/>
              <w:autoSpaceDE w:val="0"/>
              <w:autoSpaceDN w:val="0"/>
              <w:adjustRightInd w:val="0"/>
              <w:rPr>
                <w:rFonts w:ascii="Calibri" w:hAnsi="Calibri"/>
                <w:sz w:val="20"/>
                <w:szCs w:val="20"/>
              </w:rPr>
            </w:pPr>
          </w:p>
        </w:tc>
        <w:tc>
          <w:tcPr>
            <w:tcW w:w="850" w:type="dxa"/>
            <w:vMerge/>
            <w:shd w:val="clear" w:color="auto" w:fill="D6E3BC" w:themeFill="accent3" w:themeFillTint="66"/>
          </w:tcPr>
          <w:p w:rsidR="006F708F" w:rsidRPr="00387B7D" w:rsidRDefault="006F708F" w:rsidP="00C06694">
            <w:pPr>
              <w:widowControl w:val="0"/>
              <w:autoSpaceDE w:val="0"/>
              <w:autoSpaceDN w:val="0"/>
              <w:adjustRightInd w:val="0"/>
              <w:jc w:val="center"/>
              <w:cnfStyle w:val="000000100000"/>
              <w:rPr>
                <w:rFonts w:ascii="Calibri" w:hAnsi="Calibri" w:cs="–ÔˇøÔ*Òt¿t†ëƒ@thˇøp≈ı'75ƒq"/>
                <w:sz w:val="20"/>
                <w:szCs w:val="20"/>
              </w:rPr>
            </w:pPr>
          </w:p>
        </w:tc>
        <w:tc>
          <w:tcPr>
            <w:tcW w:w="1701" w:type="dxa"/>
            <w:vMerge/>
            <w:shd w:val="clear" w:color="auto" w:fill="D6E3BC" w:themeFill="accent3" w:themeFillTint="66"/>
          </w:tcPr>
          <w:p w:rsidR="006F708F" w:rsidRPr="00387B7D" w:rsidRDefault="006F708F" w:rsidP="006B73A9">
            <w:pPr>
              <w:widowControl w:val="0"/>
              <w:autoSpaceDE w:val="0"/>
              <w:autoSpaceDN w:val="0"/>
              <w:adjustRightInd w:val="0"/>
              <w:cnfStyle w:val="000000100000"/>
              <w:rPr>
                <w:rFonts w:ascii="Calibri" w:hAnsi="Calibri"/>
                <w:sz w:val="20"/>
                <w:szCs w:val="20"/>
              </w:rPr>
            </w:pPr>
          </w:p>
        </w:tc>
        <w:tc>
          <w:tcPr>
            <w:tcW w:w="3119" w:type="dxa"/>
            <w:vMerge/>
            <w:shd w:val="clear" w:color="auto" w:fill="D6E3BC" w:themeFill="accent3" w:themeFillTint="66"/>
          </w:tcPr>
          <w:p w:rsidR="006F708F" w:rsidRPr="00387B7D" w:rsidRDefault="006F708F" w:rsidP="00746FF2">
            <w:pPr>
              <w:pStyle w:val="ListParagraph"/>
              <w:numPr>
                <w:ilvl w:val="0"/>
                <w:numId w:val="36"/>
              </w:numPr>
              <w:cnfStyle w:val="000000100000"/>
              <w:rPr>
                <w:rFonts w:ascii="Calibri" w:hAnsi="Calibri"/>
                <w:sz w:val="20"/>
                <w:szCs w:val="20"/>
              </w:rPr>
            </w:pPr>
          </w:p>
        </w:tc>
        <w:tc>
          <w:tcPr>
            <w:tcW w:w="3685" w:type="dxa"/>
            <w:vMerge/>
            <w:shd w:val="clear" w:color="auto" w:fill="D6E3BC" w:themeFill="accent3" w:themeFillTint="66"/>
          </w:tcPr>
          <w:p w:rsidR="006F708F" w:rsidRPr="00387B7D" w:rsidRDefault="006F708F" w:rsidP="00983CD7">
            <w:pPr>
              <w:cnfStyle w:val="000000100000"/>
              <w:rPr>
                <w:rFonts w:ascii="Calibri" w:hAnsi="Calibri"/>
                <w:b/>
                <w:sz w:val="20"/>
                <w:szCs w:val="20"/>
              </w:rPr>
            </w:pPr>
          </w:p>
        </w:tc>
        <w:tc>
          <w:tcPr>
            <w:tcW w:w="3402" w:type="dxa"/>
            <w:shd w:val="clear" w:color="auto" w:fill="D6E3BC" w:themeFill="accent3" w:themeFillTint="66"/>
          </w:tcPr>
          <w:p w:rsidR="006F708F" w:rsidRDefault="006F708F" w:rsidP="00340177">
            <w:pPr>
              <w:autoSpaceDE w:val="0"/>
              <w:autoSpaceDN w:val="0"/>
              <w:adjustRightInd w:val="0"/>
              <w:cnfStyle w:val="000000100000"/>
              <w:rPr>
                <w:rFonts w:asciiTheme="majorHAnsi" w:hAnsiTheme="majorHAnsi" w:cstheme="majorHAnsi"/>
                <w:sz w:val="20"/>
                <w:szCs w:val="20"/>
                <w:lang w:val="en-GB"/>
              </w:rPr>
            </w:pPr>
            <w:r w:rsidRPr="00983CD7">
              <w:rPr>
                <w:rFonts w:asciiTheme="majorHAnsi" w:hAnsiTheme="majorHAnsi" w:cstheme="majorHAnsi"/>
                <w:sz w:val="20"/>
                <w:szCs w:val="20"/>
                <w:lang w:val="en-GB"/>
              </w:rPr>
              <w:t xml:space="preserve">Percentage of communities that have functioning safe spaces for children (and/or youth) </w:t>
            </w:r>
          </w:p>
          <w:p w:rsidR="00C06694" w:rsidRPr="00983CD7" w:rsidRDefault="00C06694" w:rsidP="00340177">
            <w:pPr>
              <w:autoSpaceDE w:val="0"/>
              <w:autoSpaceDN w:val="0"/>
              <w:adjustRightInd w:val="0"/>
              <w:cnfStyle w:val="000000100000"/>
              <w:rPr>
                <w:rFonts w:asciiTheme="majorHAnsi" w:hAnsiTheme="majorHAnsi" w:cstheme="majorHAnsi"/>
                <w:sz w:val="20"/>
                <w:szCs w:val="20"/>
                <w:lang w:val="en-GB"/>
              </w:rPr>
            </w:pPr>
          </w:p>
        </w:tc>
      </w:tr>
      <w:tr w:rsidR="006F708F" w:rsidRPr="00387B7D" w:rsidTr="000B2C4A">
        <w:trPr>
          <w:cnfStyle w:val="000000010000"/>
          <w:trHeight w:val="975"/>
        </w:trPr>
        <w:tc>
          <w:tcPr>
            <w:cnfStyle w:val="001000000000"/>
            <w:tcW w:w="1844" w:type="dxa"/>
            <w:vMerge/>
            <w:shd w:val="clear" w:color="auto" w:fill="D6E3BC" w:themeFill="accent3" w:themeFillTint="66"/>
          </w:tcPr>
          <w:p w:rsidR="006F708F" w:rsidRPr="00387B7D" w:rsidRDefault="006F708F" w:rsidP="006B73A9">
            <w:pPr>
              <w:widowControl w:val="0"/>
              <w:autoSpaceDE w:val="0"/>
              <w:autoSpaceDN w:val="0"/>
              <w:adjustRightInd w:val="0"/>
              <w:rPr>
                <w:rFonts w:ascii="Calibri" w:hAnsi="Calibri"/>
                <w:sz w:val="20"/>
                <w:szCs w:val="20"/>
              </w:rPr>
            </w:pPr>
          </w:p>
        </w:tc>
        <w:tc>
          <w:tcPr>
            <w:tcW w:w="850" w:type="dxa"/>
            <w:vMerge/>
            <w:shd w:val="clear" w:color="auto" w:fill="D6E3BC" w:themeFill="accent3" w:themeFillTint="66"/>
          </w:tcPr>
          <w:p w:rsidR="006F708F" w:rsidRPr="00387B7D" w:rsidRDefault="006F708F" w:rsidP="00C06694">
            <w:pPr>
              <w:widowControl w:val="0"/>
              <w:autoSpaceDE w:val="0"/>
              <w:autoSpaceDN w:val="0"/>
              <w:adjustRightInd w:val="0"/>
              <w:jc w:val="center"/>
              <w:cnfStyle w:val="000000010000"/>
              <w:rPr>
                <w:rFonts w:ascii="Calibri" w:hAnsi="Calibri" w:cs="–ÔˇøÔ*Òt¿t†ëƒ@thˇøp≈ı'75ƒq"/>
                <w:sz w:val="20"/>
                <w:szCs w:val="20"/>
              </w:rPr>
            </w:pPr>
          </w:p>
        </w:tc>
        <w:tc>
          <w:tcPr>
            <w:tcW w:w="1701" w:type="dxa"/>
            <w:vMerge/>
            <w:shd w:val="clear" w:color="auto" w:fill="D6E3BC" w:themeFill="accent3" w:themeFillTint="66"/>
          </w:tcPr>
          <w:p w:rsidR="006F708F" w:rsidRPr="00387B7D" w:rsidRDefault="006F708F" w:rsidP="006B73A9">
            <w:pPr>
              <w:widowControl w:val="0"/>
              <w:autoSpaceDE w:val="0"/>
              <w:autoSpaceDN w:val="0"/>
              <w:adjustRightInd w:val="0"/>
              <w:cnfStyle w:val="000000010000"/>
              <w:rPr>
                <w:rFonts w:ascii="Calibri" w:hAnsi="Calibri"/>
                <w:sz w:val="20"/>
                <w:szCs w:val="20"/>
              </w:rPr>
            </w:pPr>
          </w:p>
        </w:tc>
        <w:tc>
          <w:tcPr>
            <w:tcW w:w="3119" w:type="dxa"/>
            <w:vMerge/>
            <w:shd w:val="clear" w:color="auto" w:fill="D6E3BC" w:themeFill="accent3" w:themeFillTint="66"/>
          </w:tcPr>
          <w:p w:rsidR="006F708F" w:rsidRPr="00387B7D" w:rsidRDefault="006F708F" w:rsidP="00746FF2">
            <w:pPr>
              <w:pStyle w:val="ListParagraph"/>
              <w:numPr>
                <w:ilvl w:val="0"/>
                <w:numId w:val="36"/>
              </w:numPr>
              <w:cnfStyle w:val="000000010000"/>
              <w:rPr>
                <w:rFonts w:ascii="Calibri" w:hAnsi="Calibri"/>
                <w:sz w:val="20"/>
                <w:szCs w:val="20"/>
              </w:rPr>
            </w:pPr>
          </w:p>
        </w:tc>
        <w:tc>
          <w:tcPr>
            <w:tcW w:w="3685" w:type="dxa"/>
            <w:vMerge/>
            <w:shd w:val="clear" w:color="auto" w:fill="D6E3BC" w:themeFill="accent3" w:themeFillTint="66"/>
          </w:tcPr>
          <w:p w:rsidR="006F708F" w:rsidRPr="00387B7D" w:rsidRDefault="006F708F" w:rsidP="00983CD7">
            <w:pPr>
              <w:cnfStyle w:val="000000010000"/>
              <w:rPr>
                <w:rFonts w:ascii="Calibri" w:hAnsi="Calibri"/>
                <w:b/>
                <w:sz w:val="20"/>
                <w:szCs w:val="20"/>
              </w:rPr>
            </w:pPr>
          </w:p>
        </w:tc>
        <w:tc>
          <w:tcPr>
            <w:tcW w:w="3402" w:type="dxa"/>
            <w:shd w:val="clear" w:color="auto" w:fill="D6E3BC" w:themeFill="accent3" w:themeFillTint="66"/>
          </w:tcPr>
          <w:p w:rsidR="006F708F" w:rsidRDefault="006F708F" w:rsidP="00C06694">
            <w:pPr>
              <w:autoSpaceDE w:val="0"/>
              <w:autoSpaceDN w:val="0"/>
              <w:adjustRightInd w:val="0"/>
              <w:cnfStyle w:val="000000010000"/>
              <w:rPr>
                <w:rFonts w:asciiTheme="majorHAnsi" w:hAnsiTheme="majorHAnsi" w:cstheme="majorHAnsi"/>
                <w:sz w:val="20"/>
                <w:szCs w:val="20"/>
                <w:lang w:val="en-GB"/>
              </w:rPr>
            </w:pPr>
            <w:r w:rsidRPr="00A34589">
              <w:rPr>
                <w:rFonts w:asciiTheme="majorHAnsi" w:hAnsiTheme="majorHAnsi" w:cstheme="majorHAnsi"/>
                <w:sz w:val="20"/>
                <w:szCs w:val="20"/>
                <w:lang w:val="en-GB"/>
              </w:rPr>
              <w:t>Percentage of c</w:t>
            </w:r>
            <w:r>
              <w:rPr>
                <w:rFonts w:asciiTheme="majorHAnsi" w:hAnsiTheme="majorHAnsi" w:cstheme="majorHAnsi"/>
                <w:sz w:val="20"/>
                <w:szCs w:val="20"/>
                <w:lang w:val="en-GB"/>
              </w:rPr>
              <w:t xml:space="preserve">ommunities </w:t>
            </w:r>
            <w:r w:rsidRPr="00A34589">
              <w:rPr>
                <w:rFonts w:asciiTheme="majorHAnsi" w:hAnsiTheme="majorHAnsi" w:cstheme="majorHAnsi"/>
                <w:sz w:val="20"/>
                <w:szCs w:val="20"/>
                <w:lang w:val="en-GB"/>
              </w:rPr>
              <w:t>where 60% or more of those</w:t>
            </w:r>
            <w:r w:rsidR="00C06694">
              <w:rPr>
                <w:rFonts w:asciiTheme="majorHAnsi" w:hAnsiTheme="majorHAnsi" w:cstheme="majorHAnsi"/>
                <w:sz w:val="20"/>
                <w:szCs w:val="20"/>
                <w:lang w:val="en-GB"/>
              </w:rPr>
              <w:t xml:space="preserve"> </w:t>
            </w:r>
            <w:r w:rsidRPr="00A34589">
              <w:rPr>
                <w:rFonts w:asciiTheme="majorHAnsi" w:hAnsiTheme="majorHAnsi" w:cstheme="majorHAnsi"/>
                <w:sz w:val="20"/>
                <w:szCs w:val="20"/>
                <w:lang w:val="en-GB"/>
              </w:rPr>
              <w:t xml:space="preserve">surveyed confirm that </w:t>
            </w:r>
            <w:r>
              <w:rPr>
                <w:rFonts w:asciiTheme="majorHAnsi" w:hAnsiTheme="majorHAnsi" w:cstheme="majorHAnsi"/>
                <w:sz w:val="20"/>
                <w:szCs w:val="20"/>
                <w:lang w:val="en-GB"/>
              </w:rPr>
              <w:t xml:space="preserve">CBCPMs </w:t>
            </w:r>
            <w:r w:rsidRPr="00A34589">
              <w:rPr>
                <w:rFonts w:asciiTheme="majorHAnsi" w:hAnsiTheme="majorHAnsi" w:cstheme="majorHAnsi"/>
                <w:sz w:val="20"/>
                <w:szCs w:val="20"/>
                <w:lang w:val="en-GB"/>
              </w:rPr>
              <w:t xml:space="preserve">exist </w:t>
            </w:r>
            <w:r>
              <w:rPr>
                <w:rFonts w:asciiTheme="majorHAnsi" w:hAnsiTheme="majorHAnsi" w:cstheme="majorHAnsi"/>
                <w:sz w:val="20"/>
                <w:szCs w:val="20"/>
                <w:lang w:val="en-GB"/>
              </w:rPr>
              <w:t>in their communities</w:t>
            </w:r>
          </w:p>
          <w:p w:rsidR="00C06694" w:rsidRPr="00983CD7" w:rsidRDefault="00C06694" w:rsidP="00C06694">
            <w:pPr>
              <w:autoSpaceDE w:val="0"/>
              <w:autoSpaceDN w:val="0"/>
              <w:adjustRightInd w:val="0"/>
              <w:cnfStyle w:val="000000010000"/>
              <w:rPr>
                <w:rFonts w:asciiTheme="majorHAnsi" w:hAnsiTheme="majorHAnsi" w:cstheme="majorHAnsi"/>
                <w:sz w:val="20"/>
                <w:szCs w:val="20"/>
                <w:lang w:val="en-GB"/>
              </w:rPr>
            </w:pPr>
          </w:p>
        </w:tc>
      </w:tr>
      <w:tr w:rsidR="006F708F" w:rsidRPr="00387B7D" w:rsidTr="000B2C4A">
        <w:trPr>
          <w:cnfStyle w:val="000000100000"/>
          <w:trHeight w:val="1051"/>
        </w:trPr>
        <w:tc>
          <w:tcPr>
            <w:cnfStyle w:val="001000000000"/>
            <w:tcW w:w="1844" w:type="dxa"/>
            <w:vMerge/>
            <w:shd w:val="clear" w:color="auto" w:fill="D6E3BC" w:themeFill="accent3" w:themeFillTint="66"/>
          </w:tcPr>
          <w:p w:rsidR="006F708F" w:rsidRPr="00387B7D" w:rsidRDefault="006F708F" w:rsidP="006B73A9">
            <w:pPr>
              <w:widowControl w:val="0"/>
              <w:autoSpaceDE w:val="0"/>
              <w:autoSpaceDN w:val="0"/>
              <w:adjustRightInd w:val="0"/>
              <w:rPr>
                <w:rFonts w:ascii="Calibri" w:hAnsi="Calibri"/>
                <w:sz w:val="20"/>
                <w:szCs w:val="20"/>
              </w:rPr>
            </w:pPr>
          </w:p>
        </w:tc>
        <w:tc>
          <w:tcPr>
            <w:tcW w:w="850" w:type="dxa"/>
            <w:vMerge/>
            <w:shd w:val="clear" w:color="auto" w:fill="D6E3BC" w:themeFill="accent3" w:themeFillTint="66"/>
          </w:tcPr>
          <w:p w:rsidR="006F708F" w:rsidRPr="00387B7D" w:rsidRDefault="006F708F" w:rsidP="00C06694">
            <w:pPr>
              <w:widowControl w:val="0"/>
              <w:autoSpaceDE w:val="0"/>
              <w:autoSpaceDN w:val="0"/>
              <w:adjustRightInd w:val="0"/>
              <w:jc w:val="center"/>
              <w:cnfStyle w:val="000000100000"/>
              <w:rPr>
                <w:rFonts w:ascii="Calibri" w:hAnsi="Calibri" w:cs="–ÔˇøÔ*Òt¿t†ëƒ@thˇøp≈ı'75ƒq"/>
                <w:sz w:val="20"/>
                <w:szCs w:val="20"/>
              </w:rPr>
            </w:pPr>
          </w:p>
        </w:tc>
        <w:tc>
          <w:tcPr>
            <w:tcW w:w="1701" w:type="dxa"/>
            <w:vMerge/>
            <w:shd w:val="clear" w:color="auto" w:fill="D6E3BC" w:themeFill="accent3" w:themeFillTint="66"/>
          </w:tcPr>
          <w:p w:rsidR="006F708F" w:rsidRPr="00387B7D" w:rsidRDefault="006F708F" w:rsidP="006B73A9">
            <w:pPr>
              <w:widowControl w:val="0"/>
              <w:autoSpaceDE w:val="0"/>
              <w:autoSpaceDN w:val="0"/>
              <w:adjustRightInd w:val="0"/>
              <w:cnfStyle w:val="000000100000"/>
              <w:rPr>
                <w:rFonts w:ascii="Calibri" w:hAnsi="Calibri"/>
                <w:sz w:val="20"/>
                <w:szCs w:val="20"/>
              </w:rPr>
            </w:pPr>
          </w:p>
        </w:tc>
        <w:tc>
          <w:tcPr>
            <w:tcW w:w="3119" w:type="dxa"/>
            <w:vMerge/>
            <w:shd w:val="clear" w:color="auto" w:fill="D6E3BC" w:themeFill="accent3" w:themeFillTint="66"/>
          </w:tcPr>
          <w:p w:rsidR="006F708F" w:rsidRPr="00387B7D" w:rsidRDefault="006F708F" w:rsidP="00746FF2">
            <w:pPr>
              <w:pStyle w:val="ListParagraph"/>
              <w:numPr>
                <w:ilvl w:val="0"/>
                <w:numId w:val="36"/>
              </w:numPr>
              <w:cnfStyle w:val="000000100000"/>
              <w:rPr>
                <w:rFonts w:ascii="Calibri" w:hAnsi="Calibri"/>
                <w:sz w:val="20"/>
                <w:szCs w:val="20"/>
              </w:rPr>
            </w:pPr>
          </w:p>
        </w:tc>
        <w:tc>
          <w:tcPr>
            <w:tcW w:w="3685" w:type="dxa"/>
            <w:vMerge/>
            <w:shd w:val="clear" w:color="auto" w:fill="D6E3BC" w:themeFill="accent3" w:themeFillTint="66"/>
          </w:tcPr>
          <w:p w:rsidR="006F708F" w:rsidRPr="00983CD7" w:rsidRDefault="006F708F" w:rsidP="00983CD7">
            <w:pPr>
              <w:cnfStyle w:val="000000100000"/>
              <w:rPr>
                <w:rFonts w:ascii="Calibri" w:hAnsi="Calibri"/>
                <w:b/>
                <w:sz w:val="20"/>
                <w:szCs w:val="20"/>
              </w:rPr>
            </w:pPr>
          </w:p>
        </w:tc>
        <w:tc>
          <w:tcPr>
            <w:tcW w:w="3402" w:type="dxa"/>
            <w:shd w:val="clear" w:color="auto" w:fill="D6E3BC" w:themeFill="accent3" w:themeFillTint="66"/>
          </w:tcPr>
          <w:p w:rsidR="006F708F" w:rsidRPr="00751E09" w:rsidRDefault="006F708F" w:rsidP="00340177">
            <w:pPr>
              <w:autoSpaceDE w:val="0"/>
              <w:autoSpaceDN w:val="0"/>
              <w:adjustRightInd w:val="0"/>
              <w:cnfStyle w:val="000000100000"/>
              <w:rPr>
                <w:rFonts w:asciiTheme="majorHAnsi" w:hAnsiTheme="majorHAnsi" w:cstheme="majorHAnsi"/>
                <w:sz w:val="20"/>
                <w:szCs w:val="20"/>
                <w:lang w:val="en-GB"/>
              </w:rPr>
            </w:pPr>
            <w:r w:rsidRPr="00751E09">
              <w:rPr>
                <w:rFonts w:asciiTheme="majorHAnsi" w:hAnsiTheme="majorHAnsi" w:cstheme="majorHAnsi"/>
                <w:sz w:val="20"/>
                <w:szCs w:val="20"/>
                <w:lang w:val="en-GB"/>
              </w:rPr>
              <w:t>Adapted registration forms, SOPs, information, referral</w:t>
            </w:r>
          </w:p>
          <w:p w:rsidR="006F708F" w:rsidRDefault="006F708F" w:rsidP="00340177">
            <w:pPr>
              <w:autoSpaceDE w:val="0"/>
              <w:autoSpaceDN w:val="0"/>
              <w:adjustRightInd w:val="0"/>
              <w:cnfStyle w:val="000000100000"/>
              <w:rPr>
                <w:rFonts w:asciiTheme="majorHAnsi" w:hAnsiTheme="majorHAnsi" w:cstheme="majorHAnsi"/>
                <w:sz w:val="20"/>
                <w:szCs w:val="20"/>
                <w:lang w:val="en-GB"/>
              </w:rPr>
            </w:pPr>
            <w:r w:rsidRPr="00751E09">
              <w:rPr>
                <w:rFonts w:asciiTheme="majorHAnsi" w:hAnsiTheme="majorHAnsi" w:cstheme="majorHAnsi"/>
                <w:sz w:val="20"/>
                <w:szCs w:val="20"/>
                <w:lang w:val="en-GB"/>
              </w:rPr>
              <w:t xml:space="preserve">and case-management systems </w:t>
            </w:r>
            <w:r>
              <w:rPr>
                <w:rFonts w:asciiTheme="majorHAnsi" w:hAnsiTheme="majorHAnsi" w:cstheme="majorHAnsi"/>
                <w:sz w:val="20"/>
                <w:szCs w:val="20"/>
                <w:lang w:val="en-GB"/>
              </w:rPr>
              <w:t xml:space="preserve">(to prevent and respond to family separation) </w:t>
            </w:r>
            <w:r w:rsidRPr="00751E09">
              <w:rPr>
                <w:rFonts w:asciiTheme="majorHAnsi" w:hAnsiTheme="majorHAnsi" w:cstheme="majorHAnsi"/>
                <w:sz w:val="20"/>
                <w:szCs w:val="20"/>
                <w:lang w:val="en-GB"/>
              </w:rPr>
              <w:t xml:space="preserve">in place </w:t>
            </w:r>
          </w:p>
          <w:p w:rsidR="00C06694" w:rsidRPr="00A34589" w:rsidRDefault="00C06694" w:rsidP="00340177">
            <w:pPr>
              <w:autoSpaceDE w:val="0"/>
              <w:autoSpaceDN w:val="0"/>
              <w:adjustRightInd w:val="0"/>
              <w:cnfStyle w:val="000000100000"/>
              <w:rPr>
                <w:rFonts w:asciiTheme="majorHAnsi" w:hAnsiTheme="majorHAnsi" w:cstheme="majorHAnsi"/>
                <w:sz w:val="20"/>
                <w:szCs w:val="20"/>
                <w:lang w:val="en-GB"/>
              </w:rPr>
            </w:pPr>
          </w:p>
        </w:tc>
      </w:tr>
      <w:tr w:rsidR="006F708F" w:rsidRPr="00387B7D" w:rsidTr="000B2C4A">
        <w:trPr>
          <w:cnfStyle w:val="000000010000"/>
          <w:trHeight w:val="586"/>
        </w:trPr>
        <w:tc>
          <w:tcPr>
            <w:cnfStyle w:val="001000000000"/>
            <w:tcW w:w="1844" w:type="dxa"/>
            <w:vMerge/>
            <w:shd w:val="clear" w:color="auto" w:fill="D6E3BC" w:themeFill="accent3" w:themeFillTint="66"/>
          </w:tcPr>
          <w:p w:rsidR="006F708F" w:rsidRPr="00387B7D" w:rsidRDefault="006F708F" w:rsidP="006B73A9">
            <w:pPr>
              <w:widowControl w:val="0"/>
              <w:autoSpaceDE w:val="0"/>
              <w:autoSpaceDN w:val="0"/>
              <w:adjustRightInd w:val="0"/>
              <w:rPr>
                <w:rFonts w:ascii="Calibri" w:hAnsi="Calibri"/>
                <w:sz w:val="20"/>
                <w:szCs w:val="20"/>
              </w:rPr>
            </w:pPr>
          </w:p>
        </w:tc>
        <w:tc>
          <w:tcPr>
            <w:tcW w:w="850" w:type="dxa"/>
            <w:vMerge/>
            <w:shd w:val="clear" w:color="auto" w:fill="D6E3BC" w:themeFill="accent3" w:themeFillTint="66"/>
          </w:tcPr>
          <w:p w:rsidR="006F708F" w:rsidRPr="00387B7D" w:rsidRDefault="006F708F" w:rsidP="00C06694">
            <w:pPr>
              <w:widowControl w:val="0"/>
              <w:autoSpaceDE w:val="0"/>
              <w:autoSpaceDN w:val="0"/>
              <w:adjustRightInd w:val="0"/>
              <w:jc w:val="center"/>
              <w:cnfStyle w:val="000000010000"/>
              <w:rPr>
                <w:rFonts w:ascii="Calibri" w:hAnsi="Calibri" w:cs="–ÔˇøÔ*Òt¿t†ëƒ@thˇøp≈ı'75ƒq"/>
                <w:sz w:val="20"/>
                <w:szCs w:val="20"/>
              </w:rPr>
            </w:pPr>
          </w:p>
        </w:tc>
        <w:tc>
          <w:tcPr>
            <w:tcW w:w="1701" w:type="dxa"/>
            <w:vMerge/>
            <w:shd w:val="clear" w:color="auto" w:fill="D6E3BC" w:themeFill="accent3" w:themeFillTint="66"/>
          </w:tcPr>
          <w:p w:rsidR="006F708F" w:rsidRPr="00387B7D" w:rsidRDefault="006F708F" w:rsidP="006B73A9">
            <w:pPr>
              <w:widowControl w:val="0"/>
              <w:autoSpaceDE w:val="0"/>
              <w:autoSpaceDN w:val="0"/>
              <w:adjustRightInd w:val="0"/>
              <w:cnfStyle w:val="000000010000"/>
              <w:rPr>
                <w:rFonts w:ascii="Calibri" w:hAnsi="Calibri"/>
                <w:sz w:val="20"/>
                <w:szCs w:val="20"/>
              </w:rPr>
            </w:pPr>
          </w:p>
        </w:tc>
        <w:tc>
          <w:tcPr>
            <w:tcW w:w="3119" w:type="dxa"/>
            <w:vMerge/>
            <w:shd w:val="clear" w:color="auto" w:fill="D6E3BC" w:themeFill="accent3" w:themeFillTint="66"/>
          </w:tcPr>
          <w:p w:rsidR="006F708F" w:rsidRPr="00387B7D" w:rsidRDefault="006F708F" w:rsidP="00746FF2">
            <w:pPr>
              <w:pStyle w:val="ListParagraph"/>
              <w:numPr>
                <w:ilvl w:val="0"/>
                <w:numId w:val="36"/>
              </w:numPr>
              <w:cnfStyle w:val="000000010000"/>
              <w:rPr>
                <w:rFonts w:ascii="Calibri" w:hAnsi="Calibri"/>
                <w:sz w:val="20"/>
                <w:szCs w:val="20"/>
              </w:rPr>
            </w:pPr>
          </w:p>
        </w:tc>
        <w:tc>
          <w:tcPr>
            <w:tcW w:w="3685" w:type="dxa"/>
            <w:vMerge/>
            <w:shd w:val="clear" w:color="auto" w:fill="D6E3BC" w:themeFill="accent3" w:themeFillTint="66"/>
          </w:tcPr>
          <w:p w:rsidR="006F708F" w:rsidRPr="00387B7D" w:rsidRDefault="006F708F" w:rsidP="006B73A9">
            <w:pPr>
              <w:cnfStyle w:val="000000010000"/>
              <w:rPr>
                <w:rFonts w:ascii="Calibri" w:hAnsi="Calibri"/>
                <w:b/>
                <w:sz w:val="20"/>
                <w:szCs w:val="20"/>
              </w:rPr>
            </w:pPr>
          </w:p>
        </w:tc>
        <w:tc>
          <w:tcPr>
            <w:tcW w:w="3402" w:type="dxa"/>
            <w:shd w:val="clear" w:color="auto" w:fill="D6E3BC" w:themeFill="accent3" w:themeFillTint="66"/>
          </w:tcPr>
          <w:p w:rsidR="006F708F" w:rsidRPr="00A34589" w:rsidRDefault="00E300BD" w:rsidP="00340177">
            <w:pPr>
              <w:autoSpaceDE w:val="0"/>
              <w:autoSpaceDN w:val="0"/>
              <w:adjustRightInd w:val="0"/>
              <w:cnfStyle w:val="000000010000"/>
              <w:rPr>
                <w:rFonts w:asciiTheme="majorHAnsi" w:hAnsiTheme="majorHAnsi" w:cstheme="majorHAnsi"/>
                <w:sz w:val="20"/>
                <w:szCs w:val="20"/>
                <w:lang w:val="en-GB"/>
              </w:rPr>
            </w:pPr>
            <w:r>
              <w:rPr>
                <w:rFonts w:asciiTheme="majorHAnsi" w:hAnsiTheme="majorHAnsi" w:cstheme="majorHAnsi"/>
                <w:sz w:val="20"/>
                <w:szCs w:val="20"/>
                <w:lang w:val="en-GB"/>
              </w:rPr>
              <w:t>Existence of a</w:t>
            </w:r>
            <w:r w:rsidRPr="005C1435">
              <w:rPr>
                <w:rFonts w:asciiTheme="majorHAnsi" w:hAnsiTheme="majorHAnsi" w:cstheme="majorHAnsi"/>
                <w:sz w:val="20"/>
                <w:szCs w:val="20"/>
                <w:lang w:val="en-GB"/>
              </w:rPr>
              <w:t xml:space="preserve"> case management system</w:t>
            </w:r>
          </w:p>
        </w:tc>
      </w:tr>
      <w:tr w:rsidR="006F708F" w:rsidRPr="00387B7D" w:rsidTr="000B2C4A">
        <w:trPr>
          <w:cnfStyle w:val="000000100000"/>
          <w:trHeight w:val="618"/>
        </w:trPr>
        <w:tc>
          <w:tcPr>
            <w:cnfStyle w:val="001000000000"/>
            <w:tcW w:w="1844" w:type="dxa"/>
            <w:vMerge/>
            <w:shd w:val="clear" w:color="auto" w:fill="D6E3BC" w:themeFill="accent3" w:themeFillTint="66"/>
          </w:tcPr>
          <w:p w:rsidR="006F708F" w:rsidRPr="00387B7D" w:rsidRDefault="006F708F" w:rsidP="006B73A9">
            <w:pPr>
              <w:widowControl w:val="0"/>
              <w:autoSpaceDE w:val="0"/>
              <w:autoSpaceDN w:val="0"/>
              <w:adjustRightInd w:val="0"/>
              <w:rPr>
                <w:rFonts w:ascii="Calibri" w:hAnsi="Calibri"/>
                <w:sz w:val="20"/>
                <w:szCs w:val="20"/>
              </w:rPr>
            </w:pPr>
          </w:p>
        </w:tc>
        <w:tc>
          <w:tcPr>
            <w:tcW w:w="850" w:type="dxa"/>
            <w:vMerge/>
            <w:shd w:val="clear" w:color="auto" w:fill="D6E3BC" w:themeFill="accent3" w:themeFillTint="66"/>
          </w:tcPr>
          <w:p w:rsidR="006F708F" w:rsidRPr="00387B7D" w:rsidRDefault="006F708F" w:rsidP="00C06694">
            <w:pPr>
              <w:widowControl w:val="0"/>
              <w:autoSpaceDE w:val="0"/>
              <w:autoSpaceDN w:val="0"/>
              <w:adjustRightInd w:val="0"/>
              <w:jc w:val="center"/>
              <w:cnfStyle w:val="000000100000"/>
              <w:rPr>
                <w:rFonts w:ascii="Calibri" w:hAnsi="Calibri" w:cs="–ÔˇøÔ*Òt¿t†ëƒ@thˇøp≈ı'75ƒq"/>
                <w:sz w:val="20"/>
                <w:szCs w:val="20"/>
              </w:rPr>
            </w:pPr>
          </w:p>
        </w:tc>
        <w:tc>
          <w:tcPr>
            <w:tcW w:w="1701" w:type="dxa"/>
            <w:vMerge/>
            <w:shd w:val="clear" w:color="auto" w:fill="D6E3BC" w:themeFill="accent3" w:themeFillTint="66"/>
          </w:tcPr>
          <w:p w:rsidR="006F708F" w:rsidRPr="00387B7D" w:rsidRDefault="006F708F" w:rsidP="006B73A9">
            <w:pPr>
              <w:widowControl w:val="0"/>
              <w:autoSpaceDE w:val="0"/>
              <w:autoSpaceDN w:val="0"/>
              <w:adjustRightInd w:val="0"/>
              <w:cnfStyle w:val="000000100000"/>
              <w:rPr>
                <w:rFonts w:ascii="Calibri" w:hAnsi="Calibri"/>
                <w:sz w:val="20"/>
                <w:szCs w:val="20"/>
              </w:rPr>
            </w:pPr>
          </w:p>
        </w:tc>
        <w:tc>
          <w:tcPr>
            <w:tcW w:w="3119" w:type="dxa"/>
            <w:vMerge/>
            <w:shd w:val="clear" w:color="auto" w:fill="D6E3BC" w:themeFill="accent3" w:themeFillTint="66"/>
          </w:tcPr>
          <w:p w:rsidR="006F708F" w:rsidRPr="00387B7D" w:rsidRDefault="006F708F" w:rsidP="00746FF2">
            <w:pPr>
              <w:pStyle w:val="ListParagraph"/>
              <w:numPr>
                <w:ilvl w:val="0"/>
                <w:numId w:val="36"/>
              </w:numPr>
              <w:cnfStyle w:val="000000100000"/>
              <w:rPr>
                <w:rFonts w:ascii="Calibri" w:hAnsi="Calibri"/>
                <w:sz w:val="20"/>
                <w:szCs w:val="20"/>
              </w:rPr>
            </w:pPr>
          </w:p>
        </w:tc>
        <w:tc>
          <w:tcPr>
            <w:tcW w:w="3685" w:type="dxa"/>
            <w:vMerge/>
            <w:shd w:val="clear" w:color="auto" w:fill="D6E3BC" w:themeFill="accent3" w:themeFillTint="66"/>
          </w:tcPr>
          <w:p w:rsidR="006F708F" w:rsidRPr="00387B7D" w:rsidRDefault="006F708F" w:rsidP="006B73A9">
            <w:pPr>
              <w:cnfStyle w:val="000000100000"/>
              <w:rPr>
                <w:rFonts w:ascii="Calibri" w:hAnsi="Calibri"/>
                <w:b/>
                <w:sz w:val="20"/>
                <w:szCs w:val="20"/>
              </w:rPr>
            </w:pPr>
          </w:p>
        </w:tc>
        <w:tc>
          <w:tcPr>
            <w:tcW w:w="3402" w:type="dxa"/>
            <w:shd w:val="clear" w:color="auto" w:fill="D6E3BC" w:themeFill="accent3" w:themeFillTint="66"/>
          </w:tcPr>
          <w:p w:rsidR="00E300BD" w:rsidRPr="00983CD7" w:rsidRDefault="00E300BD" w:rsidP="00E300BD">
            <w:pPr>
              <w:autoSpaceDE w:val="0"/>
              <w:autoSpaceDN w:val="0"/>
              <w:adjustRightInd w:val="0"/>
              <w:cnfStyle w:val="000000100000"/>
              <w:rPr>
                <w:rFonts w:asciiTheme="majorHAnsi" w:hAnsiTheme="majorHAnsi" w:cstheme="majorHAnsi"/>
                <w:sz w:val="20"/>
                <w:szCs w:val="20"/>
                <w:lang w:val="en-GB"/>
              </w:rPr>
            </w:pPr>
            <w:r w:rsidRPr="00983CD7">
              <w:rPr>
                <w:rFonts w:asciiTheme="majorHAnsi" w:hAnsiTheme="majorHAnsi" w:cstheme="majorHAnsi"/>
                <w:sz w:val="20"/>
                <w:szCs w:val="20"/>
                <w:lang w:val="en-GB"/>
              </w:rPr>
              <w:t>Number of social workers, law-enforcement staff and</w:t>
            </w:r>
          </w:p>
          <w:p w:rsidR="00E300BD" w:rsidRPr="00983CD7" w:rsidRDefault="00E300BD" w:rsidP="00E300BD">
            <w:pPr>
              <w:autoSpaceDE w:val="0"/>
              <w:autoSpaceDN w:val="0"/>
              <w:adjustRightInd w:val="0"/>
              <w:cnfStyle w:val="000000100000"/>
              <w:rPr>
                <w:rFonts w:asciiTheme="majorHAnsi" w:hAnsiTheme="majorHAnsi" w:cstheme="majorHAnsi"/>
                <w:sz w:val="20"/>
                <w:szCs w:val="20"/>
                <w:lang w:val="en-GB"/>
              </w:rPr>
            </w:pPr>
            <w:r w:rsidRPr="00983CD7">
              <w:rPr>
                <w:rFonts w:asciiTheme="majorHAnsi" w:hAnsiTheme="majorHAnsi" w:cstheme="majorHAnsi"/>
                <w:sz w:val="20"/>
                <w:szCs w:val="20"/>
                <w:lang w:val="en-GB"/>
              </w:rPr>
              <w:t>health-service providers trained on child-appropriate</w:t>
            </w:r>
          </w:p>
          <w:p w:rsidR="006F708F" w:rsidRDefault="00E300BD" w:rsidP="00E300BD">
            <w:pPr>
              <w:autoSpaceDE w:val="0"/>
              <w:autoSpaceDN w:val="0"/>
              <w:adjustRightInd w:val="0"/>
              <w:cnfStyle w:val="000000100000"/>
              <w:rPr>
                <w:rFonts w:asciiTheme="majorHAnsi" w:hAnsiTheme="majorHAnsi" w:cstheme="majorHAnsi"/>
                <w:sz w:val="20"/>
                <w:szCs w:val="20"/>
                <w:lang w:val="en-GB"/>
              </w:rPr>
            </w:pPr>
            <w:r w:rsidRPr="00983CD7">
              <w:rPr>
                <w:rFonts w:asciiTheme="majorHAnsi" w:hAnsiTheme="majorHAnsi" w:cstheme="majorHAnsi"/>
                <w:sz w:val="20"/>
                <w:szCs w:val="20"/>
                <w:lang w:val="en-GB"/>
              </w:rPr>
              <w:t>responses to sexual violence</w:t>
            </w:r>
          </w:p>
          <w:p w:rsidR="00C06694" w:rsidRPr="00A34589" w:rsidRDefault="00C06694" w:rsidP="00E300BD">
            <w:pPr>
              <w:autoSpaceDE w:val="0"/>
              <w:autoSpaceDN w:val="0"/>
              <w:adjustRightInd w:val="0"/>
              <w:cnfStyle w:val="000000100000"/>
              <w:rPr>
                <w:rFonts w:asciiTheme="majorHAnsi" w:hAnsiTheme="majorHAnsi" w:cstheme="majorHAnsi"/>
                <w:sz w:val="20"/>
                <w:szCs w:val="20"/>
                <w:lang w:val="en-GB"/>
              </w:rPr>
            </w:pPr>
          </w:p>
        </w:tc>
      </w:tr>
      <w:tr w:rsidR="006F708F" w:rsidRPr="00387B7D" w:rsidTr="000B2C4A">
        <w:trPr>
          <w:cnfStyle w:val="000000010000"/>
          <w:trHeight w:val="264"/>
        </w:trPr>
        <w:tc>
          <w:tcPr>
            <w:cnfStyle w:val="001000000000"/>
            <w:tcW w:w="1844" w:type="dxa"/>
            <w:vMerge w:val="restart"/>
            <w:shd w:val="clear" w:color="auto" w:fill="D6E3BC" w:themeFill="accent3" w:themeFillTint="66"/>
          </w:tcPr>
          <w:p w:rsidR="006F708F" w:rsidRPr="00387B7D" w:rsidRDefault="006F708F" w:rsidP="006B73A9">
            <w:pPr>
              <w:widowControl w:val="0"/>
              <w:autoSpaceDE w:val="0"/>
              <w:autoSpaceDN w:val="0"/>
              <w:adjustRightInd w:val="0"/>
              <w:rPr>
                <w:rFonts w:ascii="Calibri" w:hAnsi="Calibri"/>
                <w:sz w:val="20"/>
                <w:szCs w:val="20"/>
              </w:rPr>
            </w:pPr>
            <w:r w:rsidRPr="00387B7D">
              <w:rPr>
                <w:rFonts w:ascii="Calibri" w:hAnsi="Calibri"/>
                <w:sz w:val="20"/>
                <w:szCs w:val="20"/>
              </w:rPr>
              <w:lastRenderedPageBreak/>
              <w:t>Emergency Market Mapping and Analysis Toolkit (EMMA)</w:t>
            </w:r>
            <w:r w:rsidRPr="00387B7D">
              <w:rPr>
                <w:rStyle w:val="FootnoteReference"/>
                <w:rFonts w:ascii="Calibri" w:hAnsi="Calibri"/>
                <w:b w:val="0"/>
                <w:sz w:val="20"/>
                <w:szCs w:val="20"/>
              </w:rPr>
              <w:t xml:space="preserve"> </w:t>
            </w:r>
            <w:r w:rsidRPr="00387B7D">
              <w:rPr>
                <w:rStyle w:val="FootnoteReference"/>
                <w:rFonts w:ascii="Calibri" w:hAnsi="Calibri"/>
                <w:b w:val="0"/>
                <w:sz w:val="20"/>
                <w:szCs w:val="20"/>
              </w:rPr>
              <w:footnoteReference w:id="7"/>
            </w:r>
          </w:p>
        </w:tc>
        <w:tc>
          <w:tcPr>
            <w:tcW w:w="850" w:type="dxa"/>
            <w:vMerge w:val="restart"/>
            <w:shd w:val="clear" w:color="auto" w:fill="D6E3BC" w:themeFill="accent3" w:themeFillTint="66"/>
          </w:tcPr>
          <w:p w:rsidR="006F708F" w:rsidRPr="00387B7D" w:rsidRDefault="006F708F" w:rsidP="00C06694">
            <w:pPr>
              <w:widowControl w:val="0"/>
              <w:autoSpaceDE w:val="0"/>
              <w:autoSpaceDN w:val="0"/>
              <w:adjustRightInd w:val="0"/>
              <w:jc w:val="center"/>
              <w:cnfStyle w:val="000000010000"/>
              <w:rPr>
                <w:rFonts w:ascii="Calibri" w:hAnsi="Calibri" w:cs="–ÔˇøÔ*Òt¿t†ëƒ@thˇøp≈ı'75ƒq"/>
                <w:sz w:val="20"/>
                <w:szCs w:val="20"/>
              </w:rPr>
            </w:pPr>
            <w:r w:rsidRPr="00387B7D">
              <w:rPr>
                <w:rFonts w:ascii="Calibri" w:hAnsi="Calibri" w:cs="–ÔˇøÔ*Òt¿t†ëƒ@thˇøp≈ı'75ƒq"/>
                <w:sz w:val="20"/>
                <w:szCs w:val="20"/>
              </w:rPr>
              <w:t>3</w:t>
            </w:r>
          </w:p>
        </w:tc>
        <w:tc>
          <w:tcPr>
            <w:tcW w:w="1701" w:type="dxa"/>
            <w:vMerge w:val="restart"/>
            <w:shd w:val="clear" w:color="auto" w:fill="D6E3BC" w:themeFill="accent3" w:themeFillTint="66"/>
          </w:tcPr>
          <w:p w:rsidR="006F708F" w:rsidRPr="00387B7D" w:rsidRDefault="006F708F" w:rsidP="006B73A9">
            <w:pPr>
              <w:widowControl w:val="0"/>
              <w:autoSpaceDE w:val="0"/>
              <w:autoSpaceDN w:val="0"/>
              <w:adjustRightInd w:val="0"/>
              <w:cnfStyle w:val="000000010000"/>
              <w:rPr>
                <w:rFonts w:ascii="Calibri" w:hAnsi="Calibri"/>
                <w:sz w:val="20"/>
                <w:szCs w:val="20"/>
              </w:rPr>
            </w:pPr>
            <w:r w:rsidRPr="00387B7D">
              <w:rPr>
                <w:rFonts w:ascii="Calibri" w:hAnsi="Calibri"/>
                <w:sz w:val="20"/>
                <w:szCs w:val="20"/>
              </w:rPr>
              <w:t>Community lev</w:t>
            </w:r>
            <w:r>
              <w:rPr>
                <w:rFonts w:ascii="Calibri" w:hAnsi="Calibri"/>
                <w:sz w:val="20"/>
                <w:szCs w:val="20"/>
              </w:rPr>
              <w:t>el questionnaire, Key informant</w:t>
            </w:r>
            <w:r w:rsidRPr="00387B7D">
              <w:rPr>
                <w:rFonts w:ascii="Calibri" w:hAnsi="Calibri"/>
                <w:sz w:val="20"/>
                <w:szCs w:val="20"/>
              </w:rPr>
              <w:t xml:space="preserve"> questionnaire, Household level questionnaire, Focus Group Discussion / Purposive sampling</w:t>
            </w:r>
          </w:p>
        </w:tc>
        <w:tc>
          <w:tcPr>
            <w:tcW w:w="3119" w:type="dxa"/>
            <w:vMerge w:val="restart"/>
            <w:shd w:val="clear" w:color="auto" w:fill="D6E3BC" w:themeFill="accent3" w:themeFillTint="66"/>
          </w:tcPr>
          <w:p w:rsidR="0007257C" w:rsidRDefault="0007257C" w:rsidP="00746FF2">
            <w:pPr>
              <w:pStyle w:val="ListParagraph"/>
              <w:numPr>
                <w:ilvl w:val="0"/>
                <w:numId w:val="34"/>
              </w:numPr>
              <w:cnfStyle w:val="000000010000"/>
              <w:rPr>
                <w:rFonts w:ascii="Calibri" w:hAnsi="Calibri"/>
                <w:sz w:val="20"/>
                <w:szCs w:val="20"/>
              </w:rPr>
            </w:pPr>
            <w:r>
              <w:rPr>
                <w:rFonts w:ascii="Calibri" w:hAnsi="Calibri"/>
                <w:sz w:val="20"/>
                <w:szCs w:val="20"/>
              </w:rPr>
              <w:t xml:space="preserve">This assessment aims at providing a better understanding of: </w:t>
            </w:r>
          </w:p>
          <w:p w:rsidR="006F708F" w:rsidRPr="0007257C" w:rsidRDefault="006F708F" w:rsidP="00746FF2">
            <w:pPr>
              <w:pStyle w:val="ListParagraph"/>
              <w:numPr>
                <w:ilvl w:val="0"/>
                <w:numId w:val="69"/>
              </w:numPr>
              <w:cnfStyle w:val="000000010000"/>
              <w:rPr>
                <w:rFonts w:ascii="Calibri" w:hAnsi="Calibri"/>
                <w:sz w:val="20"/>
                <w:szCs w:val="20"/>
              </w:rPr>
            </w:pPr>
            <w:r w:rsidRPr="0007257C">
              <w:rPr>
                <w:rFonts w:ascii="Calibri" w:hAnsi="Calibri"/>
                <w:sz w:val="20"/>
                <w:szCs w:val="20"/>
              </w:rPr>
              <w:t xml:space="preserve">The local market systems in disaster zones </w:t>
            </w:r>
          </w:p>
          <w:p w:rsidR="006F708F" w:rsidRPr="0007257C" w:rsidRDefault="006F708F" w:rsidP="00746FF2">
            <w:pPr>
              <w:pStyle w:val="ListParagraph"/>
              <w:numPr>
                <w:ilvl w:val="0"/>
                <w:numId w:val="69"/>
              </w:numPr>
              <w:cnfStyle w:val="000000010000"/>
              <w:rPr>
                <w:rFonts w:ascii="Calibri" w:hAnsi="Calibri"/>
                <w:sz w:val="20"/>
                <w:szCs w:val="20"/>
              </w:rPr>
            </w:pPr>
            <w:r w:rsidRPr="0007257C">
              <w:rPr>
                <w:rFonts w:ascii="Calibri" w:hAnsi="Calibri"/>
                <w:sz w:val="20"/>
                <w:szCs w:val="20"/>
              </w:rPr>
              <w:t xml:space="preserve">Livelihood and </w:t>
            </w:r>
            <w:r w:rsidR="0007257C">
              <w:rPr>
                <w:rFonts w:ascii="Calibri" w:hAnsi="Calibri"/>
                <w:sz w:val="20"/>
                <w:szCs w:val="20"/>
              </w:rPr>
              <w:t>transition to economic recovery</w:t>
            </w:r>
            <w:r w:rsidRPr="0007257C">
              <w:rPr>
                <w:rFonts w:ascii="Calibri" w:hAnsi="Calibri"/>
                <w:sz w:val="20"/>
                <w:szCs w:val="20"/>
              </w:rPr>
              <w:t xml:space="preserve"> </w:t>
            </w:r>
          </w:p>
          <w:p w:rsidR="006F708F" w:rsidRPr="00387B7D" w:rsidRDefault="006F708F" w:rsidP="00746FF2">
            <w:pPr>
              <w:pStyle w:val="ListParagraph"/>
              <w:numPr>
                <w:ilvl w:val="0"/>
                <w:numId w:val="34"/>
              </w:numPr>
              <w:cnfStyle w:val="000000010000"/>
              <w:rPr>
                <w:rFonts w:ascii="Calibri" w:hAnsi="Calibri"/>
                <w:sz w:val="20"/>
                <w:szCs w:val="20"/>
                <w:u w:val="single"/>
              </w:rPr>
            </w:pPr>
            <w:r w:rsidRPr="00387B7D">
              <w:rPr>
                <w:rFonts w:ascii="Calibri" w:hAnsi="Calibri"/>
                <w:sz w:val="20"/>
                <w:szCs w:val="20"/>
              </w:rPr>
              <w:t>This assessment takes at least two weeks to be completed.</w:t>
            </w:r>
          </w:p>
        </w:tc>
        <w:tc>
          <w:tcPr>
            <w:tcW w:w="3685" w:type="dxa"/>
            <w:vMerge w:val="restart"/>
            <w:shd w:val="clear" w:color="auto" w:fill="D6E3BC" w:themeFill="accent3" w:themeFillTint="66"/>
          </w:tcPr>
          <w:p w:rsidR="006F708F" w:rsidRPr="0007257C" w:rsidRDefault="006F708F" w:rsidP="0007257C">
            <w:pPr>
              <w:cnfStyle w:val="000000010000"/>
              <w:rPr>
                <w:rFonts w:ascii="Calibri" w:hAnsi="Calibri"/>
                <w:sz w:val="20"/>
                <w:szCs w:val="20"/>
              </w:rPr>
            </w:pPr>
            <w:r w:rsidRPr="00387B7D">
              <w:rPr>
                <w:rFonts w:ascii="Calibri" w:hAnsi="Calibri"/>
                <w:sz w:val="20"/>
                <w:szCs w:val="20"/>
              </w:rPr>
              <w:t>The data collected is normally age &amp; sex disaggregated</w:t>
            </w:r>
            <w:r w:rsidR="00D320F0">
              <w:rPr>
                <w:rFonts w:ascii="Calibri" w:hAnsi="Calibri"/>
                <w:sz w:val="20"/>
                <w:szCs w:val="20"/>
              </w:rPr>
              <w:t>.</w:t>
            </w:r>
            <w:r w:rsidR="00DF00B8">
              <w:rPr>
                <w:rFonts w:ascii="Calibri" w:hAnsi="Calibri"/>
                <w:sz w:val="20"/>
                <w:szCs w:val="20"/>
              </w:rPr>
              <w:t xml:space="preserve"> </w:t>
            </w:r>
            <w:r w:rsidRPr="00387B7D">
              <w:rPr>
                <w:rFonts w:ascii="Calibri" w:hAnsi="Calibri"/>
                <w:sz w:val="20"/>
                <w:szCs w:val="20"/>
              </w:rPr>
              <w:t>It can provide CP actors with information on:</w:t>
            </w:r>
          </w:p>
          <w:p w:rsidR="0007257C" w:rsidRPr="0007257C" w:rsidRDefault="006F708F" w:rsidP="00746FF2">
            <w:pPr>
              <w:pStyle w:val="ListParagraph"/>
              <w:numPr>
                <w:ilvl w:val="0"/>
                <w:numId w:val="70"/>
              </w:numPr>
              <w:cnfStyle w:val="000000010000"/>
              <w:rPr>
                <w:rFonts w:ascii="Calibri" w:hAnsi="Calibri"/>
                <w:sz w:val="20"/>
                <w:szCs w:val="20"/>
              </w:rPr>
            </w:pPr>
            <w:r w:rsidRPr="0007257C">
              <w:rPr>
                <w:rFonts w:ascii="Calibri" w:hAnsi="Calibri"/>
                <w:b/>
                <w:sz w:val="20"/>
                <w:szCs w:val="20"/>
              </w:rPr>
              <w:t xml:space="preserve">Child labor </w:t>
            </w:r>
            <w:r w:rsidR="0007257C" w:rsidRPr="0007257C">
              <w:rPr>
                <w:rFonts w:ascii="Calibri" w:hAnsi="Calibri"/>
                <w:sz w:val="20"/>
                <w:szCs w:val="20"/>
              </w:rPr>
              <w:t>(patterns and scale of the worst forms of child labor, increase in children’s exposure to worst forms of child labor, new worst forms of child labor)</w:t>
            </w:r>
          </w:p>
          <w:p w:rsidR="00110F42" w:rsidRDefault="00110F42" w:rsidP="00746FF2">
            <w:pPr>
              <w:pStyle w:val="ListParagraph"/>
              <w:numPr>
                <w:ilvl w:val="0"/>
                <w:numId w:val="70"/>
              </w:numPr>
              <w:cnfStyle w:val="000000010000"/>
              <w:rPr>
                <w:rFonts w:ascii="Calibri" w:hAnsi="Calibri"/>
                <w:sz w:val="20"/>
                <w:szCs w:val="20"/>
              </w:rPr>
            </w:pPr>
            <w:r w:rsidRPr="00176088">
              <w:rPr>
                <w:rFonts w:ascii="Calibri" w:hAnsi="Calibri"/>
                <w:b/>
                <w:sz w:val="20"/>
                <w:szCs w:val="20"/>
              </w:rPr>
              <w:t>Physical violence and other harmful practices</w:t>
            </w:r>
            <w:r>
              <w:rPr>
                <w:rFonts w:ascii="Calibri" w:hAnsi="Calibri"/>
                <w:sz w:val="20"/>
                <w:szCs w:val="20"/>
              </w:rPr>
              <w:t xml:space="preserve"> (s</w:t>
            </w:r>
            <w:r w:rsidRPr="00176088">
              <w:rPr>
                <w:rFonts w:ascii="Calibri" w:hAnsi="Calibri"/>
                <w:sz w:val="20"/>
                <w:szCs w:val="20"/>
              </w:rPr>
              <w:t xml:space="preserve">cale of child marriage and likely new risks due to </w:t>
            </w:r>
            <w:r>
              <w:rPr>
                <w:rFonts w:ascii="Calibri" w:hAnsi="Calibri"/>
                <w:sz w:val="20"/>
                <w:szCs w:val="20"/>
              </w:rPr>
              <w:t xml:space="preserve">the </w:t>
            </w:r>
            <w:r w:rsidRPr="00176088">
              <w:rPr>
                <w:rFonts w:ascii="Calibri" w:hAnsi="Calibri"/>
                <w:sz w:val="20"/>
                <w:szCs w:val="20"/>
              </w:rPr>
              <w:t>emergency</w:t>
            </w:r>
            <w:r>
              <w:rPr>
                <w:rFonts w:ascii="Calibri" w:hAnsi="Calibri"/>
                <w:sz w:val="20"/>
                <w:szCs w:val="20"/>
              </w:rPr>
              <w:t>)</w:t>
            </w:r>
          </w:p>
          <w:p w:rsidR="006F708F" w:rsidRPr="00110F42" w:rsidRDefault="006F708F" w:rsidP="00746FF2">
            <w:pPr>
              <w:pStyle w:val="ListParagraph"/>
              <w:numPr>
                <w:ilvl w:val="0"/>
                <w:numId w:val="70"/>
              </w:numPr>
              <w:cnfStyle w:val="000000010000"/>
              <w:rPr>
                <w:rFonts w:ascii="Calibri" w:hAnsi="Calibri"/>
                <w:sz w:val="20"/>
                <w:szCs w:val="20"/>
              </w:rPr>
            </w:pPr>
            <w:r w:rsidRPr="0007257C">
              <w:rPr>
                <w:rFonts w:ascii="Calibri" w:hAnsi="Calibri"/>
                <w:b/>
                <w:sz w:val="20"/>
                <w:szCs w:val="20"/>
              </w:rPr>
              <w:t xml:space="preserve">The number of child-headed households </w:t>
            </w:r>
            <w:r w:rsidRPr="0007257C">
              <w:rPr>
                <w:rFonts w:ascii="Calibri" w:hAnsi="Calibri"/>
                <w:sz w:val="20"/>
                <w:szCs w:val="20"/>
              </w:rPr>
              <w:t>(with implications for cash or voucher assistance)</w:t>
            </w:r>
          </w:p>
        </w:tc>
        <w:tc>
          <w:tcPr>
            <w:tcW w:w="3402" w:type="dxa"/>
            <w:shd w:val="clear" w:color="auto" w:fill="D6E3BC" w:themeFill="accent3" w:themeFillTint="66"/>
          </w:tcPr>
          <w:p w:rsidR="006F708F" w:rsidRPr="00403CAF" w:rsidRDefault="001376C8" w:rsidP="006B73A9">
            <w:pPr>
              <w:widowControl w:val="0"/>
              <w:autoSpaceDE w:val="0"/>
              <w:autoSpaceDN w:val="0"/>
              <w:adjustRightInd w:val="0"/>
              <w:cnfStyle w:val="000000010000"/>
              <w:rPr>
                <w:rFonts w:ascii="Calibri" w:hAnsi="Calibri"/>
                <w:color w:val="000000" w:themeColor="text1"/>
                <w:sz w:val="20"/>
                <w:szCs w:val="20"/>
              </w:rPr>
            </w:pPr>
            <w:r w:rsidRPr="00403CAF">
              <w:rPr>
                <w:rFonts w:ascii="Calibri" w:hAnsi="Calibri"/>
                <w:color w:val="000000" w:themeColor="text1"/>
                <w:sz w:val="20"/>
                <w:szCs w:val="20"/>
              </w:rPr>
              <w:t>Percentage of surveyed community members who indicate the involvement of children in WFCL</w:t>
            </w:r>
          </w:p>
        </w:tc>
      </w:tr>
      <w:tr w:rsidR="006F708F" w:rsidRPr="00387B7D" w:rsidTr="000B2C4A">
        <w:trPr>
          <w:cnfStyle w:val="000000100000"/>
          <w:trHeight w:val="837"/>
        </w:trPr>
        <w:tc>
          <w:tcPr>
            <w:cnfStyle w:val="001000000000"/>
            <w:tcW w:w="1844" w:type="dxa"/>
            <w:vMerge/>
            <w:shd w:val="clear" w:color="auto" w:fill="D6E3BC" w:themeFill="accent3" w:themeFillTint="66"/>
          </w:tcPr>
          <w:p w:rsidR="006F708F" w:rsidRPr="00387B7D" w:rsidRDefault="006F708F" w:rsidP="006B73A9">
            <w:pPr>
              <w:widowControl w:val="0"/>
              <w:autoSpaceDE w:val="0"/>
              <w:autoSpaceDN w:val="0"/>
              <w:adjustRightInd w:val="0"/>
              <w:rPr>
                <w:rFonts w:ascii="Calibri" w:hAnsi="Calibri"/>
                <w:sz w:val="20"/>
                <w:szCs w:val="20"/>
              </w:rPr>
            </w:pPr>
          </w:p>
        </w:tc>
        <w:tc>
          <w:tcPr>
            <w:tcW w:w="850" w:type="dxa"/>
            <w:vMerge/>
            <w:shd w:val="clear" w:color="auto" w:fill="D6E3BC" w:themeFill="accent3" w:themeFillTint="66"/>
          </w:tcPr>
          <w:p w:rsidR="006F708F" w:rsidRPr="00387B7D" w:rsidRDefault="006F708F" w:rsidP="00C06694">
            <w:pPr>
              <w:widowControl w:val="0"/>
              <w:autoSpaceDE w:val="0"/>
              <w:autoSpaceDN w:val="0"/>
              <w:adjustRightInd w:val="0"/>
              <w:jc w:val="center"/>
              <w:cnfStyle w:val="000000100000"/>
              <w:rPr>
                <w:rFonts w:ascii="Calibri" w:hAnsi="Calibri" w:cs="–ÔˇøÔ*Òt¿t†ëƒ@thˇøp≈ı'75ƒq"/>
                <w:sz w:val="20"/>
                <w:szCs w:val="20"/>
              </w:rPr>
            </w:pPr>
          </w:p>
        </w:tc>
        <w:tc>
          <w:tcPr>
            <w:tcW w:w="1701" w:type="dxa"/>
            <w:vMerge/>
            <w:shd w:val="clear" w:color="auto" w:fill="D6E3BC" w:themeFill="accent3" w:themeFillTint="66"/>
          </w:tcPr>
          <w:p w:rsidR="006F708F" w:rsidRPr="00387B7D" w:rsidRDefault="006F708F" w:rsidP="006B73A9">
            <w:pPr>
              <w:widowControl w:val="0"/>
              <w:autoSpaceDE w:val="0"/>
              <w:autoSpaceDN w:val="0"/>
              <w:adjustRightInd w:val="0"/>
              <w:cnfStyle w:val="000000100000"/>
              <w:rPr>
                <w:rFonts w:ascii="Calibri" w:hAnsi="Calibri"/>
                <w:sz w:val="20"/>
                <w:szCs w:val="20"/>
              </w:rPr>
            </w:pPr>
          </w:p>
        </w:tc>
        <w:tc>
          <w:tcPr>
            <w:tcW w:w="3119" w:type="dxa"/>
            <w:vMerge/>
            <w:shd w:val="clear" w:color="auto" w:fill="D6E3BC" w:themeFill="accent3" w:themeFillTint="66"/>
          </w:tcPr>
          <w:p w:rsidR="006F708F" w:rsidRPr="00387B7D" w:rsidRDefault="006F708F" w:rsidP="006B73A9">
            <w:pPr>
              <w:cnfStyle w:val="000000100000"/>
              <w:rPr>
                <w:rFonts w:ascii="Calibri" w:hAnsi="Calibri"/>
                <w:sz w:val="20"/>
                <w:szCs w:val="20"/>
                <w:u w:val="single"/>
              </w:rPr>
            </w:pPr>
          </w:p>
        </w:tc>
        <w:tc>
          <w:tcPr>
            <w:tcW w:w="3685" w:type="dxa"/>
            <w:vMerge/>
            <w:shd w:val="clear" w:color="auto" w:fill="D6E3BC" w:themeFill="accent3" w:themeFillTint="66"/>
          </w:tcPr>
          <w:p w:rsidR="006F708F" w:rsidRPr="00387B7D" w:rsidRDefault="006F708F" w:rsidP="006B73A9">
            <w:pPr>
              <w:cnfStyle w:val="000000100000"/>
              <w:rPr>
                <w:rFonts w:ascii="Calibri" w:hAnsi="Calibri"/>
                <w:sz w:val="20"/>
                <w:szCs w:val="20"/>
              </w:rPr>
            </w:pPr>
          </w:p>
        </w:tc>
        <w:tc>
          <w:tcPr>
            <w:tcW w:w="3402" w:type="dxa"/>
            <w:shd w:val="clear" w:color="auto" w:fill="D6E3BC" w:themeFill="accent3" w:themeFillTint="66"/>
          </w:tcPr>
          <w:p w:rsidR="006F708F" w:rsidRDefault="00110F42" w:rsidP="006B73A9">
            <w:pPr>
              <w:widowControl w:val="0"/>
              <w:autoSpaceDE w:val="0"/>
              <w:autoSpaceDN w:val="0"/>
              <w:adjustRightInd w:val="0"/>
              <w:cnfStyle w:val="000000100000"/>
              <w:rPr>
                <w:rFonts w:ascii="Calibri" w:hAnsi="Calibri"/>
                <w:color w:val="000000" w:themeColor="text1"/>
                <w:sz w:val="20"/>
                <w:szCs w:val="20"/>
              </w:rPr>
            </w:pPr>
            <w:r w:rsidRPr="00776AF3">
              <w:rPr>
                <w:rFonts w:ascii="Calibri" w:hAnsi="Calibri"/>
                <w:color w:val="000000" w:themeColor="text1"/>
                <w:sz w:val="20"/>
                <w:szCs w:val="20"/>
              </w:rPr>
              <w:t>Percentage/number of reported incidence of intentional physical violence and other harmful practices [broken down by victim]</w:t>
            </w:r>
          </w:p>
          <w:p w:rsidR="00110F42" w:rsidRDefault="00110F42" w:rsidP="006B73A9">
            <w:pPr>
              <w:widowControl w:val="0"/>
              <w:autoSpaceDE w:val="0"/>
              <w:autoSpaceDN w:val="0"/>
              <w:adjustRightInd w:val="0"/>
              <w:cnfStyle w:val="000000100000"/>
              <w:rPr>
                <w:rFonts w:ascii="Calibri" w:hAnsi="Calibri"/>
                <w:color w:val="000000" w:themeColor="text1"/>
                <w:sz w:val="20"/>
                <w:szCs w:val="20"/>
              </w:rPr>
            </w:pPr>
          </w:p>
          <w:p w:rsidR="00110F42" w:rsidRPr="00403CAF" w:rsidRDefault="00110F42" w:rsidP="006B73A9">
            <w:pPr>
              <w:widowControl w:val="0"/>
              <w:autoSpaceDE w:val="0"/>
              <w:autoSpaceDN w:val="0"/>
              <w:adjustRightInd w:val="0"/>
              <w:cnfStyle w:val="000000100000"/>
              <w:rPr>
                <w:rFonts w:ascii="Calibri" w:hAnsi="Calibri"/>
                <w:color w:val="000000" w:themeColor="text1"/>
                <w:sz w:val="20"/>
                <w:szCs w:val="20"/>
              </w:rPr>
            </w:pPr>
          </w:p>
        </w:tc>
      </w:tr>
      <w:tr w:rsidR="0016591F" w:rsidRPr="00387B7D" w:rsidTr="000B2C4A">
        <w:trPr>
          <w:cnfStyle w:val="000000010000"/>
          <w:trHeight w:val="837"/>
        </w:trPr>
        <w:tc>
          <w:tcPr>
            <w:cnfStyle w:val="001000000000"/>
            <w:tcW w:w="1844" w:type="dxa"/>
            <w:shd w:val="clear" w:color="auto" w:fill="D6E3BC" w:themeFill="accent3" w:themeFillTint="66"/>
          </w:tcPr>
          <w:p w:rsidR="0016591F" w:rsidRPr="00A95FB8" w:rsidRDefault="0016591F" w:rsidP="00340177">
            <w:pPr>
              <w:rPr>
                <w:rFonts w:ascii="Calibri" w:hAnsi="Calibri"/>
                <w:sz w:val="20"/>
                <w:szCs w:val="20"/>
              </w:rPr>
            </w:pPr>
            <w:r w:rsidRPr="00A95FB8">
              <w:rPr>
                <w:rFonts w:ascii="Calibri" w:hAnsi="Calibri"/>
                <w:sz w:val="20"/>
                <w:szCs w:val="20"/>
              </w:rPr>
              <w:t>Post Disaster Needs Assessment (PDNA)/</w:t>
            </w:r>
          </w:p>
          <w:p w:rsidR="0016591F" w:rsidRPr="00387B7D" w:rsidRDefault="0016591F" w:rsidP="00340177">
            <w:pPr>
              <w:widowControl w:val="0"/>
              <w:autoSpaceDE w:val="0"/>
              <w:autoSpaceDN w:val="0"/>
              <w:adjustRightInd w:val="0"/>
              <w:rPr>
                <w:rFonts w:ascii="Calibri" w:hAnsi="Calibri" w:cs="–ÔˇøÔ*Òt¿t†ëƒ@thˇøp≈ı'75ƒq"/>
                <w:sz w:val="20"/>
                <w:szCs w:val="20"/>
              </w:rPr>
            </w:pPr>
            <w:r w:rsidRPr="00A95FB8">
              <w:rPr>
                <w:rFonts w:ascii="Calibri" w:hAnsi="Calibri"/>
                <w:sz w:val="20"/>
                <w:szCs w:val="20"/>
              </w:rPr>
              <w:t>Post Conflict Needs Assessment (PCNA)</w:t>
            </w:r>
          </w:p>
        </w:tc>
        <w:tc>
          <w:tcPr>
            <w:tcW w:w="850" w:type="dxa"/>
            <w:shd w:val="clear" w:color="auto" w:fill="D6E3BC" w:themeFill="accent3" w:themeFillTint="66"/>
          </w:tcPr>
          <w:p w:rsidR="0016591F" w:rsidRPr="00387B7D" w:rsidRDefault="0016591F" w:rsidP="00340177">
            <w:pPr>
              <w:widowControl w:val="0"/>
              <w:autoSpaceDE w:val="0"/>
              <w:autoSpaceDN w:val="0"/>
              <w:adjustRightInd w:val="0"/>
              <w:jc w:val="center"/>
              <w:cnfStyle w:val="000000010000"/>
              <w:rPr>
                <w:rFonts w:ascii="Calibri" w:hAnsi="Calibri" w:cs="–ÔˇøÔ*Òt¿t†ëƒ@thˇøp≈ı'75ƒq"/>
                <w:sz w:val="20"/>
                <w:szCs w:val="20"/>
              </w:rPr>
            </w:pPr>
            <w:r w:rsidRPr="00976AB4">
              <w:rPr>
                <w:rFonts w:ascii="Calibri" w:hAnsi="Calibri" w:cs="–ÔˇøÔ*Òt¿t†ëƒ@thˇøp≈ı'75ƒq"/>
                <w:sz w:val="20"/>
                <w:szCs w:val="20"/>
              </w:rPr>
              <w:t>4+</w:t>
            </w:r>
          </w:p>
        </w:tc>
        <w:tc>
          <w:tcPr>
            <w:tcW w:w="1701" w:type="dxa"/>
            <w:shd w:val="clear" w:color="auto" w:fill="D6E3BC" w:themeFill="accent3" w:themeFillTint="66"/>
          </w:tcPr>
          <w:p w:rsidR="0016591F" w:rsidRPr="00387B7D" w:rsidRDefault="0016591F" w:rsidP="00340177">
            <w:pPr>
              <w:widowControl w:val="0"/>
              <w:autoSpaceDE w:val="0"/>
              <w:autoSpaceDN w:val="0"/>
              <w:adjustRightInd w:val="0"/>
              <w:cnfStyle w:val="000000010000"/>
              <w:rPr>
                <w:rFonts w:ascii="Calibri" w:hAnsi="Calibri"/>
                <w:sz w:val="20"/>
                <w:szCs w:val="20"/>
              </w:rPr>
            </w:pPr>
            <w:r w:rsidRPr="00976AB4">
              <w:rPr>
                <w:rFonts w:ascii="Calibri" w:hAnsi="Calibri"/>
                <w:sz w:val="20"/>
                <w:szCs w:val="20"/>
              </w:rPr>
              <w:t>Di</w:t>
            </w:r>
            <w:r>
              <w:rPr>
                <w:rFonts w:ascii="Calibri" w:hAnsi="Calibri"/>
                <w:sz w:val="20"/>
                <w:szCs w:val="20"/>
              </w:rPr>
              <w:t>rect observation, key informant</w:t>
            </w:r>
            <w:r w:rsidRPr="00976AB4">
              <w:rPr>
                <w:rFonts w:ascii="Calibri" w:hAnsi="Calibri"/>
                <w:sz w:val="20"/>
                <w:szCs w:val="20"/>
              </w:rPr>
              <w:t xml:space="preserve"> questionnaire, community level questionnaire / Representative sampling</w:t>
            </w:r>
          </w:p>
        </w:tc>
        <w:tc>
          <w:tcPr>
            <w:tcW w:w="3119" w:type="dxa"/>
            <w:shd w:val="clear" w:color="auto" w:fill="D6E3BC" w:themeFill="accent3" w:themeFillTint="66"/>
          </w:tcPr>
          <w:p w:rsidR="0016591F" w:rsidRPr="00976AB4" w:rsidRDefault="0016591F" w:rsidP="00746FF2">
            <w:pPr>
              <w:pStyle w:val="ListParagraph"/>
              <w:numPr>
                <w:ilvl w:val="0"/>
                <w:numId w:val="43"/>
              </w:numPr>
              <w:cnfStyle w:val="000000010000"/>
              <w:rPr>
                <w:rFonts w:ascii="Calibri" w:hAnsi="Calibri"/>
                <w:sz w:val="20"/>
                <w:szCs w:val="20"/>
              </w:rPr>
            </w:pPr>
            <w:r w:rsidRPr="00976AB4">
              <w:rPr>
                <w:rFonts w:ascii="Calibri" w:hAnsi="Calibri"/>
                <w:sz w:val="20"/>
                <w:szCs w:val="20"/>
              </w:rPr>
              <w:t>A government-led exercise with the support of the EU, the UN system and the World Bank</w:t>
            </w:r>
            <w:r w:rsidRPr="00976AB4">
              <w:rPr>
                <w:rStyle w:val="FootnoteReference"/>
                <w:rFonts w:ascii="Calibri" w:hAnsi="Calibri"/>
                <w:sz w:val="20"/>
                <w:szCs w:val="20"/>
              </w:rPr>
              <w:footnoteReference w:id="8"/>
            </w:r>
            <w:r w:rsidRPr="00976AB4">
              <w:rPr>
                <w:rFonts w:ascii="Calibri" w:hAnsi="Calibri"/>
                <w:sz w:val="20"/>
                <w:szCs w:val="20"/>
              </w:rPr>
              <w:t xml:space="preserve">, bringing together national and international stakeholders to align recovery efforts in a coordinated way. </w:t>
            </w:r>
          </w:p>
          <w:p w:rsidR="0016591F" w:rsidRPr="00976AB4" w:rsidRDefault="0016591F" w:rsidP="00746FF2">
            <w:pPr>
              <w:pStyle w:val="ListParagraph"/>
              <w:numPr>
                <w:ilvl w:val="0"/>
                <w:numId w:val="43"/>
              </w:numPr>
              <w:cnfStyle w:val="000000010000"/>
              <w:rPr>
                <w:rFonts w:ascii="Calibri" w:hAnsi="Calibri"/>
                <w:sz w:val="20"/>
                <w:szCs w:val="20"/>
              </w:rPr>
            </w:pPr>
            <w:r w:rsidRPr="00976AB4">
              <w:rPr>
                <w:rFonts w:ascii="Calibri" w:hAnsi="Calibri"/>
                <w:sz w:val="20"/>
                <w:szCs w:val="20"/>
              </w:rPr>
              <w:t xml:space="preserve">It collects information on economic damages &amp; losses, and the recovery priorities across all sectors - including the human development needs of the affected population - into a single consolidated assessment report. </w:t>
            </w:r>
          </w:p>
          <w:p w:rsidR="0016591F" w:rsidRDefault="0016591F" w:rsidP="00746FF2">
            <w:pPr>
              <w:pStyle w:val="ListParagraph"/>
              <w:numPr>
                <w:ilvl w:val="0"/>
                <w:numId w:val="43"/>
              </w:numPr>
              <w:cnfStyle w:val="000000010000"/>
              <w:rPr>
                <w:rFonts w:ascii="Calibri" w:hAnsi="Calibri"/>
                <w:sz w:val="20"/>
                <w:szCs w:val="20"/>
              </w:rPr>
            </w:pPr>
            <w:r w:rsidRPr="00976AB4">
              <w:rPr>
                <w:rFonts w:ascii="Calibri" w:hAnsi="Calibri"/>
                <w:sz w:val="20"/>
                <w:szCs w:val="20"/>
              </w:rPr>
              <w:t xml:space="preserve">The information is used as a </w:t>
            </w:r>
            <w:r w:rsidRPr="00976AB4">
              <w:rPr>
                <w:rFonts w:ascii="Calibri" w:hAnsi="Calibri"/>
                <w:sz w:val="20"/>
                <w:szCs w:val="20"/>
              </w:rPr>
              <w:lastRenderedPageBreak/>
              <w:t>basis for developing a comprehensive recovery framework, which will guide the design and implementation of early and long-term recovery programs</w:t>
            </w:r>
            <w:r>
              <w:rPr>
                <w:rFonts w:ascii="Calibri" w:hAnsi="Calibri"/>
                <w:sz w:val="20"/>
                <w:szCs w:val="20"/>
              </w:rPr>
              <w:t>,</w:t>
            </w:r>
            <w:r w:rsidRPr="00976AB4">
              <w:rPr>
                <w:rFonts w:ascii="Calibri" w:hAnsi="Calibri"/>
                <w:sz w:val="20"/>
                <w:szCs w:val="20"/>
              </w:rPr>
              <w:t xml:space="preserve"> and to help determine international development assistance needs. </w:t>
            </w:r>
          </w:p>
          <w:p w:rsidR="0016591F" w:rsidRPr="00D61F6E" w:rsidRDefault="0016591F" w:rsidP="00746FF2">
            <w:pPr>
              <w:pStyle w:val="ListParagraph"/>
              <w:numPr>
                <w:ilvl w:val="0"/>
                <w:numId w:val="43"/>
              </w:numPr>
              <w:cnfStyle w:val="000000010000"/>
              <w:rPr>
                <w:rFonts w:ascii="Calibri" w:hAnsi="Calibri"/>
                <w:sz w:val="20"/>
                <w:szCs w:val="20"/>
              </w:rPr>
            </w:pPr>
            <w:r w:rsidRPr="00D61F6E">
              <w:rPr>
                <w:rFonts w:ascii="Calibri" w:hAnsi="Calibri"/>
                <w:sz w:val="20"/>
                <w:szCs w:val="20"/>
              </w:rPr>
              <w:t>Usually carried out from phase 4 of an emergency onwards</w:t>
            </w:r>
          </w:p>
        </w:tc>
        <w:tc>
          <w:tcPr>
            <w:tcW w:w="7087" w:type="dxa"/>
            <w:gridSpan w:val="2"/>
            <w:shd w:val="clear" w:color="auto" w:fill="D6E3BC" w:themeFill="accent3" w:themeFillTint="66"/>
          </w:tcPr>
          <w:p w:rsidR="0016591F" w:rsidRPr="001376C8" w:rsidRDefault="0016591F" w:rsidP="00746FF2">
            <w:pPr>
              <w:pStyle w:val="ListParagraph"/>
              <w:numPr>
                <w:ilvl w:val="0"/>
                <w:numId w:val="44"/>
              </w:numPr>
              <w:cnfStyle w:val="000000010000"/>
              <w:rPr>
                <w:rFonts w:ascii="Calibri" w:hAnsi="Calibri" w:cs="Calibri"/>
                <w:sz w:val="20"/>
                <w:szCs w:val="20"/>
              </w:rPr>
            </w:pPr>
            <w:r w:rsidRPr="001376C8">
              <w:rPr>
                <w:rFonts w:ascii="Calibri" w:hAnsi="Calibri" w:cs="Calibri"/>
                <w:sz w:val="20"/>
                <w:szCs w:val="20"/>
              </w:rPr>
              <w:lastRenderedPageBreak/>
              <w:t xml:space="preserve">Usually a separate interagency coordination forum is established to coordinate the PDNA/PCNA process led by the government. </w:t>
            </w:r>
          </w:p>
          <w:p w:rsidR="0016591F" w:rsidRPr="001376C8" w:rsidRDefault="0016591F" w:rsidP="00746FF2">
            <w:pPr>
              <w:pStyle w:val="ListParagraph"/>
              <w:numPr>
                <w:ilvl w:val="0"/>
                <w:numId w:val="44"/>
              </w:numPr>
              <w:cnfStyle w:val="000000010000"/>
              <w:rPr>
                <w:rFonts w:ascii="Calibri" w:hAnsi="Calibri" w:cs="Calibri"/>
                <w:sz w:val="20"/>
                <w:szCs w:val="20"/>
              </w:rPr>
            </w:pPr>
            <w:r w:rsidRPr="001376C8">
              <w:rPr>
                <w:rFonts w:ascii="Calibri" w:hAnsi="Calibri" w:cs="Calibri"/>
                <w:sz w:val="20"/>
                <w:szCs w:val="20"/>
              </w:rPr>
              <w:t xml:space="preserve">Sector guidelines, some of which are still in a draft format, comprehensively guide the assessments for each sector. </w:t>
            </w:r>
          </w:p>
          <w:p w:rsidR="0016591F" w:rsidRDefault="0016591F" w:rsidP="00746FF2">
            <w:pPr>
              <w:pStyle w:val="ListParagraph"/>
              <w:numPr>
                <w:ilvl w:val="0"/>
                <w:numId w:val="44"/>
              </w:numPr>
              <w:cnfStyle w:val="000000010000"/>
              <w:rPr>
                <w:rFonts w:ascii="Calibri" w:hAnsi="Calibri" w:cs="Calibri"/>
                <w:sz w:val="20"/>
                <w:szCs w:val="20"/>
              </w:rPr>
            </w:pPr>
            <w:r w:rsidRPr="001376C8">
              <w:rPr>
                <w:rFonts w:ascii="Calibri" w:hAnsi="Calibri" w:cs="Calibri"/>
                <w:sz w:val="20"/>
                <w:szCs w:val="20"/>
              </w:rPr>
              <w:t>Some sectorial</w:t>
            </w:r>
            <w:r>
              <w:rPr>
                <w:rFonts w:ascii="Calibri" w:hAnsi="Calibri" w:cs="Calibri"/>
                <w:sz w:val="20"/>
                <w:szCs w:val="20"/>
              </w:rPr>
              <w:t xml:space="preserve"> guidelines are more </w:t>
            </w:r>
            <w:r w:rsidRPr="001376C8">
              <w:rPr>
                <w:rFonts w:ascii="Calibri" w:hAnsi="Calibri" w:cs="Calibri"/>
                <w:sz w:val="20"/>
                <w:szCs w:val="20"/>
              </w:rPr>
              <w:t xml:space="preserve">relevant for the </w:t>
            </w:r>
            <w:r>
              <w:rPr>
                <w:rFonts w:ascii="Calibri" w:hAnsi="Calibri" w:cs="Calibri"/>
                <w:sz w:val="20"/>
                <w:szCs w:val="20"/>
              </w:rPr>
              <w:t>integration of CP issues (e.g. e</w:t>
            </w:r>
            <w:r w:rsidRPr="001376C8">
              <w:rPr>
                <w:rFonts w:ascii="Calibri" w:hAnsi="Calibri" w:cs="Calibri"/>
                <w:sz w:val="20"/>
                <w:szCs w:val="20"/>
              </w:rPr>
              <w:t>ducation, health, economic recovery).</w:t>
            </w:r>
          </w:p>
          <w:p w:rsidR="0016591F" w:rsidRDefault="0016591F" w:rsidP="00340177">
            <w:pPr>
              <w:pStyle w:val="ListParagraph"/>
              <w:ind w:left="360"/>
              <w:cnfStyle w:val="000000010000"/>
              <w:rPr>
                <w:rFonts w:ascii="Calibri" w:hAnsi="Calibri" w:cs="Calibri"/>
                <w:sz w:val="20"/>
                <w:szCs w:val="20"/>
              </w:rPr>
            </w:pPr>
          </w:p>
          <w:p w:rsidR="0016591F" w:rsidRPr="0092300F" w:rsidRDefault="0016591F" w:rsidP="00340177">
            <w:pPr>
              <w:cnfStyle w:val="000000010000"/>
              <w:rPr>
                <w:rFonts w:ascii="Calibri" w:hAnsi="Calibri" w:cs="Calibri"/>
                <w:sz w:val="20"/>
                <w:szCs w:val="20"/>
              </w:rPr>
            </w:pPr>
            <w:r w:rsidRPr="0092300F">
              <w:rPr>
                <w:rFonts w:ascii="Calibri" w:hAnsi="Calibri"/>
                <w:sz w:val="20"/>
                <w:szCs w:val="20"/>
              </w:rPr>
              <w:t xml:space="preserve">This assessment is by nature </w:t>
            </w:r>
            <w:r w:rsidRPr="0092300F">
              <w:rPr>
                <w:rFonts w:ascii="Calibri" w:hAnsi="Calibri"/>
                <w:b/>
                <w:sz w:val="20"/>
                <w:szCs w:val="20"/>
              </w:rPr>
              <w:t>multi-sectorial</w:t>
            </w:r>
            <w:r w:rsidRPr="0092300F">
              <w:rPr>
                <w:rFonts w:ascii="Calibri" w:hAnsi="Calibri"/>
                <w:sz w:val="20"/>
                <w:szCs w:val="20"/>
              </w:rPr>
              <w:t xml:space="preserve"> and might therefore potentially allow for the integration of various CP issues. </w:t>
            </w:r>
            <w:r w:rsidRPr="0092300F">
              <w:rPr>
                <w:rFonts w:ascii="Calibri" w:hAnsi="Calibri" w:cs="Calibri"/>
                <w:sz w:val="20"/>
                <w:szCs w:val="20"/>
              </w:rPr>
              <w:t xml:space="preserve">It is essential for CP actors to play an active role in the coordination platform from the beginning of the process to </w:t>
            </w:r>
            <w:r w:rsidRPr="0092300F">
              <w:rPr>
                <w:rFonts w:ascii="Calibri" w:hAnsi="Calibri"/>
                <w:sz w:val="20"/>
                <w:szCs w:val="20"/>
              </w:rPr>
              <w:t xml:space="preserve">ensure the </w:t>
            </w:r>
            <w:r w:rsidRPr="0092300F">
              <w:rPr>
                <w:rFonts w:ascii="Calibri" w:hAnsi="Calibri"/>
                <w:b/>
                <w:sz w:val="20"/>
                <w:szCs w:val="20"/>
              </w:rPr>
              <w:t>most relevant WWNK</w:t>
            </w:r>
            <w:r w:rsidRPr="0092300F">
              <w:rPr>
                <w:rFonts w:ascii="Calibri" w:hAnsi="Calibri"/>
                <w:sz w:val="20"/>
                <w:szCs w:val="20"/>
              </w:rPr>
              <w:t xml:space="preserve"> (based on the context) </w:t>
            </w:r>
            <w:r w:rsidRPr="0092300F">
              <w:rPr>
                <w:rFonts w:ascii="Calibri" w:hAnsi="Calibri"/>
                <w:b/>
                <w:sz w:val="20"/>
                <w:szCs w:val="20"/>
              </w:rPr>
              <w:t>are inserted in the assessment questionnaire</w:t>
            </w:r>
            <w:r w:rsidRPr="0092300F">
              <w:rPr>
                <w:rFonts w:ascii="Calibri" w:hAnsi="Calibri"/>
                <w:sz w:val="20"/>
                <w:szCs w:val="20"/>
              </w:rPr>
              <w:t>.</w:t>
            </w:r>
          </w:p>
          <w:p w:rsidR="0016591F" w:rsidRPr="00387B7D" w:rsidRDefault="0016591F" w:rsidP="00340177">
            <w:pPr>
              <w:widowControl w:val="0"/>
              <w:autoSpaceDE w:val="0"/>
              <w:autoSpaceDN w:val="0"/>
              <w:adjustRightInd w:val="0"/>
              <w:cnfStyle w:val="000000010000"/>
              <w:rPr>
                <w:rFonts w:ascii="Calibri" w:hAnsi="Calibri" w:cs="–ÔˇøÔ*Òt¿t†ëƒ@thˇøp≈ı'75ƒq"/>
                <w:sz w:val="20"/>
                <w:szCs w:val="20"/>
              </w:rPr>
            </w:pPr>
          </w:p>
        </w:tc>
      </w:tr>
      <w:tr w:rsidR="00DF00B8" w:rsidRPr="00387B7D" w:rsidTr="000B2C4A">
        <w:trPr>
          <w:cnfStyle w:val="000000100000"/>
          <w:trHeight w:val="837"/>
        </w:trPr>
        <w:tc>
          <w:tcPr>
            <w:cnfStyle w:val="001000000000"/>
            <w:tcW w:w="1844" w:type="dxa"/>
            <w:vMerge w:val="restart"/>
            <w:shd w:val="clear" w:color="auto" w:fill="D6E3BC" w:themeFill="accent3" w:themeFillTint="66"/>
          </w:tcPr>
          <w:p w:rsidR="00DF00B8" w:rsidRPr="00387B7D" w:rsidRDefault="00DF00B8" w:rsidP="00340177">
            <w:pPr>
              <w:widowControl w:val="0"/>
              <w:autoSpaceDE w:val="0"/>
              <w:autoSpaceDN w:val="0"/>
              <w:adjustRightInd w:val="0"/>
              <w:rPr>
                <w:rFonts w:ascii="Calibri" w:hAnsi="Calibri" w:cs="–ÔˇøÔ*Òt¿t†ëƒ@thˇøp≈ı'75ƒq"/>
                <w:sz w:val="20"/>
                <w:szCs w:val="20"/>
              </w:rPr>
            </w:pPr>
            <w:r w:rsidRPr="00387B7D">
              <w:rPr>
                <w:rFonts w:ascii="Calibri" w:hAnsi="Calibri" w:cs="–ÔˇøÔ*Òt¿t†ëƒ@thˇøp≈ı'75ƒq"/>
                <w:sz w:val="20"/>
                <w:szCs w:val="20"/>
              </w:rPr>
              <w:lastRenderedPageBreak/>
              <w:t>Livelihood Assessment</w:t>
            </w:r>
          </w:p>
        </w:tc>
        <w:tc>
          <w:tcPr>
            <w:tcW w:w="850" w:type="dxa"/>
            <w:vMerge w:val="restart"/>
            <w:shd w:val="clear" w:color="auto" w:fill="D6E3BC" w:themeFill="accent3" w:themeFillTint="66"/>
          </w:tcPr>
          <w:p w:rsidR="00DF00B8" w:rsidRPr="00387B7D" w:rsidRDefault="00DF00B8" w:rsidP="00340177">
            <w:pPr>
              <w:widowControl w:val="0"/>
              <w:autoSpaceDE w:val="0"/>
              <w:autoSpaceDN w:val="0"/>
              <w:adjustRightInd w:val="0"/>
              <w:jc w:val="center"/>
              <w:cnfStyle w:val="000000100000"/>
              <w:rPr>
                <w:rFonts w:ascii="Calibri" w:hAnsi="Calibri" w:cs="–ÔˇøÔ*Òt¿t†ëƒ@thˇøp≈ı'75ƒq"/>
                <w:sz w:val="20"/>
                <w:szCs w:val="20"/>
              </w:rPr>
            </w:pPr>
            <w:r w:rsidRPr="00387B7D">
              <w:rPr>
                <w:rFonts w:ascii="Calibri" w:hAnsi="Calibri" w:cs="–ÔˇøÔ*Òt¿t†ëƒ@thˇøp≈ı'75ƒq"/>
                <w:sz w:val="20"/>
                <w:szCs w:val="20"/>
              </w:rPr>
              <w:t>4+</w:t>
            </w:r>
          </w:p>
        </w:tc>
        <w:tc>
          <w:tcPr>
            <w:tcW w:w="1701" w:type="dxa"/>
            <w:vMerge w:val="restart"/>
            <w:shd w:val="clear" w:color="auto" w:fill="D6E3BC" w:themeFill="accent3" w:themeFillTint="66"/>
          </w:tcPr>
          <w:p w:rsidR="00DF00B8" w:rsidRPr="00387B7D" w:rsidRDefault="00DF00B8" w:rsidP="00340177">
            <w:pPr>
              <w:widowControl w:val="0"/>
              <w:autoSpaceDE w:val="0"/>
              <w:autoSpaceDN w:val="0"/>
              <w:adjustRightInd w:val="0"/>
              <w:cnfStyle w:val="000000100000"/>
              <w:rPr>
                <w:rFonts w:ascii="Calibri" w:hAnsi="Calibri" w:cs="–ÔˇøÔ*Òt¿t†ëƒ@thˇøp≈ı'75ƒq"/>
                <w:sz w:val="20"/>
                <w:szCs w:val="20"/>
              </w:rPr>
            </w:pPr>
            <w:r w:rsidRPr="00387B7D">
              <w:rPr>
                <w:rFonts w:ascii="Calibri" w:hAnsi="Calibri"/>
                <w:sz w:val="20"/>
                <w:szCs w:val="20"/>
              </w:rPr>
              <w:t>Household level questionnaire / Representative sampling</w:t>
            </w:r>
          </w:p>
        </w:tc>
        <w:tc>
          <w:tcPr>
            <w:tcW w:w="3119" w:type="dxa"/>
            <w:vMerge w:val="restart"/>
            <w:shd w:val="clear" w:color="auto" w:fill="D6E3BC" w:themeFill="accent3" w:themeFillTint="66"/>
          </w:tcPr>
          <w:p w:rsidR="00DF00B8" w:rsidRPr="00387B7D" w:rsidRDefault="00DF00B8" w:rsidP="00746FF2">
            <w:pPr>
              <w:pStyle w:val="ListParagraph"/>
              <w:numPr>
                <w:ilvl w:val="0"/>
                <w:numId w:val="37"/>
              </w:numPr>
              <w:cnfStyle w:val="000000100000"/>
              <w:rPr>
                <w:rFonts w:ascii="Calibri" w:hAnsi="Calibri"/>
                <w:sz w:val="20"/>
                <w:szCs w:val="20"/>
              </w:rPr>
            </w:pPr>
            <w:r>
              <w:rPr>
                <w:rFonts w:ascii="Calibri" w:hAnsi="Calibri"/>
                <w:sz w:val="20"/>
                <w:szCs w:val="20"/>
              </w:rPr>
              <w:t>An a</w:t>
            </w:r>
            <w:r w:rsidRPr="00387B7D">
              <w:rPr>
                <w:rFonts w:ascii="Calibri" w:hAnsi="Calibri"/>
                <w:sz w:val="20"/>
                <w:szCs w:val="20"/>
              </w:rPr>
              <w:t>ssessment carried out by the Early Recovery and/or Food Security cluster</w:t>
            </w:r>
          </w:p>
          <w:p w:rsidR="00DF00B8" w:rsidRPr="00387B7D" w:rsidRDefault="00DF00B8" w:rsidP="00746FF2">
            <w:pPr>
              <w:pStyle w:val="ListParagraph"/>
              <w:numPr>
                <w:ilvl w:val="0"/>
                <w:numId w:val="37"/>
              </w:numPr>
              <w:cnfStyle w:val="000000100000"/>
              <w:rPr>
                <w:rFonts w:ascii="Calibri" w:hAnsi="Calibri"/>
                <w:sz w:val="20"/>
                <w:szCs w:val="20"/>
              </w:rPr>
            </w:pPr>
            <w:r w:rsidRPr="00387B7D">
              <w:rPr>
                <w:rFonts w:ascii="Calibri" w:hAnsi="Calibri"/>
                <w:sz w:val="20"/>
                <w:szCs w:val="20"/>
              </w:rPr>
              <w:t xml:space="preserve">Carried out in both urban and rural settings together, or each cluster in either </w:t>
            </w:r>
            <w:r>
              <w:rPr>
                <w:rFonts w:ascii="Calibri" w:hAnsi="Calibri"/>
                <w:sz w:val="20"/>
                <w:szCs w:val="20"/>
              </w:rPr>
              <w:t xml:space="preserve">the </w:t>
            </w:r>
            <w:r w:rsidRPr="00387B7D">
              <w:rPr>
                <w:rFonts w:ascii="Calibri" w:hAnsi="Calibri"/>
                <w:sz w:val="20"/>
                <w:szCs w:val="20"/>
              </w:rPr>
              <w:t xml:space="preserve">urban or rural </w:t>
            </w:r>
            <w:r>
              <w:rPr>
                <w:rFonts w:ascii="Calibri" w:hAnsi="Calibri"/>
                <w:sz w:val="20"/>
                <w:szCs w:val="20"/>
              </w:rPr>
              <w:t xml:space="preserve">setting, </w:t>
            </w:r>
            <w:r w:rsidRPr="00387B7D">
              <w:rPr>
                <w:rFonts w:ascii="Calibri" w:hAnsi="Calibri"/>
                <w:sz w:val="20"/>
                <w:szCs w:val="20"/>
              </w:rPr>
              <w:t>depending on who does what where</w:t>
            </w:r>
          </w:p>
          <w:p w:rsidR="00DF00B8" w:rsidRDefault="00DF00B8" w:rsidP="00746FF2">
            <w:pPr>
              <w:pStyle w:val="ListParagraph"/>
              <w:numPr>
                <w:ilvl w:val="0"/>
                <w:numId w:val="37"/>
              </w:numPr>
              <w:cnfStyle w:val="000000100000"/>
              <w:rPr>
                <w:rFonts w:ascii="Calibri" w:hAnsi="Calibri"/>
                <w:sz w:val="20"/>
                <w:szCs w:val="20"/>
              </w:rPr>
            </w:pPr>
            <w:r w:rsidRPr="00387B7D">
              <w:rPr>
                <w:rFonts w:ascii="Calibri" w:hAnsi="Calibri"/>
                <w:sz w:val="20"/>
                <w:szCs w:val="20"/>
              </w:rPr>
              <w:t>Comprehensive assessment carried out during 2</w:t>
            </w:r>
            <w:r w:rsidRPr="00387B7D">
              <w:rPr>
                <w:rFonts w:ascii="Calibri" w:hAnsi="Calibri"/>
                <w:sz w:val="20"/>
                <w:szCs w:val="20"/>
                <w:vertAlign w:val="superscript"/>
              </w:rPr>
              <w:t>nd</w:t>
            </w:r>
            <w:r w:rsidRPr="00387B7D">
              <w:rPr>
                <w:rFonts w:ascii="Calibri" w:hAnsi="Calibri"/>
                <w:sz w:val="20"/>
                <w:szCs w:val="20"/>
              </w:rPr>
              <w:t xml:space="preserve"> month after emergency</w:t>
            </w:r>
          </w:p>
          <w:p w:rsidR="00DF00B8" w:rsidRPr="00D61F6E" w:rsidRDefault="00DF00B8" w:rsidP="00746FF2">
            <w:pPr>
              <w:pStyle w:val="ListParagraph"/>
              <w:numPr>
                <w:ilvl w:val="0"/>
                <w:numId w:val="37"/>
              </w:numPr>
              <w:cnfStyle w:val="000000100000"/>
              <w:rPr>
                <w:rFonts w:ascii="Calibri" w:hAnsi="Calibri"/>
                <w:sz w:val="20"/>
                <w:szCs w:val="20"/>
              </w:rPr>
            </w:pPr>
            <w:r w:rsidRPr="00D61F6E">
              <w:rPr>
                <w:rFonts w:ascii="Calibri" w:hAnsi="Calibri"/>
                <w:sz w:val="20"/>
                <w:szCs w:val="20"/>
              </w:rPr>
              <w:t>Rapid livelihoods assessment tools are developed to get a quick overview of existing needs within the first few weeks of the emergency</w:t>
            </w:r>
          </w:p>
        </w:tc>
        <w:tc>
          <w:tcPr>
            <w:tcW w:w="3685" w:type="dxa"/>
            <w:vMerge w:val="restart"/>
            <w:shd w:val="clear" w:color="auto" w:fill="D6E3BC" w:themeFill="accent3" w:themeFillTint="66"/>
          </w:tcPr>
          <w:p w:rsidR="00DF00B8" w:rsidRPr="00110F42" w:rsidRDefault="00DF00B8" w:rsidP="00340177">
            <w:pPr>
              <w:cnfStyle w:val="000000100000"/>
              <w:rPr>
                <w:rFonts w:ascii="Calibri" w:hAnsi="Calibri"/>
                <w:sz w:val="20"/>
                <w:szCs w:val="20"/>
              </w:rPr>
            </w:pPr>
            <w:r w:rsidRPr="00110F42">
              <w:rPr>
                <w:rFonts w:ascii="Calibri" w:hAnsi="Calibri"/>
                <w:b/>
                <w:sz w:val="20"/>
                <w:szCs w:val="20"/>
              </w:rPr>
              <w:t xml:space="preserve">Child Labor </w:t>
            </w:r>
            <w:r w:rsidRPr="00110F42">
              <w:rPr>
                <w:rFonts w:ascii="Calibri" w:hAnsi="Calibri"/>
                <w:sz w:val="20"/>
                <w:szCs w:val="20"/>
              </w:rPr>
              <w:t>(patterns and scale of the worst forms of child labor, increase in children’s exposure to worst forms of child labor, new worst forms of child labor)</w:t>
            </w:r>
          </w:p>
          <w:p w:rsidR="00DF00B8" w:rsidRPr="00110F42" w:rsidRDefault="00DF00B8" w:rsidP="00340177">
            <w:pPr>
              <w:cnfStyle w:val="000000100000"/>
              <w:rPr>
                <w:rFonts w:ascii="Calibri" w:hAnsi="Calibri"/>
                <w:b/>
                <w:sz w:val="20"/>
                <w:szCs w:val="20"/>
              </w:rPr>
            </w:pPr>
          </w:p>
          <w:p w:rsidR="00DF00B8" w:rsidRPr="00110F42" w:rsidRDefault="00DF00B8" w:rsidP="00340177">
            <w:pPr>
              <w:cnfStyle w:val="000000100000"/>
              <w:rPr>
                <w:rFonts w:ascii="Calibri" w:hAnsi="Calibri"/>
                <w:sz w:val="20"/>
                <w:szCs w:val="20"/>
              </w:rPr>
            </w:pPr>
            <w:r w:rsidRPr="00110F42">
              <w:rPr>
                <w:rFonts w:ascii="Calibri" w:hAnsi="Calibri"/>
                <w:b/>
                <w:sz w:val="20"/>
                <w:szCs w:val="20"/>
              </w:rPr>
              <w:t xml:space="preserve">Physical violence and other harmful practices </w:t>
            </w:r>
            <w:r w:rsidRPr="00110F42">
              <w:rPr>
                <w:rFonts w:ascii="Calibri" w:hAnsi="Calibri"/>
                <w:sz w:val="20"/>
                <w:szCs w:val="20"/>
              </w:rPr>
              <w:t>(existing scale of child marriage and likely new risks a s a result of the emergency)</w:t>
            </w:r>
          </w:p>
          <w:p w:rsidR="00DF00B8" w:rsidRPr="00110F42" w:rsidRDefault="00DF00B8" w:rsidP="00340177">
            <w:pPr>
              <w:jc w:val="both"/>
              <w:cnfStyle w:val="000000100000"/>
              <w:rPr>
                <w:rFonts w:ascii="Calibri" w:hAnsi="Calibri"/>
                <w:b/>
                <w:sz w:val="10"/>
                <w:szCs w:val="10"/>
              </w:rPr>
            </w:pPr>
          </w:p>
          <w:p w:rsidR="00DF00B8" w:rsidRPr="00110F42" w:rsidRDefault="00DF00B8" w:rsidP="00340177">
            <w:pPr>
              <w:jc w:val="both"/>
              <w:cnfStyle w:val="000000100000"/>
              <w:rPr>
                <w:rFonts w:ascii="Calibri" w:hAnsi="Calibri"/>
                <w:b/>
                <w:sz w:val="20"/>
                <w:szCs w:val="20"/>
              </w:rPr>
            </w:pPr>
            <w:r w:rsidRPr="00110F42">
              <w:rPr>
                <w:rFonts w:ascii="Calibri" w:hAnsi="Calibri"/>
                <w:b/>
                <w:sz w:val="20"/>
                <w:szCs w:val="20"/>
              </w:rPr>
              <w:t xml:space="preserve">Other areas for integration with age &amp; sex disaggregated data: </w:t>
            </w:r>
          </w:p>
          <w:p w:rsidR="00DF00B8" w:rsidRPr="00110F42" w:rsidRDefault="00DF00B8" w:rsidP="00746FF2">
            <w:pPr>
              <w:pStyle w:val="ListParagraph"/>
              <w:numPr>
                <w:ilvl w:val="0"/>
                <w:numId w:val="71"/>
              </w:numPr>
              <w:jc w:val="both"/>
              <w:cnfStyle w:val="000000100000"/>
              <w:rPr>
                <w:rFonts w:ascii="Calibri" w:hAnsi="Calibri"/>
                <w:sz w:val="20"/>
                <w:szCs w:val="20"/>
              </w:rPr>
            </w:pPr>
            <w:r w:rsidRPr="00110F42">
              <w:rPr>
                <w:rFonts w:ascii="Calibri" w:hAnsi="Calibri"/>
                <w:sz w:val="20"/>
                <w:szCs w:val="20"/>
              </w:rPr>
              <w:t>Livelihoods</w:t>
            </w:r>
          </w:p>
          <w:p w:rsidR="00DF00B8" w:rsidRPr="00110F42" w:rsidRDefault="00DF00B8" w:rsidP="00746FF2">
            <w:pPr>
              <w:pStyle w:val="ListParagraph"/>
              <w:numPr>
                <w:ilvl w:val="0"/>
                <w:numId w:val="71"/>
              </w:numPr>
              <w:jc w:val="both"/>
              <w:cnfStyle w:val="000000100000"/>
              <w:rPr>
                <w:rFonts w:ascii="Calibri" w:hAnsi="Calibri"/>
                <w:sz w:val="20"/>
                <w:szCs w:val="20"/>
              </w:rPr>
            </w:pPr>
            <w:r w:rsidRPr="00110F42">
              <w:rPr>
                <w:rFonts w:ascii="Calibri" w:hAnsi="Calibri"/>
                <w:sz w:val="20"/>
                <w:szCs w:val="20"/>
              </w:rPr>
              <w:t>Dependents</w:t>
            </w:r>
          </w:p>
          <w:p w:rsidR="00DF00B8" w:rsidRPr="00110F42" w:rsidRDefault="00DF00B8" w:rsidP="00746FF2">
            <w:pPr>
              <w:pStyle w:val="ListParagraph"/>
              <w:numPr>
                <w:ilvl w:val="0"/>
                <w:numId w:val="71"/>
              </w:numPr>
              <w:jc w:val="both"/>
              <w:cnfStyle w:val="000000100000"/>
              <w:rPr>
                <w:rFonts w:ascii="Calibri" w:hAnsi="Calibri"/>
                <w:sz w:val="20"/>
                <w:szCs w:val="20"/>
              </w:rPr>
            </w:pPr>
            <w:r w:rsidRPr="00110F42">
              <w:rPr>
                <w:rFonts w:ascii="Calibri" w:hAnsi="Calibri"/>
                <w:sz w:val="20"/>
                <w:szCs w:val="20"/>
              </w:rPr>
              <w:t>Families</w:t>
            </w:r>
          </w:p>
          <w:p w:rsidR="00DF00B8" w:rsidRPr="00110F42" w:rsidRDefault="00DF00B8" w:rsidP="00746FF2">
            <w:pPr>
              <w:pStyle w:val="ListParagraph"/>
              <w:numPr>
                <w:ilvl w:val="0"/>
                <w:numId w:val="71"/>
              </w:numPr>
              <w:jc w:val="both"/>
              <w:cnfStyle w:val="000000100000"/>
              <w:rPr>
                <w:rFonts w:ascii="Calibri" w:hAnsi="Calibri"/>
                <w:sz w:val="20"/>
                <w:szCs w:val="20"/>
              </w:rPr>
            </w:pPr>
            <w:r w:rsidRPr="00110F42">
              <w:rPr>
                <w:rFonts w:ascii="Calibri" w:hAnsi="Calibri"/>
                <w:sz w:val="20"/>
                <w:szCs w:val="20"/>
              </w:rPr>
              <w:t>The cause of livelihood loss &amp; how it impacts the family</w:t>
            </w:r>
          </w:p>
        </w:tc>
        <w:tc>
          <w:tcPr>
            <w:tcW w:w="3402" w:type="dxa"/>
            <w:shd w:val="clear" w:color="auto" w:fill="D6E3BC" w:themeFill="accent3" w:themeFillTint="66"/>
          </w:tcPr>
          <w:p w:rsidR="00DF00B8" w:rsidRPr="00110F42" w:rsidRDefault="00DF00B8" w:rsidP="00340177">
            <w:pPr>
              <w:widowControl w:val="0"/>
              <w:autoSpaceDE w:val="0"/>
              <w:autoSpaceDN w:val="0"/>
              <w:adjustRightInd w:val="0"/>
              <w:cnfStyle w:val="000000100000"/>
              <w:rPr>
                <w:rFonts w:ascii="Calibri" w:hAnsi="Calibri"/>
                <w:sz w:val="20"/>
                <w:szCs w:val="20"/>
              </w:rPr>
            </w:pPr>
            <w:r w:rsidRPr="00110F42">
              <w:rPr>
                <w:rFonts w:ascii="Calibri" w:hAnsi="Calibri"/>
                <w:sz w:val="20"/>
                <w:szCs w:val="20"/>
              </w:rPr>
              <w:t>Percentage of surveyed community members who indicate the involvement of children in WFCL</w:t>
            </w:r>
          </w:p>
          <w:p w:rsidR="00DF00B8" w:rsidRPr="00110F42" w:rsidRDefault="00DF00B8" w:rsidP="00340177">
            <w:pPr>
              <w:cnfStyle w:val="000000100000"/>
              <w:rPr>
                <w:rFonts w:ascii="Calibri" w:hAnsi="Calibri"/>
                <w:sz w:val="20"/>
                <w:szCs w:val="20"/>
              </w:rPr>
            </w:pPr>
          </w:p>
        </w:tc>
      </w:tr>
      <w:tr w:rsidR="00DF00B8" w:rsidRPr="00387B7D" w:rsidTr="000B2C4A">
        <w:trPr>
          <w:cnfStyle w:val="000000010000"/>
          <w:trHeight w:val="837"/>
        </w:trPr>
        <w:tc>
          <w:tcPr>
            <w:cnfStyle w:val="001000000000"/>
            <w:tcW w:w="1844" w:type="dxa"/>
            <w:vMerge/>
            <w:shd w:val="clear" w:color="auto" w:fill="D6E3BC" w:themeFill="accent3" w:themeFillTint="66"/>
          </w:tcPr>
          <w:p w:rsidR="00DF00B8" w:rsidRPr="00A95FB8" w:rsidRDefault="00DF00B8" w:rsidP="00340177">
            <w:pPr>
              <w:rPr>
                <w:rFonts w:ascii="Calibri" w:hAnsi="Calibri"/>
                <w:sz w:val="20"/>
                <w:szCs w:val="20"/>
              </w:rPr>
            </w:pPr>
          </w:p>
        </w:tc>
        <w:tc>
          <w:tcPr>
            <w:tcW w:w="850" w:type="dxa"/>
            <w:vMerge/>
            <w:shd w:val="clear" w:color="auto" w:fill="D6E3BC" w:themeFill="accent3" w:themeFillTint="66"/>
          </w:tcPr>
          <w:p w:rsidR="00DF00B8" w:rsidRPr="00976AB4" w:rsidRDefault="00DF00B8" w:rsidP="00340177">
            <w:pPr>
              <w:widowControl w:val="0"/>
              <w:autoSpaceDE w:val="0"/>
              <w:autoSpaceDN w:val="0"/>
              <w:adjustRightInd w:val="0"/>
              <w:jc w:val="center"/>
              <w:cnfStyle w:val="000000010000"/>
              <w:rPr>
                <w:rFonts w:ascii="Calibri" w:hAnsi="Calibri" w:cs="–ÔˇøÔ*Òt¿t†ëƒ@thˇøp≈ı'75ƒq"/>
                <w:sz w:val="20"/>
                <w:szCs w:val="20"/>
              </w:rPr>
            </w:pPr>
          </w:p>
        </w:tc>
        <w:tc>
          <w:tcPr>
            <w:tcW w:w="1701" w:type="dxa"/>
            <w:vMerge/>
            <w:shd w:val="clear" w:color="auto" w:fill="D6E3BC" w:themeFill="accent3" w:themeFillTint="66"/>
          </w:tcPr>
          <w:p w:rsidR="00DF00B8" w:rsidRPr="00976AB4" w:rsidRDefault="00DF00B8" w:rsidP="00340177">
            <w:pPr>
              <w:widowControl w:val="0"/>
              <w:autoSpaceDE w:val="0"/>
              <w:autoSpaceDN w:val="0"/>
              <w:adjustRightInd w:val="0"/>
              <w:cnfStyle w:val="000000010000"/>
              <w:rPr>
                <w:rFonts w:ascii="Calibri" w:hAnsi="Calibri"/>
                <w:sz w:val="20"/>
                <w:szCs w:val="20"/>
              </w:rPr>
            </w:pPr>
          </w:p>
        </w:tc>
        <w:tc>
          <w:tcPr>
            <w:tcW w:w="3119" w:type="dxa"/>
            <w:vMerge/>
            <w:shd w:val="clear" w:color="auto" w:fill="D6E3BC" w:themeFill="accent3" w:themeFillTint="66"/>
          </w:tcPr>
          <w:p w:rsidR="00DF00B8" w:rsidRPr="00976AB4" w:rsidRDefault="00DF00B8" w:rsidP="00746FF2">
            <w:pPr>
              <w:pStyle w:val="ListParagraph"/>
              <w:numPr>
                <w:ilvl w:val="0"/>
                <w:numId w:val="43"/>
              </w:numPr>
              <w:cnfStyle w:val="000000010000"/>
              <w:rPr>
                <w:rFonts w:ascii="Calibri" w:hAnsi="Calibri"/>
                <w:sz w:val="20"/>
                <w:szCs w:val="20"/>
              </w:rPr>
            </w:pPr>
          </w:p>
        </w:tc>
        <w:tc>
          <w:tcPr>
            <w:tcW w:w="3685" w:type="dxa"/>
            <w:vMerge/>
            <w:shd w:val="clear" w:color="auto" w:fill="D6E3BC" w:themeFill="accent3" w:themeFillTint="66"/>
          </w:tcPr>
          <w:p w:rsidR="00DF00B8" w:rsidRPr="001376C8" w:rsidRDefault="00DF00B8" w:rsidP="00746FF2">
            <w:pPr>
              <w:pStyle w:val="ListParagraph"/>
              <w:numPr>
                <w:ilvl w:val="0"/>
                <w:numId w:val="44"/>
              </w:numPr>
              <w:cnfStyle w:val="000000010000"/>
              <w:rPr>
                <w:rFonts w:ascii="Calibri" w:hAnsi="Calibri" w:cs="Calibri"/>
                <w:sz w:val="20"/>
                <w:szCs w:val="20"/>
              </w:rPr>
            </w:pPr>
          </w:p>
        </w:tc>
        <w:tc>
          <w:tcPr>
            <w:tcW w:w="3402" w:type="dxa"/>
            <w:shd w:val="clear" w:color="auto" w:fill="D6E3BC" w:themeFill="accent3" w:themeFillTint="66"/>
          </w:tcPr>
          <w:p w:rsidR="00DF00B8" w:rsidRDefault="00D00ABE" w:rsidP="00340177">
            <w:pPr>
              <w:cnfStyle w:val="000000010000"/>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Percentage of communities </w:t>
            </w:r>
            <w:r w:rsidR="00DF00B8" w:rsidRPr="00776AF3">
              <w:rPr>
                <w:rFonts w:ascii="Calibri" w:eastAsia="Times New Roman" w:hAnsi="Calibri" w:cs="Calibri"/>
                <w:sz w:val="20"/>
                <w:szCs w:val="20"/>
                <w:lang w:val="en-GB" w:eastAsia="en-GB"/>
              </w:rPr>
              <w:t>reporting the incidence of reported cases of trafficking for exploitation (labour or sex)</w:t>
            </w:r>
          </w:p>
          <w:p w:rsidR="00DF00B8" w:rsidRPr="00110F42" w:rsidRDefault="00DF00B8" w:rsidP="00340177">
            <w:pPr>
              <w:cnfStyle w:val="000000010000"/>
              <w:rPr>
                <w:rFonts w:ascii="Calibri" w:eastAsia="Times New Roman" w:hAnsi="Calibri" w:cs="Calibri"/>
                <w:sz w:val="20"/>
                <w:szCs w:val="20"/>
                <w:lang w:val="en-GB" w:eastAsia="en-GB"/>
              </w:rPr>
            </w:pPr>
          </w:p>
        </w:tc>
      </w:tr>
      <w:tr w:rsidR="00DF00B8" w:rsidRPr="00387B7D" w:rsidTr="000B2C4A">
        <w:trPr>
          <w:cnfStyle w:val="000000100000"/>
          <w:trHeight w:val="837"/>
        </w:trPr>
        <w:tc>
          <w:tcPr>
            <w:cnfStyle w:val="001000000000"/>
            <w:tcW w:w="1844" w:type="dxa"/>
            <w:vMerge/>
            <w:shd w:val="clear" w:color="auto" w:fill="D6E3BC" w:themeFill="accent3" w:themeFillTint="66"/>
          </w:tcPr>
          <w:p w:rsidR="00DF00B8" w:rsidRPr="00A95FB8" w:rsidRDefault="00DF00B8" w:rsidP="00340177">
            <w:pPr>
              <w:rPr>
                <w:rFonts w:ascii="Calibri" w:hAnsi="Calibri"/>
                <w:sz w:val="20"/>
                <w:szCs w:val="20"/>
              </w:rPr>
            </w:pPr>
          </w:p>
        </w:tc>
        <w:tc>
          <w:tcPr>
            <w:tcW w:w="850" w:type="dxa"/>
            <w:vMerge/>
            <w:shd w:val="clear" w:color="auto" w:fill="D6E3BC" w:themeFill="accent3" w:themeFillTint="66"/>
          </w:tcPr>
          <w:p w:rsidR="00DF00B8" w:rsidRPr="00976AB4" w:rsidRDefault="00DF00B8" w:rsidP="00340177">
            <w:pPr>
              <w:widowControl w:val="0"/>
              <w:autoSpaceDE w:val="0"/>
              <w:autoSpaceDN w:val="0"/>
              <w:adjustRightInd w:val="0"/>
              <w:jc w:val="center"/>
              <w:cnfStyle w:val="000000100000"/>
              <w:rPr>
                <w:rFonts w:ascii="Calibri" w:hAnsi="Calibri" w:cs="–ÔˇøÔ*Òt¿t†ëƒ@thˇøp≈ı'75ƒq"/>
                <w:sz w:val="20"/>
                <w:szCs w:val="20"/>
              </w:rPr>
            </w:pPr>
          </w:p>
        </w:tc>
        <w:tc>
          <w:tcPr>
            <w:tcW w:w="1701" w:type="dxa"/>
            <w:vMerge/>
            <w:shd w:val="clear" w:color="auto" w:fill="D6E3BC" w:themeFill="accent3" w:themeFillTint="66"/>
          </w:tcPr>
          <w:p w:rsidR="00DF00B8" w:rsidRPr="00976AB4" w:rsidRDefault="00DF00B8" w:rsidP="00340177">
            <w:pPr>
              <w:widowControl w:val="0"/>
              <w:autoSpaceDE w:val="0"/>
              <w:autoSpaceDN w:val="0"/>
              <w:adjustRightInd w:val="0"/>
              <w:cnfStyle w:val="000000100000"/>
              <w:rPr>
                <w:rFonts w:ascii="Calibri" w:hAnsi="Calibri"/>
                <w:sz w:val="20"/>
                <w:szCs w:val="20"/>
              </w:rPr>
            </w:pPr>
          </w:p>
        </w:tc>
        <w:tc>
          <w:tcPr>
            <w:tcW w:w="3119" w:type="dxa"/>
            <w:vMerge/>
            <w:shd w:val="clear" w:color="auto" w:fill="D6E3BC" w:themeFill="accent3" w:themeFillTint="66"/>
          </w:tcPr>
          <w:p w:rsidR="00DF00B8" w:rsidRPr="00976AB4" w:rsidRDefault="00DF00B8" w:rsidP="00746FF2">
            <w:pPr>
              <w:pStyle w:val="ListParagraph"/>
              <w:numPr>
                <w:ilvl w:val="0"/>
                <w:numId w:val="43"/>
              </w:numPr>
              <w:cnfStyle w:val="000000100000"/>
              <w:rPr>
                <w:rFonts w:ascii="Calibri" w:hAnsi="Calibri"/>
                <w:sz w:val="20"/>
                <w:szCs w:val="20"/>
              </w:rPr>
            </w:pPr>
          </w:p>
        </w:tc>
        <w:tc>
          <w:tcPr>
            <w:tcW w:w="3685" w:type="dxa"/>
            <w:vMerge/>
            <w:shd w:val="clear" w:color="auto" w:fill="D6E3BC" w:themeFill="accent3" w:themeFillTint="66"/>
          </w:tcPr>
          <w:p w:rsidR="00DF00B8" w:rsidRPr="001376C8" w:rsidRDefault="00DF00B8" w:rsidP="00746FF2">
            <w:pPr>
              <w:pStyle w:val="ListParagraph"/>
              <w:numPr>
                <w:ilvl w:val="0"/>
                <w:numId w:val="44"/>
              </w:numPr>
              <w:cnfStyle w:val="000000100000"/>
              <w:rPr>
                <w:rFonts w:ascii="Calibri" w:hAnsi="Calibri" w:cs="Calibri"/>
                <w:sz w:val="20"/>
                <w:szCs w:val="20"/>
              </w:rPr>
            </w:pPr>
          </w:p>
        </w:tc>
        <w:tc>
          <w:tcPr>
            <w:tcW w:w="3402" w:type="dxa"/>
            <w:shd w:val="clear" w:color="auto" w:fill="D6E3BC" w:themeFill="accent3" w:themeFillTint="66"/>
          </w:tcPr>
          <w:p w:rsidR="00DF00B8" w:rsidRPr="00110F42" w:rsidRDefault="00DF00B8" w:rsidP="00340177">
            <w:pPr>
              <w:cnfStyle w:val="000000100000"/>
              <w:rPr>
                <w:rFonts w:ascii="Calibri" w:eastAsia="Times New Roman" w:hAnsi="Calibri" w:cs="Calibri"/>
                <w:sz w:val="20"/>
                <w:szCs w:val="20"/>
                <w:lang w:val="en-GB" w:eastAsia="en-GB"/>
              </w:rPr>
            </w:pPr>
            <w:r w:rsidRPr="00776AF3">
              <w:rPr>
                <w:rFonts w:ascii="Calibri" w:eastAsia="Times New Roman" w:hAnsi="Calibri" w:cs="Calibri"/>
                <w:sz w:val="20"/>
                <w:szCs w:val="20"/>
                <w:lang w:val="en-GB" w:eastAsia="en-GB"/>
              </w:rPr>
              <w:t>Percentage/number of reported incidence of intentional physical violence and other harmful practices [broken down by victim]</w:t>
            </w:r>
          </w:p>
          <w:p w:rsidR="00DF00B8" w:rsidRPr="00110F42" w:rsidRDefault="00DF00B8" w:rsidP="00340177">
            <w:pPr>
              <w:widowControl w:val="0"/>
              <w:autoSpaceDE w:val="0"/>
              <w:autoSpaceDN w:val="0"/>
              <w:adjustRightInd w:val="0"/>
              <w:cnfStyle w:val="000000100000"/>
              <w:rPr>
                <w:rFonts w:ascii="Calibri" w:hAnsi="Calibri"/>
                <w:sz w:val="20"/>
                <w:szCs w:val="20"/>
              </w:rPr>
            </w:pPr>
          </w:p>
        </w:tc>
      </w:tr>
    </w:tbl>
    <w:p w:rsidR="001648B0" w:rsidRDefault="001648B0" w:rsidP="001648B0"/>
    <w:p w:rsidR="001648B0" w:rsidRDefault="001648B0" w:rsidP="001648B0"/>
    <w:p w:rsidR="007C1168" w:rsidRDefault="007C1168" w:rsidP="001648B0"/>
    <w:p w:rsidR="007C1168" w:rsidRDefault="007C1168" w:rsidP="001648B0"/>
    <w:p w:rsidR="007C1168" w:rsidRDefault="007C1168" w:rsidP="001648B0"/>
    <w:p w:rsidR="007C1168" w:rsidRDefault="007C1168" w:rsidP="001648B0"/>
    <w:p w:rsidR="00110F42" w:rsidRDefault="00110F42" w:rsidP="001648B0"/>
    <w:p w:rsidR="00A77023" w:rsidRDefault="00403CAF" w:rsidP="00403CAF">
      <w:pPr>
        <w:pStyle w:val="Heading4"/>
        <w:rPr>
          <w:rFonts w:ascii="Calibri" w:hAnsi="Calibri"/>
          <w:color w:val="548DD4" w:themeColor="text2" w:themeTint="99"/>
          <w:sz w:val="28"/>
        </w:rPr>
      </w:pPr>
      <w:bookmarkStart w:id="24" w:name="_Toc413190001"/>
      <w:r>
        <w:rPr>
          <w:rFonts w:ascii="Calibri" w:hAnsi="Calibri"/>
          <w:color w:val="548DD4" w:themeColor="text2" w:themeTint="99"/>
          <w:sz w:val="28"/>
        </w:rPr>
        <w:lastRenderedPageBreak/>
        <w:t>2.4.</w:t>
      </w:r>
      <w:r w:rsidR="00554C0E">
        <w:rPr>
          <w:rFonts w:ascii="Calibri" w:hAnsi="Calibri"/>
          <w:color w:val="548DD4" w:themeColor="text2" w:themeTint="99"/>
          <w:sz w:val="28"/>
        </w:rPr>
        <w:t xml:space="preserve"> </w:t>
      </w:r>
      <w:r w:rsidR="001B6E41">
        <w:rPr>
          <w:rFonts w:ascii="Calibri" w:hAnsi="Calibri"/>
          <w:color w:val="548DD4" w:themeColor="text2" w:themeTint="99"/>
          <w:sz w:val="28"/>
        </w:rPr>
        <w:t>I</w:t>
      </w:r>
      <w:r w:rsidR="00AB150E" w:rsidRPr="00D85334">
        <w:rPr>
          <w:rFonts w:ascii="Calibri" w:hAnsi="Calibri"/>
          <w:color w:val="548DD4" w:themeColor="text2" w:themeTint="99"/>
          <w:sz w:val="28"/>
        </w:rPr>
        <w:t>ntegrating Child Protection in Education</w:t>
      </w:r>
      <w:bookmarkEnd w:id="24"/>
    </w:p>
    <w:p w:rsidR="009E4FAE" w:rsidRDefault="009E4FAE" w:rsidP="009E4FAE">
      <w:pPr>
        <w:rPr>
          <w:rFonts w:ascii="Calibri" w:eastAsia="Times New Roman" w:hAnsi="Calibri" w:cs="Times New Roman"/>
          <w:color w:val="000000"/>
          <w:sz w:val="20"/>
          <w:shd w:val="clear" w:color="auto" w:fill="FFFFFF"/>
        </w:rPr>
      </w:pPr>
    </w:p>
    <w:tbl>
      <w:tblPr>
        <w:tblStyle w:val="LightGrid-Accent11"/>
        <w:tblW w:w="14459" w:type="dxa"/>
        <w:tblInd w:w="108" w:type="dxa"/>
        <w:shd w:val="clear" w:color="auto" w:fill="B6DDE8" w:themeFill="accent5" w:themeFillTint="66"/>
        <w:tblLayout w:type="fixed"/>
        <w:tblLook w:val="04A0"/>
      </w:tblPr>
      <w:tblGrid>
        <w:gridCol w:w="1560"/>
        <w:gridCol w:w="850"/>
        <w:gridCol w:w="1559"/>
        <w:gridCol w:w="3119"/>
        <w:gridCol w:w="3685"/>
        <w:gridCol w:w="3686"/>
      </w:tblGrid>
      <w:tr w:rsidR="00E763EC" w:rsidRPr="00403CAF" w:rsidTr="00706009">
        <w:trPr>
          <w:cnfStyle w:val="100000000000"/>
          <w:trHeight w:val="388"/>
        </w:trPr>
        <w:tc>
          <w:tcPr>
            <w:cnfStyle w:val="001000000000"/>
            <w:tcW w:w="1560" w:type="dxa"/>
            <w:shd w:val="clear" w:color="auto" w:fill="B6DDE8" w:themeFill="accent5" w:themeFillTint="66"/>
          </w:tcPr>
          <w:p w:rsidR="00E763EC" w:rsidRPr="00403CAF" w:rsidRDefault="00E763EC" w:rsidP="00387B7D">
            <w:pPr>
              <w:widowControl w:val="0"/>
              <w:autoSpaceDE w:val="0"/>
              <w:autoSpaceDN w:val="0"/>
              <w:adjustRightInd w:val="0"/>
              <w:jc w:val="center"/>
              <w:rPr>
                <w:rFonts w:ascii="Calibri" w:hAnsi="Calibri" w:cs="–ÔˇøÔ*Òt¿t†ëƒ@thˇøp≈ı'75ƒq"/>
                <w:szCs w:val="20"/>
              </w:rPr>
            </w:pPr>
            <w:r w:rsidRPr="00403CAF">
              <w:rPr>
                <w:rFonts w:ascii="Calibri" w:hAnsi="Calibri" w:cs="–ÔˇøÔ*Òt¿t†ëƒ@thˇøp≈ı'75ƒq"/>
                <w:szCs w:val="20"/>
              </w:rPr>
              <w:t>Assessment</w:t>
            </w:r>
          </w:p>
        </w:tc>
        <w:tc>
          <w:tcPr>
            <w:tcW w:w="850" w:type="dxa"/>
            <w:shd w:val="clear" w:color="auto" w:fill="B6DDE8" w:themeFill="accent5" w:themeFillTint="66"/>
          </w:tcPr>
          <w:p w:rsidR="00E763EC" w:rsidRPr="00403CAF" w:rsidRDefault="00E763EC" w:rsidP="00387B7D">
            <w:pPr>
              <w:widowControl w:val="0"/>
              <w:autoSpaceDE w:val="0"/>
              <w:autoSpaceDN w:val="0"/>
              <w:adjustRightInd w:val="0"/>
              <w:jc w:val="center"/>
              <w:cnfStyle w:val="100000000000"/>
              <w:rPr>
                <w:rFonts w:ascii="Calibri" w:hAnsi="Calibri" w:cs="–ÔˇøÔ*Òt¿t†ëƒ@thˇøp≈ı'75ƒq"/>
                <w:szCs w:val="20"/>
              </w:rPr>
            </w:pPr>
            <w:r w:rsidRPr="00403CAF">
              <w:rPr>
                <w:rFonts w:ascii="Calibri" w:hAnsi="Calibri" w:cs="–ÔˇøÔ*Òt¿t†ëƒ@thˇøp≈ı'75ƒq"/>
                <w:szCs w:val="20"/>
              </w:rPr>
              <w:t>Phase</w:t>
            </w:r>
          </w:p>
        </w:tc>
        <w:tc>
          <w:tcPr>
            <w:tcW w:w="1559" w:type="dxa"/>
            <w:shd w:val="clear" w:color="auto" w:fill="B6DDE8" w:themeFill="accent5" w:themeFillTint="66"/>
          </w:tcPr>
          <w:p w:rsidR="00E763EC" w:rsidRPr="00403CAF" w:rsidRDefault="00E763EC" w:rsidP="00387B7D">
            <w:pPr>
              <w:widowControl w:val="0"/>
              <w:autoSpaceDE w:val="0"/>
              <w:autoSpaceDN w:val="0"/>
              <w:adjustRightInd w:val="0"/>
              <w:jc w:val="center"/>
              <w:cnfStyle w:val="100000000000"/>
              <w:rPr>
                <w:rFonts w:ascii="Calibri" w:hAnsi="Calibri" w:cs="–ÔˇøÔ*Òt¿t†ëƒ@thˇøp≈ı'75ƒq"/>
                <w:szCs w:val="20"/>
              </w:rPr>
            </w:pPr>
            <w:r w:rsidRPr="00403CAF">
              <w:rPr>
                <w:rFonts w:ascii="Calibri" w:hAnsi="Calibri" w:cs="–ÔˇøÔ*Òt¿t†ëƒ@thˇøp≈ı'75ƒq"/>
                <w:szCs w:val="20"/>
              </w:rPr>
              <w:t>Methodology</w:t>
            </w:r>
          </w:p>
        </w:tc>
        <w:tc>
          <w:tcPr>
            <w:tcW w:w="3119" w:type="dxa"/>
            <w:shd w:val="clear" w:color="auto" w:fill="B6DDE8" w:themeFill="accent5" w:themeFillTint="66"/>
          </w:tcPr>
          <w:p w:rsidR="00E763EC" w:rsidRPr="00403CAF" w:rsidRDefault="00E763EC" w:rsidP="00387B7D">
            <w:pPr>
              <w:widowControl w:val="0"/>
              <w:autoSpaceDE w:val="0"/>
              <w:autoSpaceDN w:val="0"/>
              <w:adjustRightInd w:val="0"/>
              <w:jc w:val="center"/>
              <w:cnfStyle w:val="100000000000"/>
              <w:rPr>
                <w:rFonts w:ascii="Calibri" w:hAnsi="Calibri" w:cs="–ÔˇøÔ*Òt¿t†ëƒ@thˇøp≈ı'75ƒq"/>
                <w:szCs w:val="20"/>
              </w:rPr>
            </w:pPr>
            <w:r w:rsidRPr="00403CAF">
              <w:rPr>
                <w:rFonts w:ascii="Calibri" w:hAnsi="Calibri" w:cs="–ÔˇøÔ*Òt¿t†ëƒ@thˇøp≈ı'75ƒq"/>
                <w:szCs w:val="20"/>
              </w:rPr>
              <w:t>Background Information</w:t>
            </w:r>
          </w:p>
        </w:tc>
        <w:tc>
          <w:tcPr>
            <w:tcW w:w="3685" w:type="dxa"/>
            <w:shd w:val="clear" w:color="auto" w:fill="B6DDE8" w:themeFill="accent5" w:themeFillTint="66"/>
          </w:tcPr>
          <w:p w:rsidR="00E763EC" w:rsidRPr="00403CAF" w:rsidRDefault="00E763EC" w:rsidP="00387B7D">
            <w:pPr>
              <w:widowControl w:val="0"/>
              <w:autoSpaceDE w:val="0"/>
              <w:autoSpaceDN w:val="0"/>
              <w:adjustRightInd w:val="0"/>
              <w:jc w:val="center"/>
              <w:cnfStyle w:val="100000000000"/>
              <w:rPr>
                <w:rFonts w:ascii="Calibri" w:hAnsi="Calibri" w:cs="–ÔˇøÔ*Òt¿t†ëƒ@thˇøp≈ı'75ƒq"/>
                <w:szCs w:val="20"/>
              </w:rPr>
            </w:pPr>
            <w:r w:rsidRPr="00403CAF">
              <w:rPr>
                <w:rFonts w:ascii="Calibri" w:hAnsi="Calibri" w:cs="–ÔˇøÔ*Òt¿t†ëƒ@thˇøp≈ı'75ƒq"/>
                <w:szCs w:val="20"/>
              </w:rPr>
              <w:t>WWNK</w:t>
            </w:r>
          </w:p>
        </w:tc>
        <w:tc>
          <w:tcPr>
            <w:tcW w:w="3686" w:type="dxa"/>
            <w:shd w:val="clear" w:color="auto" w:fill="B6DDE8" w:themeFill="accent5" w:themeFillTint="66"/>
          </w:tcPr>
          <w:p w:rsidR="00E763EC" w:rsidRPr="00403CAF" w:rsidRDefault="00E763EC" w:rsidP="00387B7D">
            <w:pPr>
              <w:widowControl w:val="0"/>
              <w:autoSpaceDE w:val="0"/>
              <w:autoSpaceDN w:val="0"/>
              <w:adjustRightInd w:val="0"/>
              <w:jc w:val="center"/>
              <w:cnfStyle w:val="100000000000"/>
              <w:rPr>
                <w:rFonts w:ascii="Calibri" w:hAnsi="Calibri" w:cs="–ÔˇøÔ*Òt¿t†ëƒ@thˇøp≈ı'75ƒq"/>
                <w:szCs w:val="20"/>
              </w:rPr>
            </w:pPr>
            <w:r w:rsidRPr="00403CAF">
              <w:rPr>
                <w:rFonts w:ascii="Calibri" w:hAnsi="Calibri" w:cs="–ÔˇøÔ*Òt¿t†ëƒ@thˇøp≈ı'75ƒq"/>
                <w:szCs w:val="20"/>
              </w:rPr>
              <w:t>Indicators</w:t>
            </w:r>
          </w:p>
        </w:tc>
      </w:tr>
      <w:tr w:rsidR="00E763EC" w:rsidRPr="005835ED" w:rsidTr="00706009">
        <w:trPr>
          <w:cnfStyle w:val="000000100000"/>
          <w:trHeight w:val="624"/>
        </w:trPr>
        <w:tc>
          <w:tcPr>
            <w:cnfStyle w:val="001000000000"/>
            <w:tcW w:w="1560" w:type="dxa"/>
            <w:vMerge w:val="restart"/>
            <w:shd w:val="clear" w:color="auto" w:fill="B6DDE8" w:themeFill="accent5" w:themeFillTint="66"/>
          </w:tcPr>
          <w:p w:rsidR="00E763EC" w:rsidRPr="005835ED" w:rsidRDefault="00E763EC" w:rsidP="00387B7D">
            <w:pPr>
              <w:widowControl w:val="0"/>
              <w:autoSpaceDE w:val="0"/>
              <w:autoSpaceDN w:val="0"/>
              <w:adjustRightInd w:val="0"/>
              <w:rPr>
                <w:rFonts w:ascii="Calibri" w:hAnsi="Calibri"/>
                <w:sz w:val="20"/>
                <w:szCs w:val="20"/>
              </w:rPr>
            </w:pPr>
            <w:r w:rsidRPr="005835ED">
              <w:rPr>
                <w:rFonts w:ascii="Calibri" w:hAnsi="Calibri"/>
                <w:sz w:val="20"/>
                <w:szCs w:val="20"/>
              </w:rPr>
              <w:t>The Rapid Joint Education Needs Assessment</w:t>
            </w:r>
            <w:r w:rsidRPr="005835ED">
              <w:rPr>
                <w:rStyle w:val="FootnoteReference"/>
                <w:rFonts w:ascii="Calibri" w:hAnsi="Calibri"/>
                <w:sz w:val="20"/>
                <w:szCs w:val="20"/>
              </w:rPr>
              <w:footnoteReference w:id="9"/>
            </w:r>
            <w:r w:rsidRPr="005835ED">
              <w:rPr>
                <w:rFonts w:ascii="Calibri" w:hAnsi="Calibri"/>
                <w:sz w:val="20"/>
                <w:szCs w:val="20"/>
              </w:rPr>
              <w:t xml:space="preserve"> (RJENA)</w:t>
            </w:r>
          </w:p>
        </w:tc>
        <w:tc>
          <w:tcPr>
            <w:tcW w:w="850" w:type="dxa"/>
            <w:vMerge w:val="restart"/>
            <w:shd w:val="clear" w:color="auto" w:fill="B6DDE8" w:themeFill="accent5" w:themeFillTint="66"/>
          </w:tcPr>
          <w:p w:rsidR="00E763EC" w:rsidRPr="005835ED" w:rsidRDefault="00E763EC" w:rsidP="00E72078">
            <w:pPr>
              <w:widowControl w:val="0"/>
              <w:autoSpaceDE w:val="0"/>
              <w:autoSpaceDN w:val="0"/>
              <w:adjustRightInd w:val="0"/>
              <w:jc w:val="center"/>
              <w:cnfStyle w:val="000000100000"/>
              <w:rPr>
                <w:rFonts w:ascii="Calibri" w:hAnsi="Calibri" w:cs="–ÔˇøÔ*Òt¿t†ëƒ@thˇøp≈ı'75ƒq"/>
                <w:sz w:val="20"/>
                <w:szCs w:val="20"/>
              </w:rPr>
            </w:pPr>
            <w:r w:rsidRPr="005835ED">
              <w:rPr>
                <w:rFonts w:ascii="Calibri" w:hAnsi="Calibri" w:cs="–ÔˇøÔ*Òt¿t†ëƒ@thˇøp≈ı'75ƒq"/>
                <w:sz w:val="20"/>
                <w:szCs w:val="20"/>
              </w:rPr>
              <w:t>3</w:t>
            </w:r>
          </w:p>
        </w:tc>
        <w:tc>
          <w:tcPr>
            <w:tcW w:w="1559" w:type="dxa"/>
            <w:vMerge w:val="restart"/>
            <w:shd w:val="clear" w:color="auto" w:fill="B6DDE8" w:themeFill="accent5" w:themeFillTint="66"/>
          </w:tcPr>
          <w:p w:rsidR="00E763EC" w:rsidRPr="005835ED" w:rsidRDefault="00E763EC" w:rsidP="00387B7D">
            <w:pPr>
              <w:widowControl w:val="0"/>
              <w:autoSpaceDE w:val="0"/>
              <w:autoSpaceDN w:val="0"/>
              <w:adjustRightInd w:val="0"/>
              <w:cnfStyle w:val="000000100000"/>
              <w:rPr>
                <w:rFonts w:ascii="Calibri" w:hAnsi="Calibri"/>
                <w:sz w:val="20"/>
                <w:szCs w:val="20"/>
              </w:rPr>
            </w:pPr>
            <w:r>
              <w:rPr>
                <w:rFonts w:ascii="Calibri" w:hAnsi="Calibri"/>
                <w:sz w:val="20"/>
                <w:szCs w:val="20"/>
              </w:rPr>
              <w:t xml:space="preserve">Key informant </w:t>
            </w:r>
            <w:r w:rsidRPr="005835ED">
              <w:rPr>
                <w:rFonts w:ascii="Calibri" w:hAnsi="Calibri"/>
                <w:sz w:val="20"/>
                <w:szCs w:val="20"/>
              </w:rPr>
              <w:t>questionnaire, Direct observation, Limited Focus Group Discussion / Purposive sampling</w:t>
            </w:r>
          </w:p>
        </w:tc>
        <w:tc>
          <w:tcPr>
            <w:tcW w:w="3119" w:type="dxa"/>
            <w:vMerge w:val="restart"/>
            <w:shd w:val="clear" w:color="auto" w:fill="B6DDE8" w:themeFill="accent5" w:themeFillTint="66"/>
          </w:tcPr>
          <w:p w:rsidR="00F33856" w:rsidRDefault="00E763EC" w:rsidP="00746FF2">
            <w:pPr>
              <w:pStyle w:val="ListParagraph"/>
              <w:numPr>
                <w:ilvl w:val="0"/>
                <w:numId w:val="35"/>
              </w:numPr>
              <w:cnfStyle w:val="000000100000"/>
              <w:rPr>
                <w:rFonts w:ascii="Calibri" w:hAnsi="Calibri"/>
                <w:sz w:val="20"/>
                <w:szCs w:val="20"/>
              </w:rPr>
            </w:pPr>
            <w:r w:rsidRPr="005835ED">
              <w:rPr>
                <w:rFonts w:ascii="Calibri" w:hAnsi="Calibri"/>
                <w:sz w:val="20"/>
                <w:szCs w:val="20"/>
              </w:rPr>
              <w:t>This assessment is usually carried out at the</w:t>
            </w:r>
            <w:r w:rsidR="00F33856">
              <w:rPr>
                <w:rFonts w:ascii="Calibri" w:hAnsi="Calibri"/>
                <w:sz w:val="20"/>
                <w:szCs w:val="20"/>
              </w:rPr>
              <w:t xml:space="preserve"> earliest during the 3rd phase.</w:t>
            </w:r>
          </w:p>
          <w:p w:rsidR="00F33856" w:rsidRDefault="00E763EC" w:rsidP="00746FF2">
            <w:pPr>
              <w:pStyle w:val="ListParagraph"/>
              <w:numPr>
                <w:ilvl w:val="0"/>
                <w:numId w:val="35"/>
              </w:numPr>
              <w:cnfStyle w:val="000000100000"/>
              <w:rPr>
                <w:rFonts w:ascii="Calibri" w:hAnsi="Calibri"/>
                <w:sz w:val="20"/>
                <w:szCs w:val="20"/>
              </w:rPr>
            </w:pPr>
            <w:r w:rsidRPr="005835ED">
              <w:rPr>
                <w:rFonts w:ascii="Calibri" w:hAnsi="Calibri"/>
                <w:sz w:val="20"/>
                <w:szCs w:val="20"/>
              </w:rPr>
              <w:t>The tools used for education NAs are con</w:t>
            </w:r>
            <w:r w:rsidR="00F33856">
              <w:rPr>
                <w:rFonts w:ascii="Calibri" w:hAnsi="Calibri"/>
                <w:sz w:val="20"/>
                <w:szCs w:val="20"/>
              </w:rPr>
              <w:t xml:space="preserve">textualized for each emergency. However </w:t>
            </w:r>
            <w:r w:rsidRPr="005835ED">
              <w:rPr>
                <w:rFonts w:ascii="Calibri" w:hAnsi="Calibri"/>
                <w:sz w:val="20"/>
                <w:szCs w:val="20"/>
              </w:rPr>
              <w:t>all assessments aim to assess all components of a quality education</w:t>
            </w:r>
            <w:r w:rsidR="00F33856">
              <w:rPr>
                <w:rFonts w:ascii="Calibri" w:hAnsi="Calibri"/>
                <w:sz w:val="20"/>
                <w:szCs w:val="20"/>
              </w:rPr>
              <w:t>: a</w:t>
            </w:r>
            <w:r w:rsidRPr="00F33856">
              <w:rPr>
                <w:rFonts w:ascii="Calibri" w:hAnsi="Calibri"/>
                <w:sz w:val="20"/>
                <w:szCs w:val="20"/>
              </w:rPr>
              <w:t>ccess &amp; learning environment</w:t>
            </w:r>
            <w:r w:rsidR="00F33856">
              <w:rPr>
                <w:rFonts w:ascii="Calibri" w:hAnsi="Calibri"/>
                <w:sz w:val="20"/>
                <w:szCs w:val="20"/>
              </w:rPr>
              <w:t>; t</w:t>
            </w:r>
            <w:r w:rsidRPr="00F33856">
              <w:rPr>
                <w:rFonts w:ascii="Calibri" w:hAnsi="Calibri"/>
                <w:sz w:val="20"/>
                <w:szCs w:val="20"/>
              </w:rPr>
              <w:t>eaching &amp;</w:t>
            </w:r>
            <w:r w:rsidR="00F33856">
              <w:rPr>
                <w:rFonts w:ascii="Calibri" w:hAnsi="Calibri"/>
                <w:sz w:val="20"/>
                <w:szCs w:val="20"/>
              </w:rPr>
              <w:t xml:space="preserve"> learning; t</w:t>
            </w:r>
            <w:r w:rsidRPr="00F33856">
              <w:rPr>
                <w:rFonts w:ascii="Calibri" w:hAnsi="Calibri"/>
                <w:sz w:val="20"/>
                <w:szCs w:val="20"/>
              </w:rPr>
              <w:t>eachers &amp; other education personnel</w:t>
            </w:r>
            <w:r w:rsidR="00F33856">
              <w:rPr>
                <w:rFonts w:ascii="Calibri" w:hAnsi="Calibri"/>
                <w:sz w:val="20"/>
                <w:szCs w:val="20"/>
              </w:rPr>
              <w:t>; e</w:t>
            </w:r>
            <w:r w:rsidRPr="00F33856">
              <w:rPr>
                <w:rFonts w:ascii="Calibri" w:hAnsi="Calibri"/>
                <w:sz w:val="20"/>
                <w:szCs w:val="20"/>
              </w:rPr>
              <w:t>ducation policy</w:t>
            </w:r>
            <w:r w:rsidR="00F33856">
              <w:rPr>
                <w:rFonts w:ascii="Calibri" w:hAnsi="Calibri"/>
                <w:sz w:val="20"/>
                <w:szCs w:val="20"/>
              </w:rPr>
              <w:t>; c</w:t>
            </w:r>
            <w:r w:rsidRPr="00F33856">
              <w:rPr>
                <w:rFonts w:ascii="Calibri" w:hAnsi="Calibri"/>
                <w:sz w:val="20"/>
                <w:szCs w:val="20"/>
              </w:rPr>
              <w:t>ommunity participation &amp; coordination</w:t>
            </w:r>
            <w:r w:rsidR="00F33856">
              <w:rPr>
                <w:rFonts w:ascii="Calibri" w:hAnsi="Calibri"/>
                <w:sz w:val="20"/>
                <w:szCs w:val="20"/>
              </w:rPr>
              <w:t>.</w:t>
            </w:r>
          </w:p>
          <w:p w:rsidR="00E763EC" w:rsidRPr="00F33856" w:rsidRDefault="00E763EC" w:rsidP="00746FF2">
            <w:pPr>
              <w:pStyle w:val="ListParagraph"/>
              <w:numPr>
                <w:ilvl w:val="0"/>
                <w:numId w:val="35"/>
              </w:numPr>
              <w:cnfStyle w:val="000000100000"/>
              <w:rPr>
                <w:rFonts w:ascii="Calibri" w:hAnsi="Calibri"/>
                <w:sz w:val="20"/>
                <w:szCs w:val="20"/>
              </w:rPr>
            </w:pPr>
            <w:r w:rsidRPr="00F33856">
              <w:rPr>
                <w:rFonts w:ascii="Calibri" w:hAnsi="Calibri"/>
                <w:sz w:val="20"/>
                <w:szCs w:val="20"/>
              </w:rPr>
              <w:t>Additionally, nine key thematic issues are assessed:</w:t>
            </w:r>
          </w:p>
          <w:p w:rsidR="00E763EC" w:rsidRPr="005835ED" w:rsidRDefault="00E763EC" w:rsidP="00746FF2">
            <w:pPr>
              <w:pStyle w:val="ListParagraph"/>
              <w:numPr>
                <w:ilvl w:val="0"/>
                <w:numId w:val="72"/>
              </w:numPr>
              <w:cnfStyle w:val="000000100000"/>
              <w:rPr>
                <w:rFonts w:ascii="Calibri" w:hAnsi="Calibri"/>
                <w:sz w:val="20"/>
                <w:szCs w:val="20"/>
              </w:rPr>
            </w:pPr>
            <w:r w:rsidRPr="005835ED">
              <w:rPr>
                <w:rFonts w:ascii="Calibri" w:hAnsi="Calibri"/>
                <w:sz w:val="20"/>
                <w:szCs w:val="20"/>
              </w:rPr>
              <w:t>Gender</w:t>
            </w:r>
          </w:p>
          <w:p w:rsidR="00E763EC" w:rsidRPr="005835ED" w:rsidRDefault="00E763EC" w:rsidP="00746FF2">
            <w:pPr>
              <w:pStyle w:val="ListParagraph"/>
              <w:numPr>
                <w:ilvl w:val="0"/>
                <w:numId w:val="72"/>
              </w:numPr>
              <w:cnfStyle w:val="000000100000"/>
              <w:rPr>
                <w:rFonts w:ascii="Calibri" w:hAnsi="Calibri"/>
                <w:sz w:val="20"/>
                <w:szCs w:val="20"/>
              </w:rPr>
            </w:pPr>
            <w:r w:rsidRPr="005835ED">
              <w:rPr>
                <w:rFonts w:ascii="Calibri" w:hAnsi="Calibri"/>
                <w:sz w:val="20"/>
                <w:szCs w:val="20"/>
              </w:rPr>
              <w:t xml:space="preserve">Psychosocial </w:t>
            </w:r>
            <w:r>
              <w:rPr>
                <w:rFonts w:ascii="Calibri" w:hAnsi="Calibri"/>
                <w:sz w:val="20"/>
                <w:szCs w:val="20"/>
              </w:rPr>
              <w:t>distress</w:t>
            </w:r>
          </w:p>
          <w:p w:rsidR="00E763EC" w:rsidRPr="005835ED" w:rsidRDefault="00E763EC" w:rsidP="00746FF2">
            <w:pPr>
              <w:pStyle w:val="ListParagraph"/>
              <w:numPr>
                <w:ilvl w:val="0"/>
                <w:numId w:val="72"/>
              </w:numPr>
              <w:cnfStyle w:val="000000100000"/>
              <w:rPr>
                <w:rFonts w:ascii="Calibri" w:hAnsi="Calibri"/>
                <w:sz w:val="20"/>
                <w:szCs w:val="20"/>
              </w:rPr>
            </w:pPr>
            <w:r w:rsidRPr="005835ED">
              <w:rPr>
                <w:rFonts w:ascii="Calibri" w:hAnsi="Calibri"/>
                <w:sz w:val="20"/>
                <w:szCs w:val="20"/>
              </w:rPr>
              <w:t>ECD</w:t>
            </w:r>
          </w:p>
          <w:p w:rsidR="00E763EC" w:rsidRPr="005835ED" w:rsidRDefault="00E763EC" w:rsidP="00746FF2">
            <w:pPr>
              <w:pStyle w:val="ListParagraph"/>
              <w:numPr>
                <w:ilvl w:val="0"/>
                <w:numId w:val="72"/>
              </w:numPr>
              <w:cnfStyle w:val="000000100000"/>
              <w:rPr>
                <w:rFonts w:ascii="Calibri" w:hAnsi="Calibri"/>
                <w:sz w:val="20"/>
                <w:szCs w:val="20"/>
              </w:rPr>
            </w:pPr>
            <w:r w:rsidRPr="005835ED">
              <w:rPr>
                <w:rFonts w:ascii="Calibri" w:hAnsi="Calibri"/>
                <w:sz w:val="20"/>
                <w:szCs w:val="20"/>
              </w:rPr>
              <w:t xml:space="preserve">Youth </w:t>
            </w:r>
          </w:p>
          <w:p w:rsidR="00E763EC" w:rsidRPr="005835ED" w:rsidRDefault="00E763EC" w:rsidP="00746FF2">
            <w:pPr>
              <w:pStyle w:val="ListParagraph"/>
              <w:numPr>
                <w:ilvl w:val="0"/>
                <w:numId w:val="72"/>
              </w:numPr>
              <w:cnfStyle w:val="000000100000"/>
              <w:rPr>
                <w:rFonts w:ascii="Calibri" w:hAnsi="Calibri"/>
                <w:sz w:val="20"/>
                <w:szCs w:val="20"/>
              </w:rPr>
            </w:pPr>
            <w:r w:rsidRPr="005835ED">
              <w:rPr>
                <w:rFonts w:ascii="Calibri" w:hAnsi="Calibri"/>
                <w:sz w:val="20"/>
                <w:szCs w:val="20"/>
              </w:rPr>
              <w:t xml:space="preserve">Inclusive education </w:t>
            </w:r>
          </w:p>
          <w:p w:rsidR="00E763EC" w:rsidRPr="005835ED" w:rsidRDefault="00E763EC" w:rsidP="00746FF2">
            <w:pPr>
              <w:pStyle w:val="ListParagraph"/>
              <w:numPr>
                <w:ilvl w:val="0"/>
                <w:numId w:val="72"/>
              </w:numPr>
              <w:cnfStyle w:val="000000100000"/>
              <w:rPr>
                <w:rFonts w:ascii="Calibri" w:hAnsi="Calibri"/>
                <w:sz w:val="20"/>
                <w:szCs w:val="20"/>
              </w:rPr>
            </w:pPr>
            <w:r w:rsidRPr="005835ED">
              <w:rPr>
                <w:rFonts w:ascii="Calibri" w:hAnsi="Calibri"/>
                <w:sz w:val="20"/>
                <w:szCs w:val="20"/>
              </w:rPr>
              <w:t xml:space="preserve">Rights </w:t>
            </w:r>
          </w:p>
          <w:p w:rsidR="00E763EC" w:rsidRPr="005835ED" w:rsidRDefault="00E763EC" w:rsidP="00746FF2">
            <w:pPr>
              <w:pStyle w:val="ListParagraph"/>
              <w:numPr>
                <w:ilvl w:val="0"/>
                <w:numId w:val="72"/>
              </w:numPr>
              <w:cnfStyle w:val="000000100000"/>
              <w:rPr>
                <w:rFonts w:ascii="Calibri" w:hAnsi="Calibri"/>
                <w:sz w:val="20"/>
                <w:szCs w:val="20"/>
              </w:rPr>
            </w:pPr>
            <w:r w:rsidRPr="005835ED">
              <w:rPr>
                <w:rFonts w:ascii="Calibri" w:hAnsi="Calibri"/>
                <w:sz w:val="20"/>
                <w:szCs w:val="20"/>
              </w:rPr>
              <w:t xml:space="preserve">HIV and AIDS </w:t>
            </w:r>
          </w:p>
          <w:p w:rsidR="00E763EC" w:rsidRDefault="00E763EC" w:rsidP="00746FF2">
            <w:pPr>
              <w:pStyle w:val="ListParagraph"/>
              <w:numPr>
                <w:ilvl w:val="0"/>
                <w:numId w:val="72"/>
              </w:numPr>
              <w:cnfStyle w:val="000000100000"/>
              <w:rPr>
                <w:rFonts w:ascii="Calibri" w:hAnsi="Calibri"/>
                <w:sz w:val="20"/>
                <w:szCs w:val="20"/>
              </w:rPr>
            </w:pPr>
            <w:r w:rsidRPr="005835ED">
              <w:rPr>
                <w:rFonts w:ascii="Calibri" w:hAnsi="Calibri"/>
                <w:sz w:val="20"/>
                <w:szCs w:val="20"/>
              </w:rPr>
              <w:t xml:space="preserve">Conflict mitigation &amp; resolution </w:t>
            </w:r>
          </w:p>
          <w:p w:rsidR="00E763EC" w:rsidRPr="00CC1CE3" w:rsidRDefault="00E763EC" w:rsidP="00746FF2">
            <w:pPr>
              <w:pStyle w:val="ListParagraph"/>
              <w:numPr>
                <w:ilvl w:val="0"/>
                <w:numId w:val="72"/>
              </w:numPr>
              <w:cnfStyle w:val="000000100000"/>
              <w:rPr>
                <w:rFonts w:ascii="Calibri" w:hAnsi="Calibri"/>
                <w:sz w:val="20"/>
                <w:szCs w:val="20"/>
              </w:rPr>
            </w:pPr>
            <w:r w:rsidRPr="00CC1CE3">
              <w:rPr>
                <w:rFonts w:ascii="Calibri" w:hAnsi="Calibri"/>
                <w:sz w:val="20"/>
                <w:szCs w:val="20"/>
              </w:rPr>
              <w:t>Disaster risk reduction</w:t>
            </w:r>
          </w:p>
        </w:tc>
        <w:tc>
          <w:tcPr>
            <w:tcW w:w="3685" w:type="dxa"/>
            <w:vMerge w:val="restart"/>
            <w:shd w:val="clear" w:color="auto" w:fill="B6DDE8" w:themeFill="accent5" w:themeFillTint="66"/>
          </w:tcPr>
          <w:p w:rsidR="00E763EC" w:rsidRPr="00F33856" w:rsidRDefault="00E72078" w:rsidP="00F33856">
            <w:pPr>
              <w:cnfStyle w:val="000000100000"/>
              <w:rPr>
                <w:rFonts w:ascii="Calibri" w:hAnsi="Calibri"/>
                <w:b/>
                <w:sz w:val="20"/>
                <w:szCs w:val="20"/>
              </w:rPr>
            </w:pPr>
            <w:r>
              <w:rPr>
                <w:rFonts w:ascii="Calibri" w:hAnsi="Calibri"/>
                <w:b/>
                <w:sz w:val="20"/>
                <w:szCs w:val="20"/>
              </w:rPr>
              <w:t>UASC</w:t>
            </w:r>
          </w:p>
          <w:p w:rsidR="00E763EC" w:rsidRPr="005835ED" w:rsidRDefault="00E763EC" w:rsidP="00746FF2">
            <w:pPr>
              <w:pStyle w:val="ListParagraph"/>
              <w:widowControl w:val="0"/>
              <w:numPr>
                <w:ilvl w:val="0"/>
                <w:numId w:val="73"/>
              </w:numPr>
              <w:autoSpaceDE w:val="0"/>
              <w:autoSpaceDN w:val="0"/>
              <w:adjustRightInd w:val="0"/>
              <w:cnfStyle w:val="000000100000"/>
              <w:rPr>
                <w:rFonts w:ascii="Calibri" w:hAnsi="Calibri" w:cs="Times New Roman"/>
                <w:sz w:val="20"/>
                <w:szCs w:val="20"/>
              </w:rPr>
            </w:pPr>
            <w:r w:rsidRPr="005835ED">
              <w:rPr>
                <w:rFonts w:ascii="Calibri" w:hAnsi="Calibri" w:cs="Times New Roman"/>
                <w:sz w:val="20"/>
                <w:szCs w:val="20"/>
              </w:rPr>
              <w:t>Patterns of separation from usual caregivers of boys and girls</w:t>
            </w:r>
          </w:p>
          <w:p w:rsidR="00E763EC" w:rsidRPr="005835ED" w:rsidRDefault="00E763EC" w:rsidP="00746FF2">
            <w:pPr>
              <w:pStyle w:val="ListParagraph"/>
              <w:widowControl w:val="0"/>
              <w:numPr>
                <w:ilvl w:val="0"/>
                <w:numId w:val="73"/>
              </w:numPr>
              <w:autoSpaceDE w:val="0"/>
              <w:autoSpaceDN w:val="0"/>
              <w:adjustRightInd w:val="0"/>
              <w:cnfStyle w:val="000000100000"/>
              <w:rPr>
                <w:rFonts w:ascii="Calibri" w:hAnsi="Calibri" w:cs="Times New Roman"/>
                <w:sz w:val="20"/>
                <w:szCs w:val="20"/>
              </w:rPr>
            </w:pPr>
            <w:r w:rsidRPr="005835ED">
              <w:rPr>
                <w:rFonts w:ascii="Calibri" w:hAnsi="Calibri" w:cs="Times New Roman"/>
                <w:sz w:val="20"/>
                <w:szCs w:val="20"/>
              </w:rPr>
              <w:t>Types of care arrangements for separated and unaccompanied children and existing gaps</w:t>
            </w:r>
          </w:p>
          <w:p w:rsidR="00E763EC" w:rsidRPr="005835ED" w:rsidRDefault="00E763EC" w:rsidP="00746FF2">
            <w:pPr>
              <w:pStyle w:val="ListParagraph"/>
              <w:widowControl w:val="0"/>
              <w:numPr>
                <w:ilvl w:val="0"/>
                <w:numId w:val="73"/>
              </w:numPr>
              <w:autoSpaceDE w:val="0"/>
              <w:autoSpaceDN w:val="0"/>
              <w:adjustRightInd w:val="0"/>
              <w:cnfStyle w:val="000000100000"/>
              <w:rPr>
                <w:rFonts w:ascii="Calibri" w:hAnsi="Calibri" w:cs="Times New Roman"/>
                <w:sz w:val="20"/>
                <w:szCs w:val="20"/>
              </w:rPr>
            </w:pPr>
            <w:r w:rsidRPr="005835ED">
              <w:rPr>
                <w:rFonts w:ascii="Calibri" w:hAnsi="Calibri" w:cs="Times New Roman"/>
                <w:sz w:val="20"/>
                <w:szCs w:val="20"/>
              </w:rPr>
              <w:t>Capacities and mechanisms in the community to respond to child separation</w:t>
            </w:r>
          </w:p>
          <w:p w:rsidR="00F33856" w:rsidRPr="00F33856" w:rsidRDefault="00F33856" w:rsidP="00F33856">
            <w:pPr>
              <w:widowControl w:val="0"/>
              <w:autoSpaceDE w:val="0"/>
              <w:autoSpaceDN w:val="0"/>
              <w:adjustRightInd w:val="0"/>
              <w:cnfStyle w:val="000000100000"/>
              <w:rPr>
                <w:rFonts w:ascii="Calibri" w:hAnsi="Calibri" w:cs="Times New Roman"/>
                <w:sz w:val="20"/>
                <w:szCs w:val="20"/>
              </w:rPr>
            </w:pPr>
          </w:p>
          <w:p w:rsidR="00E763EC" w:rsidRPr="005835ED" w:rsidRDefault="00E72078" w:rsidP="00387B7D">
            <w:pPr>
              <w:cnfStyle w:val="000000100000"/>
              <w:rPr>
                <w:rFonts w:ascii="Calibri" w:hAnsi="Calibri"/>
                <w:b/>
                <w:sz w:val="20"/>
                <w:szCs w:val="20"/>
              </w:rPr>
            </w:pPr>
            <w:r>
              <w:rPr>
                <w:rFonts w:ascii="Calibri" w:hAnsi="Calibri"/>
                <w:b/>
                <w:sz w:val="20"/>
                <w:szCs w:val="20"/>
              </w:rPr>
              <w:t>Physical v</w:t>
            </w:r>
            <w:r w:rsidR="00E763EC" w:rsidRPr="005835ED">
              <w:rPr>
                <w:rFonts w:ascii="Calibri" w:hAnsi="Calibri"/>
                <w:b/>
                <w:sz w:val="20"/>
                <w:szCs w:val="20"/>
              </w:rPr>
              <w:t>iolen</w:t>
            </w:r>
            <w:r>
              <w:rPr>
                <w:rFonts w:ascii="Calibri" w:hAnsi="Calibri"/>
                <w:b/>
                <w:sz w:val="20"/>
                <w:szCs w:val="20"/>
              </w:rPr>
              <w:t>ce and other harmful practices</w:t>
            </w:r>
          </w:p>
          <w:p w:rsidR="00E763EC" w:rsidRPr="005835ED" w:rsidRDefault="00E763EC" w:rsidP="00746FF2">
            <w:pPr>
              <w:pStyle w:val="ListParagraph"/>
              <w:widowControl w:val="0"/>
              <w:numPr>
                <w:ilvl w:val="0"/>
                <w:numId w:val="74"/>
              </w:numPr>
              <w:autoSpaceDE w:val="0"/>
              <w:autoSpaceDN w:val="0"/>
              <w:adjustRightInd w:val="0"/>
              <w:cnfStyle w:val="000000100000"/>
              <w:rPr>
                <w:rFonts w:ascii="Calibri" w:hAnsi="Calibri" w:cs="Times New Roman"/>
                <w:sz w:val="20"/>
                <w:szCs w:val="20"/>
              </w:rPr>
            </w:pPr>
            <w:r w:rsidRPr="005835ED">
              <w:rPr>
                <w:rFonts w:ascii="Calibri" w:hAnsi="Calibri" w:cs="Times New Roman"/>
                <w:sz w:val="20"/>
                <w:szCs w:val="20"/>
              </w:rPr>
              <w:t>Types and levels of violence towards girls and boys in the community</w:t>
            </w:r>
          </w:p>
          <w:p w:rsidR="00E763EC" w:rsidRDefault="00E763EC" w:rsidP="00746FF2">
            <w:pPr>
              <w:pStyle w:val="ListParagraph"/>
              <w:widowControl w:val="0"/>
              <w:numPr>
                <w:ilvl w:val="0"/>
                <w:numId w:val="74"/>
              </w:numPr>
              <w:autoSpaceDE w:val="0"/>
              <w:autoSpaceDN w:val="0"/>
              <w:adjustRightInd w:val="0"/>
              <w:cnfStyle w:val="000000100000"/>
              <w:rPr>
                <w:rFonts w:ascii="Calibri" w:hAnsi="Calibri" w:cs="Times New Roman"/>
                <w:sz w:val="20"/>
                <w:szCs w:val="20"/>
              </w:rPr>
            </w:pPr>
            <w:r w:rsidRPr="005835ED">
              <w:rPr>
                <w:rFonts w:ascii="Calibri" w:hAnsi="Calibri" w:cs="Times New Roman"/>
                <w:sz w:val="20"/>
                <w:szCs w:val="20"/>
              </w:rPr>
              <w:t>Causes and level of risk of death and/or severe injury to children resulting from violence and/or harmful practices</w:t>
            </w:r>
          </w:p>
          <w:p w:rsidR="00F33856" w:rsidRDefault="00F33856" w:rsidP="00F33856">
            <w:pPr>
              <w:pStyle w:val="ListParagraph"/>
              <w:widowControl w:val="0"/>
              <w:autoSpaceDE w:val="0"/>
              <w:autoSpaceDN w:val="0"/>
              <w:adjustRightInd w:val="0"/>
              <w:ind w:left="360"/>
              <w:cnfStyle w:val="000000100000"/>
              <w:rPr>
                <w:rFonts w:ascii="Calibri" w:hAnsi="Calibri" w:cs="Times New Roman"/>
                <w:sz w:val="20"/>
                <w:szCs w:val="20"/>
              </w:rPr>
            </w:pPr>
          </w:p>
          <w:p w:rsidR="00E72078" w:rsidRPr="00E72078" w:rsidRDefault="00E72078" w:rsidP="00E72078">
            <w:pPr>
              <w:cnfStyle w:val="000000100000"/>
              <w:rPr>
                <w:rFonts w:ascii="Calibri" w:hAnsi="Calibri"/>
                <w:b/>
                <w:sz w:val="20"/>
                <w:szCs w:val="20"/>
              </w:rPr>
            </w:pPr>
            <w:r w:rsidRPr="00E72078">
              <w:rPr>
                <w:rFonts w:ascii="Calibri" w:hAnsi="Calibri"/>
                <w:b/>
                <w:sz w:val="20"/>
                <w:szCs w:val="20"/>
              </w:rPr>
              <w:t>Dangers and injuries</w:t>
            </w:r>
          </w:p>
          <w:p w:rsidR="00E72078" w:rsidRDefault="00E72078" w:rsidP="00746FF2">
            <w:pPr>
              <w:pStyle w:val="ListParagraph"/>
              <w:numPr>
                <w:ilvl w:val="0"/>
                <w:numId w:val="75"/>
              </w:numPr>
              <w:cnfStyle w:val="000000100000"/>
              <w:rPr>
                <w:rFonts w:ascii="Calibri" w:hAnsi="Calibri"/>
                <w:sz w:val="20"/>
                <w:szCs w:val="20"/>
              </w:rPr>
            </w:pPr>
            <w:r>
              <w:rPr>
                <w:rFonts w:ascii="Calibri" w:hAnsi="Calibri"/>
                <w:sz w:val="20"/>
                <w:szCs w:val="20"/>
              </w:rPr>
              <w:t>Nature and extent of any hazards for children in the environment</w:t>
            </w:r>
          </w:p>
          <w:p w:rsidR="00E72078" w:rsidRDefault="00E72078" w:rsidP="00E72078">
            <w:pPr>
              <w:pStyle w:val="ListParagraph"/>
              <w:ind w:left="360"/>
              <w:cnfStyle w:val="000000100000"/>
              <w:rPr>
                <w:rFonts w:ascii="Calibri" w:hAnsi="Calibri"/>
                <w:sz w:val="20"/>
                <w:szCs w:val="20"/>
              </w:rPr>
            </w:pPr>
          </w:p>
          <w:p w:rsidR="00E72078" w:rsidRDefault="00E72078" w:rsidP="00E72078">
            <w:pPr>
              <w:cnfStyle w:val="000000100000"/>
              <w:rPr>
                <w:rFonts w:ascii="Calibri" w:hAnsi="Calibri"/>
                <w:b/>
                <w:sz w:val="20"/>
                <w:szCs w:val="20"/>
              </w:rPr>
            </w:pPr>
            <w:r>
              <w:rPr>
                <w:rFonts w:ascii="Calibri" w:hAnsi="Calibri"/>
                <w:b/>
                <w:sz w:val="20"/>
                <w:szCs w:val="20"/>
              </w:rPr>
              <w:t>Sexual v</w:t>
            </w:r>
            <w:r w:rsidRPr="005835ED">
              <w:rPr>
                <w:rFonts w:ascii="Calibri" w:hAnsi="Calibri"/>
                <w:b/>
                <w:sz w:val="20"/>
                <w:szCs w:val="20"/>
              </w:rPr>
              <w:t>iolence</w:t>
            </w:r>
          </w:p>
          <w:p w:rsidR="00E72078" w:rsidRPr="00F33856" w:rsidRDefault="00E72078" w:rsidP="00746FF2">
            <w:pPr>
              <w:pStyle w:val="ListParagraph"/>
              <w:numPr>
                <w:ilvl w:val="0"/>
                <w:numId w:val="75"/>
              </w:numPr>
              <w:cnfStyle w:val="000000100000"/>
              <w:rPr>
                <w:rFonts w:ascii="Calibri" w:hAnsi="Calibri"/>
                <w:sz w:val="20"/>
                <w:szCs w:val="20"/>
              </w:rPr>
            </w:pPr>
            <w:r w:rsidRPr="00F33856">
              <w:rPr>
                <w:rFonts w:ascii="Calibri" w:hAnsi="Calibri"/>
                <w:sz w:val="20"/>
                <w:szCs w:val="20"/>
              </w:rPr>
              <w:t>Specific risks of sexual violence for girls and boys</w:t>
            </w:r>
          </w:p>
          <w:p w:rsidR="00E72078" w:rsidRPr="00F33856" w:rsidRDefault="00E72078" w:rsidP="00746FF2">
            <w:pPr>
              <w:pStyle w:val="ListParagraph"/>
              <w:numPr>
                <w:ilvl w:val="0"/>
                <w:numId w:val="75"/>
              </w:numPr>
              <w:cnfStyle w:val="000000100000"/>
              <w:rPr>
                <w:rFonts w:ascii="Calibri" w:hAnsi="Calibri"/>
                <w:sz w:val="20"/>
                <w:szCs w:val="20"/>
              </w:rPr>
            </w:pPr>
            <w:r w:rsidRPr="00F33856">
              <w:rPr>
                <w:rFonts w:ascii="Calibri" w:hAnsi="Calibri"/>
                <w:sz w:val="20"/>
                <w:szCs w:val="20"/>
              </w:rPr>
              <w:t xml:space="preserve">Availability and accessibility of essential sexual violence response services for children (especially health </w:t>
            </w:r>
            <w:r w:rsidRPr="00F33856">
              <w:rPr>
                <w:rFonts w:ascii="Calibri" w:hAnsi="Calibri"/>
                <w:sz w:val="20"/>
                <w:szCs w:val="20"/>
              </w:rPr>
              <w:lastRenderedPageBreak/>
              <w:t>and psychosocial services)</w:t>
            </w:r>
          </w:p>
          <w:p w:rsidR="00E72078" w:rsidRDefault="00E72078" w:rsidP="00746FF2">
            <w:pPr>
              <w:pStyle w:val="ListParagraph"/>
              <w:numPr>
                <w:ilvl w:val="0"/>
                <w:numId w:val="75"/>
              </w:numPr>
              <w:cnfStyle w:val="000000100000"/>
              <w:rPr>
                <w:rFonts w:ascii="Calibri" w:hAnsi="Calibri"/>
                <w:sz w:val="20"/>
                <w:szCs w:val="20"/>
              </w:rPr>
            </w:pPr>
            <w:r w:rsidRPr="00F33856">
              <w:rPr>
                <w:rFonts w:ascii="Calibri" w:hAnsi="Calibri"/>
                <w:sz w:val="20"/>
                <w:szCs w:val="20"/>
              </w:rPr>
              <w:t>Common harmful practices</w:t>
            </w:r>
          </w:p>
          <w:p w:rsidR="00E72078" w:rsidRPr="00E72078" w:rsidRDefault="00E72078" w:rsidP="00E72078">
            <w:pPr>
              <w:pStyle w:val="ListParagraph"/>
              <w:ind w:left="360"/>
              <w:cnfStyle w:val="000000100000"/>
              <w:rPr>
                <w:rFonts w:ascii="Calibri" w:hAnsi="Calibri"/>
                <w:sz w:val="20"/>
                <w:szCs w:val="20"/>
              </w:rPr>
            </w:pPr>
          </w:p>
          <w:p w:rsidR="00D00ABE" w:rsidRPr="005835ED" w:rsidRDefault="00E72078" w:rsidP="00D00ABE">
            <w:pPr>
              <w:cnfStyle w:val="000000100000"/>
              <w:rPr>
                <w:rFonts w:ascii="Calibri" w:hAnsi="Calibri"/>
                <w:b/>
                <w:sz w:val="20"/>
                <w:szCs w:val="20"/>
              </w:rPr>
            </w:pPr>
            <w:r>
              <w:rPr>
                <w:rFonts w:ascii="Calibri" w:hAnsi="Calibri"/>
                <w:b/>
                <w:sz w:val="20"/>
                <w:szCs w:val="20"/>
              </w:rPr>
              <w:t>Psychosocial</w:t>
            </w:r>
            <w:r w:rsidR="00D00ABE" w:rsidRPr="005835ED">
              <w:rPr>
                <w:rFonts w:ascii="Calibri" w:hAnsi="Calibri"/>
                <w:b/>
                <w:sz w:val="20"/>
                <w:szCs w:val="20"/>
              </w:rPr>
              <w:t xml:space="preserve"> distress and mental disorders</w:t>
            </w:r>
          </w:p>
          <w:p w:rsidR="00D00ABE" w:rsidRPr="005835ED" w:rsidRDefault="00D00ABE" w:rsidP="00746FF2">
            <w:pPr>
              <w:pStyle w:val="ListParagraph"/>
              <w:widowControl w:val="0"/>
              <w:numPr>
                <w:ilvl w:val="0"/>
                <w:numId w:val="77"/>
              </w:numPr>
              <w:autoSpaceDE w:val="0"/>
              <w:autoSpaceDN w:val="0"/>
              <w:adjustRightInd w:val="0"/>
              <w:cnfStyle w:val="000000100000"/>
              <w:rPr>
                <w:rFonts w:ascii="Calibri" w:hAnsi="Calibri" w:cs="Times New Roman"/>
                <w:sz w:val="20"/>
                <w:szCs w:val="20"/>
              </w:rPr>
            </w:pPr>
            <w:r w:rsidRPr="005835ED">
              <w:rPr>
                <w:rFonts w:ascii="Calibri" w:hAnsi="Calibri" w:cs="Times New Roman"/>
                <w:sz w:val="20"/>
                <w:szCs w:val="20"/>
              </w:rPr>
              <w:t>Sources of stress &amp; signs of psychosocial distress among girls &amp; boys and their caregivers</w:t>
            </w:r>
          </w:p>
          <w:p w:rsidR="00D00ABE" w:rsidRPr="005835ED" w:rsidRDefault="00D00ABE" w:rsidP="00746FF2">
            <w:pPr>
              <w:pStyle w:val="ListParagraph"/>
              <w:widowControl w:val="0"/>
              <w:numPr>
                <w:ilvl w:val="0"/>
                <w:numId w:val="77"/>
              </w:numPr>
              <w:autoSpaceDE w:val="0"/>
              <w:autoSpaceDN w:val="0"/>
              <w:adjustRightInd w:val="0"/>
              <w:cnfStyle w:val="000000100000"/>
              <w:rPr>
                <w:rFonts w:ascii="Calibri" w:hAnsi="Calibri" w:cs="Times New Roman"/>
                <w:sz w:val="20"/>
                <w:szCs w:val="20"/>
              </w:rPr>
            </w:pPr>
            <w:r w:rsidRPr="005835ED">
              <w:rPr>
                <w:rFonts w:ascii="Calibri" w:hAnsi="Calibri" w:cs="Times New Roman"/>
                <w:sz w:val="20"/>
                <w:szCs w:val="20"/>
              </w:rPr>
              <w:t>Children’s and their caregivers’ (positive and negative) coping mechanisms</w:t>
            </w:r>
          </w:p>
          <w:p w:rsidR="00D00ABE" w:rsidRDefault="00D00ABE" w:rsidP="00746FF2">
            <w:pPr>
              <w:pStyle w:val="ListParagraph"/>
              <w:numPr>
                <w:ilvl w:val="0"/>
                <w:numId w:val="77"/>
              </w:numPr>
              <w:cnfStyle w:val="000000100000"/>
              <w:rPr>
                <w:rFonts w:ascii="Calibri" w:hAnsi="Calibri" w:cs="Times New Roman"/>
                <w:sz w:val="20"/>
                <w:szCs w:val="20"/>
              </w:rPr>
            </w:pPr>
            <w:r w:rsidRPr="005835ED">
              <w:rPr>
                <w:rFonts w:ascii="Calibri" w:hAnsi="Calibri" w:cs="Times New Roman"/>
                <w:sz w:val="20"/>
                <w:szCs w:val="20"/>
              </w:rPr>
              <w:t>Capacities for provision of people/resources at community level to provide support for children</w:t>
            </w:r>
          </w:p>
          <w:p w:rsidR="00D00ABE" w:rsidRDefault="00D00ABE" w:rsidP="00D00ABE">
            <w:pPr>
              <w:pStyle w:val="ListParagraph"/>
              <w:ind w:left="360"/>
              <w:cnfStyle w:val="000000100000"/>
              <w:rPr>
                <w:rFonts w:ascii="Calibri" w:hAnsi="Calibri" w:cs="Times New Roman"/>
                <w:sz w:val="20"/>
                <w:szCs w:val="20"/>
              </w:rPr>
            </w:pPr>
          </w:p>
          <w:p w:rsidR="00E763EC" w:rsidRPr="005835ED" w:rsidRDefault="00E72078" w:rsidP="00387B7D">
            <w:pPr>
              <w:cnfStyle w:val="000000100000"/>
              <w:rPr>
                <w:rFonts w:ascii="Calibri" w:hAnsi="Calibri"/>
                <w:b/>
                <w:sz w:val="20"/>
                <w:szCs w:val="20"/>
              </w:rPr>
            </w:pPr>
            <w:r>
              <w:rPr>
                <w:rFonts w:ascii="Calibri" w:hAnsi="Calibri"/>
                <w:b/>
                <w:sz w:val="20"/>
                <w:szCs w:val="20"/>
              </w:rPr>
              <w:t>Child Labor</w:t>
            </w:r>
          </w:p>
          <w:p w:rsidR="00F33856" w:rsidRDefault="00E763EC" w:rsidP="00746FF2">
            <w:pPr>
              <w:pStyle w:val="ListParagraph"/>
              <w:widowControl w:val="0"/>
              <w:numPr>
                <w:ilvl w:val="0"/>
                <w:numId w:val="76"/>
              </w:numPr>
              <w:autoSpaceDE w:val="0"/>
              <w:autoSpaceDN w:val="0"/>
              <w:adjustRightInd w:val="0"/>
              <w:cnfStyle w:val="000000100000"/>
              <w:rPr>
                <w:rFonts w:ascii="Calibri" w:hAnsi="Calibri" w:cs="Times New Roman"/>
                <w:sz w:val="20"/>
                <w:szCs w:val="20"/>
              </w:rPr>
            </w:pPr>
            <w:r w:rsidRPr="005835ED">
              <w:rPr>
                <w:rFonts w:ascii="Calibri" w:hAnsi="Calibri" w:cs="Times New Roman"/>
                <w:sz w:val="20"/>
                <w:szCs w:val="20"/>
              </w:rPr>
              <w:t>Existing patterns &amp; scale of t</w:t>
            </w:r>
            <w:r w:rsidR="00F33856">
              <w:rPr>
                <w:rFonts w:ascii="Calibri" w:hAnsi="Calibri" w:cs="Times New Roman"/>
                <w:sz w:val="20"/>
                <w:szCs w:val="20"/>
              </w:rPr>
              <w:t>he worst forms of child labor</w:t>
            </w:r>
          </w:p>
          <w:p w:rsidR="00E763EC" w:rsidRPr="00706009" w:rsidRDefault="00F33856" w:rsidP="00746FF2">
            <w:pPr>
              <w:pStyle w:val="ListParagraph"/>
              <w:widowControl w:val="0"/>
              <w:numPr>
                <w:ilvl w:val="0"/>
                <w:numId w:val="76"/>
              </w:numPr>
              <w:autoSpaceDE w:val="0"/>
              <w:autoSpaceDN w:val="0"/>
              <w:adjustRightInd w:val="0"/>
              <w:cnfStyle w:val="000000100000"/>
              <w:rPr>
                <w:rFonts w:ascii="Calibri" w:hAnsi="Calibri" w:cs="Times New Roman"/>
                <w:sz w:val="20"/>
                <w:szCs w:val="20"/>
              </w:rPr>
            </w:pPr>
            <w:r>
              <w:rPr>
                <w:rFonts w:ascii="Calibri" w:hAnsi="Calibri" w:cs="Times New Roman"/>
                <w:sz w:val="20"/>
                <w:szCs w:val="20"/>
              </w:rPr>
              <w:t>L</w:t>
            </w:r>
            <w:r w:rsidR="00E763EC" w:rsidRPr="005835ED">
              <w:rPr>
                <w:rFonts w:ascii="Calibri" w:hAnsi="Calibri" w:cs="Times New Roman"/>
                <w:sz w:val="20"/>
                <w:szCs w:val="20"/>
              </w:rPr>
              <w:t xml:space="preserve">ikely increase in children’s exposure </w:t>
            </w:r>
            <w:r>
              <w:rPr>
                <w:rFonts w:ascii="Calibri" w:hAnsi="Calibri" w:cs="Times New Roman"/>
                <w:sz w:val="20"/>
                <w:szCs w:val="20"/>
              </w:rPr>
              <w:t>to worst forms of child labor</w:t>
            </w:r>
            <w:r w:rsidR="00706009">
              <w:rPr>
                <w:rFonts w:ascii="Calibri" w:hAnsi="Calibri" w:cs="Times New Roman"/>
                <w:sz w:val="20"/>
                <w:szCs w:val="20"/>
              </w:rPr>
              <w:t xml:space="preserve"> and </w:t>
            </w:r>
            <w:r w:rsidR="00E763EC" w:rsidRPr="00706009">
              <w:rPr>
                <w:rFonts w:ascii="Calibri" w:hAnsi="Calibri" w:cs="Times New Roman"/>
                <w:sz w:val="20"/>
                <w:szCs w:val="20"/>
              </w:rPr>
              <w:t>new worst forms of child labor that could emerge as a result of the emergency</w:t>
            </w:r>
          </w:p>
          <w:p w:rsidR="00F33856" w:rsidRPr="00D00ABE" w:rsidRDefault="00F33856" w:rsidP="00D00ABE">
            <w:pPr>
              <w:cnfStyle w:val="000000100000"/>
              <w:rPr>
                <w:rFonts w:ascii="Calibri" w:hAnsi="Calibri" w:cs="Times New Roman"/>
                <w:sz w:val="20"/>
                <w:szCs w:val="20"/>
              </w:rPr>
            </w:pPr>
          </w:p>
          <w:p w:rsidR="00E763EC" w:rsidRPr="005835ED" w:rsidRDefault="00E763EC" w:rsidP="00387B7D">
            <w:pPr>
              <w:cnfStyle w:val="000000100000"/>
              <w:rPr>
                <w:rFonts w:ascii="Calibri" w:hAnsi="Calibri"/>
                <w:b/>
                <w:sz w:val="20"/>
                <w:szCs w:val="20"/>
              </w:rPr>
            </w:pPr>
            <w:r w:rsidRPr="005835ED">
              <w:rPr>
                <w:rFonts w:ascii="Calibri" w:hAnsi="Calibri"/>
                <w:b/>
                <w:sz w:val="20"/>
                <w:szCs w:val="20"/>
              </w:rPr>
              <w:t>Children associ</w:t>
            </w:r>
            <w:r w:rsidR="00E72078">
              <w:rPr>
                <w:rFonts w:ascii="Calibri" w:hAnsi="Calibri"/>
                <w:b/>
                <w:sz w:val="20"/>
                <w:szCs w:val="20"/>
              </w:rPr>
              <w:t>ated with armed forces or groups</w:t>
            </w:r>
          </w:p>
          <w:p w:rsidR="00E763EC" w:rsidRPr="001F72A4" w:rsidRDefault="00E763EC" w:rsidP="00746FF2">
            <w:pPr>
              <w:pStyle w:val="ListParagraph"/>
              <w:numPr>
                <w:ilvl w:val="0"/>
                <w:numId w:val="78"/>
              </w:numPr>
              <w:cnfStyle w:val="000000100000"/>
              <w:rPr>
                <w:rFonts w:ascii="Calibri" w:hAnsi="Calibri"/>
                <w:sz w:val="20"/>
                <w:szCs w:val="20"/>
              </w:rPr>
            </w:pPr>
            <w:r w:rsidRPr="007C1168">
              <w:rPr>
                <w:rFonts w:ascii="Calibri" w:hAnsi="Calibri" w:cs="Times New Roman"/>
                <w:sz w:val="20"/>
                <w:szCs w:val="20"/>
              </w:rPr>
              <w:t>Past and current trends in involvement/association of children with armed forces</w:t>
            </w:r>
          </w:p>
          <w:p w:rsidR="001F72A4" w:rsidRDefault="001F72A4" w:rsidP="001F72A4">
            <w:pPr>
              <w:cnfStyle w:val="000000100000"/>
              <w:rPr>
                <w:rFonts w:ascii="Calibri" w:hAnsi="Calibri"/>
                <w:sz w:val="20"/>
                <w:szCs w:val="20"/>
              </w:rPr>
            </w:pPr>
          </w:p>
          <w:p w:rsidR="001F72A4" w:rsidRPr="001F72A4" w:rsidRDefault="001F72A4" w:rsidP="001F72A4">
            <w:pPr>
              <w:cnfStyle w:val="000000100000"/>
              <w:rPr>
                <w:rFonts w:ascii="Calibri" w:hAnsi="Calibri"/>
                <w:b/>
                <w:sz w:val="20"/>
                <w:szCs w:val="20"/>
              </w:rPr>
            </w:pPr>
            <w:r w:rsidRPr="001F72A4">
              <w:rPr>
                <w:rFonts w:ascii="Calibri" w:hAnsi="Calibri"/>
                <w:b/>
                <w:sz w:val="20"/>
                <w:szCs w:val="20"/>
              </w:rPr>
              <w:t>Protecting excluded children</w:t>
            </w:r>
          </w:p>
          <w:p w:rsidR="001F72A4" w:rsidRPr="001F72A4" w:rsidRDefault="001F72A4" w:rsidP="00746FF2">
            <w:pPr>
              <w:pStyle w:val="ListParagraph"/>
              <w:numPr>
                <w:ilvl w:val="0"/>
                <w:numId w:val="78"/>
              </w:numPr>
              <w:cnfStyle w:val="000000100000"/>
              <w:rPr>
                <w:rFonts w:ascii="Calibri" w:hAnsi="Calibri"/>
                <w:sz w:val="20"/>
                <w:szCs w:val="20"/>
              </w:rPr>
            </w:pPr>
            <w:r w:rsidRPr="001F72A4">
              <w:rPr>
                <w:rFonts w:ascii="Calibri" w:hAnsi="Calibri" w:cs="Times New Roman"/>
                <w:sz w:val="20"/>
                <w:szCs w:val="20"/>
              </w:rPr>
              <w:t>Accessibility of basic services to children, regardless of their age, sex, background and their different abilities</w:t>
            </w:r>
          </w:p>
        </w:tc>
        <w:tc>
          <w:tcPr>
            <w:tcW w:w="3686" w:type="dxa"/>
            <w:shd w:val="clear" w:color="auto" w:fill="B6DDE8" w:themeFill="accent5" w:themeFillTint="66"/>
          </w:tcPr>
          <w:p w:rsidR="00E763EC" w:rsidRPr="005835ED" w:rsidRDefault="00D00ABE" w:rsidP="00387B7D">
            <w:pPr>
              <w:widowControl w:val="0"/>
              <w:autoSpaceDE w:val="0"/>
              <w:autoSpaceDN w:val="0"/>
              <w:adjustRightInd w:val="0"/>
              <w:cnfStyle w:val="000000100000"/>
              <w:rPr>
                <w:rFonts w:ascii="Calibri" w:hAnsi="Calibri"/>
                <w:color w:val="000000" w:themeColor="text1"/>
                <w:sz w:val="20"/>
                <w:szCs w:val="20"/>
              </w:rPr>
            </w:pPr>
            <w:r w:rsidRPr="005835ED">
              <w:rPr>
                <w:rFonts w:ascii="Calibri" w:eastAsia="Times New Roman" w:hAnsi="Calibri" w:cs="Times New Roman"/>
                <w:color w:val="000000"/>
                <w:sz w:val="20"/>
                <w:szCs w:val="16"/>
                <w:lang w:eastAsia="de-DE"/>
              </w:rPr>
              <w:lastRenderedPageBreak/>
              <w:t>Percentage of children separated from their caregivers</w:t>
            </w:r>
          </w:p>
        </w:tc>
      </w:tr>
      <w:tr w:rsidR="00D00ABE" w:rsidRPr="005835ED" w:rsidTr="00706009">
        <w:trPr>
          <w:cnfStyle w:val="000000010000"/>
          <w:trHeight w:val="440"/>
        </w:trPr>
        <w:tc>
          <w:tcPr>
            <w:cnfStyle w:val="001000000000"/>
            <w:tcW w:w="1560" w:type="dxa"/>
            <w:vMerge/>
            <w:shd w:val="clear" w:color="auto" w:fill="B6DDE8" w:themeFill="accent5" w:themeFillTint="66"/>
          </w:tcPr>
          <w:p w:rsidR="00D00ABE" w:rsidRPr="005835ED" w:rsidRDefault="00D00ABE" w:rsidP="00387B7D">
            <w:pPr>
              <w:widowControl w:val="0"/>
              <w:autoSpaceDE w:val="0"/>
              <w:autoSpaceDN w:val="0"/>
              <w:adjustRightInd w:val="0"/>
              <w:rPr>
                <w:rFonts w:ascii="Calibri" w:hAnsi="Calibri"/>
                <w:sz w:val="20"/>
                <w:szCs w:val="20"/>
              </w:rPr>
            </w:pPr>
          </w:p>
        </w:tc>
        <w:tc>
          <w:tcPr>
            <w:tcW w:w="850" w:type="dxa"/>
            <w:vMerge/>
            <w:shd w:val="clear" w:color="auto" w:fill="B6DDE8" w:themeFill="accent5" w:themeFillTint="66"/>
          </w:tcPr>
          <w:p w:rsidR="00D00ABE" w:rsidRPr="005835ED" w:rsidRDefault="00D00ABE" w:rsidP="00387B7D">
            <w:pPr>
              <w:widowControl w:val="0"/>
              <w:autoSpaceDE w:val="0"/>
              <w:autoSpaceDN w:val="0"/>
              <w:adjustRightInd w:val="0"/>
              <w:cnfStyle w:val="000000010000"/>
              <w:rPr>
                <w:rFonts w:ascii="Calibri" w:hAnsi="Calibri" w:cs="–ÔˇøÔ*Òt¿t†ëƒ@thˇøp≈ı'75ƒq"/>
                <w:sz w:val="20"/>
                <w:szCs w:val="20"/>
              </w:rPr>
            </w:pPr>
          </w:p>
        </w:tc>
        <w:tc>
          <w:tcPr>
            <w:tcW w:w="1559" w:type="dxa"/>
            <w:vMerge/>
            <w:shd w:val="clear" w:color="auto" w:fill="B6DDE8" w:themeFill="accent5" w:themeFillTint="66"/>
          </w:tcPr>
          <w:p w:rsidR="00D00ABE" w:rsidRPr="005835ED" w:rsidRDefault="00D00ABE" w:rsidP="00387B7D">
            <w:pPr>
              <w:widowControl w:val="0"/>
              <w:autoSpaceDE w:val="0"/>
              <w:autoSpaceDN w:val="0"/>
              <w:adjustRightInd w:val="0"/>
              <w:cnfStyle w:val="000000010000"/>
              <w:rPr>
                <w:rFonts w:ascii="Calibri" w:hAnsi="Calibri"/>
                <w:sz w:val="20"/>
                <w:szCs w:val="20"/>
              </w:rPr>
            </w:pPr>
          </w:p>
        </w:tc>
        <w:tc>
          <w:tcPr>
            <w:tcW w:w="3119" w:type="dxa"/>
            <w:vMerge/>
            <w:shd w:val="clear" w:color="auto" w:fill="B6DDE8" w:themeFill="accent5" w:themeFillTint="66"/>
          </w:tcPr>
          <w:p w:rsidR="00D00ABE" w:rsidRPr="005835ED" w:rsidRDefault="00D00ABE" w:rsidP="00387B7D">
            <w:pPr>
              <w:cnfStyle w:val="000000010000"/>
              <w:rPr>
                <w:rFonts w:ascii="Calibri" w:hAnsi="Calibri"/>
                <w:sz w:val="20"/>
                <w:szCs w:val="20"/>
              </w:rPr>
            </w:pPr>
          </w:p>
        </w:tc>
        <w:tc>
          <w:tcPr>
            <w:tcW w:w="3685" w:type="dxa"/>
            <w:vMerge/>
            <w:shd w:val="clear" w:color="auto" w:fill="B6DDE8" w:themeFill="accent5" w:themeFillTint="66"/>
          </w:tcPr>
          <w:p w:rsidR="00D00ABE" w:rsidRPr="005835ED" w:rsidRDefault="00D00ABE" w:rsidP="00387B7D">
            <w:pPr>
              <w:cnfStyle w:val="000000010000"/>
              <w:rPr>
                <w:rFonts w:ascii="Calibri" w:hAnsi="Calibri"/>
                <w:b/>
                <w:sz w:val="20"/>
                <w:szCs w:val="20"/>
              </w:rPr>
            </w:pPr>
          </w:p>
        </w:tc>
        <w:tc>
          <w:tcPr>
            <w:tcW w:w="3686" w:type="dxa"/>
            <w:shd w:val="clear" w:color="auto" w:fill="B6DDE8" w:themeFill="accent5" w:themeFillTint="66"/>
          </w:tcPr>
          <w:p w:rsidR="00D00ABE" w:rsidRPr="00751E09" w:rsidRDefault="00D00ABE" w:rsidP="00D00ABE">
            <w:pPr>
              <w:autoSpaceDE w:val="0"/>
              <w:autoSpaceDN w:val="0"/>
              <w:adjustRightInd w:val="0"/>
              <w:cnfStyle w:val="000000010000"/>
              <w:rPr>
                <w:rFonts w:asciiTheme="majorHAnsi" w:hAnsiTheme="majorHAnsi" w:cstheme="majorHAnsi"/>
                <w:sz w:val="20"/>
                <w:szCs w:val="20"/>
                <w:lang w:val="en-GB"/>
              </w:rPr>
            </w:pPr>
            <w:r w:rsidRPr="00751E09">
              <w:rPr>
                <w:rFonts w:asciiTheme="majorHAnsi" w:hAnsiTheme="majorHAnsi" w:cstheme="majorHAnsi"/>
                <w:sz w:val="20"/>
                <w:szCs w:val="20"/>
                <w:lang w:val="en-GB"/>
              </w:rPr>
              <w:t>Adapted registration forms, SOPs, information, referral</w:t>
            </w:r>
          </w:p>
          <w:p w:rsidR="00D00ABE" w:rsidRPr="00D00ABE" w:rsidRDefault="00D00ABE" w:rsidP="00D00ABE">
            <w:pPr>
              <w:autoSpaceDE w:val="0"/>
              <w:autoSpaceDN w:val="0"/>
              <w:adjustRightInd w:val="0"/>
              <w:cnfStyle w:val="000000010000"/>
              <w:rPr>
                <w:rFonts w:asciiTheme="majorHAnsi" w:hAnsiTheme="majorHAnsi" w:cstheme="majorHAnsi"/>
                <w:sz w:val="20"/>
                <w:szCs w:val="20"/>
                <w:lang w:val="en-GB"/>
              </w:rPr>
            </w:pPr>
            <w:r w:rsidRPr="00751E09">
              <w:rPr>
                <w:rFonts w:asciiTheme="majorHAnsi" w:hAnsiTheme="majorHAnsi" w:cstheme="majorHAnsi"/>
                <w:sz w:val="20"/>
                <w:szCs w:val="20"/>
                <w:lang w:val="en-GB"/>
              </w:rPr>
              <w:t xml:space="preserve">and case-management systems </w:t>
            </w:r>
            <w:r>
              <w:rPr>
                <w:rFonts w:asciiTheme="majorHAnsi" w:hAnsiTheme="majorHAnsi" w:cstheme="majorHAnsi"/>
                <w:sz w:val="20"/>
                <w:szCs w:val="20"/>
                <w:lang w:val="en-GB"/>
              </w:rPr>
              <w:t xml:space="preserve">(to prevent and respond to family separation) </w:t>
            </w:r>
            <w:r w:rsidRPr="00751E09">
              <w:rPr>
                <w:rFonts w:asciiTheme="majorHAnsi" w:hAnsiTheme="majorHAnsi" w:cstheme="majorHAnsi"/>
                <w:sz w:val="20"/>
                <w:szCs w:val="20"/>
                <w:lang w:val="en-GB"/>
              </w:rPr>
              <w:t xml:space="preserve">in place </w:t>
            </w:r>
          </w:p>
        </w:tc>
      </w:tr>
      <w:tr w:rsidR="00D00ABE" w:rsidRPr="005835ED" w:rsidTr="00706009">
        <w:trPr>
          <w:cnfStyle w:val="000000100000"/>
          <w:trHeight w:val="440"/>
        </w:trPr>
        <w:tc>
          <w:tcPr>
            <w:cnfStyle w:val="001000000000"/>
            <w:tcW w:w="1560" w:type="dxa"/>
            <w:vMerge/>
            <w:shd w:val="clear" w:color="auto" w:fill="B6DDE8" w:themeFill="accent5" w:themeFillTint="66"/>
          </w:tcPr>
          <w:p w:rsidR="00D00ABE" w:rsidRPr="005835ED" w:rsidRDefault="00D00ABE" w:rsidP="00387B7D">
            <w:pPr>
              <w:widowControl w:val="0"/>
              <w:autoSpaceDE w:val="0"/>
              <w:autoSpaceDN w:val="0"/>
              <w:adjustRightInd w:val="0"/>
              <w:rPr>
                <w:rFonts w:ascii="Calibri" w:hAnsi="Calibri"/>
                <w:sz w:val="20"/>
                <w:szCs w:val="20"/>
              </w:rPr>
            </w:pPr>
          </w:p>
        </w:tc>
        <w:tc>
          <w:tcPr>
            <w:tcW w:w="850" w:type="dxa"/>
            <w:vMerge/>
            <w:shd w:val="clear" w:color="auto" w:fill="B6DDE8" w:themeFill="accent5" w:themeFillTint="66"/>
          </w:tcPr>
          <w:p w:rsidR="00D00ABE" w:rsidRPr="005835ED" w:rsidRDefault="00D00ABE" w:rsidP="00387B7D">
            <w:pPr>
              <w:widowControl w:val="0"/>
              <w:autoSpaceDE w:val="0"/>
              <w:autoSpaceDN w:val="0"/>
              <w:adjustRightInd w:val="0"/>
              <w:cnfStyle w:val="000000100000"/>
              <w:rPr>
                <w:rFonts w:ascii="Calibri" w:hAnsi="Calibri" w:cs="–ÔˇøÔ*Òt¿t†ëƒ@thˇøp≈ı'75ƒq"/>
                <w:sz w:val="20"/>
                <w:szCs w:val="20"/>
              </w:rPr>
            </w:pPr>
          </w:p>
        </w:tc>
        <w:tc>
          <w:tcPr>
            <w:tcW w:w="1559" w:type="dxa"/>
            <w:vMerge/>
            <w:shd w:val="clear" w:color="auto" w:fill="B6DDE8" w:themeFill="accent5" w:themeFillTint="66"/>
          </w:tcPr>
          <w:p w:rsidR="00D00ABE" w:rsidRPr="005835ED" w:rsidRDefault="00D00ABE" w:rsidP="00387B7D">
            <w:pPr>
              <w:widowControl w:val="0"/>
              <w:autoSpaceDE w:val="0"/>
              <w:autoSpaceDN w:val="0"/>
              <w:adjustRightInd w:val="0"/>
              <w:cnfStyle w:val="000000100000"/>
              <w:rPr>
                <w:rFonts w:ascii="Calibri" w:hAnsi="Calibri"/>
                <w:sz w:val="20"/>
                <w:szCs w:val="20"/>
              </w:rPr>
            </w:pPr>
          </w:p>
        </w:tc>
        <w:tc>
          <w:tcPr>
            <w:tcW w:w="3119" w:type="dxa"/>
            <w:vMerge/>
            <w:shd w:val="clear" w:color="auto" w:fill="B6DDE8" w:themeFill="accent5" w:themeFillTint="66"/>
          </w:tcPr>
          <w:p w:rsidR="00D00ABE" w:rsidRPr="005835ED" w:rsidRDefault="00D00ABE" w:rsidP="00387B7D">
            <w:pPr>
              <w:cnfStyle w:val="000000100000"/>
              <w:rPr>
                <w:rFonts w:ascii="Calibri" w:hAnsi="Calibri"/>
                <w:sz w:val="20"/>
                <w:szCs w:val="20"/>
              </w:rPr>
            </w:pPr>
          </w:p>
        </w:tc>
        <w:tc>
          <w:tcPr>
            <w:tcW w:w="3685" w:type="dxa"/>
            <w:vMerge/>
            <w:shd w:val="clear" w:color="auto" w:fill="B6DDE8" w:themeFill="accent5" w:themeFillTint="66"/>
          </w:tcPr>
          <w:p w:rsidR="00D00ABE" w:rsidRPr="005835ED" w:rsidRDefault="00D00ABE" w:rsidP="00387B7D">
            <w:pPr>
              <w:cnfStyle w:val="000000100000"/>
              <w:rPr>
                <w:rFonts w:ascii="Calibri" w:hAnsi="Calibri"/>
                <w:b/>
                <w:sz w:val="20"/>
                <w:szCs w:val="20"/>
              </w:rPr>
            </w:pPr>
          </w:p>
        </w:tc>
        <w:tc>
          <w:tcPr>
            <w:tcW w:w="3686" w:type="dxa"/>
            <w:shd w:val="clear" w:color="auto" w:fill="B6DDE8" w:themeFill="accent5" w:themeFillTint="66"/>
          </w:tcPr>
          <w:p w:rsidR="00D00ABE" w:rsidRPr="00D00ABE" w:rsidRDefault="00D00ABE" w:rsidP="00D00ABE">
            <w:pPr>
              <w:autoSpaceDE w:val="0"/>
              <w:autoSpaceDN w:val="0"/>
              <w:adjustRightInd w:val="0"/>
              <w:cnfStyle w:val="000000100000"/>
              <w:rPr>
                <w:rFonts w:asciiTheme="majorHAnsi" w:hAnsiTheme="majorHAnsi" w:cstheme="majorHAnsi"/>
                <w:sz w:val="20"/>
                <w:szCs w:val="20"/>
                <w:lang w:val="en-GB"/>
              </w:rPr>
            </w:pPr>
            <w:r w:rsidRPr="00D00ABE">
              <w:rPr>
                <w:rFonts w:asciiTheme="majorHAnsi" w:hAnsiTheme="majorHAnsi" w:cstheme="majorHAnsi"/>
                <w:sz w:val="20"/>
                <w:szCs w:val="20"/>
                <w:lang w:val="en-GB"/>
              </w:rPr>
              <w:t>Percentage of registered UASC in appropriate and</w:t>
            </w:r>
          </w:p>
          <w:p w:rsidR="00D00ABE" w:rsidRPr="00776AF3" w:rsidRDefault="00D00ABE" w:rsidP="00D00ABE">
            <w:pPr>
              <w:autoSpaceDE w:val="0"/>
              <w:autoSpaceDN w:val="0"/>
              <w:adjustRightInd w:val="0"/>
              <w:cnfStyle w:val="000000100000"/>
              <w:rPr>
                <w:rFonts w:ascii="Calibri" w:eastAsia="Times New Roman" w:hAnsi="Calibri" w:cs="Calibri"/>
                <w:sz w:val="20"/>
                <w:szCs w:val="20"/>
                <w:lang w:val="en-GB" w:eastAsia="en-GB"/>
              </w:rPr>
            </w:pPr>
            <w:r w:rsidRPr="00D00ABE">
              <w:rPr>
                <w:rFonts w:asciiTheme="majorHAnsi" w:hAnsiTheme="majorHAnsi" w:cstheme="majorHAnsi"/>
                <w:sz w:val="20"/>
                <w:szCs w:val="20"/>
                <w:lang w:val="en-GB"/>
              </w:rPr>
              <w:t>protective care arrangements</w:t>
            </w:r>
          </w:p>
        </w:tc>
      </w:tr>
      <w:tr w:rsidR="00E763EC" w:rsidRPr="005835ED" w:rsidTr="00706009">
        <w:trPr>
          <w:cnfStyle w:val="000000010000"/>
          <w:trHeight w:val="440"/>
        </w:trPr>
        <w:tc>
          <w:tcPr>
            <w:cnfStyle w:val="001000000000"/>
            <w:tcW w:w="1560" w:type="dxa"/>
            <w:vMerge/>
            <w:shd w:val="clear" w:color="auto" w:fill="B6DDE8" w:themeFill="accent5" w:themeFillTint="66"/>
          </w:tcPr>
          <w:p w:rsidR="00E763EC" w:rsidRPr="005835ED" w:rsidRDefault="00E763EC" w:rsidP="00387B7D">
            <w:pPr>
              <w:widowControl w:val="0"/>
              <w:autoSpaceDE w:val="0"/>
              <w:autoSpaceDN w:val="0"/>
              <w:adjustRightInd w:val="0"/>
              <w:rPr>
                <w:rFonts w:ascii="Calibri" w:hAnsi="Calibri"/>
                <w:sz w:val="20"/>
                <w:szCs w:val="20"/>
              </w:rPr>
            </w:pPr>
          </w:p>
        </w:tc>
        <w:tc>
          <w:tcPr>
            <w:tcW w:w="850" w:type="dxa"/>
            <w:vMerge/>
            <w:shd w:val="clear" w:color="auto" w:fill="B6DDE8" w:themeFill="accent5" w:themeFillTint="66"/>
          </w:tcPr>
          <w:p w:rsidR="00E763EC" w:rsidRPr="005835ED" w:rsidRDefault="00E763EC" w:rsidP="00387B7D">
            <w:pPr>
              <w:widowControl w:val="0"/>
              <w:autoSpaceDE w:val="0"/>
              <w:autoSpaceDN w:val="0"/>
              <w:adjustRightInd w:val="0"/>
              <w:cnfStyle w:val="000000010000"/>
              <w:rPr>
                <w:rFonts w:ascii="Calibri" w:hAnsi="Calibri" w:cs="–ÔˇøÔ*Òt¿t†ëƒ@thˇøp≈ı'75ƒq"/>
                <w:sz w:val="20"/>
                <w:szCs w:val="20"/>
              </w:rPr>
            </w:pPr>
          </w:p>
        </w:tc>
        <w:tc>
          <w:tcPr>
            <w:tcW w:w="1559" w:type="dxa"/>
            <w:vMerge/>
            <w:shd w:val="clear" w:color="auto" w:fill="B6DDE8" w:themeFill="accent5" w:themeFillTint="66"/>
          </w:tcPr>
          <w:p w:rsidR="00E763EC" w:rsidRPr="005835ED" w:rsidRDefault="00E763EC" w:rsidP="00387B7D">
            <w:pPr>
              <w:widowControl w:val="0"/>
              <w:autoSpaceDE w:val="0"/>
              <w:autoSpaceDN w:val="0"/>
              <w:adjustRightInd w:val="0"/>
              <w:cnfStyle w:val="000000010000"/>
              <w:rPr>
                <w:rFonts w:ascii="Calibri" w:hAnsi="Calibri"/>
                <w:sz w:val="20"/>
                <w:szCs w:val="20"/>
              </w:rPr>
            </w:pPr>
          </w:p>
        </w:tc>
        <w:tc>
          <w:tcPr>
            <w:tcW w:w="3119" w:type="dxa"/>
            <w:vMerge/>
            <w:shd w:val="clear" w:color="auto" w:fill="B6DDE8" w:themeFill="accent5" w:themeFillTint="66"/>
          </w:tcPr>
          <w:p w:rsidR="00E763EC" w:rsidRPr="005835ED" w:rsidRDefault="00E763EC" w:rsidP="00387B7D">
            <w:pPr>
              <w:cnfStyle w:val="000000010000"/>
              <w:rPr>
                <w:rFonts w:ascii="Calibri" w:hAnsi="Calibri"/>
                <w:sz w:val="20"/>
                <w:szCs w:val="20"/>
              </w:rPr>
            </w:pPr>
          </w:p>
        </w:tc>
        <w:tc>
          <w:tcPr>
            <w:tcW w:w="3685" w:type="dxa"/>
            <w:vMerge/>
            <w:shd w:val="clear" w:color="auto" w:fill="B6DDE8" w:themeFill="accent5" w:themeFillTint="66"/>
          </w:tcPr>
          <w:p w:rsidR="00E763EC" w:rsidRPr="005835ED" w:rsidRDefault="00E763EC" w:rsidP="00387B7D">
            <w:pPr>
              <w:cnfStyle w:val="000000010000"/>
              <w:rPr>
                <w:rFonts w:ascii="Calibri" w:hAnsi="Calibri"/>
                <w:b/>
                <w:sz w:val="20"/>
                <w:szCs w:val="20"/>
              </w:rPr>
            </w:pPr>
          </w:p>
        </w:tc>
        <w:tc>
          <w:tcPr>
            <w:tcW w:w="3686" w:type="dxa"/>
            <w:shd w:val="clear" w:color="auto" w:fill="B6DDE8" w:themeFill="accent5" w:themeFillTint="66"/>
          </w:tcPr>
          <w:p w:rsidR="00F33856" w:rsidRPr="00D00ABE" w:rsidRDefault="00D00ABE" w:rsidP="00D00ABE">
            <w:pPr>
              <w:cnfStyle w:val="000000010000"/>
              <w:rPr>
                <w:rFonts w:ascii="Calibri" w:eastAsia="Times New Roman" w:hAnsi="Calibri" w:cs="Calibri"/>
                <w:sz w:val="20"/>
                <w:szCs w:val="20"/>
                <w:lang w:val="en-GB" w:eastAsia="en-GB"/>
              </w:rPr>
            </w:pPr>
            <w:r w:rsidRPr="00776AF3">
              <w:rPr>
                <w:rFonts w:ascii="Calibri" w:eastAsia="Times New Roman" w:hAnsi="Calibri" w:cs="Calibri"/>
                <w:sz w:val="20"/>
                <w:szCs w:val="20"/>
                <w:lang w:val="en-GB" w:eastAsia="en-GB"/>
              </w:rPr>
              <w:t>Percentage/number of reported incidence of intentional physical violence and other harmful practices [broken down by victim]</w:t>
            </w:r>
          </w:p>
        </w:tc>
      </w:tr>
      <w:tr w:rsidR="00D00ABE" w:rsidRPr="00387B7D" w:rsidTr="00706009">
        <w:trPr>
          <w:cnfStyle w:val="000000100000"/>
          <w:trHeight w:val="1016"/>
        </w:trPr>
        <w:tc>
          <w:tcPr>
            <w:cnfStyle w:val="001000000000"/>
            <w:tcW w:w="1560" w:type="dxa"/>
            <w:vMerge/>
            <w:shd w:val="clear" w:color="auto" w:fill="B6DDE8" w:themeFill="accent5" w:themeFillTint="66"/>
          </w:tcPr>
          <w:p w:rsidR="00D00ABE" w:rsidRPr="00387B7D" w:rsidRDefault="00D00ABE" w:rsidP="00387B7D">
            <w:pPr>
              <w:widowControl w:val="0"/>
              <w:autoSpaceDE w:val="0"/>
              <w:autoSpaceDN w:val="0"/>
              <w:adjustRightInd w:val="0"/>
              <w:rPr>
                <w:rFonts w:ascii="Calibri" w:hAnsi="Calibri"/>
                <w:sz w:val="20"/>
                <w:szCs w:val="20"/>
              </w:rPr>
            </w:pPr>
          </w:p>
        </w:tc>
        <w:tc>
          <w:tcPr>
            <w:tcW w:w="850" w:type="dxa"/>
            <w:vMerge/>
            <w:shd w:val="clear" w:color="auto" w:fill="B6DDE8" w:themeFill="accent5" w:themeFillTint="66"/>
          </w:tcPr>
          <w:p w:rsidR="00D00ABE" w:rsidRPr="00387B7D" w:rsidRDefault="00D00ABE" w:rsidP="00387B7D">
            <w:pPr>
              <w:widowControl w:val="0"/>
              <w:autoSpaceDE w:val="0"/>
              <w:autoSpaceDN w:val="0"/>
              <w:adjustRightInd w:val="0"/>
              <w:cnfStyle w:val="000000100000"/>
              <w:rPr>
                <w:rFonts w:ascii="Calibri" w:hAnsi="Calibri" w:cs="–ÔˇøÔ*Òt¿t†ëƒ@thˇøp≈ı'75ƒq"/>
                <w:sz w:val="20"/>
                <w:szCs w:val="20"/>
              </w:rPr>
            </w:pPr>
          </w:p>
        </w:tc>
        <w:tc>
          <w:tcPr>
            <w:tcW w:w="1559" w:type="dxa"/>
            <w:vMerge/>
            <w:shd w:val="clear" w:color="auto" w:fill="B6DDE8" w:themeFill="accent5" w:themeFillTint="66"/>
          </w:tcPr>
          <w:p w:rsidR="00D00ABE" w:rsidRPr="00387B7D" w:rsidRDefault="00D00ABE" w:rsidP="00387B7D">
            <w:pPr>
              <w:widowControl w:val="0"/>
              <w:autoSpaceDE w:val="0"/>
              <w:autoSpaceDN w:val="0"/>
              <w:adjustRightInd w:val="0"/>
              <w:cnfStyle w:val="000000100000"/>
              <w:rPr>
                <w:rFonts w:ascii="Calibri" w:hAnsi="Calibri"/>
                <w:sz w:val="20"/>
                <w:szCs w:val="20"/>
              </w:rPr>
            </w:pPr>
          </w:p>
        </w:tc>
        <w:tc>
          <w:tcPr>
            <w:tcW w:w="3119" w:type="dxa"/>
            <w:vMerge/>
            <w:shd w:val="clear" w:color="auto" w:fill="B6DDE8" w:themeFill="accent5" w:themeFillTint="66"/>
          </w:tcPr>
          <w:p w:rsidR="00D00ABE" w:rsidRPr="00387B7D" w:rsidRDefault="00D00ABE" w:rsidP="00746FF2">
            <w:pPr>
              <w:pStyle w:val="ListParagraph"/>
              <w:numPr>
                <w:ilvl w:val="0"/>
                <w:numId w:val="36"/>
              </w:numPr>
              <w:cnfStyle w:val="000000100000"/>
              <w:rPr>
                <w:rFonts w:ascii="Calibri" w:hAnsi="Calibri"/>
                <w:sz w:val="20"/>
                <w:szCs w:val="20"/>
              </w:rPr>
            </w:pPr>
          </w:p>
        </w:tc>
        <w:tc>
          <w:tcPr>
            <w:tcW w:w="3685" w:type="dxa"/>
            <w:vMerge/>
            <w:shd w:val="clear" w:color="auto" w:fill="B6DDE8" w:themeFill="accent5" w:themeFillTint="66"/>
          </w:tcPr>
          <w:p w:rsidR="00D00ABE" w:rsidRPr="00387B7D" w:rsidRDefault="00D00ABE" w:rsidP="00387B7D">
            <w:pPr>
              <w:cnfStyle w:val="000000100000"/>
              <w:rPr>
                <w:rFonts w:ascii="Calibri" w:hAnsi="Calibri"/>
                <w:b/>
                <w:sz w:val="20"/>
                <w:szCs w:val="20"/>
              </w:rPr>
            </w:pPr>
          </w:p>
        </w:tc>
        <w:tc>
          <w:tcPr>
            <w:tcW w:w="3686" w:type="dxa"/>
            <w:shd w:val="clear" w:color="auto" w:fill="B6DDE8" w:themeFill="accent5" w:themeFillTint="66"/>
          </w:tcPr>
          <w:p w:rsidR="00D00ABE" w:rsidRPr="005835ED" w:rsidRDefault="00D00ABE" w:rsidP="00387B7D">
            <w:pPr>
              <w:widowControl w:val="0"/>
              <w:autoSpaceDE w:val="0"/>
              <w:autoSpaceDN w:val="0"/>
              <w:adjustRightInd w:val="0"/>
              <w:cnfStyle w:val="000000100000"/>
              <w:rPr>
                <w:rFonts w:ascii="Calibri" w:eastAsia="Times New Roman" w:hAnsi="Calibri" w:cs="Times New Roman"/>
                <w:color w:val="000000"/>
                <w:sz w:val="20"/>
                <w:szCs w:val="16"/>
                <w:lang w:eastAsia="de-DE"/>
              </w:rPr>
            </w:pPr>
            <w:r w:rsidRPr="00D00ABE">
              <w:rPr>
                <w:rFonts w:ascii="Calibri" w:eastAsia="Times New Roman" w:hAnsi="Calibri" w:cs="Times New Roman"/>
                <w:color w:val="000000"/>
                <w:sz w:val="20"/>
                <w:szCs w:val="16"/>
                <w:lang w:eastAsia="de-DE"/>
              </w:rPr>
              <w:t>Number and percentage of assessed formal and informal learning environments that are considered safe for boys and girls of different ages</w:t>
            </w:r>
          </w:p>
        </w:tc>
      </w:tr>
      <w:tr w:rsidR="00D00ABE" w:rsidRPr="00387B7D" w:rsidTr="00706009">
        <w:trPr>
          <w:cnfStyle w:val="000000010000"/>
          <w:trHeight w:val="393"/>
        </w:trPr>
        <w:tc>
          <w:tcPr>
            <w:cnfStyle w:val="001000000000"/>
            <w:tcW w:w="1560" w:type="dxa"/>
            <w:vMerge/>
            <w:shd w:val="clear" w:color="auto" w:fill="B6DDE8" w:themeFill="accent5" w:themeFillTint="66"/>
          </w:tcPr>
          <w:p w:rsidR="00D00ABE" w:rsidRPr="00387B7D" w:rsidRDefault="00D00ABE" w:rsidP="00387B7D">
            <w:pPr>
              <w:widowControl w:val="0"/>
              <w:autoSpaceDE w:val="0"/>
              <w:autoSpaceDN w:val="0"/>
              <w:adjustRightInd w:val="0"/>
              <w:rPr>
                <w:rFonts w:ascii="Calibri" w:hAnsi="Calibri"/>
                <w:sz w:val="20"/>
                <w:szCs w:val="20"/>
              </w:rPr>
            </w:pPr>
          </w:p>
        </w:tc>
        <w:tc>
          <w:tcPr>
            <w:tcW w:w="850" w:type="dxa"/>
            <w:vMerge/>
            <w:shd w:val="clear" w:color="auto" w:fill="B6DDE8" w:themeFill="accent5" w:themeFillTint="66"/>
          </w:tcPr>
          <w:p w:rsidR="00D00ABE" w:rsidRPr="00387B7D" w:rsidRDefault="00D00ABE" w:rsidP="00387B7D">
            <w:pPr>
              <w:widowControl w:val="0"/>
              <w:autoSpaceDE w:val="0"/>
              <w:autoSpaceDN w:val="0"/>
              <w:adjustRightInd w:val="0"/>
              <w:cnfStyle w:val="000000010000"/>
              <w:rPr>
                <w:rFonts w:ascii="Calibri" w:hAnsi="Calibri" w:cs="–ÔˇøÔ*Òt¿t†ëƒ@thˇøp≈ı'75ƒq"/>
                <w:sz w:val="20"/>
                <w:szCs w:val="20"/>
              </w:rPr>
            </w:pPr>
          </w:p>
        </w:tc>
        <w:tc>
          <w:tcPr>
            <w:tcW w:w="1559" w:type="dxa"/>
            <w:vMerge/>
            <w:shd w:val="clear" w:color="auto" w:fill="B6DDE8" w:themeFill="accent5" w:themeFillTint="66"/>
          </w:tcPr>
          <w:p w:rsidR="00D00ABE" w:rsidRPr="00387B7D" w:rsidRDefault="00D00ABE" w:rsidP="00387B7D">
            <w:pPr>
              <w:widowControl w:val="0"/>
              <w:autoSpaceDE w:val="0"/>
              <w:autoSpaceDN w:val="0"/>
              <w:adjustRightInd w:val="0"/>
              <w:cnfStyle w:val="000000010000"/>
              <w:rPr>
                <w:rFonts w:ascii="Calibri" w:hAnsi="Calibri"/>
                <w:sz w:val="20"/>
                <w:szCs w:val="20"/>
              </w:rPr>
            </w:pPr>
          </w:p>
        </w:tc>
        <w:tc>
          <w:tcPr>
            <w:tcW w:w="3119" w:type="dxa"/>
            <w:vMerge/>
            <w:shd w:val="clear" w:color="auto" w:fill="B6DDE8" w:themeFill="accent5" w:themeFillTint="66"/>
          </w:tcPr>
          <w:p w:rsidR="00D00ABE" w:rsidRPr="00387B7D" w:rsidRDefault="00D00ABE" w:rsidP="00746FF2">
            <w:pPr>
              <w:pStyle w:val="ListParagraph"/>
              <w:numPr>
                <w:ilvl w:val="0"/>
                <w:numId w:val="36"/>
              </w:numPr>
              <w:cnfStyle w:val="000000010000"/>
              <w:rPr>
                <w:rFonts w:ascii="Calibri" w:hAnsi="Calibri"/>
                <w:sz w:val="20"/>
                <w:szCs w:val="20"/>
              </w:rPr>
            </w:pPr>
          </w:p>
        </w:tc>
        <w:tc>
          <w:tcPr>
            <w:tcW w:w="3685" w:type="dxa"/>
            <w:vMerge/>
            <w:shd w:val="clear" w:color="auto" w:fill="B6DDE8" w:themeFill="accent5" w:themeFillTint="66"/>
          </w:tcPr>
          <w:p w:rsidR="00D00ABE" w:rsidRPr="00387B7D" w:rsidRDefault="00D00ABE" w:rsidP="00387B7D">
            <w:pPr>
              <w:cnfStyle w:val="000000010000"/>
              <w:rPr>
                <w:rFonts w:ascii="Calibri" w:hAnsi="Calibri"/>
                <w:b/>
                <w:sz w:val="20"/>
                <w:szCs w:val="20"/>
              </w:rPr>
            </w:pPr>
          </w:p>
        </w:tc>
        <w:tc>
          <w:tcPr>
            <w:tcW w:w="3686" w:type="dxa"/>
            <w:shd w:val="clear" w:color="auto" w:fill="B6DDE8" w:themeFill="accent5" w:themeFillTint="66"/>
          </w:tcPr>
          <w:p w:rsidR="00D00ABE" w:rsidRPr="001F72A4" w:rsidRDefault="00D00ABE" w:rsidP="00387B7D">
            <w:pPr>
              <w:widowControl w:val="0"/>
              <w:autoSpaceDE w:val="0"/>
              <w:autoSpaceDN w:val="0"/>
              <w:adjustRightInd w:val="0"/>
              <w:cnfStyle w:val="000000010000"/>
              <w:rPr>
                <w:rFonts w:asciiTheme="majorHAnsi" w:hAnsiTheme="majorHAnsi" w:cstheme="majorHAnsi"/>
                <w:sz w:val="20"/>
                <w:szCs w:val="20"/>
                <w:lang w:val="en-GB"/>
              </w:rPr>
            </w:pPr>
            <w:r>
              <w:rPr>
                <w:rFonts w:asciiTheme="majorHAnsi" w:hAnsiTheme="majorHAnsi" w:cstheme="majorHAnsi"/>
                <w:sz w:val="20"/>
                <w:szCs w:val="20"/>
                <w:lang w:val="en-GB"/>
              </w:rPr>
              <w:t>Existence of a</w:t>
            </w:r>
            <w:r w:rsidRPr="005C1435">
              <w:rPr>
                <w:rFonts w:asciiTheme="majorHAnsi" w:hAnsiTheme="majorHAnsi" w:cstheme="majorHAnsi"/>
                <w:sz w:val="20"/>
                <w:szCs w:val="20"/>
                <w:lang w:val="en-GB"/>
              </w:rPr>
              <w:t xml:space="preserve"> case management system</w:t>
            </w:r>
          </w:p>
        </w:tc>
      </w:tr>
      <w:tr w:rsidR="00E763EC" w:rsidRPr="00387B7D" w:rsidTr="00706009">
        <w:trPr>
          <w:cnfStyle w:val="000000100000"/>
          <w:trHeight w:val="1122"/>
        </w:trPr>
        <w:tc>
          <w:tcPr>
            <w:cnfStyle w:val="001000000000"/>
            <w:tcW w:w="1560" w:type="dxa"/>
            <w:vMerge/>
            <w:shd w:val="clear" w:color="auto" w:fill="B6DDE8" w:themeFill="accent5" w:themeFillTint="66"/>
          </w:tcPr>
          <w:p w:rsidR="00E763EC" w:rsidRPr="00387B7D" w:rsidRDefault="00E763EC" w:rsidP="00387B7D">
            <w:pPr>
              <w:widowControl w:val="0"/>
              <w:autoSpaceDE w:val="0"/>
              <w:autoSpaceDN w:val="0"/>
              <w:adjustRightInd w:val="0"/>
              <w:rPr>
                <w:rFonts w:ascii="Calibri" w:hAnsi="Calibri"/>
                <w:sz w:val="20"/>
                <w:szCs w:val="20"/>
              </w:rPr>
            </w:pPr>
          </w:p>
        </w:tc>
        <w:tc>
          <w:tcPr>
            <w:tcW w:w="850" w:type="dxa"/>
            <w:vMerge/>
            <w:shd w:val="clear" w:color="auto" w:fill="B6DDE8" w:themeFill="accent5" w:themeFillTint="66"/>
          </w:tcPr>
          <w:p w:rsidR="00E763EC" w:rsidRPr="00387B7D" w:rsidRDefault="00E763EC" w:rsidP="00387B7D">
            <w:pPr>
              <w:widowControl w:val="0"/>
              <w:autoSpaceDE w:val="0"/>
              <w:autoSpaceDN w:val="0"/>
              <w:adjustRightInd w:val="0"/>
              <w:cnfStyle w:val="000000100000"/>
              <w:rPr>
                <w:rFonts w:ascii="Calibri" w:hAnsi="Calibri" w:cs="–ÔˇøÔ*Òt¿t†ëƒ@thˇøp≈ı'75ƒq"/>
                <w:sz w:val="20"/>
                <w:szCs w:val="20"/>
              </w:rPr>
            </w:pPr>
          </w:p>
        </w:tc>
        <w:tc>
          <w:tcPr>
            <w:tcW w:w="1559" w:type="dxa"/>
            <w:vMerge/>
            <w:shd w:val="clear" w:color="auto" w:fill="B6DDE8" w:themeFill="accent5" w:themeFillTint="66"/>
          </w:tcPr>
          <w:p w:rsidR="00E763EC" w:rsidRPr="00387B7D" w:rsidRDefault="00E763EC" w:rsidP="00387B7D">
            <w:pPr>
              <w:widowControl w:val="0"/>
              <w:autoSpaceDE w:val="0"/>
              <w:autoSpaceDN w:val="0"/>
              <w:adjustRightInd w:val="0"/>
              <w:cnfStyle w:val="000000100000"/>
              <w:rPr>
                <w:rFonts w:ascii="Calibri" w:hAnsi="Calibri"/>
                <w:sz w:val="20"/>
                <w:szCs w:val="20"/>
              </w:rPr>
            </w:pPr>
          </w:p>
        </w:tc>
        <w:tc>
          <w:tcPr>
            <w:tcW w:w="3119" w:type="dxa"/>
            <w:vMerge/>
            <w:shd w:val="clear" w:color="auto" w:fill="B6DDE8" w:themeFill="accent5" w:themeFillTint="66"/>
          </w:tcPr>
          <w:p w:rsidR="00E763EC" w:rsidRPr="00387B7D" w:rsidRDefault="00E763EC" w:rsidP="00746FF2">
            <w:pPr>
              <w:pStyle w:val="ListParagraph"/>
              <w:numPr>
                <w:ilvl w:val="0"/>
                <w:numId w:val="36"/>
              </w:numPr>
              <w:cnfStyle w:val="000000100000"/>
              <w:rPr>
                <w:rFonts w:ascii="Calibri" w:hAnsi="Calibri"/>
                <w:sz w:val="20"/>
                <w:szCs w:val="20"/>
              </w:rPr>
            </w:pPr>
          </w:p>
        </w:tc>
        <w:tc>
          <w:tcPr>
            <w:tcW w:w="3685" w:type="dxa"/>
            <w:vMerge/>
            <w:shd w:val="clear" w:color="auto" w:fill="B6DDE8" w:themeFill="accent5" w:themeFillTint="66"/>
          </w:tcPr>
          <w:p w:rsidR="00E763EC" w:rsidRPr="00387B7D" w:rsidRDefault="00E763EC" w:rsidP="00387B7D">
            <w:pPr>
              <w:cnfStyle w:val="000000100000"/>
              <w:rPr>
                <w:rFonts w:ascii="Calibri" w:hAnsi="Calibri"/>
                <w:b/>
                <w:sz w:val="20"/>
                <w:szCs w:val="20"/>
              </w:rPr>
            </w:pPr>
          </w:p>
        </w:tc>
        <w:tc>
          <w:tcPr>
            <w:tcW w:w="3686" w:type="dxa"/>
            <w:shd w:val="clear" w:color="auto" w:fill="B6DDE8" w:themeFill="accent5" w:themeFillTint="66"/>
          </w:tcPr>
          <w:p w:rsidR="00E763EC" w:rsidRPr="005835ED" w:rsidRDefault="00E763EC" w:rsidP="00387B7D">
            <w:pPr>
              <w:widowControl w:val="0"/>
              <w:autoSpaceDE w:val="0"/>
              <w:autoSpaceDN w:val="0"/>
              <w:adjustRightInd w:val="0"/>
              <w:cnfStyle w:val="000000100000"/>
              <w:rPr>
                <w:rFonts w:ascii="Calibri" w:hAnsi="Calibri"/>
                <w:color w:val="000000" w:themeColor="text1"/>
                <w:sz w:val="20"/>
                <w:szCs w:val="20"/>
              </w:rPr>
            </w:pPr>
            <w:r w:rsidRPr="005835ED">
              <w:rPr>
                <w:rFonts w:ascii="Calibri" w:eastAsia="Times New Roman" w:hAnsi="Calibri" w:cs="Times New Roman"/>
                <w:color w:val="000000"/>
                <w:sz w:val="20"/>
                <w:szCs w:val="16"/>
                <w:lang w:eastAsia="de-DE"/>
              </w:rPr>
              <w:t xml:space="preserve">Percentage of surveyed </w:t>
            </w:r>
            <w:r w:rsidR="00706009">
              <w:rPr>
                <w:rFonts w:ascii="Calibri" w:eastAsia="Times New Roman" w:hAnsi="Calibri" w:cs="Times New Roman"/>
                <w:color w:val="000000"/>
                <w:sz w:val="20"/>
                <w:szCs w:val="16"/>
                <w:lang w:eastAsia="de-DE"/>
              </w:rPr>
              <w:t>teachers and other education personnel</w:t>
            </w:r>
            <w:r w:rsidR="00706009" w:rsidRPr="005835ED">
              <w:rPr>
                <w:rFonts w:ascii="Calibri" w:eastAsia="Times New Roman" w:hAnsi="Calibri" w:cs="Times New Roman"/>
                <w:color w:val="000000"/>
                <w:sz w:val="20"/>
                <w:szCs w:val="16"/>
                <w:lang w:eastAsia="de-DE"/>
              </w:rPr>
              <w:t xml:space="preserve"> </w:t>
            </w:r>
            <w:r w:rsidRPr="005835ED">
              <w:rPr>
                <w:rFonts w:ascii="Calibri" w:eastAsia="Times New Roman" w:hAnsi="Calibri" w:cs="Times New Roman"/>
                <w:color w:val="000000"/>
                <w:sz w:val="20"/>
                <w:szCs w:val="16"/>
                <w:lang w:eastAsia="de-DE"/>
              </w:rPr>
              <w:t>who indicate children exhibit behavioral changes that relate to symptoms</w:t>
            </w:r>
            <w:r w:rsidR="001F72A4">
              <w:rPr>
                <w:rFonts w:ascii="Calibri" w:eastAsia="Times New Roman" w:hAnsi="Calibri" w:cs="Times New Roman"/>
                <w:color w:val="000000"/>
                <w:sz w:val="20"/>
                <w:szCs w:val="16"/>
                <w:lang w:eastAsia="de-DE"/>
              </w:rPr>
              <w:t xml:space="preserve"> of distress since </w:t>
            </w:r>
            <w:r w:rsidRPr="005835ED">
              <w:rPr>
                <w:rFonts w:ascii="Calibri" w:eastAsia="Times New Roman" w:hAnsi="Calibri" w:cs="Times New Roman"/>
                <w:color w:val="000000"/>
                <w:sz w:val="20"/>
                <w:szCs w:val="16"/>
                <w:lang w:eastAsia="de-DE"/>
              </w:rPr>
              <w:t>the emergency</w:t>
            </w:r>
          </w:p>
        </w:tc>
      </w:tr>
      <w:tr w:rsidR="00E763EC" w:rsidRPr="00387B7D" w:rsidTr="00706009">
        <w:trPr>
          <w:cnfStyle w:val="000000010000"/>
          <w:trHeight w:val="1048"/>
        </w:trPr>
        <w:tc>
          <w:tcPr>
            <w:cnfStyle w:val="001000000000"/>
            <w:tcW w:w="1560" w:type="dxa"/>
            <w:vMerge/>
            <w:shd w:val="clear" w:color="auto" w:fill="B6DDE8" w:themeFill="accent5" w:themeFillTint="66"/>
          </w:tcPr>
          <w:p w:rsidR="00E763EC" w:rsidRPr="00387B7D" w:rsidRDefault="00E763EC" w:rsidP="00387B7D">
            <w:pPr>
              <w:widowControl w:val="0"/>
              <w:autoSpaceDE w:val="0"/>
              <w:autoSpaceDN w:val="0"/>
              <w:adjustRightInd w:val="0"/>
              <w:rPr>
                <w:rFonts w:ascii="Calibri" w:hAnsi="Calibri"/>
                <w:sz w:val="20"/>
                <w:szCs w:val="20"/>
              </w:rPr>
            </w:pPr>
          </w:p>
        </w:tc>
        <w:tc>
          <w:tcPr>
            <w:tcW w:w="850" w:type="dxa"/>
            <w:vMerge/>
            <w:shd w:val="clear" w:color="auto" w:fill="B6DDE8" w:themeFill="accent5" w:themeFillTint="66"/>
          </w:tcPr>
          <w:p w:rsidR="00E763EC" w:rsidRPr="00387B7D" w:rsidRDefault="00E763EC" w:rsidP="00387B7D">
            <w:pPr>
              <w:widowControl w:val="0"/>
              <w:autoSpaceDE w:val="0"/>
              <w:autoSpaceDN w:val="0"/>
              <w:adjustRightInd w:val="0"/>
              <w:cnfStyle w:val="000000010000"/>
              <w:rPr>
                <w:rFonts w:ascii="Calibri" w:hAnsi="Calibri" w:cs="–ÔˇøÔ*Òt¿t†ëƒ@thˇøp≈ı'75ƒq"/>
                <w:sz w:val="20"/>
                <w:szCs w:val="20"/>
              </w:rPr>
            </w:pPr>
          </w:p>
        </w:tc>
        <w:tc>
          <w:tcPr>
            <w:tcW w:w="1559" w:type="dxa"/>
            <w:vMerge/>
            <w:shd w:val="clear" w:color="auto" w:fill="B6DDE8" w:themeFill="accent5" w:themeFillTint="66"/>
          </w:tcPr>
          <w:p w:rsidR="00E763EC" w:rsidRPr="00387B7D" w:rsidRDefault="00E763EC" w:rsidP="00387B7D">
            <w:pPr>
              <w:widowControl w:val="0"/>
              <w:autoSpaceDE w:val="0"/>
              <w:autoSpaceDN w:val="0"/>
              <w:adjustRightInd w:val="0"/>
              <w:cnfStyle w:val="000000010000"/>
              <w:rPr>
                <w:rFonts w:ascii="Calibri" w:hAnsi="Calibri"/>
                <w:sz w:val="20"/>
                <w:szCs w:val="20"/>
              </w:rPr>
            </w:pPr>
          </w:p>
        </w:tc>
        <w:tc>
          <w:tcPr>
            <w:tcW w:w="3119" w:type="dxa"/>
            <w:vMerge/>
            <w:shd w:val="clear" w:color="auto" w:fill="B6DDE8" w:themeFill="accent5" w:themeFillTint="66"/>
          </w:tcPr>
          <w:p w:rsidR="00E763EC" w:rsidRPr="00387B7D" w:rsidRDefault="00E763EC" w:rsidP="00746FF2">
            <w:pPr>
              <w:pStyle w:val="ListParagraph"/>
              <w:numPr>
                <w:ilvl w:val="0"/>
                <w:numId w:val="36"/>
              </w:numPr>
              <w:cnfStyle w:val="000000010000"/>
              <w:rPr>
                <w:rFonts w:ascii="Calibri" w:hAnsi="Calibri"/>
                <w:sz w:val="20"/>
                <w:szCs w:val="20"/>
              </w:rPr>
            </w:pPr>
          </w:p>
        </w:tc>
        <w:tc>
          <w:tcPr>
            <w:tcW w:w="3685" w:type="dxa"/>
            <w:vMerge/>
            <w:shd w:val="clear" w:color="auto" w:fill="B6DDE8" w:themeFill="accent5" w:themeFillTint="66"/>
          </w:tcPr>
          <w:p w:rsidR="00E763EC" w:rsidRPr="00387B7D" w:rsidRDefault="00E763EC" w:rsidP="00387B7D">
            <w:pPr>
              <w:cnfStyle w:val="000000010000"/>
              <w:rPr>
                <w:rFonts w:ascii="Calibri" w:hAnsi="Calibri"/>
                <w:b/>
                <w:sz w:val="20"/>
                <w:szCs w:val="20"/>
              </w:rPr>
            </w:pPr>
          </w:p>
        </w:tc>
        <w:tc>
          <w:tcPr>
            <w:tcW w:w="3686" w:type="dxa"/>
            <w:shd w:val="clear" w:color="auto" w:fill="B6DDE8" w:themeFill="accent5" w:themeFillTint="66"/>
          </w:tcPr>
          <w:p w:rsidR="001F72A4" w:rsidRPr="001F72A4" w:rsidRDefault="001F72A4" w:rsidP="00706009">
            <w:pPr>
              <w:widowControl w:val="0"/>
              <w:autoSpaceDE w:val="0"/>
              <w:autoSpaceDN w:val="0"/>
              <w:adjustRightInd w:val="0"/>
              <w:cnfStyle w:val="000000010000"/>
              <w:rPr>
                <w:rFonts w:ascii="Calibri" w:eastAsia="Times New Roman" w:hAnsi="Calibri" w:cs="Times New Roman"/>
                <w:color w:val="000000"/>
                <w:sz w:val="20"/>
                <w:szCs w:val="16"/>
                <w:lang w:eastAsia="de-DE"/>
              </w:rPr>
            </w:pPr>
            <w:r>
              <w:rPr>
                <w:rFonts w:ascii="Calibri" w:eastAsia="Times New Roman" w:hAnsi="Calibri" w:cs="Times New Roman"/>
                <w:color w:val="000000"/>
                <w:sz w:val="20"/>
                <w:szCs w:val="16"/>
                <w:lang w:eastAsia="de-DE"/>
              </w:rPr>
              <w:t xml:space="preserve">Percentage of </w:t>
            </w:r>
            <w:r w:rsidR="00706009">
              <w:rPr>
                <w:rFonts w:ascii="Calibri" w:eastAsia="Times New Roman" w:hAnsi="Calibri" w:cs="Times New Roman"/>
                <w:color w:val="000000"/>
                <w:sz w:val="20"/>
                <w:szCs w:val="16"/>
                <w:lang w:eastAsia="de-DE"/>
              </w:rPr>
              <w:t xml:space="preserve">surveyed </w:t>
            </w:r>
            <w:r>
              <w:rPr>
                <w:rFonts w:ascii="Calibri" w:eastAsia="Times New Roman" w:hAnsi="Calibri" w:cs="Times New Roman"/>
                <w:color w:val="000000"/>
                <w:sz w:val="20"/>
                <w:szCs w:val="16"/>
                <w:lang w:eastAsia="de-DE"/>
              </w:rPr>
              <w:t xml:space="preserve">learning </w:t>
            </w:r>
            <w:r w:rsidRPr="001F72A4">
              <w:rPr>
                <w:rFonts w:ascii="Calibri" w:eastAsia="Times New Roman" w:hAnsi="Calibri" w:cs="Times New Roman"/>
                <w:color w:val="000000"/>
                <w:sz w:val="20"/>
                <w:szCs w:val="16"/>
                <w:lang w:eastAsia="de-DE"/>
              </w:rPr>
              <w:t xml:space="preserve">environments </w:t>
            </w:r>
            <w:r w:rsidR="00706009">
              <w:rPr>
                <w:rFonts w:ascii="Calibri" w:eastAsia="Times New Roman" w:hAnsi="Calibri" w:cs="Times New Roman"/>
                <w:color w:val="000000"/>
                <w:sz w:val="20"/>
                <w:szCs w:val="16"/>
                <w:lang w:eastAsia="de-DE"/>
              </w:rPr>
              <w:t>who offer psychosocial support to children and youth and to teachers and other education personnel</w:t>
            </w:r>
          </w:p>
          <w:p w:rsidR="001F72A4" w:rsidRPr="005835ED" w:rsidRDefault="001F72A4" w:rsidP="001F72A4">
            <w:pPr>
              <w:autoSpaceDE w:val="0"/>
              <w:autoSpaceDN w:val="0"/>
              <w:adjustRightInd w:val="0"/>
              <w:cnfStyle w:val="000000010000"/>
              <w:rPr>
                <w:rFonts w:ascii="Calibri" w:hAnsi="Calibri"/>
                <w:color w:val="000000" w:themeColor="text1"/>
                <w:sz w:val="20"/>
                <w:szCs w:val="20"/>
              </w:rPr>
            </w:pPr>
          </w:p>
        </w:tc>
      </w:tr>
      <w:tr w:rsidR="00E763EC" w:rsidRPr="00387B7D" w:rsidTr="00706009">
        <w:trPr>
          <w:cnfStyle w:val="000000100000"/>
          <w:trHeight w:val="963"/>
        </w:trPr>
        <w:tc>
          <w:tcPr>
            <w:cnfStyle w:val="001000000000"/>
            <w:tcW w:w="1560" w:type="dxa"/>
            <w:vMerge/>
            <w:shd w:val="clear" w:color="auto" w:fill="B6DDE8" w:themeFill="accent5" w:themeFillTint="66"/>
          </w:tcPr>
          <w:p w:rsidR="00E763EC" w:rsidRPr="00387B7D" w:rsidRDefault="00E763EC" w:rsidP="00387B7D">
            <w:pPr>
              <w:widowControl w:val="0"/>
              <w:autoSpaceDE w:val="0"/>
              <w:autoSpaceDN w:val="0"/>
              <w:adjustRightInd w:val="0"/>
              <w:rPr>
                <w:rFonts w:ascii="Calibri" w:hAnsi="Calibri"/>
                <w:sz w:val="20"/>
                <w:szCs w:val="20"/>
              </w:rPr>
            </w:pPr>
          </w:p>
        </w:tc>
        <w:tc>
          <w:tcPr>
            <w:tcW w:w="850" w:type="dxa"/>
            <w:vMerge/>
            <w:shd w:val="clear" w:color="auto" w:fill="B6DDE8" w:themeFill="accent5" w:themeFillTint="66"/>
          </w:tcPr>
          <w:p w:rsidR="00E763EC" w:rsidRPr="00387B7D" w:rsidRDefault="00E763EC" w:rsidP="00387B7D">
            <w:pPr>
              <w:widowControl w:val="0"/>
              <w:autoSpaceDE w:val="0"/>
              <w:autoSpaceDN w:val="0"/>
              <w:adjustRightInd w:val="0"/>
              <w:cnfStyle w:val="000000100000"/>
              <w:rPr>
                <w:rFonts w:ascii="Calibri" w:hAnsi="Calibri" w:cs="–ÔˇøÔ*Òt¿t†ëƒ@thˇøp≈ı'75ƒq"/>
                <w:sz w:val="20"/>
                <w:szCs w:val="20"/>
              </w:rPr>
            </w:pPr>
          </w:p>
        </w:tc>
        <w:tc>
          <w:tcPr>
            <w:tcW w:w="1559" w:type="dxa"/>
            <w:vMerge/>
            <w:shd w:val="clear" w:color="auto" w:fill="B6DDE8" w:themeFill="accent5" w:themeFillTint="66"/>
          </w:tcPr>
          <w:p w:rsidR="00E763EC" w:rsidRPr="00387B7D" w:rsidRDefault="00E763EC" w:rsidP="00387B7D">
            <w:pPr>
              <w:widowControl w:val="0"/>
              <w:autoSpaceDE w:val="0"/>
              <w:autoSpaceDN w:val="0"/>
              <w:adjustRightInd w:val="0"/>
              <w:cnfStyle w:val="000000100000"/>
              <w:rPr>
                <w:rFonts w:ascii="Calibri" w:hAnsi="Calibri"/>
                <w:sz w:val="20"/>
                <w:szCs w:val="20"/>
              </w:rPr>
            </w:pPr>
          </w:p>
        </w:tc>
        <w:tc>
          <w:tcPr>
            <w:tcW w:w="3119" w:type="dxa"/>
            <w:vMerge/>
            <w:shd w:val="clear" w:color="auto" w:fill="B6DDE8" w:themeFill="accent5" w:themeFillTint="66"/>
          </w:tcPr>
          <w:p w:rsidR="00E763EC" w:rsidRPr="00387B7D" w:rsidRDefault="00E763EC" w:rsidP="00746FF2">
            <w:pPr>
              <w:pStyle w:val="ListParagraph"/>
              <w:numPr>
                <w:ilvl w:val="0"/>
                <w:numId w:val="36"/>
              </w:numPr>
              <w:cnfStyle w:val="000000100000"/>
              <w:rPr>
                <w:rFonts w:ascii="Calibri" w:hAnsi="Calibri"/>
                <w:sz w:val="20"/>
                <w:szCs w:val="20"/>
              </w:rPr>
            </w:pPr>
          </w:p>
        </w:tc>
        <w:tc>
          <w:tcPr>
            <w:tcW w:w="3685" w:type="dxa"/>
            <w:vMerge/>
            <w:shd w:val="clear" w:color="auto" w:fill="B6DDE8" w:themeFill="accent5" w:themeFillTint="66"/>
          </w:tcPr>
          <w:p w:rsidR="00E763EC" w:rsidRPr="00387B7D" w:rsidRDefault="00E763EC" w:rsidP="00387B7D">
            <w:pPr>
              <w:cnfStyle w:val="000000100000"/>
              <w:rPr>
                <w:rFonts w:ascii="Calibri" w:hAnsi="Calibri"/>
                <w:b/>
                <w:sz w:val="20"/>
                <w:szCs w:val="20"/>
              </w:rPr>
            </w:pPr>
          </w:p>
        </w:tc>
        <w:tc>
          <w:tcPr>
            <w:tcW w:w="3686" w:type="dxa"/>
            <w:shd w:val="clear" w:color="auto" w:fill="B6DDE8" w:themeFill="accent5" w:themeFillTint="66"/>
          </w:tcPr>
          <w:p w:rsidR="00E763EC" w:rsidRPr="005835ED" w:rsidRDefault="00E763EC" w:rsidP="00F64BC9">
            <w:pPr>
              <w:widowControl w:val="0"/>
              <w:autoSpaceDE w:val="0"/>
              <w:autoSpaceDN w:val="0"/>
              <w:adjustRightInd w:val="0"/>
              <w:cnfStyle w:val="000000100000"/>
              <w:rPr>
                <w:rFonts w:ascii="Calibri" w:hAnsi="Calibri"/>
                <w:color w:val="000000" w:themeColor="text1"/>
                <w:sz w:val="20"/>
                <w:szCs w:val="20"/>
              </w:rPr>
            </w:pPr>
            <w:r w:rsidRPr="005835ED">
              <w:rPr>
                <w:rFonts w:ascii="Calibri" w:eastAsia="Times New Roman" w:hAnsi="Calibri" w:cs="Times New Roman"/>
                <w:color w:val="000000"/>
                <w:sz w:val="20"/>
                <w:szCs w:val="16"/>
                <w:lang w:eastAsia="de-DE"/>
              </w:rPr>
              <w:t xml:space="preserve">Percentage of surveyed </w:t>
            </w:r>
            <w:r w:rsidR="00F64BC9">
              <w:rPr>
                <w:rFonts w:ascii="Calibri" w:eastAsia="Times New Roman" w:hAnsi="Calibri" w:cs="Times New Roman"/>
                <w:color w:val="000000"/>
                <w:sz w:val="20"/>
                <w:szCs w:val="16"/>
                <w:lang w:eastAsia="de-DE"/>
              </w:rPr>
              <w:t>learning environments</w:t>
            </w:r>
            <w:r w:rsidRPr="005835ED">
              <w:rPr>
                <w:rFonts w:ascii="Calibri" w:eastAsia="Times New Roman" w:hAnsi="Calibri" w:cs="Times New Roman"/>
                <w:color w:val="000000"/>
                <w:sz w:val="20"/>
                <w:szCs w:val="16"/>
                <w:lang w:eastAsia="de-DE"/>
              </w:rPr>
              <w:t xml:space="preserve"> who note the recruitment of children into armed forces and/or groups</w:t>
            </w:r>
          </w:p>
        </w:tc>
      </w:tr>
      <w:tr w:rsidR="00E763EC" w:rsidRPr="00387B7D" w:rsidTr="00706009">
        <w:trPr>
          <w:cnfStyle w:val="000000010000"/>
          <w:trHeight w:val="703"/>
        </w:trPr>
        <w:tc>
          <w:tcPr>
            <w:cnfStyle w:val="001000000000"/>
            <w:tcW w:w="1560" w:type="dxa"/>
            <w:vMerge/>
            <w:shd w:val="clear" w:color="auto" w:fill="B6DDE8" w:themeFill="accent5" w:themeFillTint="66"/>
          </w:tcPr>
          <w:p w:rsidR="00E763EC" w:rsidRPr="00387B7D" w:rsidRDefault="00E763EC" w:rsidP="00387B7D">
            <w:pPr>
              <w:widowControl w:val="0"/>
              <w:autoSpaceDE w:val="0"/>
              <w:autoSpaceDN w:val="0"/>
              <w:adjustRightInd w:val="0"/>
              <w:rPr>
                <w:rFonts w:ascii="Calibri" w:hAnsi="Calibri"/>
                <w:sz w:val="20"/>
                <w:szCs w:val="20"/>
              </w:rPr>
            </w:pPr>
          </w:p>
        </w:tc>
        <w:tc>
          <w:tcPr>
            <w:tcW w:w="850" w:type="dxa"/>
            <w:vMerge/>
            <w:shd w:val="clear" w:color="auto" w:fill="B6DDE8" w:themeFill="accent5" w:themeFillTint="66"/>
          </w:tcPr>
          <w:p w:rsidR="00E763EC" w:rsidRPr="00387B7D" w:rsidRDefault="00E763EC" w:rsidP="00387B7D">
            <w:pPr>
              <w:widowControl w:val="0"/>
              <w:autoSpaceDE w:val="0"/>
              <w:autoSpaceDN w:val="0"/>
              <w:adjustRightInd w:val="0"/>
              <w:cnfStyle w:val="000000010000"/>
              <w:rPr>
                <w:rFonts w:ascii="Calibri" w:hAnsi="Calibri" w:cs="–ÔˇøÔ*Òt¿t†ëƒ@thˇøp≈ı'75ƒq"/>
                <w:sz w:val="20"/>
                <w:szCs w:val="20"/>
              </w:rPr>
            </w:pPr>
          </w:p>
        </w:tc>
        <w:tc>
          <w:tcPr>
            <w:tcW w:w="1559" w:type="dxa"/>
            <w:vMerge/>
            <w:shd w:val="clear" w:color="auto" w:fill="B6DDE8" w:themeFill="accent5" w:themeFillTint="66"/>
          </w:tcPr>
          <w:p w:rsidR="00E763EC" w:rsidRPr="00387B7D" w:rsidRDefault="00E763EC" w:rsidP="00387B7D">
            <w:pPr>
              <w:widowControl w:val="0"/>
              <w:autoSpaceDE w:val="0"/>
              <w:autoSpaceDN w:val="0"/>
              <w:adjustRightInd w:val="0"/>
              <w:cnfStyle w:val="000000010000"/>
              <w:rPr>
                <w:rFonts w:ascii="Calibri" w:hAnsi="Calibri"/>
                <w:sz w:val="20"/>
                <w:szCs w:val="20"/>
              </w:rPr>
            </w:pPr>
          </w:p>
        </w:tc>
        <w:tc>
          <w:tcPr>
            <w:tcW w:w="3119" w:type="dxa"/>
            <w:vMerge/>
            <w:shd w:val="clear" w:color="auto" w:fill="B6DDE8" w:themeFill="accent5" w:themeFillTint="66"/>
          </w:tcPr>
          <w:p w:rsidR="00E763EC" w:rsidRPr="00387B7D" w:rsidRDefault="00E763EC" w:rsidP="00746FF2">
            <w:pPr>
              <w:pStyle w:val="ListParagraph"/>
              <w:numPr>
                <w:ilvl w:val="0"/>
                <w:numId w:val="36"/>
              </w:numPr>
              <w:cnfStyle w:val="000000010000"/>
              <w:rPr>
                <w:rFonts w:ascii="Calibri" w:hAnsi="Calibri"/>
                <w:sz w:val="20"/>
                <w:szCs w:val="20"/>
              </w:rPr>
            </w:pPr>
          </w:p>
        </w:tc>
        <w:tc>
          <w:tcPr>
            <w:tcW w:w="3685" w:type="dxa"/>
            <w:vMerge/>
            <w:shd w:val="clear" w:color="auto" w:fill="B6DDE8" w:themeFill="accent5" w:themeFillTint="66"/>
          </w:tcPr>
          <w:p w:rsidR="00E763EC" w:rsidRPr="00387B7D" w:rsidRDefault="00E763EC" w:rsidP="00387B7D">
            <w:pPr>
              <w:cnfStyle w:val="000000010000"/>
              <w:rPr>
                <w:rFonts w:ascii="Calibri" w:hAnsi="Calibri"/>
                <w:b/>
                <w:sz w:val="20"/>
                <w:szCs w:val="20"/>
              </w:rPr>
            </w:pPr>
          </w:p>
        </w:tc>
        <w:tc>
          <w:tcPr>
            <w:tcW w:w="3686" w:type="dxa"/>
            <w:shd w:val="clear" w:color="auto" w:fill="B6DDE8" w:themeFill="accent5" w:themeFillTint="66"/>
          </w:tcPr>
          <w:p w:rsidR="00E763EC" w:rsidRPr="005835ED" w:rsidRDefault="00E763EC" w:rsidP="00387B7D">
            <w:pPr>
              <w:widowControl w:val="0"/>
              <w:autoSpaceDE w:val="0"/>
              <w:autoSpaceDN w:val="0"/>
              <w:adjustRightInd w:val="0"/>
              <w:cnfStyle w:val="000000010000"/>
              <w:rPr>
                <w:rFonts w:ascii="Calibri" w:eastAsia="Times New Roman" w:hAnsi="Calibri" w:cs="Times New Roman"/>
                <w:color w:val="000000"/>
                <w:sz w:val="20"/>
                <w:szCs w:val="16"/>
                <w:lang w:eastAsia="de-DE"/>
              </w:rPr>
            </w:pPr>
            <w:r w:rsidRPr="005835ED">
              <w:rPr>
                <w:rFonts w:ascii="Calibri" w:eastAsia="Times New Roman" w:hAnsi="Calibri" w:cs="Times New Roman"/>
                <w:color w:val="000000"/>
                <w:sz w:val="20"/>
                <w:szCs w:val="16"/>
                <w:lang w:eastAsia="de-DE"/>
              </w:rPr>
              <w:t xml:space="preserve">Percentage of </w:t>
            </w:r>
            <w:r w:rsidR="00F64BC9" w:rsidRPr="005835ED">
              <w:rPr>
                <w:rFonts w:ascii="Calibri" w:eastAsia="Times New Roman" w:hAnsi="Calibri" w:cs="Times New Roman"/>
                <w:color w:val="000000"/>
                <w:sz w:val="20"/>
                <w:szCs w:val="16"/>
                <w:lang w:eastAsia="de-DE"/>
              </w:rPr>
              <w:t xml:space="preserve">surveyed </w:t>
            </w:r>
            <w:r w:rsidR="00F64BC9">
              <w:rPr>
                <w:rFonts w:ascii="Calibri" w:eastAsia="Times New Roman" w:hAnsi="Calibri" w:cs="Times New Roman"/>
                <w:color w:val="000000"/>
                <w:sz w:val="20"/>
                <w:szCs w:val="16"/>
                <w:lang w:eastAsia="de-DE"/>
              </w:rPr>
              <w:t>learning environments</w:t>
            </w:r>
            <w:r w:rsidR="00F64BC9" w:rsidRPr="005835ED">
              <w:rPr>
                <w:rFonts w:ascii="Calibri" w:eastAsia="Times New Roman" w:hAnsi="Calibri" w:cs="Times New Roman"/>
                <w:color w:val="000000"/>
                <w:sz w:val="20"/>
                <w:szCs w:val="16"/>
                <w:lang w:eastAsia="de-DE"/>
              </w:rPr>
              <w:t xml:space="preserve"> </w:t>
            </w:r>
            <w:r w:rsidRPr="005835ED">
              <w:rPr>
                <w:rFonts w:ascii="Calibri" w:eastAsia="Times New Roman" w:hAnsi="Calibri" w:cs="Times New Roman"/>
                <w:color w:val="000000"/>
                <w:sz w:val="20"/>
                <w:szCs w:val="16"/>
                <w:lang w:eastAsia="de-DE"/>
              </w:rPr>
              <w:t>who indicate the involvement of children in worst forms of child labor</w:t>
            </w:r>
          </w:p>
        </w:tc>
      </w:tr>
      <w:tr w:rsidR="00E763EC" w:rsidRPr="00387B7D" w:rsidTr="006A67AE">
        <w:trPr>
          <w:cnfStyle w:val="000000100000"/>
          <w:trHeight w:val="6358"/>
        </w:trPr>
        <w:tc>
          <w:tcPr>
            <w:cnfStyle w:val="001000000000"/>
            <w:tcW w:w="1560" w:type="dxa"/>
            <w:vMerge/>
            <w:shd w:val="clear" w:color="auto" w:fill="B6DDE8" w:themeFill="accent5" w:themeFillTint="66"/>
          </w:tcPr>
          <w:p w:rsidR="00E763EC" w:rsidRPr="00387B7D" w:rsidRDefault="00E763EC" w:rsidP="00387B7D">
            <w:pPr>
              <w:widowControl w:val="0"/>
              <w:autoSpaceDE w:val="0"/>
              <w:autoSpaceDN w:val="0"/>
              <w:adjustRightInd w:val="0"/>
              <w:rPr>
                <w:rFonts w:ascii="Calibri" w:hAnsi="Calibri"/>
                <w:sz w:val="20"/>
                <w:szCs w:val="20"/>
              </w:rPr>
            </w:pPr>
          </w:p>
        </w:tc>
        <w:tc>
          <w:tcPr>
            <w:tcW w:w="850" w:type="dxa"/>
            <w:vMerge/>
            <w:shd w:val="clear" w:color="auto" w:fill="B6DDE8" w:themeFill="accent5" w:themeFillTint="66"/>
          </w:tcPr>
          <w:p w:rsidR="00E763EC" w:rsidRPr="00387B7D" w:rsidRDefault="00E763EC" w:rsidP="00387B7D">
            <w:pPr>
              <w:widowControl w:val="0"/>
              <w:autoSpaceDE w:val="0"/>
              <w:autoSpaceDN w:val="0"/>
              <w:adjustRightInd w:val="0"/>
              <w:cnfStyle w:val="000000100000"/>
              <w:rPr>
                <w:rFonts w:ascii="Calibri" w:hAnsi="Calibri" w:cs="–ÔˇøÔ*Òt¿t†ëƒ@thˇøp≈ı'75ƒq"/>
                <w:sz w:val="20"/>
                <w:szCs w:val="20"/>
              </w:rPr>
            </w:pPr>
          </w:p>
        </w:tc>
        <w:tc>
          <w:tcPr>
            <w:tcW w:w="1559" w:type="dxa"/>
            <w:vMerge/>
            <w:shd w:val="clear" w:color="auto" w:fill="B6DDE8" w:themeFill="accent5" w:themeFillTint="66"/>
          </w:tcPr>
          <w:p w:rsidR="00E763EC" w:rsidRPr="00387B7D" w:rsidRDefault="00E763EC" w:rsidP="00387B7D">
            <w:pPr>
              <w:widowControl w:val="0"/>
              <w:autoSpaceDE w:val="0"/>
              <w:autoSpaceDN w:val="0"/>
              <w:adjustRightInd w:val="0"/>
              <w:cnfStyle w:val="000000100000"/>
              <w:rPr>
                <w:rFonts w:ascii="Calibri" w:hAnsi="Calibri"/>
                <w:sz w:val="20"/>
                <w:szCs w:val="20"/>
              </w:rPr>
            </w:pPr>
          </w:p>
        </w:tc>
        <w:tc>
          <w:tcPr>
            <w:tcW w:w="3119" w:type="dxa"/>
            <w:vMerge/>
            <w:shd w:val="clear" w:color="auto" w:fill="B6DDE8" w:themeFill="accent5" w:themeFillTint="66"/>
          </w:tcPr>
          <w:p w:rsidR="00E763EC" w:rsidRPr="00387B7D" w:rsidRDefault="00E763EC" w:rsidP="00746FF2">
            <w:pPr>
              <w:pStyle w:val="ListParagraph"/>
              <w:numPr>
                <w:ilvl w:val="0"/>
                <w:numId w:val="36"/>
              </w:numPr>
              <w:cnfStyle w:val="000000100000"/>
              <w:rPr>
                <w:rFonts w:ascii="Calibri" w:hAnsi="Calibri"/>
                <w:sz w:val="20"/>
                <w:szCs w:val="20"/>
              </w:rPr>
            </w:pPr>
          </w:p>
        </w:tc>
        <w:tc>
          <w:tcPr>
            <w:tcW w:w="3685" w:type="dxa"/>
            <w:vMerge/>
            <w:shd w:val="clear" w:color="auto" w:fill="B6DDE8" w:themeFill="accent5" w:themeFillTint="66"/>
          </w:tcPr>
          <w:p w:rsidR="00E763EC" w:rsidRPr="00387B7D" w:rsidRDefault="00E763EC" w:rsidP="00387B7D">
            <w:pPr>
              <w:cnfStyle w:val="000000100000"/>
              <w:rPr>
                <w:rFonts w:ascii="Calibri" w:hAnsi="Calibri"/>
                <w:b/>
                <w:sz w:val="20"/>
                <w:szCs w:val="20"/>
              </w:rPr>
            </w:pPr>
          </w:p>
        </w:tc>
        <w:tc>
          <w:tcPr>
            <w:tcW w:w="3686" w:type="dxa"/>
            <w:shd w:val="clear" w:color="auto" w:fill="B6DDE8" w:themeFill="accent5" w:themeFillTint="66"/>
          </w:tcPr>
          <w:p w:rsidR="00E763EC" w:rsidRPr="005835ED" w:rsidRDefault="001F72A4" w:rsidP="00387B7D">
            <w:pPr>
              <w:widowControl w:val="0"/>
              <w:autoSpaceDE w:val="0"/>
              <w:autoSpaceDN w:val="0"/>
              <w:adjustRightInd w:val="0"/>
              <w:cnfStyle w:val="000000100000"/>
              <w:rPr>
                <w:rFonts w:ascii="Calibri" w:eastAsia="Times New Roman" w:hAnsi="Calibri" w:cs="Times New Roman"/>
                <w:color w:val="000000"/>
                <w:sz w:val="20"/>
                <w:szCs w:val="16"/>
                <w:lang w:eastAsia="de-DE"/>
              </w:rPr>
            </w:pPr>
            <w:r w:rsidRPr="00D00ABE">
              <w:rPr>
                <w:rFonts w:ascii="Calibri" w:hAnsi="Calibri"/>
                <w:color w:val="000000" w:themeColor="text1"/>
                <w:sz w:val="20"/>
                <w:szCs w:val="20"/>
              </w:rPr>
              <w:t>Percentage of affected marginalized children (3-18 years) attending school</w:t>
            </w:r>
          </w:p>
        </w:tc>
      </w:tr>
      <w:tr w:rsidR="00E763EC" w:rsidRPr="00387B7D" w:rsidTr="00706009">
        <w:trPr>
          <w:cnfStyle w:val="000000010000"/>
          <w:trHeight w:val="856"/>
        </w:trPr>
        <w:tc>
          <w:tcPr>
            <w:cnfStyle w:val="001000000000"/>
            <w:tcW w:w="1560" w:type="dxa"/>
            <w:shd w:val="clear" w:color="auto" w:fill="B6DDE8" w:themeFill="accent5" w:themeFillTint="66"/>
          </w:tcPr>
          <w:p w:rsidR="00E763EC" w:rsidRPr="005835ED" w:rsidRDefault="00E72078" w:rsidP="00340177">
            <w:pPr>
              <w:widowControl w:val="0"/>
              <w:autoSpaceDE w:val="0"/>
              <w:autoSpaceDN w:val="0"/>
              <w:adjustRightInd w:val="0"/>
              <w:rPr>
                <w:rFonts w:ascii="Calibri" w:hAnsi="Calibri"/>
                <w:sz w:val="20"/>
                <w:szCs w:val="20"/>
              </w:rPr>
            </w:pPr>
            <w:r w:rsidRPr="005835ED">
              <w:rPr>
                <w:rFonts w:ascii="Calibri" w:hAnsi="Calibri"/>
                <w:sz w:val="20"/>
                <w:szCs w:val="20"/>
              </w:rPr>
              <w:lastRenderedPageBreak/>
              <w:t>Comprehen</w:t>
            </w:r>
            <w:r>
              <w:rPr>
                <w:rFonts w:ascii="Calibri" w:hAnsi="Calibri"/>
                <w:sz w:val="20"/>
                <w:szCs w:val="20"/>
              </w:rPr>
              <w:t>s</w:t>
            </w:r>
            <w:r w:rsidRPr="005835ED">
              <w:rPr>
                <w:rFonts w:ascii="Calibri" w:hAnsi="Calibri"/>
                <w:sz w:val="20"/>
                <w:szCs w:val="20"/>
              </w:rPr>
              <w:t>ive</w:t>
            </w:r>
            <w:r w:rsidR="00E763EC" w:rsidRPr="005835ED">
              <w:rPr>
                <w:rFonts w:ascii="Calibri" w:hAnsi="Calibri"/>
                <w:sz w:val="20"/>
                <w:szCs w:val="20"/>
              </w:rPr>
              <w:t xml:space="preserve"> joint education needs assessment</w:t>
            </w:r>
          </w:p>
        </w:tc>
        <w:tc>
          <w:tcPr>
            <w:tcW w:w="850" w:type="dxa"/>
            <w:shd w:val="clear" w:color="auto" w:fill="B6DDE8" w:themeFill="accent5" w:themeFillTint="66"/>
          </w:tcPr>
          <w:p w:rsidR="00E763EC" w:rsidRPr="005835ED" w:rsidRDefault="00E763EC" w:rsidP="00E72078">
            <w:pPr>
              <w:widowControl w:val="0"/>
              <w:autoSpaceDE w:val="0"/>
              <w:autoSpaceDN w:val="0"/>
              <w:adjustRightInd w:val="0"/>
              <w:jc w:val="center"/>
              <w:cnfStyle w:val="000000010000"/>
              <w:rPr>
                <w:rFonts w:ascii="Calibri" w:hAnsi="Calibri" w:cs="–ÔˇøÔ*Òt¿t†ëƒ@thˇøp≈ı'75ƒq"/>
                <w:sz w:val="20"/>
                <w:szCs w:val="20"/>
              </w:rPr>
            </w:pPr>
            <w:r w:rsidRPr="005835ED">
              <w:rPr>
                <w:rFonts w:ascii="Calibri" w:hAnsi="Calibri" w:cs="–ÔˇøÔ*Òt¿t†ëƒ@thˇøp≈ı'75ƒq"/>
                <w:sz w:val="20"/>
                <w:szCs w:val="20"/>
              </w:rPr>
              <w:t>4+</w:t>
            </w:r>
          </w:p>
        </w:tc>
        <w:tc>
          <w:tcPr>
            <w:tcW w:w="1559" w:type="dxa"/>
            <w:shd w:val="clear" w:color="auto" w:fill="B6DDE8" w:themeFill="accent5" w:themeFillTint="66"/>
          </w:tcPr>
          <w:p w:rsidR="00E763EC" w:rsidRPr="005835ED" w:rsidRDefault="00E763EC" w:rsidP="00340177">
            <w:pPr>
              <w:widowControl w:val="0"/>
              <w:autoSpaceDE w:val="0"/>
              <w:autoSpaceDN w:val="0"/>
              <w:adjustRightInd w:val="0"/>
              <w:cnfStyle w:val="000000010000"/>
              <w:rPr>
                <w:rFonts w:ascii="Calibri" w:hAnsi="Calibri"/>
                <w:sz w:val="20"/>
                <w:szCs w:val="20"/>
              </w:rPr>
            </w:pPr>
            <w:r w:rsidRPr="005835ED">
              <w:rPr>
                <w:rFonts w:ascii="Calibri" w:hAnsi="Calibri"/>
                <w:sz w:val="20"/>
                <w:szCs w:val="20"/>
              </w:rPr>
              <w:t>Surveys, Key informant interviews, Direct Observation, Focus Group Discussion/ Representative Sampling</w:t>
            </w:r>
          </w:p>
        </w:tc>
        <w:tc>
          <w:tcPr>
            <w:tcW w:w="3119" w:type="dxa"/>
            <w:shd w:val="clear" w:color="auto" w:fill="B6DDE8" w:themeFill="accent5" w:themeFillTint="66"/>
          </w:tcPr>
          <w:p w:rsidR="00E763EC" w:rsidRPr="00E72078" w:rsidRDefault="00E763EC" w:rsidP="00746FF2">
            <w:pPr>
              <w:pStyle w:val="ListParagraph"/>
              <w:numPr>
                <w:ilvl w:val="0"/>
                <w:numId w:val="79"/>
              </w:numPr>
              <w:cnfStyle w:val="000000010000"/>
              <w:rPr>
                <w:rFonts w:ascii="Calibri" w:hAnsi="Calibri"/>
                <w:sz w:val="20"/>
                <w:szCs w:val="20"/>
                <w:u w:val="single"/>
              </w:rPr>
            </w:pPr>
            <w:r w:rsidRPr="00E72078">
              <w:rPr>
                <w:rFonts w:ascii="Calibri" w:hAnsi="Calibri"/>
                <w:sz w:val="20"/>
                <w:szCs w:val="20"/>
              </w:rPr>
              <w:t>This assessment assesses the same thematic issues as the RJENA but because it collects more detailed data, a different methodology is used (representative sampling instead of purposive sampling, surveys &amp; more detailed focus group discussion).  The report is expected to come out 1 or 2 months after the emergency.</w:t>
            </w:r>
          </w:p>
        </w:tc>
        <w:tc>
          <w:tcPr>
            <w:tcW w:w="3685" w:type="dxa"/>
            <w:shd w:val="clear" w:color="auto" w:fill="B6DDE8" w:themeFill="accent5" w:themeFillTint="66"/>
          </w:tcPr>
          <w:p w:rsidR="00E763EC" w:rsidRPr="005835ED" w:rsidRDefault="00E763EC" w:rsidP="00E763EC">
            <w:pPr>
              <w:cnfStyle w:val="000000010000"/>
              <w:rPr>
                <w:rFonts w:ascii="Calibri" w:hAnsi="Calibri"/>
                <w:sz w:val="20"/>
                <w:szCs w:val="20"/>
              </w:rPr>
            </w:pPr>
            <w:r w:rsidRPr="005835ED">
              <w:rPr>
                <w:rFonts w:ascii="Calibri" w:hAnsi="Calibri"/>
                <w:sz w:val="20"/>
                <w:szCs w:val="20"/>
              </w:rPr>
              <w:t xml:space="preserve">There are great opportunities to integrate </w:t>
            </w:r>
            <w:r w:rsidR="00E72078">
              <w:rPr>
                <w:rFonts w:ascii="Calibri" w:hAnsi="Calibri"/>
                <w:sz w:val="20"/>
                <w:szCs w:val="20"/>
              </w:rPr>
              <w:t xml:space="preserve">the following </w:t>
            </w:r>
            <w:r w:rsidRPr="005835ED">
              <w:rPr>
                <w:rFonts w:ascii="Calibri" w:hAnsi="Calibri"/>
                <w:sz w:val="20"/>
                <w:szCs w:val="20"/>
              </w:rPr>
              <w:t xml:space="preserve">CP issues in </w:t>
            </w:r>
            <w:r>
              <w:rPr>
                <w:rFonts w:ascii="Calibri" w:hAnsi="Calibri"/>
                <w:sz w:val="20"/>
                <w:szCs w:val="20"/>
              </w:rPr>
              <w:t>this assessment:</w:t>
            </w:r>
          </w:p>
          <w:p w:rsidR="00E763EC" w:rsidRPr="007C1168" w:rsidRDefault="00E763EC" w:rsidP="00E763EC">
            <w:pPr>
              <w:cnfStyle w:val="000000010000"/>
              <w:rPr>
                <w:rFonts w:ascii="Calibri" w:hAnsi="Calibri"/>
                <w:sz w:val="10"/>
                <w:szCs w:val="10"/>
              </w:rPr>
            </w:pPr>
          </w:p>
          <w:p w:rsidR="00E72078" w:rsidRDefault="00E72078" w:rsidP="00746FF2">
            <w:pPr>
              <w:pStyle w:val="ListParagraph"/>
              <w:numPr>
                <w:ilvl w:val="0"/>
                <w:numId w:val="53"/>
              </w:numPr>
              <w:cnfStyle w:val="000000010000"/>
              <w:rPr>
                <w:rFonts w:ascii="Calibri" w:hAnsi="Calibri"/>
                <w:b/>
                <w:sz w:val="20"/>
                <w:szCs w:val="20"/>
              </w:rPr>
            </w:pPr>
            <w:r w:rsidRPr="005835ED">
              <w:rPr>
                <w:rFonts w:ascii="Calibri" w:hAnsi="Calibri"/>
                <w:b/>
                <w:sz w:val="20"/>
                <w:szCs w:val="20"/>
              </w:rPr>
              <w:t>UASC</w:t>
            </w:r>
          </w:p>
          <w:p w:rsidR="00E72078" w:rsidRDefault="00E72078" w:rsidP="00746FF2">
            <w:pPr>
              <w:pStyle w:val="ListParagraph"/>
              <w:numPr>
                <w:ilvl w:val="0"/>
                <w:numId w:val="53"/>
              </w:numPr>
              <w:cnfStyle w:val="000000010000"/>
              <w:rPr>
                <w:rFonts w:ascii="Calibri" w:hAnsi="Calibri"/>
                <w:b/>
                <w:sz w:val="20"/>
                <w:szCs w:val="20"/>
              </w:rPr>
            </w:pPr>
            <w:r>
              <w:rPr>
                <w:rFonts w:ascii="Calibri" w:hAnsi="Calibri"/>
                <w:b/>
                <w:sz w:val="20"/>
                <w:szCs w:val="20"/>
              </w:rPr>
              <w:t>Physical violence and other harmful practices</w:t>
            </w:r>
          </w:p>
          <w:p w:rsidR="00E72078" w:rsidRDefault="00E72078" w:rsidP="00746FF2">
            <w:pPr>
              <w:pStyle w:val="ListParagraph"/>
              <w:numPr>
                <w:ilvl w:val="0"/>
                <w:numId w:val="53"/>
              </w:numPr>
              <w:cnfStyle w:val="000000010000"/>
              <w:rPr>
                <w:rFonts w:ascii="Calibri" w:hAnsi="Calibri"/>
                <w:b/>
                <w:sz w:val="20"/>
                <w:szCs w:val="20"/>
              </w:rPr>
            </w:pPr>
            <w:r>
              <w:rPr>
                <w:rFonts w:ascii="Calibri" w:hAnsi="Calibri"/>
                <w:b/>
                <w:sz w:val="20"/>
                <w:szCs w:val="20"/>
              </w:rPr>
              <w:t>Dangers and injuries</w:t>
            </w:r>
          </w:p>
          <w:p w:rsidR="00E72078" w:rsidRPr="005835ED" w:rsidRDefault="00E72078" w:rsidP="00746FF2">
            <w:pPr>
              <w:pStyle w:val="ListParagraph"/>
              <w:numPr>
                <w:ilvl w:val="0"/>
                <w:numId w:val="53"/>
              </w:numPr>
              <w:cnfStyle w:val="000000010000"/>
              <w:rPr>
                <w:rFonts w:ascii="Calibri" w:hAnsi="Calibri"/>
                <w:b/>
                <w:sz w:val="20"/>
                <w:szCs w:val="20"/>
              </w:rPr>
            </w:pPr>
            <w:r>
              <w:rPr>
                <w:rFonts w:ascii="Calibri" w:hAnsi="Calibri"/>
                <w:b/>
                <w:sz w:val="20"/>
                <w:szCs w:val="20"/>
              </w:rPr>
              <w:t>Sexual violence</w:t>
            </w:r>
          </w:p>
          <w:p w:rsidR="00E763EC" w:rsidRPr="005835ED" w:rsidRDefault="00E72078" w:rsidP="00746FF2">
            <w:pPr>
              <w:pStyle w:val="ListParagraph"/>
              <w:numPr>
                <w:ilvl w:val="0"/>
                <w:numId w:val="53"/>
              </w:numPr>
              <w:cnfStyle w:val="000000010000"/>
              <w:rPr>
                <w:rFonts w:ascii="Calibri" w:hAnsi="Calibri"/>
                <w:b/>
                <w:sz w:val="20"/>
                <w:szCs w:val="20"/>
              </w:rPr>
            </w:pPr>
            <w:r>
              <w:rPr>
                <w:rFonts w:ascii="Calibri" w:hAnsi="Calibri"/>
                <w:b/>
                <w:sz w:val="20"/>
                <w:szCs w:val="20"/>
              </w:rPr>
              <w:t xml:space="preserve">Psychosocial </w:t>
            </w:r>
            <w:r w:rsidR="00E763EC" w:rsidRPr="005835ED">
              <w:rPr>
                <w:rFonts w:ascii="Calibri" w:hAnsi="Calibri"/>
                <w:b/>
                <w:sz w:val="20"/>
                <w:szCs w:val="20"/>
              </w:rPr>
              <w:t xml:space="preserve">distress and mental disorders </w:t>
            </w:r>
          </w:p>
          <w:p w:rsidR="00E72078" w:rsidRPr="005835ED" w:rsidRDefault="00E72078" w:rsidP="00746FF2">
            <w:pPr>
              <w:pStyle w:val="ListParagraph"/>
              <w:numPr>
                <w:ilvl w:val="0"/>
                <w:numId w:val="53"/>
              </w:numPr>
              <w:cnfStyle w:val="000000010000"/>
              <w:rPr>
                <w:rFonts w:ascii="Calibri" w:hAnsi="Calibri"/>
                <w:b/>
                <w:sz w:val="20"/>
                <w:szCs w:val="20"/>
              </w:rPr>
            </w:pPr>
            <w:r w:rsidRPr="005835ED">
              <w:rPr>
                <w:rFonts w:ascii="Calibri" w:hAnsi="Calibri"/>
                <w:b/>
                <w:sz w:val="20"/>
                <w:szCs w:val="20"/>
              </w:rPr>
              <w:t xml:space="preserve">Child Labor </w:t>
            </w:r>
          </w:p>
          <w:p w:rsidR="00E763EC" w:rsidRPr="005835ED" w:rsidRDefault="00E763EC" w:rsidP="00746FF2">
            <w:pPr>
              <w:pStyle w:val="ListParagraph"/>
              <w:numPr>
                <w:ilvl w:val="0"/>
                <w:numId w:val="53"/>
              </w:numPr>
              <w:cnfStyle w:val="000000010000"/>
              <w:rPr>
                <w:rFonts w:ascii="Calibri" w:hAnsi="Calibri"/>
                <w:b/>
                <w:sz w:val="20"/>
                <w:szCs w:val="20"/>
              </w:rPr>
            </w:pPr>
            <w:r w:rsidRPr="005835ED">
              <w:rPr>
                <w:rFonts w:ascii="Calibri" w:hAnsi="Calibri"/>
                <w:b/>
                <w:sz w:val="20"/>
                <w:szCs w:val="20"/>
              </w:rPr>
              <w:t>Childre</w:t>
            </w:r>
            <w:r w:rsidR="00E72078">
              <w:rPr>
                <w:rFonts w:ascii="Calibri" w:hAnsi="Calibri"/>
                <w:b/>
                <w:sz w:val="20"/>
                <w:szCs w:val="20"/>
              </w:rPr>
              <w:t>n associated with armed forces or</w:t>
            </w:r>
            <w:r w:rsidRPr="005835ED">
              <w:rPr>
                <w:rFonts w:ascii="Calibri" w:hAnsi="Calibri"/>
                <w:b/>
                <w:sz w:val="20"/>
                <w:szCs w:val="20"/>
              </w:rPr>
              <w:t xml:space="preserve"> groups</w:t>
            </w:r>
          </w:p>
          <w:p w:rsidR="00E763EC" w:rsidRPr="005835ED" w:rsidRDefault="00E72078" w:rsidP="00746FF2">
            <w:pPr>
              <w:pStyle w:val="ListParagraph"/>
              <w:numPr>
                <w:ilvl w:val="0"/>
                <w:numId w:val="53"/>
              </w:numPr>
              <w:cnfStyle w:val="000000010000"/>
              <w:rPr>
                <w:rFonts w:ascii="Calibri" w:hAnsi="Calibri"/>
                <w:sz w:val="20"/>
                <w:szCs w:val="20"/>
              </w:rPr>
            </w:pPr>
            <w:r>
              <w:rPr>
                <w:rFonts w:ascii="Calibri" w:hAnsi="Calibri"/>
                <w:b/>
                <w:sz w:val="20"/>
                <w:szCs w:val="20"/>
              </w:rPr>
              <w:t>Exclusion of</w:t>
            </w:r>
            <w:r w:rsidR="00E763EC" w:rsidRPr="005835ED">
              <w:rPr>
                <w:rFonts w:ascii="Calibri" w:hAnsi="Calibri"/>
                <w:b/>
                <w:sz w:val="20"/>
                <w:szCs w:val="20"/>
              </w:rPr>
              <w:t xml:space="preserve"> certain</w:t>
            </w:r>
            <w:r>
              <w:rPr>
                <w:rFonts w:ascii="Calibri" w:hAnsi="Calibri"/>
                <w:b/>
                <w:sz w:val="20"/>
                <w:szCs w:val="20"/>
              </w:rPr>
              <w:t xml:space="preserve"> categories of</w:t>
            </w:r>
            <w:r w:rsidR="00E763EC" w:rsidRPr="005835ED">
              <w:rPr>
                <w:rFonts w:ascii="Calibri" w:hAnsi="Calibri"/>
                <w:b/>
                <w:sz w:val="20"/>
                <w:szCs w:val="20"/>
              </w:rPr>
              <w:t xml:space="preserve"> children</w:t>
            </w:r>
          </w:p>
          <w:p w:rsidR="00E763EC" w:rsidRPr="007C1168" w:rsidRDefault="00E763EC" w:rsidP="00E763EC">
            <w:pPr>
              <w:cnfStyle w:val="000000010000"/>
              <w:rPr>
                <w:rFonts w:ascii="Calibri" w:hAnsi="Calibri"/>
                <w:sz w:val="10"/>
                <w:szCs w:val="10"/>
              </w:rPr>
            </w:pPr>
          </w:p>
          <w:p w:rsidR="00E763EC" w:rsidRPr="00E72078" w:rsidRDefault="00E72078" w:rsidP="00E72078">
            <w:pPr>
              <w:cnfStyle w:val="000000010000"/>
              <w:rPr>
                <w:rFonts w:ascii="Calibri" w:hAnsi="Calibri"/>
                <w:sz w:val="20"/>
                <w:szCs w:val="20"/>
              </w:rPr>
            </w:pPr>
            <w:r w:rsidRPr="005835ED">
              <w:rPr>
                <w:rFonts w:ascii="Calibri" w:hAnsi="Calibri"/>
                <w:sz w:val="20"/>
                <w:szCs w:val="20"/>
              </w:rPr>
              <w:t xml:space="preserve">The CP topics that may be included will be similar for both </w:t>
            </w:r>
            <w:r>
              <w:rPr>
                <w:rFonts w:ascii="Calibri" w:hAnsi="Calibri"/>
                <w:sz w:val="20"/>
                <w:szCs w:val="20"/>
              </w:rPr>
              <w:t xml:space="preserve">education </w:t>
            </w:r>
            <w:r w:rsidRPr="005835ED">
              <w:rPr>
                <w:rFonts w:ascii="Calibri" w:hAnsi="Calibri"/>
                <w:sz w:val="20"/>
                <w:szCs w:val="20"/>
              </w:rPr>
              <w:t>assessments</w:t>
            </w:r>
            <w:r>
              <w:rPr>
                <w:rFonts w:ascii="Calibri" w:hAnsi="Calibri"/>
                <w:sz w:val="20"/>
                <w:szCs w:val="20"/>
              </w:rPr>
              <w:t>, but the Comprehensive Joint Education NA</w:t>
            </w:r>
            <w:r w:rsidRPr="005835ED">
              <w:rPr>
                <w:rFonts w:ascii="Calibri" w:hAnsi="Calibri"/>
                <w:sz w:val="20"/>
                <w:szCs w:val="20"/>
              </w:rPr>
              <w:t xml:space="preserve"> </w:t>
            </w:r>
            <w:r>
              <w:rPr>
                <w:rFonts w:ascii="Calibri" w:hAnsi="Calibri"/>
                <w:sz w:val="20"/>
                <w:szCs w:val="20"/>
              </w:rPr>
              <w:t xml:space="preserve">allows </w:t>
            </w:r>
            <w:r w:rsidRPr="005835ED">
              <w:rPr>
                <w:rFonts w:ascii="Calibri" w:hAnsi="Calibri"/>
                <w:sz w:val="20"/>
                <w:szCs w:val="20"/>
              </w:rPr>
              <w:t>a greater level of detail.</w:t>
            </w:r>
          </w:p>
        </w:tc>
        <w:tc>
          <w:tcPr>
            <w:tcW w:w="3686" w:type="dxa"/>
            <w:shd w:val="clear" w:color="auto" w:fill="B6DDE8" w:themeFill="accent5" w:themeFillTint="66"/>
          </w:tcPr>
          <w:p w:rsidR="00E763EC" w:rsidRPr="005835ED" w:rsidRDefault="00E72078" w:rsidP="00E763EC">
            <w:pPr>
              <w:cnfStyle w:val="000000010000"/>
              <w:rPr>
                <w:rFonts w:ascii="Calibri" w:hAnsi="Calibri"/>
                <w:sz w:val="20"/>
                <w:szCs w:val="20"/>
              </w:rPr>
            </w:pPr>
            <w:r>
              <w:rPr>
                <w:rFonts w:ascii="Calibri" w:hAnsi="Calibri"/>
                <w:sz w:val="20"/>
                <w:szCs w:val="20"/>
              </w:rPr>
              <w:t>Please</w:t>
            </w:r>
            <w:r w:rsidR="00E763EC" w:rsidRPr="005835ED">
              <w:rPr>
                <w:rFonts w:ascii="Calibri" w:hAnsi="Calibri"/>
                <w:sz w:val="20"/>
                <w:szCs w:val="20"/>
              </w:rPr>
              <w:t xml:space="preserve"> see examples from RJENA above.</w:t>
            </w:r>
          </w:p>
          <w:p w:rsidR="00E763EC" w:rsidRDefault="00E763EC" w:rsidP="00387B7D">
            <w:pPr>
              <w:widowControl w:val="0"/>
              <w:autoSpaceDE w:val="0"/>
              <w:autoSpaceDN w:val="0"/>
              <w:adjustRightInd w:val="0"/>
              <w:cnfStyle w:val="000000010000"/>
              <w:rPr>
                <w:rFonts w:ascii="Calibri" w:hAnsi="Calibri"/>
                <w:color w:val="000000" w:themeColor="text1"/>
                <w:sz w:val="20"/>
                <w:szCs w:val="20"/>
              </w:rPr>
            </w:pPr>
          </w:p>
        </w:tc>
      </w:tr>
    </w:tbl>
    <w:p w:rsidR="00387B7D" w:rsidRDefault="00387B7D" w:rsidP="009E4FAE">
      <w:pPr>
        <w:rPr>
          <w:rFonts w:ascii="Calibri" w:eastAsia="Times New Roman" w:hAnsi="Calibri" w:cs="Times New Roman"/>
          <w:color w:val="000000"/>
          <w:sz w:val="20"/>
          <w:shd w:val="clear" w:color="auto" w:fill="FFFFFF"/>
        </w:rPr>
      </w:pPr>
    </w:p>
    <w:p w:rsidR="00C72811" w:rsidRDefault="00C72811" w:rsidP="009E4FAE">
      <w:pPr>
        <w:rPr>
          <w:rFonts w:ascii="Calibri" w:eastAsia="Times New Roman" w:hAnsi="Calibri" w:cs="Times New Roman"/>
          <w:color w:val="000000"/>
          <w:sz w:val="20"/>
          <w:shd w:val="clear" w:color="auto" w:fill="FFFFFF"/>
        </w:rPr>
      </w:pPr>
    </w:p>
    <w:p w:rsidR="00E72078" w:rsidRDefault="00E72078" w:rsidP="009E4FAE">
      <w:pPr>
        <w:rPr>
          <w:rFonts w:ascii="Calibri" w:eastAsia="Times New Roman" w:hAnsi="Calibri" w:cs="Times New Roman"/>
          <w:color w:val="000000"/>
          <w:sz w:val="20"/>
          <w:shd w:val="clear" w:color="auto" w:fill="FFFFFF"/>
        </w:rPr>
      </w:pPr>
    </w:p>
    <w:p w:rsidR="00E72078" w:rsidRDefault="00E72078" w:rsidP="009E4FAE">
      <w:pPr>
        <w:rPr>
          <w:rFonts w:ascii="Calibri" w:eastAsia="Times New Roman" w:hAnsi="Calibri" w:cs="Times New Roman"/>
          <w:color w:val="000000"/>
          <w:sz w:val="20"/>
          <w:shd w:val="clear" w:color="auto" w:fill="FFFFFF"/>
        </w:rPr>
      </w:pPr>
    </w:p>
    <w:p w:rsidR="00E72078" w:rsidRDefault="00E72078" w:rsidP="009E4FAE">
      <w:pPr>
        <w:rPr>
          <w:rFonts w:ascii="Calibri" w:eastAsia="Times New Roman" w:hAnsi="Calibri" w:cs="Times New Roman"/>
          <w:color w:val="000000"/>
          <w:sz w:val="20"/>
          <w:shd w:val="clear" w:color="auto" w:fill="FFFFFF"/>
        </w:rPr>
      </w:pPr>
    </w:p>
    <w:p w:rsidR="00E72078" w:rsidRDefault="00E72078" w:rsidP="00230D79">
      <w:pPr>
        <w:pStyle w:val="Heading4"/>
        <w:rPr>
          <w:rFonts w:ascii="Calibri" w:hAnsi="Calibri"/>
          <w:color w:val="548DD4" w:themeColor="text2" w:themeTint="99"/>
          <w:sz w:val="28"/>
        </w:rPr>
      </w:pPr>
    </w:p>
    <w:p w:rsidR="00E72078" w:rsidRDefault="00E72078" w:rsidP="00E72078"/>
    <w:p w:rsidR="00E72078" w:rsidRPr="00E72078" w:rsidRDefault="00E72078" w:rsidP="00E72078"/>
    <w:p w:rsidR="00340177" w:rsidRDefault="00340177" w:rsidP="00230D79">
      <w:pPr>
        <w:pStyle w:val="Heading4"/>
        <w:rPr>
          <w:rFonts w:ascii="Calibri" w:hAnsi="Calibri"/>
          <w:color w:val="548DD4" w:themeColor="text2" w:themeTint="99"/>
          <w:sz w:val="28"/>
        </w:rPr>
      </w:pPr>
    </w:p>
    <w:p w:rsidR="00340177" w:rsidRDefault="00340177" w:rsidP="00230D79">
      <w:pPr>
        <w:pStyle w:val="Heading4"/>
        <w:rPr>
          <w:rFonts w:ascii="Calibri" w:hAnsi="Calibri"/>
          <w:color w:val="548DD4" w:themeColor="text2" w:themeTint="99"/>
          <w:sz w:val="28"/>
        </w:rPr>
      </w:pPr>
    </w:p>
    <w:p w:rsidR="00340177" w:rsidRDefault="00340177">
      <w:pPr>
        <w:rPr>
          <w:rFonts w:ascii="Calibri" w:eastAsiaTheme="majorEastAsia" w:hAnsi="Calibri" w:cstheme="majorBidi"/>
          <w:b/>
          <w:bCs/>
          <w:i/>
          <w:iCs/>
          <w:color w:val="548DD4" w:themeColor="text2" w:themeTint="99"/>
          <w:sz w:val="28"/>
        </w:rPr>
      </w:pPr>
      <w:r>
        <w:rPr>
          <w:rFonts w:ascii="Calibri" w:hAnsi="Calibri"/>
          <w:color w:val="548DD4" w:themeColor="text2" w:themeTint="99"/>
          <w:sz w:val="28"/>
        </w:rPr>
        <w:br w:type="page"/>
      </w:r>
    </w:p>
    <w:p w:rsidR="00AB150E" w:rsidRDefault="00E72078" w:rsidP="00230D79">
      <w:pPr>
        <w:pStyle w:val="Heading4"/>
        <w:rPr>
          <w:rFonts w:ascii="Calibri" w:hAnsi="Calibri"/>
          <w:color w:val="548DD4" w:themeColor="text2" w:themeTint="99"/>
          <w:sz w:val="28"/>
        </w:rPr>
      </w:pPr>
      <w:bookmarkStart w:id="25" w:name="_Toc413190002"/>
      <w:r>
        <w:rPr>
          <w:rFonts w:ascii="Calibri" w:hAnsi="Calibri"/>
          <w:color w:val="548DD4" w:themeColor="text2" w:themeTint="99"/>
          <w:sz w:val="28"/>
        </w:rPr>
        <w:lastRenderedPageBreak/>
        <w:t xml:space="preserve">2.5 </w:t>
      </w:r>
      <w:r w:rsidR="00014F8C" w:rsidRPr="00014F8C">
        <w:rPr>
          <w:rFonts w:ascii="Calibri" w:hAnsi="Calibri"/>
          <w:color w:val="548DD4" w:themeColor="text2" w:themeTint="99"/>
          <w:sz w:val="28"/>
        </w:rPr>
        <w:t>I</w:t>
      </w:r>
      <w:r w:rsidR="00AB150E" w:rsidRPr="00014F8C">
        <w:rPr>
          <w:rFonts w:ascii="Calibri" w:hAnsi="Calibri"/>
          <w:color w:val="548DD4" w:themeColor="text2" w:themeTint="99"/>
          <w:sz w:val="28"/>
        </w:rPr>
        <w:t xml:space="preserve">ntegrating Child Protection in </w:t>
      </w:r>
      <w:r w:rsidR="00143815" w:rsidRPr="00014F8C">
        <w:rPr>
          <w:rFonts w:ascii="Calibri" w:hAnsi="Calibri"/>
          <w:color w:val="548DD4" w:themeColor="text2" w:themeTint="99"/>
          <w:sz w:val="28"/>
        </w:rPr>
        <w:t>Food Security</w:t>
      </w:r>
      <w:bookmarkEnd w:id="25"/>
    </w:p>
    <w:p w:rsidR="005835ED" w:rsidRPr="005835ED" w:rsidRDefault="005835ED" w:rsidP="005835ED"/>
    <w:tbl>
      <w:tblPr>
        <w:tblStyle w:val="LightGrid-Accent11"/>
        <w:tblW w:w="14459" w:type="dxa"/>
        <w:tblInd w:w="108" w:type="dxa"/>
        <w:shd w:val="clear" w:color="auto" w:fill="C6D9F1" w:themeFill="text2" w:themeFillTint="33"/>
        <w:tblLayout w:type="fixed"/>
        <w:tblLook w:val="04A0"/>
      </w:tblPr>
      <w:tblGrid>
        <w:gridCol w:w="1418"/>
        <w:gridCol w:w="8"/>
        <w:gridCol w:w="842"/>
        <w:gridCol w:w="13"/>
        <w:gridCol w:w="1688"/>
        <w:gridCol w:w="22"/>
        <w:gridCol w:w="4373"/>
        <w:gridCol w:w="2835"/>
        <w:gridCol w:w="3260"/>
      </w:tblGrid>
      <w:tr w:rsidR="001550C3" w:rsidRPr="00387B7D" w:rsidTr="001550C3">
        <w:trPr>
          <w:cnfStyle w:val="100000000000"/>
          <w:trHeight w:val="388"/>
        </w:trPr>
        <w:tc>
          <w:tcPr>
            <w:cnfStyle w:val="001000000000"/>
            <w:tcW w:w="1418" w:type="dxa"/>
            <w:shd w:val="clear" w:color="auto" w:fill="C6D9F1" w:themeFill="text2" w:themeFillTint="33"/>
          </w:tcPr>
          <w:p w:rsidR="001550C3" w:rsidRPr="00387B7D" w:rsidRDefault="001550C3" w:rsidP="00A645F0">
            <w:pPr>
              <w:widowControl w:val="0"/>
              <w:autoSpaceDE w:val="0"/>
              <w:autoSpaceDN w:val="0"/>
              <w:adjustRightInd w:val="0"/>
              <w:jc w:val="center"/>
              <w:rPr>
                <w:rFonts w:ascii="Calibri" w:hAnsi="Calibri" w:cs="–ÔˇøÔ*Òt¿t†ëƒ@thˇøp≈ı'75ƒq"/>
                <w:sz w:val="22"/>
                <w:szCs w:val="20"/>
              </w:rPr>
            </w:pPr>
            <w:r w:rsidRPr="00387B7D">
              <w:rPr>
                <w:rFonts w:ascii="Calibri" w:hAnsi="Calibri" w:cs="–ÔˇøÔ*Òt¿t†ëƒ@thˇøp≈ı'75ƒq"/>
                <w:sz w:val="22"/>
                <w:szCs w:val="20"/>
              </w:rPr>
              <w:t>Assessment</w:t>
            </w:r>
          </w:p>
        </w:tc>
        <w:tc>
          <w:tcPr>
            <w:tcW w:w="850" w:type="dxa"/>
            <w:gridSpan w:val="2"/>
            <w:shd w:val="clear" w:color="auto" w:fill="C6D9F1" w:themeFill="text2" w:themeFillTint="33"/>
          </w:tcPr>
          <w:p w:rsidR="001550C3" w:rsidRPr="00387B7D" w:rsidRDefault="001550C3" w:rsidP="00A645F0">
            <w:pPr>
              <w:widowControl w:val="0"/>
              <w:autoSpaceDE w:val="0"/>
              <w:autoSpaceDN w:val="0"/>
              <w:adjustRightInd w:val="0"/>
              <w:jc w:val="center"/>
              <w:cnfStyle w:val="100000000000"/>
              <w:rPr>
                <w:rFonts w:ascii="Calibri" w:hAnsi="Calibri" w:cs="–ÔˇøÔ*Òt¿t†ëƒ@thˇøp≈ı'75ƒq"/>
                <w:sz w:val="22"/>
                <w:szCs w:val="20"/>
              </w:rPr>
            </w:pPr>
            <w:r w:rsidRPr="00387B7D">
              <w:rPr>
                <w:rFonts w:ascii="Calibri" w:hAnsi="Calibri" w:cs="–ÔˇøÔ*Òt¿t†ëƒ@thˇøp≈ı'75ƒq"/>
                <w:sz w:val="22"/>
                <w:szCs w:val="20"/>
              </w:rPr>
              <w:t>Phase</w:t>
            </w:r>
          </w:p>
        </w:tc>
        <w:tc>
          <w:tcPr>
            <w:tcW w:w="1701" w:type="dxa"/>
            <w:gridSpan w:val="2"/>
            <w:shd w:val="clear" w:color="auto" w:fill="C6D9F1" w:themeFill="text2" w:themeFillTint="33"/>
          </w:tcPr>
          <w:p w:rsidR="001550C3" w:rsidRPr="00387B7D" w:rsidRDefault="001550C3" w:rsidP="00A645F0">
            <w:pPr>
              <w:widowControl w:val="0"/>
              <w:autoSpaceDE w:val="0"/>
              <w:autoSpaceDN w:val="0"/>
              <w:adjustRightInd w:val="0"/>
              <w:jc w:val="center"/>
              <w:cnfStyle w:val="100000000000"/>
              <w:rPr>
                <w:rFonts w:ascii="Calibri" w:hAnsi="Calibri" w:cs="–ÔˇøÔ*Òt¿t†ëƒ@thˇøp≈ı'75ƒq"/>
                <w:sz w:val="22"/>
                <w:szCs w:val="20"/>
              </w:rPr>
            </w:pPr>
            <w:r w:rsidRPr="00387B7D">
              <w:rPr>
                <w:rFonts w:ascii="Calibri" w:hAnsi="Calibri" w:cs="–ÔˇøÔ*Òt¿t†ëƒ@thˇøp≈ı'75ƒq"/>
                <w:sz w:val="22"/>
                <w:szCs w:val="20"/>
              </w:rPr>
              <w:t>Methodology</w:t>
            </w:r>
          </w:p>
        </w:tc>
        <w:tc>
          <w:tcPr>
            <w:tcW w:w="4395" w:type="dxa"/>
            <w:gridSpan w:val="2"/>
            <w:shd w:val="clear" w:color="auto" w:fill="C6D9F1" w:themeFill="text2" w:themeFillTint="33"/>
          </w:tcPr>
          <w:p w:rsidR="001550C3" w:rsidRPr="00387B7D" w:rsidRDefault="001550C3" w:rsidP="00A645F0">
            <w:pPr>
              <w:widowControl w:val="0"/>
              <w:autoSpaceDE w:val="0"/>
              <w:autoSpaceDN w:val="0"/>
              <w:adjustRightInd w:val="0"/>
              <w:jc w:val="center"/>
              <w:cnfStyle w:val="100000000000"/>
              <w:rPr>
                <w:rFonts w:ascii="Calibri" w:hAnsi="Calibri" w:cs="–ÔˇøÔ*Òt¿t†ëƒ@thˇøp≈ı'75ƒq"/>
                <w:sz w:val="22"/>
                <w:szCs w:val="20"/>
              </w:rPr>
            </w:pPr>
            <w:r w:rsidRPr="00387B7D">
              <w:rPr>
                <w:rFonts w:ascii="Calibri" w:hAnsi="Calibri" w:cs="–ÔˇøÔ*Òt¿t†ëƒ@thˇøp≈ı'75ƒq"/>
                <w:sz w:val="22"/>
                <w:szCs w:val="20"/>
              </w:rPr>
              <w:t>Background Information</w:t>
            </w:r>
          </w:p>
        </w:tc>
        <w:tc>
          <w:tcPr>
            <w:tcW w:w="2835" w:type="dxa"/>
            <w:shd w:val="clear" w:color="auto" w:fill="C6D9F1" w:themeFill="text2" w:themeFillTint="33"/>
          </w:tcPr>
          <w:p w:rsidR="001550C3" w:rsidRPr="00387B7D" w:rsidRDefault="001550C3" w:rsidP="00A645F0">
            <w:pPr>
              <w:widowControl w:val="0"/>
              <w:autoSpaceDE w:val="0"/>
              <w:autoSpaceDN w:val="0"/>
              <w:adjustRightInd w:val="0"/>
              <w:jc w:val="center"/>
              <w:cnfStyle w:val="100000000000"/>
              <w:rPr>
                <w:rFonts w:ascii="Calibri" w:hAnsi="Calibri" w:cs="–ÔˇøÔ*Òt¿t†ëƒ@thˇøp≈ı'75ƒq"/>
                <w:sz w:val="22"/>
                <w:szCs w:val="20"/>
              </w:rPr>
            </w:pPr>
            <w:r w:rsidRPr="00387B7D">
              <w:rPr>
                <w:rFonts w:ascii="Calibri" w:hAnsi="Calibri" w:cs="–ÔˇøÔ*Òt¿t†ëƒ@thˇøp≈ı'75ƒq"/>
                <w:sz w:val="22"/>
                <w:szCs w:val="20"/>
              </w:rPr>
              <w:t>WWNK</w:t>
            </w:r>
          </w:p>
        </w:tc>
        <w:tc>
          <w:tcPr>
            <w:tcW w:w="3260" w:type="dxa"/>
            <w:shd w:val="clear" w:color="auto" w:fill="C6D9F1" w:themeFill="text2" w:themeFillTint="33"/>
          </w:tcPr>
          <w:p w:rsidR="001550C3" w:rsidRPr="005835ED" w:rsidRDefault="001550C3" w:rsidP="00A645F0">
            <w:pPr>
              <w:widowControl w:val="0"/>
              <w:autoSpaceDE w:val="0"/>
              <w:autoSpaceDN w:val="0"/>
              <w:adjustRightInd w:val="0"/>
              <w:jc w:val="center"/>
              <w:cnfStyle w:val="100000000000"/>
              <w:rPr>
                <w:rFonts w:ascii="Calibri" w:hAnsi="Calibri" w:cs="–ÔˇøÔ*Òt¿t†ëƒ@thˇøp≈ı'75ƒq"/>
                <w:sz w:val="22"/>
                <w:szCs w:val="20"/>
              </w:rPr>
            </w:pPr>
            <w:r w:rsidRPr="005835ED">
              <w:rPr>
                <w:rFonts w:ascii="Calibri" w:hAnsi="Calibri" w:cs="–ÔˇøÔ*Òt¿t†ëƒ@thˇøp≈ı'75ƒq"/>
                <w:sz w:val="22"/>
                <w:szCs w:val="20"/>
              </w:rPr>
              <w:t>Indicators</w:t>
            </w:r>
          </w:p>
        </w:tc>
      </w:tr>
      <w:tr w:rsidR="00A50F97" w:rsidRPr="007555FC" w:rsidTr="001550C3">
        <w:trPr>
          <w:cnfStyle w:val="000000100000"/>
          <w:trHeight w:val="664"/>
        </w:trPr>
        <w:tc>
          <w:tcPr>
            <w:cnfStyle w:val="001000000000"/>
            <w:tcW w:w="1426" w:type="dxa"/>
            <w:gridSpan w:val="2"/>
            <w:vMerge w:val="restart"/>
            <w:shd w:val="clear" w:color="auto" w:fill="C6D9F1" w:themeFill="text2" w:themeFillTint="33"/>
          </w:tcPr>
          <w:p w:rsidR="00A50F97" w:rsidRPr="00DD17BC" w:rsidRDefault="00A50F97" w:rsidP="00F33FE3">
            <w:pPr>
              <w:widowControl w:val="0"/>
              <w:autoSpaceDE w:val="0"/>
              <w:autoSpaceDN w:val="0"/>
              <w:adjustRightInd w:val="0"/>
              <w:rPr>
                <w:rFonts w:ascii="Calibri" w:hAnsi="Calibri"/>
                <w:sz w:val="20"/>
                <w:szCs w:val="18"/>
              </w:rPr>
            </w:pPr>
            <w:r w:rsidRPr="00DD17BC">
              <w:rPr>
                <w:rFonts w:ascii="Calibri" w:hAnsi="Calibri"/>
                <w:sz w:val="20"/>
                <w:szCs w:val="18"/>
              </w:rPr>
              <w:t>Livelihood Assessment Toolkit (LAT)</w:t>
            </w:r>
            <w:r w:rsidRPr="00DD17BC">
              <w:rPr>
                <w:rStyle w:val="FootnoteReference"/>
                <w:rFonts w:ascii="Calibri" w:hAnsi="Calibri"/>
                <w:sz w:val="20"/>
                <w:szCs w:val="18"/>
              </w:rPr>
              <w:footnoteReference w:id="10"/>
            </w:r>
          </w:p>
        </w:tc>
        <w:tc>
          <w:tcPr>
            <w:tcW w:w="855" w:type="dxa"/>
            <w:gridSpan w:val="2"/>
            <w:vMerge w:val="restart"/>
            <w:shd w:val="clear" w:color="auto" w:fill="C6D9F1" w:themeFill="text2" w:themeFillTint="33"/>
          </w:tcPr>
          <w:p w:rsidR="00A50F97" w:rsidRPr="00DD17BC" w:rsidRDefault="00A50F97" w:rsidP="00A50F97">
            <w:pPr>
              <w:widowControl w:val="0"/>
              <w:autoSpaceDE w:val="0"/>
              <w:autoSpaceDN w:val="0"/>
              <w:adjustRightInd w:val="0"/>
              <w:jc w:val="center"/>
              <w:cnfStyle w:val="000000100000"/>
              <w:rPr>
                <w:rFonts w:ascii="Calibri" w:hAnsi="Calibri"/>
                <w:sz w:val="20"/>
                <w:szCs w:val="18"/>
              </w:rPr>
            </w:pPr>
            <w:r w:rsidRPr="00DD17BC">
              <w:rPr>
                <w:rFonts w:ascii="Calibri" w:hAnsi="Calibri"/>
                <w:sz w:val="20"/>
                <w:szCs w:val="18"/>
              </w:rPr>
              <w:t>0, 2, 4+</w:t>
            </w:r>
          </w:p>
        </w:tc>
        <w:tc>
          <w:tcPr>
            <w:tcW w:w="1710" w:type="dxa"/>
            <w:gridSpan w:val="2"/>
            <w:vMerge w:val="restart"/>
            <w:shd w:val="clear" w:color="auto" w:fill="C6D9F1" w:themeFill="text2" w:themeFillTint="33"/>
          </w:tcPr>
          <w:p w:rsidR="00A50F97" w:rsidRDefault="00A50F97" w:rsidP="00F33FE3">
            <w:pPr>
              <w:cnfStyle w:val="000000100000"/>
              <w:rPr>
                <w:rFonts w:ascii="Calibri" w:hAnsi="Calibri"/>
                <w:sz w:val="20"/>
                <w:szCs w:val="18"/>
              </w:rPr>
            </w:pPr>
            <w:r w:rsidRPr="00DD17BC">
              <w:rPr>
                <w:rFonts w:ascii="Calibri" w:hAnsi="Calibri"/>
                <w:sz w:val="20"/>
                <w:szCs w:val="18"/>
                <w:u w:val="single"/>
              </w:rPr>
              <w:t>Phase 2:</w:t>
            </w:r>
            <w:r w:rsidRPr="00DD17BC">
              <w:rPr>
                <w:rFonts w:ascii="Calibri" w:hAnsi="Calibri"/>
                <w:sz w:val="20"/>
                <w:szCs w:val="18"/>
              </w:rPr>
              <w:t xml:space="preserve"> Key informant interview, limited focus group discussions/ sampling</w:t>
            </w:r>
          </w:p>
          <w:p w:rsidR="00A50F97" w:rsidRPr="00DD17BC" w:rsidRDefault="00A50F97" w:rsidP="00F33FE3">
            <w:pPr>
              <w:cnfStyle w:val="000000100000"/>
              <w:rPr>
                <w:rFonts w:ascii="Calibri" w:hAnsi="Calibri"/>
                <w:sz w:val="20"/>
                <w:szCs w:val="18"/>
              </w:rPr>
            </w:pPr>
          </w:p>
          <w:p w:rsidR="00A50F97" w:rsidRPr="00DD17BC" w:rsidRDefault="00A50F97" w:rsidP="00F33FE3">
            <w:pPr>
              <w:cnfStyle w:val="000000100000"/>
              <w:rPr>
                <w:rFonts w:ascii="Calibri" w:hAnsi="Calibri"/>
                <w:sz w:val="20"/>
                <w:szCs w:val="18"/>
                <w:u w:val="single"/>
              </w:rPr>
            </w:pPr>
            <w:r w:rsidRPr="00DD17BC">
              <w:rPr>
                <w:rFonts w:ascii="Calibri" w:hAnsi="Calibri"/>
                <w:sz w:val="20"/>
                <w:szCs w:val="18"/>
                <w:u w:val="single"/>
              </w:rPr>
              <w:t>Phase 4+:</w:t>
            </w:r>
            <w:r w:rsidRPr="00DD17BC">
              <w:rPr>
                <w:rFonts w:ascii="Calibri" w:hAnsi="Calibri"/>
                <w:sz w:val="20"/>
                <w:szCs w:val="18"/>
              </w:rPr>
              <w:t xml:space="preserve"> Focus Group Discussion, Household lev</w:t>
            </w:r>
            <w:r>
              <w:rPr>
                <w:rFonts w:ascii="Calibri" w:hAnsi="Calibri"/>
                <w:sz w:val="20"/>
                <w:szCs w:val="18"/>
              </w:rPr>
              <w:t>el questionnaire, Key informant</w:t>
            </w:r>
            <w:r w:rsidRPr="00DD17BC">
              <w:rPr>
                <w:rFonts w:ascii="Calibri" w:hAnsi="Calibri"/>
                <w:sz w:val="20"/>
                <w:szCs w:val="18"/>
              </w:rPr>
              <w:t xml:space="preserve"> interview/  Representative sampling</w:t>
            </w:r>
          </w:p>
        </w:tc>
        <w:tc>
          <w:tcPr>
            <w:tcW w:w="4373" w:type="dxa"/>
            <w:vMerge w:val="restart"/>
            <w:shd w:val="clear" w:color="auto" w:fill="C6D9F1" w:themeFill="text2" w:themeFillTint="33"/>
          </w:tcPr>
          <w:p w:rsidR="00A50F97" w:rsidRPr="00DD17BC" w:rsidRDefault="00A50F97" w:rsidP="00746FF2">
            <w:pPr>
              <w:pStyle w:val="ListParagraph"/>
              <w:numPr>
                <w:ilvl w:val="0"/>
                <w:numId w:val="45"/>
              </w:numPr>
              <w:jc w:val="both"/>
              <w:cnfStyle w:val="000000100000"/>
              <w:rPr>
                <w:rFonts w:ascii="Calibri" w:hAnsi="Calibri"/>
                <w:color w:val="000000"/>
                <w:sz w:val="20"/>
                <w:szCs w:val="18"/>
              </w:rPr>
            </w:pPr>
            <w:r>
              <w:rPr>
                <w:rFonts w:ascii="Calibri" w:hAnsi="Calibri"/>
                <w:color w:val="000000"/>
                <w:sz w:val="20"/>
                <w:szCs w:val="18"/>
              </w:rPr>
              <w:t xml:space="preserve">Developed by </w:t>
            </w:r>
            <w:r w:rsidRPr="00DD17BC">
              <w:rPr>
                <w:rFonts w:ascii="Calibri" w:hAnsi="Calibri"/>
                <w:color w:val="000000"/>
                <w:sz w:val="20"/>
                <w:szCs w:val="18"/>
              </w:rPr>
              <w:t xml:space="preserve">ILO &amp; FAO to improve </w:t>
            </w:r>
            <w:r>
              <w:rPr>
                <w:rFonts w:ascii="Calibri" w:hAnsi="Calibri"/>
                <w:color w:val="000000"/>
                <w:sz w:val="20"/>
                <w:szCs w:val="18"/>
              </w:rPr>
              <w:t xml:space="preserve">the </w:t>
            </w:r>
            <w:r w:rsidRPr="00DD17BC">
              <w:rPr>
                <w:rFonts w:ascii="Calibri" w:hAnsi="Calibri"/>
                <w:color w:val="000000"/>
                <w:sz w:val="20"/>
                <w:szCs w:val="18"/>
              </w:rPr>
              <w:t>understanding of the impact of disasters on livelihoods</w:t>
            </w:r>
          </w:p>
          <w:p w:rsidR="00A50F97" w:rsidRPr="00DD17BC" w:rsidRDefault="00A50F97" w:rsidP="00746FF2">
            <w:pPr>
              <w:pStyle w:val="ListParagraph"/>
              <w:numPr>
                <w:ilvl w:val="0"/>
                <w:numId w:val="45"/>
              </w:numPr>
              <w:jc w:val="both"/>
              <w:cnfStyle w:val="000000100000"/>
              <w:rPr>
                <w:rFonts w:ascii="Calibri" w:hAnsi="Calibri"/>
                <w:color w:val="000000"/>
                <w:sz w:val="20"/>
                <w:szCs w:val="18"/>
              </w:rPr>
            </w:pPr>
            <w:r w:rsidRPr="00DD17BC">
              <w:rPr>
                <w:rFonts w:ascii="Calibri" w:hAnsi="Calibri"/>
                <w:color w:val="000000"/>
                <w:sz w:val="20"/>
                <w:szCs w:val="18"/>
              </w:rPr>
              <w:t>Aimed at sudden onset natural disasters</w:t>
            </w:r>
          </w:p>
          <w:p w:rsidR="00A50F97" w:rsidRDefault="00A50F97" w:rsidP="00746FF2">
            <w:pPr>
              <w:pStyle w:val="ListParagraph"/>
              <w:numPr>
                <w:ilvl w:val="0"/>
                <w:numId w:val="45"/>
              </w:numPr>
              <w:jc w:val="both"/>
              <w:cnfStyle w:val="000000100000"/>
              <w:rPr>
                <w:rFonts w:ascii="Calibri" w:hAnsi="Calibri"/>
                <w:color w:val="000000"/>
                <w:sz w:val="20"/>
                <w:szCs w:val="18"/>
              </w:rPr>
            </w:pPr>
            <w:r w:rsidRPr="00DD17BC">
              <w:rPr>
                <w:rFonts w:ascii="Calibri" w:hAnsi="Calibri"/>
                <w:color w:val="000000"/>
                <w:sz w:val="20"/>
                <w:szCs w:val="18"/>
              </w:rPr>
              <w:t>It is planned to extend the coverage of the toolkit to other types of emergencie</w:t>
            </w:r>
            <w:r>
              <w:rPr>
                <w:rFonts w:ascii="Calibri" w:hAnsi="Calibri"/>
                <w:color w:val="000000"/>
                <w:sz w:val="20"/>
                <w:szCs w:val="18"/>
              </w:rPr>
              <w:t>s.</w:t>
            </w:r>
          </w:p>
          <w:p w:rsidR="00A50F97" w:rsidRDefault="00A50F97" w:rsidP="00B32859">
            <w:pPr>
              <w:pStyle w:val="ListParagraph"/>
              <w:ind w:left="360"/>
              <w:jc w:val="both"/>
              <w:cnfStyle w:val="000000100000"/>
              <w:rPr>
                <w:rFonts w:ascii="Calibri" w:hAnsi="Calibri"/>
                <w:color w:val="000000"/>
                <w:sz w:val="20"/>
                <w:szCs w:val="18"/>
              </w:rPr>
            </w:pPr>
          </w:p>
          <w:p w:rsidR="00A50F97" w:rsidRPr="00B32859" w:rsidRDefault="00A50F97" w:rsidP="00746FF2">
            <w:pPr>
              <w:pStyle w:val="ListParagraph"/>
              <w:numPr>
                <w:ilvl w:val="0"/>
                <w:numId w:val="45"/>
              </w:numPr>
              <w:jc w:val="both"/>
              <w:cnfStyle w:val="000000100000"/>
              <w:rPr>
                <w:rFonts w:ascii="Calibri" w:hAnsi="Calibri"/>
                <w:color w:val="000000"/>
                <w:sz w:val="20"/>
                <w:szCs w:val="18"/>
              </w:rPr>
            </w:pPr>
            <w:r w:rsidRPr="00B32859">
              <w:rPr>
                <w:rFonts w:ascii="Calibri" w:hAnsi="Calibri"/>
                <w:color w:val="000000"/>
                <w:sz w:val="20"/>
                <w:szCs w:val="18"/>
              </w:rPr>
              <w:t xml:space="preserve">The toolkit contains 3 elements. </w:t>
            </w:r>
          </w:p>
          <w:p w:rsidR="00A50F97" w:rsidRPr="00DD17BC" w:rsidRDefault="00A50F97" w:rsidP="00F33FE3">
            <w:pPr>
              <w:jc w:val="both"/>
              <w:cnfStyle w:val="000000100000"/>
              <w:rPr>
                <w:rFonts w:ascii="Calibri" w:hAnsi="Calibri"/>
                <w:color w:val="000000"/>
                <w:sz w:val="20"/>
                <w:szCs w:val="18"/>
              </w:rPr>
            </w:pPr>
          </w:p>
          <w:p w:rsidR="00A50F97" w:rsidRPr="00DD17BC" w:rsidRDefault="00A50F97" w:rsidP="00F33FE3">
            <w:pPr>
              <w:jc w:val="both"/>
              <w:cnfStyle w:val="000000100000"/>
              <w:rPr>
                <w:rFonts w:ascii="Calibri" w:hAnsi="Calibri"/>
                <w:sz w:val="20"/>
                <w:szCs w:val="18"/>
              </w:rPr>
            </w:pPr>
            <w:r w:rsidRPr="00DD17BC">
              <w:rPr>
                <w:rFonts w:ascii="Calibri" w:hAnsi="Calibri"/>
                <w:color w:val="000000"/>
                <w:sz w:val="20"/>
                <w:szCs w:val="18"/>
              </w:rPr>
              <w:t xml:space="preserve">1) </w:t>
            </w:r>
            <w:r w:rsidRPr="00DD17BC">
              <w:rPr>
                <w:rFonts w:ascii="Calibri" w:hAnsi="Calibri"/>
                <w:color w:val="000000"/>
                <w:sz w:val="20"/>
                <w:szCs w:val="18"/>
                <w:u w:val="single"/>
              </w:rPr>
              <w:t>Livelihood Baseline Assessment</w:t>
            </w:r>
            <w:r w:rsidRPr="00DD17BC">
              <w:rPr>
                <w:rFonts w:ascii="Calibri" w:hAnsi="Calibri"/>
                <w:color w:val="000000"/>
                <w:sz w:val="20"/>
                <w:szCs w:val="18"/>
              </w:rPr>
              <w:t xml:space="preserve">: It is carried out </w:t>
            </w:r>
            <w:r w:rsidRPr="00DD17BC">
              <w:rPr>
                <w:rFonts w:ascii="Calibri" w:hAnsi="Calibri"/>
                <w:b/>
                <w:color w:val="000000"/>
                <w:sz w:val="20"/>
                <w:szCs w:val="18"/>
              </w:rPr>
              <w:t>pre-crisis</w:t>
            </w:r>
            <w:r w:rsidRPr="00DD17BC">
              <w:rPr>
                <w:rFonts w:ascii="Calibri" w:hAnsi="Calibri"/>
                <w:color w:val="000000"/>
                <w:sz w:val="20"/>
                <w:szCs w:val="18"/>
              </w:rPr>
              <w:t>, to provide a picture of normal livelihood patter</w:t>
            </w:r>
            <w:r>
              <w:rPr>
                <w:rFonts w:ascii="Calibri" w:hAnsi="Calibri"/>
                <w:color w:val="000000"/>
                <w:sz w:val="20"/>
                <w:szCs w:val="18"/>
              </w:rPr>
              <w:t>n</w:t>
            </w:r>
            <w:r w:rsidRPr="00DD17BC">
              <w:rPr>
                <w:rFonts w:ascii="Calibri" w:hAnsi="Calibri"/>
                <w:color w:val="000000"/>
                <w:sz w:val="20"/>
                <w:szCs w:val="18"/>
              </w:rPr>
              <w:t>s in areas at risk from natural hazards together with an indication of likely impact</w:t>
            </w:r>
            <w:r>
              <w:rPr>
                <w:rFonts w:ascii="Calibri" w:hAnsi="Calibri"/>
                <w:color w:val="000000"/>
                <w:sz w:val="20"/>
                <w:szCs w:val="18"/>
              </w:rPr>
              <w:t>s</w:t>
            </w:r>
            <w:r w:rsidRPr="00DD17BC">
              <w:rPr>
                <w:rFonts w:ascii="Calibri" w:hAnsi="Calibri"/>
                <w:color w:val="000000"/>
                <w:sz w:val="20"/>
                <w:szCs w:val="18"/>
              </w:rPr>
              <w:t xml:space="preserve"> of hazards, key response priorities and institutions likely to be involved in recovery.</w:t>
            </w:r>
            <w:r w:rsidRPr="00DD17BC">
              <w:rPr>
                <w:rFonts w:ascii="Calibri" w:hAnsi="Calibri"/>
                <w:sz w:val="20"/>
                <w:szCs w:val="18"/>
              </w:rPr>
              <w:t xml:space="preserve"> </w:t>
            </w:r>
          </w:p>
          <w:p w:rsidR="00A50F97" w:rsidRPr="00DD17BC" w:rsidRDefault="00A50F97" w:rsidP="00F33FE3">
            <w:pPr>
              <w:jc w:val="both"/>
              <w:cnfStyle w:val="000000100000"/>
              <w:rPr>
                <w:rFonts w:ascii="Calibri" w:hAnsi="Calibri"/>
                <w:sz w:val="20"/>
                <w:szCs w:val="18"/>
              </w:rPr>
            </w:pPr>
          </w:p>
          <w:p w:rsidR="00A50F97" w:rsidRPr="00DD17BC" w:rsidRDefault="00A50F97" w:rsidP="00F33FE3">
            <w:pPr>
              <w:jc w:val="both"/>
              <w:cnfStyle w:val="000000100000"/>
              <w:rPr>
                <w:rFonts w:ascii="Calibri" w:hAnsi="Calibri"/>
                <w:color w:val="000000"/>
                <w:sz w:val="20"/>
                <w:szCs w:val="18"/>
              </w:rPr>
            </w:pPr>
            <w:r w:rsidRPr="00DD17BC">
              <w:rPr>
                <w:rFonts w:ascii="Calibri" w:hAnsi="Calibri"/>
                <w:color w:val="000000"/>
                <w:sz w:val="20"/>
                <w:szCs w:val="18"/>
              </w:rPr>
              <w:t xml:space="preserve">2) </w:t>
            </w:r>
            <w:r w:rsidRPr="00DD17BC">
              <w:rPr>
                <w:rFonts w:ascii="Calibri" w:hAnsi="Calibri"/>
                <w:color w:val="000000"/>
                <w:sz w:val="20"/>
                <w:szCs w:val="18"/>
                <w:u w:val="single"/>
              </w:rPr>
              <w:t>Immediate Livelihood Impact Appraisal</w:t>
            </w:r>
            <w:r w:rsidRPr="00DD17BC">
              <w:rPr>
                <w:rFonts w:ascii="Calibri" w:hAnsi="Calibri"/>
                <w:color w:val="000000"/>
                <w:sz w:val="20"/>
                <w:szCs w:val="18"/>
              </w:rPr>
              <w:t xml:space="preserve">: It is carried out </w:t>
            </w:r>
            <w:r w:rsidRPr="00DD17BC">
              <w:rPr>
                <w:rFonts w:ascii="Calibri" w:hAnsi="Calibri"/>
                <w:b/>
                <w:color w:val="000000"/>
                <w:sz w:val="20"/>
                <w:szCs w:val="18"/>
              </w:rPr>
              <w:t>immediately after the disaster</w:t>
            </w:r>
            <w:r w:rsidRPr="00DD17BC">
              <w:rPr>
                <w:rFonts w:ascii="Calibri" w:hAnsi="Calibri"/>
                <w:color w:val="000000"/>
                <w:sz w:val="20"/>
                <w:szCs w:val="18"/>
              </w:rPr>
              <w:t xml:space="preserve">. The impact of the disaster on livelihoods at local level is assessed and where possible is integrated in multi-sectorial quick impact assessments (e.g. MIRA). This assessment is usually carried out </w:t>
            </w:r>
            <w:r w:rsidRPr="00DD17BC">
              <w:rPr>
                <w:rFonts w:ascii="Calibri" w:hAnsi="Calibri"/>
                <w:b/>
                <w:color w:val="000000"/>
                <w:sz w:val="20"/>
                <w:szCs w:val="18"/>
              </w:rPr>
              <w:t>within the first 10 days</w:t>
            </w:r>
            <w:r w:rsidRPr="00DD17BC">
              <w:rPr>
                <w:rFonts w:ascii="Calibri" w:hAnsi="Calibri"/>
                <w:color w:val="000000"/>
                <w:sz w:val="20"/>
                <w:szCs w:val="18"/>
              </w:rPr>
              <w:t xml:space="preserve"> of an emergency and is </w:t>
            </w:r>
            <w:r>
              <w:rPr>
                <w:rFonts w:ascii="Calibri" w:hAnsi="Calibri"/>
                <w:color w:val="000000"/>
                <w:sz w:val="20"/>
                <w:szCs w:val="18"/>
              </w:rPr>
              <w:t>completed</w:t>
            </w:r>
            <w:r w:rsidRPr="00DD17BC">
              <w:rPr>
                <w:rFonts w:ascii="Calibri" w:hAnsi="Calibri"/>
                <w:color w:val="000000"/>
                <w:sz w:val="20"/>
                <w:szCs w:val="18"/>
              </w:rPr>
              <w:t xml:space="preserve"> within 7 days.</w:t>
            </w:r>
          </w:p>
          <w:p w:rsidR="00A50F97" w:rsidRPr="00DD17BC" w:rsidRDefault="00A50F97" w:rsidP="00F33FE3">
            <w:pPr>
              <w:jc w:val="both"/>
              <w:cnfStyle w:val="000000100000"/>
              <w:rPr>
                <w:rFonts w:ascii="Calibri" w:hAnsi="Calibri"/>
                <w:color w:val="000000"/>
                <w:sz w:val="20"/>
                <w:szCs w:val="18"/>
              </w:rPr>
            </w:pPr>
          </w:p>
          <w:p w:rsidR="00A50F97" w:rsidRPr="00DD17BC" w:rsidRDefault="00A50F97" w:rsidP="00F33FE3">
            <w:pPr>
              <w:jc w:val="both"/>
              <w:cnfStyle w:val="000000100000"/>
              <w:rPr>
                <w:rFonts w:ascii="Calibri" w:hAnsi="Calibri"/>
                <w:sz w:val="20"/>
                <w:szCs w:val="18"/>
              </w:rPr>
            </w:pPr>
            <w:r w:rsidRPr="00DD17BC">
              <w:rPr>
                <w:rFonts w:ascii="Calibri" w:hAnsi="Calibri"/>
                <w:color w:val="000000"/>
                <w:sz w:val="20"/>
                <w:szCs w:val="18"/>
              </w:rPr>
              <w:t xml:space="preserve">3) </w:t>
            </w:r>
            <w:r w:rsidRPr="00DD17BC">
              <w:rPr>
                <w:rFonts w:ascii="Calibri" w:hAnsi="Calibri"/>
                <w:color w:val="000000"/>
                <w:sz w:val="20"/>
                <w:szCs w:val="18"/>
                <w:u w:val="single"/>
              </w:rPr>
              <w:t>Detailed Livelihood Assessment</w:t>
            </w:r>
            <w:r w:rsidRPr="00DD17BC">
              <w:rPr>
                <w:rFonts w:ascii="Calibri" w:hAnsi="Calibri"/>
                <w:color w:val="000000"/>
                <w:sz w:val="20"/>
                <w:szCs w:val="18"/>
              </w:rPr>
              <w:t xml:space="preserve">: It is undertaken </w:t>
            </w:r>
            <w:r w:rsidRPr="00DD17BC">
              <w:rPr>
                <w:rFonts w:ascii="Calibri" w:hAnsi="Calibri"/>
                <w:b/>
                <w:color w:val="000000"/>
                <w:sz w:val="20"/>
                <w:szCs w:val="18"/>
              </w:rPr>
              <w:t>within 90 days of the disaster</w:t>
            </w:r>
            <w:r w:rsidRPr="00DD17BC">
              <w:rPr>
                <w:rFonts w:ascii="Calibri" w:hAnsi="Calibri"/>
                <w:color w:val="000000"/>
                <w:sz w:val="20"/>
                <w:szCs w:val="18"/>
              </w:rPr>
              <w:t xml:space="preserve"> and is completed in 30 days. Data collected includes</w:t>
            </w:r>
            <w:r w:rsidRPr="00DD17BC">
              <w:rPr>
                <w:rFonts w:ascii="Calibri" w:hAnsi="Calibri"/>
                <w:sz w:val="20"/>
                <w:szCs w:val="18"/>
              </w:rPr>
              <w:t xml:space="preserve">: </w:t>
            </w:r>
          </w:p>
          <w:p w:rsidR="00A50F97" w:rsidRPr="00DD17BC" w:rsidRDefault="00A50F97" w:rsidP="00746FF2">
            <w:pPr>
              <w:pStyle w:val="ListParagraph"/>
              <w:numPr>
                <w:ilvl w:val="0"/>
                <w:numId w:val="80"/>
              </w:numPr>
              <w:jc w:val="both"/>
              <w:cnfStyle w:val="000000100000"/>
              <w:rPr>
                <w:rFonts w:ascii="Calibri" w:hAnsi="Calibri" w:cs="Times New Roman"/>
                <w:sz w:val="20"/>
                <w:szCs w:val="18"/>
              </w:rPr>
            </w:pPr>
            <w:r w:rsidRPr="00DD17BC">
              <w:rPr>
                <w:rFonts w:ascii="Calibri" w:hAnsi="Calibri" w:cs="Times New Roman"/>
                <w:sz w:val="20"/>
                <w:szCs w:val="18"/>
              </w:rPr>
              <w:t xml:space="preserve">Percentage of households losing employment due to </w:t>
            </w:r>
            <w:r>
              <w:rPr>
                <w:rFonts w:ascii="Calibri" w:hAnsi="Calibri" w:cs="Times New Roman"/>
                <w:sz w:val="20"/>
                <w:szCs w:val="18"/>
              </w:rPr>
              <w:t>the disaster</w:t>
            </w:r>
          </w:p>
          <w:p w:rsidR="00A50F97" w:rsidRPr="00DD17BC" w:rsidRDefault="00A50F97" w:rsidP="00746FF2">
            <w:pPr>
              <w:pStyle w:val="ListParagraph"/>
              <w:numPr>
                <w:ilvl w:val="0"/>
                <w:numId w:val="80"/>
              </w:numPr>
              <w:jc w:val="both"/>
              <w:cnfStyle w:val="000000100000"/>
              <w:rPr>
                <w:rFonts w:ascii="Calibri" w:hAnsi="Calibri" w:cs="Times New Roman"/>
                <w:sz w:val="20"/>
                <w:szCs w:val="18"/>
              </w:rPr>
            </w:pPr>
            <w:r w:rsidRPr="00DD17BC">
              <w:rPr>
                <w:rFonts w:ascii="Calibri" w:hAnsi="Calibri" w:cs="Times New Roman"/>
                <w:sz w:val="20"/>
                <w:szCs w:val="18"/>
              </w:rPr>
              <w:lastRenderedPageBreak/>
              <w:t xml:space="preserve">Percentage of households undertaking various coping strategies </w:t>
            </w:r>
            <w:r>
              <w:rPr>
                <w:rFonts w:ascii="Calibri" w:hAnsi="Calibri" w:cs="Times New Roman"/>
                <w:sz w:val="20"/>
                <w:szCs w:val="18"/>
              </w:rPr>
              <w:t xml:space="preserve">due to the </w:t>
            </w:r>
            <w:r w:rsidRPr="00DD17BC">
              <w:rPr>
                <w:rFonts w:ascii="Calibri" w:hAnsi="Calibri" w:cs="Times New Roman"/>
                <w:sz w:val="20"/>
                <w:szCs w:val="18"/>
              </w:rPr>
              <w:t>disaster</w:t>
            </w:r>
          </w:p>
          <w:p w:rsidR="00A50F97" w:rsidRPr="00DD17BC" w:rsidRDefault="00A50F97" w:rsidP="00746FF2">
            <w:pPr>
              <w:pStyle w:val="ListParagraph"/>
              <w:numPr>
                <w:ilvl w:val="0"/>
                <w:numId w:val="80"/>
              </w:numPr>
              <w:jc w:val="both"/>
              <w:cnfStyle w:val="000000100000"/>
              <w:rPr>
                <w:rFonts w:ascii="Calibri" w:hAnsi="Calibri" w:cs="Times New Roman"/>
                <w:sz w:val="20"/>
                <w:szCs w:val="18"/>
              </w:rPr>
            </w:pPr>
            <w:r w:rsidRPr="00DD17BC">
              <w:rPr>
                <w:rFonts w:ascii="Calibri" w:hAnsi="Calibri" w:cs="Times New Roman"/>
                <w:sz w:val="20"/>
                <w:szCs w:val="18"/>
              </w:rPr>
              <w:t>Assets lost at household and community levels (physical, human, financial, social and natural) after</w:t>
            </w:r>
            <w:r>
              <w:rPr>
                <w:rFonts w:ascii="Calibri" w:hAnsi="Calibri" w:cs="Times New Roman"/>
                <w:sz w:val="20"/>
                <w:szCs w:val="18"/>
              </w:rPr>
              <w:t xml:space="preserve"> the</w:t>
            </w:r>
            <w:r w:rsidRPr="00DD17BC">
              <w:rPr>
                <w:rFonts w:ascii="Calibri" w:hAnsi="Calibri" w:cs="Times New Roman"/>
                <w:sz w:val="20"/>
                <w:szCs w:val="18"/>
              </w:rPr>
              <w:t xml:space="preserve"> disaster</w:t>
            </w:r>
          </w:p>
          <w:p w:rsidR="00A50F97" w:rsidRPr="00DD17BC" w:rsidRDefault="00A50F97" w:rsidP="00F33FE3">
            <w:pPr>
              <w:pStyle w:val="ListParagraph"/>
              <w:ind w:left="360"/>
              <w:cnfStyle w:val="000000100000"/>
              <w:rPr>
                <w:rFonts w:ascii="Calibri" w:hAnsi="Calibri"/>
                <w:sz w:val="20"/>
                <w:szCs w:val="18"/>
              </w:rPr>
            </w:pPr>
          </w:p>
          <w:p w:rsidR="00A50F97" w:rsidRDefault="00A50F97" w:rsidP="00746FF2">
            <w:pPr>
              <w:pStyle w:val="ListParagraph"/>
              <w:numPr>
                <w:ilvl w:val="0"/>
                <w:numId w:val="45"/>
              </w:numPr>
              <w:jc w:val="both"/>
              <w:cnfStyle w:val="000000100000"/>
              <w:rPr>
                <w:rFonts w:ascii="Calibri" w:hAnsi="Calibri"/>
                <w:color w:val="000000"/>
                <w:sz w:val="20"/>
                <w:szCs w:val="18"/>
              </w:rPr>
            </w:pPr>
            <w:r>
              <w:rPr>
                <w:rFonts w:ascii="Calibri" w:hAnsi="Calibri"/>
                <w:color w:val="000000"/>
                <w:sz w:val="20"/>
                <w:szCs w:val="18"/>
              </w:rPr>
              <w:t>Given that</w:t>
            </w:r>
            <w:r w:rsidRPr="00DD17BC">
              <w:rPr>
                <w:rFonts w:ascii="Calibri" w:hAnsi="Calibri"/>
                <w:color w:val="000000"/>
                <w:sz w:val="20"/>
                <w:szCs w:val="18"/>
              </w:rPr>
              <w:t xml:space="preserve"> the deterioratio</w:t>
            </w:r>
            <w:r>
              <w:rPr>
                <w:rFonts w:ascii="Calibri" w:hAnsi="Calibri"/>
                <w:color w:val="000000"/>
                <w:sz w:val="20"/>
                <w:szCs w:val="18"/>
              </w:rPr>
              <w:t>n of household’s livelihoods might</w:t>
            </w:r>
            <w:r w:rsidRPr="00DD17BC">
              <w:rPr>
                <w:rFonts w:ascii="Calibri" w:hAnsi="Calibri"/>
                <w:color w:val="000000"/>
                <w:sz w:val="20"/>
                <w:szCs w:val="18"/>
              </w:rPr>
              <w:t xml:space="preserve"> have a significant impact on the protection of children, this assessment would enable CP field practitioners to identify ways in which particularly vulnerable households may be supported to prevent the occurrence of CP issues.</w:t>
            </w:r>
          </w:p>
        </w:tc>
        <w:tc>
          <w:tcPr>
            <w:tcW w:w="2835" w:type="dxa"/>
            <w:vMerge w:val="restart"/>
            <w:shd w:val="clear" w:color="auto" w:fill="C6D9F1" w:themeFill="text2" w:themeFillTint="33"/>
          </w:tcPr>
          <w:p w:rsidR="00A50F97" w:rsidRPr="00340177" w:rsidRDefault="00A50F97" w:rsidP="00F33FE3">
            <w:pPr>
              <w:cnfStyle w:val="000000100000"/>
              <w:rPr>
                <w:rFonts w:ascii="Calibri" w:hAnsi="Calibri"/>
                <w:sz w:val="20"/>
                <w:szCs w:val="18"/>
                <w:u w:val="single"/>
              </w:rPr>
            </w:pPr>
            <w:r w:rsidRPr="00340177">
              <w:rPr>
                <w:rFonts w:ascii="Calibri" w:hAnsi="Calibri"/>
                <w:sz w:val="20"/>
                <w:szCs w:val="18"/>
                <w:u w:val="single"/>
              </w:rPr>
              <w:lastRenderedPageBreak/>
              <w:t>Phase 2</w:t>
            </w:r>
          </w:p>
          <w:p w:rsidR="00A50F97" w:rsidRPr="00340177" w:rsidRDefault="00A50F97" w:rsidP="00F33FE3">
            <w:pPr>
              <w:cnfStyle w:val="000000100000"/>
              <w:rPr>
                <w:rFonts w:ascii="Calibri" w:hAnsi="Calibri"/>
                <w:b/>
                <w:sz w:val="20"/>
                <w:szCs w:val="18"/>
              </w:rPr>
            </w:pPr>
            <w:r w:rsidRPr="00340177">
              <w:rPr>
                <w:rFonts w:ascii="Calibri" w:hAnsi="Calibri"/>
                <w:sz w:val="20"/>
                <w:szCs w:val="18"/>
              </w:rPr>
              <w:t xml:space="preserve">If the data is sex &amp; age disaggregated, it can support CP field practitioners in identifying the </w:t>
            </w:r>
            <w:r w:rsidRPr="00340177">
              <w:rPr>
                <w:rFonts w:ascii="Calibri" w:hAnsi="Calibri"/>
                <w:b/>
                <w:sz w:val="20"/>
                <w:szCs w:val="18"/>
              </w:rPr>
              <w:t xml:space="preserve">children at greater risk of facing CP issues. </w:t>
            </w:r>
          </w:p>
          <w:p w:rsidR="00A50F97" w:rsidRPr="00340177" w:rsidRDefault="00A50F97" w:rsidP="00F33FE3">
            <w:pPr>
              <w:cnfStyle w:val="000000100000"/>
              <w:rPr>
                <w:rFonts w:ascii="Calibri" w:hAnsi="Calibri"/>
                <w:sz w:val="20"/>
                <w:szCs w:val="18"/>
                <w:u w:val="single"/>
              </w:rPr>
            </w:pPr>
          </w:p>
          <w:p w:rsidR="00A50F97" w:rsidRPr="00340177" w:rsidRDefault="00A50F97" w:rsidP="00F33FE3">
            <w:pPr>
              <w:cnfStyle w:val="000000100000"/>
              <w:rPr>
                <w:rFonts w:ascii="Calibri" w:hAnsi="Calibri"/>
                <w:sz w:val="20"/>
                <w:szCs w:val="18"/>
                <w:u w:val="single"/>
              </w:rPr>
            </w:pPr>
            <w:r w:rsidRPr="00340177">
              <w:rPr>
                <w:rFonts w:ascii="Calibri" w:hAnsi="Calibri"/>
                <w:sz w:val="20"/>
                <w:szCs w:val="18"/>
                <w:u w:val="single"/>
              </w:rPr>
              <w:t>Phase 4</w:t>
            </w:r>
          </w:p>
          <w:p w:rsidR="00A50F97" w:rsidRPr="00340177" w:rsidRDefault="00A50F97" w:rsidP="00F33FE3">
            <w:pPr>
              <w:cnfStyle w:val="000000100000"/>
              <w:rPr>
                <w:rFonts w:ascii="Calibri" w:hAnsi="Calibri"/>
                <w:sz w:val="20"/>
                <w:szCs w:val="18"/>
              </w:rPr>
            </w:pPr>
            <w:r w:rsidRPr="00340177">
              <w:rPr>
                <w:rFonts w:ascii="Calibri" w:hAnsi="Calibri"/>
                <w:sz w:val="20"/>
                <w:szCs w:val="18"/>
              </w:rPr>
              <w:t>If the data is sex &amp; age disaggregated, it can enable CP field practitioners to identify issues regarding:</w:t>
            </w:r>
          </w:p>
          <w:p w:rsidR="00A50F97" w:rsidRDefault="00A50F97" w:rsidP="00746FF2">
            <w:pPr>
              <w:pStyle w:val="ListParagraph"/>
              <w:numPr>
                <w:ilvl w:val="0"/>
                <w:numId w:val="81"/>
              </w:numPr>
              <w:cnfStyle w:val="000000100000"/>
              <w:rPr>
                <w:rFonts w:ascii="Calibri" w:hAnsi="Calibri"/>
                <w:sz w:val="20"/>
                <w:szCs w:val="20"/>
              </w:rPr>
            </w:pPr>
            <w:r w:rsidRPr="00340177">
              <w:rPr>
                <w:rFonts w:ascii="Calibri" w:hAnsi="Calibri"/>
                <w:b/>
                <w:sz w:val="20"/>
                <w:szCs w:val="18"/>
              </w:rPr>
              <w:t>Child labor</w:t>
            </w:r>
            <w:r w:rsidRPr="00340177">
              <w:rPr>
                <w:rFonts w:ascii="Calibri" w:hAnsi="Calibri"/>
                <w:sz w:val="20"/>
                <w:szCs w:val="18"/>
              </w:rPr>
              <w:t xml:space="preserve"> </w:t>
            </w:r>
            <w:r w:rsidRPr="00340177">
              <w:rPr>
                <w:rFonts w:ascii="Calibri" w:hAnsi="Calibri"/>
                <w:sz w:val="20"/>
                <w:szCs w:val="20"/>
              </w:rPr>
              <w:t>(patterns and scale of the worst forms of child labor, increase in children’s exposure to worst forms of child labor, new worst forms of child labor)</w:t>
            </w:r>
          </w:p>
          <w:p w:rsidR="00A50F97" w:rsidRPr="000B2C4A" w:rsidRDefault="008A4C9B" w:rsidP="00746FF2">
            <w:pPr>
              <w:pStyle w:val="ListParagraph"/>
              <w:numPr>
                <w:ilvl w:val="0"/>
                <w:numId w:val="81"/>
              </w:numPr>
              <w:cnfStyle w:val="000000100000"/>
              <w:rPr>
                <w:rFonts w:ascii="Calibri" w:hAnsi="Calibri"/>
                <w:sz w:val="20"/>
                <w:szCs w:val="20"/>
              </w:rPr>
            </w:pPr>
            <w:r>
              <w:rPr>
                <w:rFonts w:ascii="Calibri" w:hAnsi="Calibri"/>
                <w:b/>
                <w:sz w:val="20"/>
                <w:szCs w:val="18"/>
              </w:rPr>
              <w:t xml:space="preserve">Physical violence and other harmful practices </w:t>
            </w:r>
          </w:p>
          <w:p w:rsidR="00A50F97" w:rsidRPr="00340177" w:rsidRDefault="00A50F97" w:rsidP="00340177">
            <w:pPr>
              <w:pStyle w:val="ListParagraph"/>
              <w:ind w:left="360"/>
              <w:cnfStyle w:val="000000100000"/>
              <w:rPr>
                <w:rFonts w:ascii="Calibri" w:hAnsi="Calibri"/>
                <w:sz w:val="18"/>
                <w:szCs w:val="18"/>
                <w:u w:val="single"/>
              </w:rPr>
            </w:pPr>
          </w:p>
          <w:p w:rsidR="00A50F97" w:rsidRPr="00340177" w:rsidRDefault="00A50F97" w:rsidP="00F33FE3">
            <w:pPr>
              <w:cnfStyle w:val="000000100000"/>
              <w:rPr>
                <w:rFonts w:ascii="Calibri" w:hAnsi="Calibri"/>
                <w:sz w:val="20"/>
                <w:szCs w:val="18"/>
                <w:u w:val="single"/>
              </w:rPr>
            </w:pPr>
          </w:p>
        </w:tc>
        <w:tc>
          <w:tcPr>
            <w:tcW w:w="3260" w:type="dxa"/>
            <w:shd w:val="clear" w:color="auto" w:fill="C6D9F1" w:themeFill="text2" w:themeFillTint="33"/>
          </w:tcPr>
          <w:p w:rsidR="00A50F97" w:rsidRPr="00340177" w:rsidRDefault="00A50F97" w:rsidP="00F33FE3">
            <w:pPr>
              <w:widowControl w:val="0"/>
              <w:autoSpaceDE w:val="0"/>
              <w:autoSpaceDN w:val="0"/>
              <w:adjustRightInd w:val="0"/>
              <w:cnfStyle w:val="000000100000"/>
              <w:rPr>
                <w:rFonts w:ascii="Calibri" w:eastAsia="Times New Roman" w:hAnsi="Calibri" w:cs="Times New Roman"/>
                <w:color w:val="000000"/>
                <w:sz w:val="20"/>
                <w:szCs w:val="18"/>
                <w:lang w:eastAsia="de-DE"/>
              </w:rPr>
            </w:pPr>
            <w:r w:rsidRPr="00A50F97">
              <w:rPr>
                <w:rFonts w:ascii="Calibri" w:eastAsia="Times New Roman" w:hAnsi="Calibri" w:cs="Times New Roman"/>
                <w:color w:val="000000"/>
                <w:sz w:val="20"/>
                <w:szCs w:val="18"/>
                <w:lang w:eastAsia="de-DE"/>
              </w:rPr>
              <w:t>Percentage of child headed households</w:t>
            </w:r>
          </w:p>
        </w:tc>
      </w:tr>
      <w:tr w:rsidR="003A7F8F" w:rsidRPr="007555FC" w:rsidTr="001550C3">
        <w:trPr>
          <w:cnfStyle w:val="000000010000"/>
          <w:trHeight w:val="664"/>
        </w:trPr>
        <w:tc>
          <w:tcPr>
            <w:cnfStyle w:val="001000000000"/>
            <w:tcW w:w="1426" w:type="dxa"/>
            <w:gridSpan w:val="2"/>
            <w:vMerge/>
            <w:shd w:val="clear" w:color="auto" w:fill="C6D9F1" w:themeFill="text2" w:themeFillTint="33"/>
          </w:tcPr>
          <w:p w:rsidR="003A7F8F" w:rsidRPr="00DD17BC" w:rsidRDefault="003A7F8F" w:rsidP="00F33FE3">
            <w:pPr>
              <w:widowControl w:val="0"/>
              <w:autoSpaceDE w:val="0"/>
              <w:autoSpaceDN w:val="0"/>
              <w:adjustRightInd w:val="0"/>
              <w:rPr>
                <w:rFonts w:ascii="Calibri" w:hAnsi="Calibri"/>
                <w:sz w:val="20"/>
                <w:szCs w:val="18"/>
              </w:rPr>
            </w:pPr>
          </w:p>
        </w:tc>
        <w:tc>
          <w:tcPr>
            <w:tcW w:w="855" w:type="dxa"/>
            <w:gridSpan w:val="2"/>
            <w:vMerge/>
            <w:shd w:val="clear" w:color="auto" w:fill="C6D9F1" w:themeFill="text2" w:themeFillTint="33"/>
          </w:tcPr>
          <w:p w:rsidR="003A7F8F" w:rsidRPr="00DD17BC" w:rsidRDefault="003A7F8F" w:rsidP="00A50F97">
            <w:pPr>
              <w:widowControl w:val="0"/>
              <w:autoSpaceDE w:val="0"/>
              <w:autoSpaceDN w:val="0"/>
              <w:adjustRightInd w:val="0"/>
              <w:jc w:val="center"/>
              <w:cnfStyle w:val="000000010000"/>
              <w:rPr>
                <w:rFonts w:ascii="Calibri" w:hAnsi="Calibri"/>
                <w:sz w:val="20"/>
                <w:szCs w:val="18"/>
              </w:rPr>
            </w:pPr>
          </w:p>
        </w:tc>
        <w:tc>
          <w:tcPr>
            <w:tcW w:w="1710" w:type="dxa"/>
            <w:gridSpan w:val="2"/>
            <w:vMerge/>
            <w:shd w:val="clear" w:color="auto" w:fill="C6D9F1" w:themeFill="text2" w:themeFillTint="33"/>
          </w:tcPr>
          <w:p w:rsidR="003A7F8F" w:rsidRPr="00DD17BC" w:rsidRDefault="003A7F8F" w:rsidP="00F33FE3">
            <w:pPr>
              <w:cnfStyle w:val="000000010000"/>
              <w:rPr>
                <w:rFonts w:ascii="Calibri" w:hAnsi="Calibri"/>
                <w:sz w:val="20"/>
                <w:szCs w:val="18"/>
                <w:u w:val="single"/>
              </w:rPr>
            </w:pPr>
          </w:p>
        </w:tc>
        <w:tc>
          <w:tcPr>
            <w:tcW w:w="4373" w:type="dxa"/>
            <w:vMerge/>
            <w:shd w:val="clear" w:color="auto" w:fill="C6D9F1" w:themeFill="text2" w:themeFillTint="33"/>
          </w:tcPr>
          <w:p w:rsidR="003A7F8F" w:rsidRDefault="003A7F8F" w:rsidP="00746FF2">
            <w:pPr>
              <w:pStyle w:val="ListParagraph"/>
              <w:numPr>
                <w:ilvl w:val="0"/>
                <w:numId w:val="45"/>
              </w:numPr>
              <w:jc w:val="both"/>
              <w:cnfStyle w:val="000000010000"/>
              <w:rPr>
                <w:rFonts w:ascii="Calibri" w:hAnsi="Calibri"/>
                <w:color w:val="000000"/>
                <w:sz w:val="20"/>
                <w:szCs w:val="18"/>
              </w:rPr>
            </w:pPr>
          </w:p>
        </w:tc>
        <w:tc>
          <w:tcPr>
            <w:tcW w:w="2835" w:type="dxa"/>
            <w:vMerge/>
            <w:shd w:val="clear" w:color="auto" w:fill="C6D9F1" w:themeFill="text2" w:themeFillTint="33"/>
          </w:tcPr>
          <w:p w:rsidR="003A7F8F" w:rsidRPr="00340177" w:rsidRDefault="003A7F8F" w:rsidP="00F33FE3">
            <w:pPr>
              <w:cnfStyle w:val="000000010000"/>
              <w:rPr>
                <w:rFonts w:ascii="Calibri" w:hAnsi="Calibri"/>
                <w:sz w:val="20"/>
                <w:szCs w:val="18"/>
                <w:u w:val="single"/>
              </w:rPr>
            </w:pPr>
          </w:p>
        </w:tc>
        <w:tc>
          <w:tcPr>
            <w:tcW w:w="3260" w:type="dxa"/>
            <w:shd w:val="clear" w:color="auto" w:fill="C6D9F1" w:themeFill="text2" w:themeFillTint="33"/>
          </w:tcPr>
          <w:p w:rsidR="003A7F8F" w:rsidRDefault="003A7F8F" w:rsidP="003A7F8F">
            <w:pPr>
              <w:widowControl w:val="0"/>
              <w:autoSpaceDE w:val="0"/>
              <w:autoSpaceDN w:val="0"/>
              <w:adjustRightInd w:val="0"/>
              <w:cnfStyle w:val="000000010000"/>
              <w:rPr>
                <w:rFonts w:ascii="Calibri" w:eastAsia="Times New Roman" w:hAnsi="Calibri" w:cs="Times New Roman"/>
                <w:color w:val="000000"/>
                <w:sz w:val="20"/>
                <w:szCs w:val="18"/>
                <w:lang w:eastAsia="de-DE"/>
              </w:rPr>
            </w:pPr>
            <w:r w:rsidRPr="00340177">
              <w:rPr>
                <w:rFonts w:ascii="Calibri" w:eastAsia="Times New Roman" w:hAnsi="Calibri" w:cs="Times New Roman"/>
                <w:color w:val="000000"/>
                <w:sz w:val="20"/>
                <w:szCs w:val="18"/>
                <w:lang w:eastAsia="de-DE"/>
              </w:rPr>
              <w:t>Percentage of surveyed communities who indicate the involvement of children in worst forms of child labor</w:t>
            </w:r>
          </w:p>
          <w:p w:rsidR="003A7F8F" w:rsidRPr="00A50F97" w:rsidRDefault="003A7F8F" w:rsidP="00F33FE3">
            <w:pPr>
              <w:widowControl w:val="0"/>
              <w:autoSpaceDE w:val="0"/>
              <w:autoSpaceDN w:val="0"/>
              <w:adjustRightInd w:val="0"/>
              <w:cnfStyle w:val="000000010000"/>
              <w:rPr>
                <w:rFonts w:ascii="Calibri" w:eastAsia="Times New Roman" w:hAnsi="Calibri" w:cs="Times New Roman"/>
                <w:color w:val="000000"/>
                <w:sz w:val="20"/>
                <w:szCs w:val="18"/>
                <w:lang w:eastAsia="de-DE"/>
              </w:rPr>
            </w:pPr>
          </w:p>
        </w:tc>
      </w:tr>
      <w:tr w:rsidR="00A50F97" w:rsidRPr="007555FC" w:rsidTr="001550C3">
        <w:trPr>
          <w:cnfStyle w:val="000000100000"/>
          <w:trHeight w:val="664"/>
        </w:trPr>
        <w:tc>
          <w:tcPr>
            <w:cnfStyle w:val="001000000000"/>
            <w:tcW w:w="1426" w:type="dxa"/>
            <w:gridSpan w:val="2"/>
            <w:vMerge/>
            <w:shd w:val="clear" w:color="auto" w:fill="C6D9F1" w:themeFill="text2" w:themeFillTint="33"/>
          </w:tcPr>
          <w:p w:rsidR="00A50F97" w:rsidRPr="00DD17BC" w:rsidRDefault="00A50F97" w:rsidP="00F33FE3">
            <w:pPr>
              <w:widowControl w:val="0"/>
              <w:autoSpaceDE w:val="0"/>
              <w:autoSpaceDN w:val="0"/>
              <w:adjustRightInd w:val="0"/>
              <w:rPr>
                <w:rFonts w:ascii="Calibri" w:hAnsi="Calibri"/>
                <w:sz w:val="20"/>
                <w:szCs w:val="18"/>
              </w:rPr>
            </w:pPr>
          </w:p>
        </w:tc>
        <w:tc>
          <w:tcPr>
            <w:tcW w:w="855" w:type="dxa"/>
            <w:gridSpan w:val="2"/>
            <w:vMerge/>
            <w:shd w:val="clear" w:color="auto" w:fill="C6D9F1" w:themeFill="text2" w:themeFillTint="33"/>
          </w:tcPr>
          <w:p w:rsidR="00A50F97" w:rsidRPr="00DD17BC" w:rsidRDefault="00A50F97" w:rsidP="00F33FE3">
            <w:pPr>
              <w:widowControl w:val="0"/>
              <w:autoSpaceDE w:val="0"/>
              <w:autoSpaceDN w:val="0"/>
              <w:adjustRightInd w:val="0"/>
              <w:cnfStyle w:val="000000100000"/>
              <w:rPr>
                <w:rFonts w:ascii="Calibri" w:hAnsi="Calibri"/>
                <w:sz w:val="20"/>
                <w:szCs w:val="18"/>
              </w:rPr>
            </w:pPr>
          </w:p>
        </w:tc>
        <w:tc>
          <w:tcPr>
            <w:tcW w:w="1710" w:type="dxa"/>
            <w:gridSpan w:val="2"/>
            <w:vMerge/>
            <w:shd w:val="clear" w:color="auto" w:fill="C6D9F1" w:themeFill="text2" w:themeFillTint="33"/>
          </w:tcPr>
          <w:p w:rsidR="00A50F97" w:rsidRPr="00DD17BC" w:rsidRDefault="00A50F97" w:rsidP="00F33FE3">
            <w:pPr>
              <w:cnfStyle w:val="000000100000"/>
              <w:rPr>
                <w:rFonts w:ascii="Calibri" w:hAnsi="Calibri"/>
                <w:sz w:val="20"/>
                <w:szCs w:val="18"/>
                <w:u w:val="single"/>
              </w:rPr>
            </w:pPr>
          </w:p>
        </w:tc>
        <w:tc>
          <w:tcPr>
            <w:tcW w:w="4373" w:type="dxa"/>
            <w:vMerge/>
            <w:shd w:val="clear" w:color="auto" w:fill="C6D9F1" w:themeFill="text2" w:themeFillTint="33"/>
          </w:tcPr>
          <w:p w:rsidR="00A50F97" w:rsidRPr="007555FC" w:rsidRDefault="00A50F97" w:rsidP="00746FF2">
            <w:pPr>
              <w:pStyle w:val="ListParagraph"/>
              <w:numPr>
                <w:ilvl w:val="0"/>
                <w:numId w:val="45"/>
              </w:numPr>
              <w:jc w:val="both"/>
              <w:cnfStyle w:val="000000100000"/>
              <w:rPr>
                <w:rFonts w:ascii="Calibri" w:hAnsi="Calibri"/>
                <w:color w:val="000000"/>
                <w:sz w:val="18"/>
                <w:szCs w:val="18"/>
              </w:rPr>
            </w:pPr>
          </w:p>
        </w:tc>
        <w:tc>
          <w:tcPr>
            <w:tcW w:w="2835" w:type="dxa"/>
            <w:vMerge/>
            <w:shd w:val="clear" w:color="auto" w:fill="C6D9F1" w:themeFill="text2" w:themeFillTint="33"/>
          </w:tcPr>
          <w:p w:rsidR="00A50F97" w:rsidRPr="00340177" w:rsidRDefault="00A50F97" w:rsidP="00F33FE3">
            <w:pPr>
              <w:cnfStyle w:val="000000100000"/>
              <w:rPr>
                <w:rFonts w:ascii="Calibri" w:hAnsi="Calibri"/>
                <w:sz w:val="18"/>
                <w:szCs w:val="18"/>
                <w:u w:val="single"/>
              </w:rPr>
            </w:pPr>
          </w:p>
        </w:tc>
        <w:tc>
          <w:tcPr>
            <w:tcW w:w="3260" w:type="dxa"/>
            <w:shd w:val="clear" w:color="auto" w:fill="C6D9F1" w:themeFill="text2" w:themeFillTint="33"/>
          </w:tcPr>
          <w:p w:rsidR="00A50F97" w:rsidRPr="00340177" w:rsidRDefault="003A7F8F" w:rsidP="00F33FE3">
            <w:pPr>
              <w:widowControl w:val="0"/>
              <w:autoSpaceDE w:val="0"/>
              <w:autoSpaceDN w:val="0"/>
              <w:adjustRightInd w:val="0"/>
              <w:cnfStyle w:val="000000100000"/>
              <w:rPr>
                <w:rFonts w:ascii="Calibri" w:eastAsia="Times New Roman" w:hAnsi="Calibri" w:cs="Times New Roman"/>
                <w:color w:val="000000"/>
                <w:sz w:val="20"/>
                <w:szCs w:val="18"/>
                <w:lang w:eastAsia="de-DE"/>
              </w:rPr>
            </w:pPr>
            <w:r w:rsidRPr="003A7F8F">
              <w:rPr>
                <w:rFonts w:ascii="Calibri" w:eastAsia="Times New Roman" w:hAnsi="Calibri" w:cs="Times New Roman"/>
                <w:color w:val="000000"/>
                <w:sz w:val="20"/>
                <w:szCs w:val="18"/>
                <w:lang w:eastAsia="de-DE"/>
              </w:rPr>
              <w:t>Percentage/number of reported incidence of intentional physical violence and other harmful practices [broken down by victim]</w:t>
            </w:r>
          </w:p>
        </w:tc>
      </w:tr>
      <w:tr w:rsidR="008A4C9B" w:rsidRPr="000C4D6E" w:rsidTr="008A4C9B">
        <w:trPr>
          <w:cnfStyle w:val="000000010000"/>
          <w:trHeight w:val="621"/>
        </w:trPr>
        <w:tc>
          <w:tcPr>
            <w:cnfStyle w:val="001000000000"/>
            <w:tcW w:w="1418" w:type="dxa"/>
            <w:vMerge w:val="restart"/>
            <w:shd w:val="clear" w:color="auto" w:fill="C6D9F1" w:themeFill="text2" w:themeFillTint="33"/>
          </w:tcPr>
          <w:p w:rsidR="008A4C9B" w:rsidRPr="000C4D6E" w:rsidRDefault="008A4C9B" w:rsidP="00A645F0">
            <w:pPr>
              <w:widowControl w:val="0"/>
              <w:autoSpaceDE w:val="0"/>
              <w:autoSpaceDN w:val="0"/>
              <w:adjustRightInd w:val="0"/>
              <w:rPr>
                <w:rFonts w:ascii="Calibri" w:hAnsi="Calibri"/>
                <w:sz w:val="20"/>
                <w:szCs w:val="20"/>
              </w:rPr>
            </w:pPr>
            <w:r w:rsidRPr="000C4D6E">
              <w:rPr>
                <w:rFonts w:ascii="Calibri" w:hAnsi="Calibri"/>
                <w:sz w:val="20"/>
                <w:szCs w:val="20"/>
              </w:rPr>
              <w:lastRenderedPageBreak/>
              <w:t>Household Economy Approach (HEA)</w:t>
            </w:r>
            <w:r w:rsidRPr="000C4D6E">
              <w:rPr>
                <w:rStyle w:val="FootnoteReference"/>
                <w:rFonts w:ascii="Calibri" w:hAnsi="Calibri"/>
                <w:sz w:val="20"/>
                <w:szCs w:val="20"/>
              </w:rPr>
              <w:footnoteReference w:id="11"/>
            </w:r>
          </w:p>
        </w:tc>
        <w:tc>
          <w:tcPr>
            <w:tcW w:w="850" w:type="dxa"/>
            <w:gridSpan w:val="2"/>
            <w:vMerge w:val="restart"/>
            <w:shd w:val="clear" w:color="auto" w:fill="C6D9F1" w:themeFill="text2" w:themeFillTint="33"/>
          </w:tcPr>
          <w:p w:rsidR="008A4C9B" w:rsidRPr="000C4D6E" w:rsidRDefault="008A4C9B" w:rsidP="008A4C9B">
            <w:pPr>
              <w:widowControl w:val="0"/>
              <w:autoSpaceDE w:val="0"/>
              <w:autoSpaceDN w:val="0"/>
              <w:adjustRightInd w:val="0"/>
              <w:jc w:val="center"/>
              <w:cnfStyle w:val="000000010000"/>
              <w:rPr>
                <w:rFonts w:ascii="Calibri" w:hAnsi="Calibri" w:cs="–ÔˇøÔ*Òt¿t†ëƒ@thˇøp≈ı'75ƒq"/>
                <w:sz w:val="20"/>
                <w:szCs w:val="20"/>
              </w:rPr>
            </w:pPr>
            <w:r w:rsidRPr="000C4D6E">
              <w:rPr>
                <w:rFonts w:ascii="Calibri" w:hAnsi="Calibri" w:cs="–ÔˇøÔ*Òt¿t†ëƒ@thˇøp≈ı'75ƒq"/>
                <w:sz w:val="20"/>
                <w:szCs w:val="20"/>
              </w:rPr>
              <w:t>3+</w:t>
            </w:r>
          </w:p>
        </w:tc>
        <w:tc>
          <w:tcPr>
            <w:tcW w:w="1701" w:type="dxa"/>
            <w:gridSpan w:val="2"/>
            <w:vMerge w:val="restart"/>
            <w:shd w:val="clear" w:color="auto" w:fill="C6D9F1" w:themeFill="text2" w:themeFillTint="33"/>
          </w:tcPr>
          <w:p w:rsidR="008A4C9B" w:rsidRPr="000C4D6E" w:rsidRDefault="008A4C9B" w:rsidP="004657BE">
            <w:pPr>
              <w:widowControl w:val="0"/>
              <w:autoSpaceDE w:val="0"/>
              <w:autoSpaceDN w:val="0"/>
              <w:adjustRightInd w:val="0"/>
              <w:cnfStyle w:val="000000010000"/>
              <w:rPr>
                <w:rFonts w:ascii="Calibri" w:hAnsi="Calibri"/>
                <w:sz w:val="20"/>
                <w:szCs w:val="20"/>
              </w:rPr>
            </w:pPr>
            <w:r>
              <w:rPr>
                <w:rFonts w:ascii="Calibri" w:hAnsi="Calibri"/>
                <w:sz w:val="20"/>
                <w:szCs w:val="20"/>
              </w:rPr>
              <w:t>Focus Group Discussions</w:t>
            </w:r>
          </w:p>
        </w:tc>
        <w:tc>
          <w:tcPr>
            <w:tcW w:w="4395" w:type="dxa"/>
            <w:gridSpan w:val="2"/>
            <w:vMerge w:val="restart"/>
            <w:shd w:val="clear" w:color="auto" w:fill="C6D9F1" w:themeFill="text2" w:themeFillTint="33"/>
          </w:tcPr>
          <w:p w:rsidR="008A4C9B" w:rsidRPr="000C4D6E" w:rsidRDefault="008A4C9B" w:rsidP="00746FF2">
            <w:pPr>
              <w:pStyle w:val="ListParagraph"/>
              <w:numPr>
                <w:ilvl w:val="0"/>
                <w:numId w:val="50"/>
              </w:numPr>
              <w:jc w:val="both"/>
              <w:cnfStyle w:val="000000010000"/>
              <w:rPr>
                <w:rFonts w:ascii="Calibri" w:hAnsi="Calibri"/>
                <w:color w:val="000000"/>
                <w:sz w:val="20"/>
                <w:szCs w:val="20"/>
              </w:rPr>
            </w:pPr>
            <w:r w:rsidRPr="000C4D6E">
              <w:rPr>
                <w:rFonts w:ascii="Calibri" w:hAnsi="Calibri"/>
                <w:color w:val="000000"/>
                <w:sz w:val="20"/>
                <w:szCs w:val="20"/>
              </w:rPr>
              <w:t xml:space="preserve">A rapid HEA for use in emergency response has been developed and piloted. </w:t>
            </w:r>
          </w:p>
          <w:p w:rsidR="008A4C9B" w:rsidRPr="00A50F97" w:rsidRDefault="008A4C9B" w:rsidP="00746FF2">
            <w:pPr>
              <w:pStyle w:val="ListParagraph"/>
              <w:numPr>
                <w:ilvl w:val="0"/>
                <w:numId w:val="50"/>
              </w:numPr>
              <w:jc w:val="both"/>
              <w:cnfStyle w:val="000000010000"/>
              <w:rPr>
                <w:rFonts w:ascii="Calibri" w:hAnsi="Calibri"/>
                <w:color w:val="000000"/>
                <w:sz w:val="20"/>
                <w:szCs w:val="20"/>
              </w:rPr>
            </w:pPr>
            <w:r w:rsidRPr="000C4D6E">
              <w:rPr>
                <w:rFonts w:ascii="Calibri" w:hAnsi="Calibri"/>
                <w:color w:val="000000"/>
                <w:sz w:val="20"/>
                <w:szCs w:val="20"/>
              </w:rPr>
              <w:t>It can be don</w:t>
            </w:r>
            <w:r>
              <w:rPr>
                <w:rFonts w:ascii="Calibri" w:hAnsi="Calibri"/>
                <w:color w:val="000000"/>
                <w:sz w:val="20"/>
                <w:szCs w:val="20"/>
              </w:rPr>
              <w:t>e in 10 days however because it i</w:t>
            </w:r>
            <w:r w:rsidRPr="000C4D6E">
              <w:rPr>
                <w:rFonts w:ascii="Calibri" w:hAnsi="Calibri"/>
                <w:color w:val="000000"/>
                <w:sz w:val="20"/>
                <w:szCs w:val="20"/>
              </w:rPr>
              <w:t>s labor intensive it often takes se</w:t>
            </w:r>
            <w:r>
              <w:rPr>
                <w:rFonts w:ascii="Calibri" w:hAnsi="Calibri"/>
                <w:color w:val="000000"/>
                <w:sz w:val="20"/>
                <w:szCs w:val="20"/>
              </w:rPr>
              <w:t>veral weeks for one livelihood z</w:t>
            </w:r>
            <w:r w:rsidRPr="000C4D6E">
              <w:rPr>
                <w:rFonts w:ascii="Calibri" w:hAnsi="Calibri"/>
                <w:color w:val="000000"/>
                <w:sz w:val="20"/>
                <w:szCs w:val="20"/>
              </w:rPr>
              <w:t xml:space="preserve">one to be assessed. </w:t>
            </w:r>
          </w:p>
          <w:p w:rsidR="008A4C9B" w:rsidRPr="00A50F97" w:rsidRDefault="008A4C9B" w:rsidP="00746FF2">
            <w:pPr>
              <w:pStyle w:val="ListParagraph"/>
              <w:numPr>
                <w:ilvl w:val="0"/>
                <w:numId w:val="50"/>
              </w:numPr>
              <w:jc w:val="both"/>
              <w:cnfStyle w:val="000000010000"/>
              <w:rPr>
                <w:rFonts w:ascii="Calibri" w:hAnsi="Calibri"/>
                <w:color w:val="000000"/>
                <w:sz w:val="20"/>
                <w:szCs w:val="20"/>
              </w:rPr>
            </w:pPr>
            <w:r w:rsidRPr="000C4D6E">
              <w:rPr>
                <w:rFonts w:ascii="Calibri" w:hAnsi="Calibri"/>
                <w:color w:val="000000"/>
                <w:sz w:val="20"/>
                <w:szCs w:val="20"/>
              </w:rPr>
              <w:t xml:space="preserve">The assessment </w:t>
            </w:r>
            <w:r w:rsidRPr="00A50F97">
              <w:rPr>
                <w:rFonts w:ascii="Calibri" w:hAnsi="Calibri"/>
                <w:color w:val="000000"/>
                <w:sz w:val="20"/>
                <w:szCs w:val="20"/>
              </w:rPr>
              <w:t>collects data on</w:t>
            </w:r>
            <w:r>
              <w:rPr>
                <w:rFonts w:ascii="Calibri" w:hAnsi="Calibri"/>
                <w:color w:val="000000"/>
                <w:sz w:val="20"/>
                <w:szCs w:val="20"/>
              </w:rPr>
              <w:t xml:space="preserve"> the </w:t>
            </w:r>
            <w:r w:rsidRPr="00A50F97">
              <w:rPr>
                <w:rFonts w:ascii="Calibri" w:hAnsi="Calibri"/>
                <w:color w:val="000000"/>
                <w:sz w:val="20"/>
                <w:szCs w:val="20"/>
              </w:rPr>
              <w:t>source of food, expenditure patterns</w:t>
            </w:r>
            <w:r>
              <w:rPr>
                <w:rFonts w:ascii="Calibri" w:hAnsi="Calibri"/>
                <w:color w:val="000000"/>
                <w:sz w:val="20"/>
                <w:szCs w:val="20"/>
              </w:rPr>
              <w:t xml:space="preserve"> and income patterns.</w:t>
            </w:r>
          </w:p>
          <w:p w:rsidR="008A4C9B" w:rsidRPr="00CC1CE3" w:rsidRDefault="008A4C9B" w:rsidP="00746FF2">
            <w:pPr>
              <w:pStyle w:val="ListParagraph"/>
              <w:numPr>
                <w:ilvl w:val="0"/>
                <w:numId w:val="50"/>
              </w:numPr>
              <w:jc w:val="both"/>
              <w:cnfStyle w:val="000000010000"/>
              <w:rPr>
                <w:rFonts w:ascii="Calibri" w:hAnsi="Calibri"/>
                <w:sz w:val="20"/>
                <w:szCs w:val="20"/>
              </w:rPr>
            </w:pPr>
            <w:r w:rsidRPr="000C4D6E">
              <w:rPr>
                <w:rFonts w:ascii="Calibri" w:hAnsi="Calibri"/>
                <w:color w:val="000000"/>
                <w:sz w:val="20"/>
                <w:szCs w:val="20"/>
              </w:rPr>
              <w:t>The assessment</w:t>
            </w:r>
            <w:r w:rsidRPr="00CC1CE3">
              <w:rPr>
                <w:rFonts w:ascii="Calibri" w:hAnsi="Calibri"/>
                <w:color w:val="000000"/>
                <w:sz w:val="20"/>
                <w:szCs w:val="20"/>
              </w:rPr>
              <w:t xml:space="preserve"> provides a forecast of the impact that an expected scenario would have on targeted communities.</w:t>
            </w:r>
          </w:p>
        </w:tc>
        <w:tc>
          <w:tcPr>
            <w:tcW w:w="2835" w:type="dxa"/>
            <w:vMerge w:val="restart"/>
            <w:shd w:val="clear" w:color="auto" w:fill="C6D9F1" w:themeFill="text2" w:themeFillTint="33"/>
          </w:tcPr>
          <w:p w:rsidR="008A4C9B" w:rsidRPr="008A4C9B" w:rsidRDefault="008A4C9B" w:rsidP="00746FF2">
            <w:pPr>
              <w:pStyle w:val="ListParagraph"/>
              <w:numPr>
                <w:ilvl w:val="0"/>
                <w:numId w:val="61"/>
              </w:numPr>
              <w:cnfStyle w:val="000000010000"/>
              <w:rPr>
                <w:rFonts w:ascii="Calibri" w:hAnsi="Calibri"/>
                <w:color w:val="000000"/>
                <w:sz w:val="20"/>
                <w:szCs w:val="20"/>
              </w:rPr>
            </w:pPr>
            <w:r w:rsidRPr="008A4C9B">
              <w:rPr>
                <w:rFonts w:ascii="Calibri" w:hAnsi="Calibri"/>
                <w:b/>
                <w:color w:val="000000"/>
                <w:sz w:val="20"/>
                <w:szCs w:val="20"/>
              </w:rPr>
              <w:t xml:space="preserve">Child labor </w:t>
            </w:r>
          </w:p>
          <w:p w:rsidR="008A4C9B" w:rsidRPr="008A4C9B" w:rsidRDefault="008A4C9B" w:rsidP="008A4C9B">
            <w:pPr>
              <w:pStyle w:val="ListParagraph"/>
              <w:ind w:left="360"/>
              <w:cnfStyle w:val="000000010000"/>
              <w:rPr>
                <w:rFonts w:ascii="Calibri" w:hAnsi="Calibri"/>
                <w:color w:val="000000"/>
                <w:sz w:val="20"/>
                <w:szCs w:val="20"/>
              </w:rPr>
            </w:pPr>
          </w:p>
          <w:p w:rsidR="008A4C9B" w:rsidRPr="00FA518E" w:rsidRDefault="008A4C9B" w:rsidP="008A4C9B">
            <w:pPr>
              <w:cnfStyle w:val="000000010000"/>
              <w:rPr>
                <w:rFonts w:ascii="Calibri" w:hAnsi="Calibri"/>
                <w:color w:val="000000"/>
                <w:sz w:val="20"/>
                <w:szCs w:val="20"/>
              </w:rPr>
            </w:pPr>
            <w:r w:rsidRPr="000C4D6E">
              <w:rPr>
                <w:rFonts w:ascii="Calibri" w:hAnsi="Calibri"/>
                <w:color w:val="000000"/>
                <w:sz w:val="20"/>
                <w:szCs w:val="20"/>
              </w:rPr>
              <w:t xml:space="preserve">This assessment could inform CP field practitioners on </w:t>
            </w:r>
            <w:r w:rsidRPr="000C4D6E">
              <w:rPr>
                <w:rFonts w:ascii="Calibri" w:hAnsi="Calibri"/>
                <w:b/>
                <w:color w:val="000000"/>
                <w:sz w:val="20"/>
                <w:szCs w:val="20"/>
              </w:rPr>
              <w:t>the source of income of households</w:t>
            </w:r>
            <w:r>
              <w:rPr>
                <w:rFonts w:ascii="Calibri" w:hAnsi="Calibri"/>
                <w:color w:val="000000"/>
                <w:sz w:val="20"/>
                <w:szCs w:val="20"/>
              </w:rPr>
              <w:t xml:space="preserve"> and, if the data collected are disaggregated, </w:t>
            </w:r>
            <w:r w:rsidRPr="000C4D6E">
              <w:rPr>
                <w:rFonts w:ascii="Calibri" w:hAnsi="Calibri"/>
                <w:color w:val="000000"/>
                <w:sz w:val="20"/>
                <w:szCs w:val="20"/>
              </w:rPr>
              <w:t xml:space="preserve">by sex and age, it may enable the </w:t>
            </w:r>
            <w:r w:rsidRPr="000C4D6E">
              <w:rPr>
                <w:rFonts w:ascii="Calibri" w:hAnsi="Calibri"/>
                <w:b/>
                <w:color w:val="000000"/>
                <w:sz w:val="20"/>
                <w:szCs w:val="20"/>
              </w:rPr>
              <w:t xml:space="preserve">identification of children who </w:t>
            </w:r>
            <w:r>
              <w:rPr>
                <w:rFonts w:ascii="Calibri" w:hAnsi="Calibri"/>
                <w:b/>
                <w:color w:val="000000"/>
                <w:sz w:val="20"/>
                <w:szCs w:val="20"/>
              </w:rPr>
              <w:t>contribute to family’s income</w:t>
            </w:r>
            <w:r w:rsidRPr="000C4D6E">
              <w:rPr>
                <w:rFonts w:ascii="Calibri" w:hAnsi="Calibri"/>
                <w:color w:val="000000"/>
                <w:sz w:val="20"/>
                <w:szCs w:val="20"/>
              </w:rPr>
              <w:t xml:space="preserve"> and the </w:t>
            </w:r>
            <w:r w:rsidRPr="000C4D6E">
              <w:rPr>
                <w:rFonts w:ascii="Calibri" w:hAnsi="Calibri"/>
                <w:b/>
                <w:color w:val="000000"/>
                <w:sz w:val="20"/>
                <w:szCs w:val="20"/>
              </w:rPr>
              <w:t xml:space="preserve">type of work </w:t>
            </w:r>
            <w:r>
              <w:rPr>
                <w:rFonts w:ascii="Calibri" w:hAnsi="Calibri"/>
                <w:color w:val="000000"/>
                <w:sz w:val="20"/>
                <w:szCs w:val="20"/>
              </w:rPr>
              <w:t>that they carry out.</w:t>
            </w:r>
          </w:p>
        </w:tc>
        <w:tc>
          <w:tcPr>
            <w:tcW w:w="3260" w:type="dxa"/>
            <w:shd w:val="clear" w:color="auto" w:fill="C6D9F1" w:themeFill="text2" w:themeFillTint="33"/>
          </w:tcPr>
          <w:p w:rsidR="008A4C9B" w:rsidRPr="000C4D6E" w:rsidRDefault="008A4C9B" w:rsidP="00A645F0">
            <w:pPr>
              <w:widowControl w:val="0"/>
              <w:autoSpaceDE w:val="0"/>
              <w:autoSpaceDN w:val="0"/>
              <w:adjustRightInd w:val="0"/>
              <w:cnfStyle w:val="000000010000"/>
              <w:rPr>
                <w:rFonts w:ascii="Calibri" w:hAnsi="Calibri"/>
                <w:color w:val="000000" w:themeColor="text1"/>
                <w:sz w:val="20"/>
                <w:szCs w:val="20"/>
              </w:rPr>
            </w:pPr>
            <w:r w:rsidRPr="00A50F97">
              <w:rPr>
                <w:rFonts w:ascii="Calibri" w:eastAsia="Times New Roman" w:hAnsi="Calibri" w:cs="Times New Roman"/>
                <w:color w:val="000000"/>
                <w:sz w:val="20"/>
                <w:szCs w:val="18"/>
                <w:lang w:eastAsia="de-DE"/>
              </w:rPr>
              <w:t>Percentage of child headed households</w:t>
            </w:r>
          </w:p>
        </w:tc>
      </w:tr>
      <w:tr w:rsidR="008A4C9B" w:rsidRPr="000C4D6E" w:rsidTr="008A4C9B">
        <w:trPr>
          <w:cnfStyle w:val="000000100000"/>
          <w:trHeight w:val="904"/>
        </w:trPr>
        <w:tc>
          <w:tcPr>
            <w:cnfStyle w:val="001000000000"/>
            <w:tcW w:w="1418" w:type="dxa"/>
            <w:vMerge/>
            <w:shd w:val="clear" w:color="auto" w:fill="C6D9F1" w:themeFill="text2" w:themeFillTint="33"/>
          </w:tcPr>
          <w:p w:rsidR="008A4C9B" w:rsidRPr="000C4D6E" w:rsidRDefault="008A4C9B" w:rsidP="00A645F0">
            <w:pPr>
              <w:widowControl w:val="0"/>
              <w:autoSpaceDE w:val="0"/>
              <w:autoSpaceDN w:val="0"/>
              <w:adjustRightInd w:val="0"/>
              <w:rPr>
                <w:rFonts w:ascii="Calibri" w:hAnsi="Calibri"/>
                <w:sz w:val="20"/>
                <w:szCs w:val="20"/>
              </w:rPr>
            </w:pPr>
          </w:p>
        </w:tc>
        <w:tc>
          <w:tcPr>
            <w:tcW w:w="850" w:type="dxa"/>
            <w:gridSpan w:val="2"/>
            <w:vMerge/>
            <w:shd w:val="clear" w:color="auto" w:fill="C6D9F1" w:themeFill="text2" w:themeFillTint="33"/>
          </w:tcPr>
          <w:p w:rsidR="008A4C9B" w:rsidRPr="000C4D6E" w:rsidRDefault="008A4C9B" w:rsidP="008A4C9B">
            <w:pPr>
              <w:widowControl w:val="0"/>
              <w:autoSpaceDE w:val="0"/>
              <w:autoSpaceDN w:val="0"/>
              <w:adjustRightInd w:val="0"/>
              <w:jc w:val="center"/>
              <w:cnfStyle w:val="000000100000"/>
              <w:rPr>
                <w:rFonts w:ascii="Calibri" w:hAnsi="Calibri" w:cs="–ÔˇøÔ*Òt¿t†ëƒ@thˇøp≈ı'75ƒq"/>
                <w:sz w:val="20"/>
                <w:szCs w:val="20"/>
              </w:rPr>
            </w:pPr>
          </w:p>
        </w:tc>
        <w:tc>
          <w:tcPr>
            <w:tcW w:w="1701" w:type="dxa"/>
            <w:gridSpan w:val="2"/>
            <w:vMerge/>
            <w:shd w:val="clear" w:color="auto" w:fill="C6D9F1" w:themeFill="text2" w:themeFillTint="33"/>
          </w:tcPr>
          <w:p w:rsidR="008A4C9B" w:rsidRDefault="008A4C9B" w:rsidP="004657BE">
            <w:pPr>
              <w:widowControl w:val="0"/>
              <w:autoSpaceDE w:val="0"/>
              <w:autoSpaceDN w:val="0"/>
              <w:adjustRightInd w:val="0"/>
              <w:cnfStyle w:val="000000100000"/>
              <w:rPr>
                <w:rFonts w:ascii="Calibri" w:hAnsi="Calibri"/>
                <w:sz w:val="20"/>
                <w:szCs w:val="20"/>
              </w:rPr>
            </w:pPr>
          </w:p>
        </w:tc>
        <w:tc>
          <w:tcPr>
            <w:tcW w:w="4395" w:type="dxa"/>
            <w:gridSpan w:val="2"/>
            <w:vMerge/>
            <w:shd w:val="clear" w:color="auto" w:fill="C6D9F1" w:themeFill="text2" w:themeFillTint="33"/>
          </w:tcPr>
          <w:p w:rsidR="008A4C9B" w:rsidRPr="000C4D6E" w:rsidRDefault="008A4C9B" w:rsidP="00746FF2">
            <w:pPr>
              <w:pStyle w:val="ListParagraph"/>
              <w:numPr>
                <w:ilvl w:val="0"/>
                <w:numId w:val="50"/>
              </w:numPr>
              <w:jc w:val="both"/>
              <w:cnfStyle w:val="000000100000"/>
              <w:rPr>
                <w:rFonts w:ascii="Calibri" w:hAnsi="Calibri"/>
                <w:color w:val="000000"/>
                <w:sz w:val="20"/>
                <w:szCs w:val="20"/>
              </w:rPr>
            </w:pPr>
          </w:p>
        </w:tc>
        <w:tc>
          <w:tcPr>
            <w:tcW w:w="2835" w:type="dxa"/>
            <w:vMerge/>
            <w:shd w:val="clear" w:color="auto" w:fill="C6D9F1" w:themeFill="text2" w:themeFillTint="33"/>
          </w:tcPr>
          <w:p w:rsidR="008A4C9B" w:rsidRPr="008A4C9B" w:rsidRDefault="008A4C9B" w:rsidP="00746FF2">
            <w:pPr>
              <w:pStyle w:val="ListParagraph"/>
              <w:numPr>
                <w:ilvl w:val="0"/>
                <w:numId w:val="61"/>
              </w:numPr>
              <w:cnfStyle w:val="000000100000"/>
              <w:rPr>
                <w:rFonts w:ascii="Calibri" w:hAnsi="Calibri"/>
                <w:b/>
                <w:color w:val="000000"/>
                <w:sz w:val="20"/>
                <w:szCs w:val="20"/>
              </w:rPr>
            </w:pPr>
          </w:p>
        </w:tc>
        <w:tc>
          <w:tcPr>
            <w:tcW w:w="3260" w:type="dxa"/>
            <w:shd w:val="clear" w:color="auto" w:fill="C6D9F1" w:themeFill="text2" w:themeFillTint="33"/>
          </w:tcPr>
          <w:p w:rsidR="008A4C9B" w:rsidRPr="000C4D6E" w:rsidRDefault="008A4C9B" w:rsidP="00A645F0">
            <w:pPr>
              <w:widowControl w:val="0"/>
              <w:autoSpaceDE w:val="0"/>
              <w:autoSpaceDN w:val="0"/>
              <w:adjustRightInd w:val="0"/>
              <w:cnfStyle w:val="000000100000"/>
              <w:rPr>
                <w:rFonts w:ascii="Calibri" w:eastAsia="Times New Roman" w:hAnsi="Calibri" w:cs="Times New Roman"/>
                <w:color w:val="000000"/>
                <w:sz w:val="20"/>
                <w:szCs w:val="20"/>
                <w:lang w:eastAsia="de-DE"/>
              </w:rPr>
            </w:pPr>
            <w:r w:rsidRPr="000C4D6E">
              <w:rPr>
                <w:rFonts w:ascii="Calibri" w:eastAsia="Times New Roman" w:hAnsi="Calibri" w:cs="Times New Roman"/>
                <w:color w:val="000000"/>
                <w:sz w:val="20"/>
                <w:szCs w:val="20"/>
                <w:lang w:eastAsia="de-DE"/>
              </w:rPr>
              <w:t>Percentage of surveyed communities who indicate the involvement of children in worst forms of child labor</w:t>
            </w:r>
          </w:p>
        </w:tc>
      </w:tr>
      <w:tr w:rsidR="008A4C9B" w:rsidRPr="000C4D6E" w:rsidTr="008A4C9B">
        <w:trPr>
          <w:cnfStyle w:val="000000010000"/>
          <w:trHeight w:val="1114"/>
        </w:trPr>
        <w:tc>
          <w:tcPr>
            <w:cnfStyle w:val="001000000000"/>
            <w:tcW w:w="1418" w:type="dxa"/>
            <w:vMerge/>
            <w:shd w:val="clear" w:color="auto" w:fill="C6D9F1" w:themeFill="text2" w:themeFillTint="33"/>
          </w:tcPr>
          <w:p w:rsidR="008A4C9B" w:rsidRPr="000C4D6E" w:rsidRDefault="008A4C9B" w:rsidP="00A645F0">
            <w:pPr>
              <w:widowControl w:val="0"/>
              <w:autoSpaceDE w:val="0"/>
              <w:autoSpaceDN w:val="0"/>
              <w:adjustRightInd w:val="0"/>
              <w:rPr>
                <w:rFonts w:ascii="Calibri" w:hAnsi="Calibri"/>
                <w:sz w:val="20"/>
                <w:szCs w:val="20"/>
              </w:rPr>
            </w:pPr>
          </w:p>
        </w:tc>
        <w:tc>
          <w:tcPr>
            <w:tcW w:w="850" w:type="dxa"/>
            <w:gridSpan w:val="2"/>
            <w:vMerge/>
            <w:shd w:val="clear" w:color="auto" w:fill="C6D9F1" w:themeFill="text2" w:themeFillTint="33"/>
          </w:tcPr>
          <w:p w:rsidR="008A4C9B" w:rsidRPr="000C4D6E" w:rsidRDefault="008A4C9B" w:rsidP="008A4C9B">
            <w:pPr>
              <w:widowControl w:val="0"/>
              <w:autoSpaceDE w:val="0"/>
              <w:autoSpaceDN w:val="0"/>
              <w:adjustRightInd w:val="0"/>
              <w:jc w:val="center"/>
              <w:cnfStyle w:val="000000010000"/>
              <w:rPr>
                <w:rFonts w:ascii="Calibri" w:hAnsi="Calibri" w:cs="–ÔˇøÔ*Òt¿t†ëƒ@thˇøp≈ı'75ƒq"/>
                <w:sz w:val="20"/>
                <w:szCs w:val="20"/>
              </w:rPr>
            </w:pPr>
          </w:p>
        </w:tc>
        <w:tc>
          <w:tcPr>
            <w:tcW w:w="1701" w:type="dxa"/>
            <w:gridSpan w:val="2"/>
            <w:vMerge/>
            <w:shd w:val="clear" w:color="auto" w:fill="C6D9F1" w:themeFill="text2" w:themeFillTint="33"/>
          </w:tcPr>
          <w:p w:rsidR="008A4C9B" w:rsidRDefault="008A4C9B" w:rsidP="004657BE">
            <w:pPr>
              <w:widowControl w:val="0"/>
              <w:autoSpaceDE w:val="0"/>
              <w:autoSpaceDN w:val="0"/>
              <w:adjustRightInd w:val="0"/>
              <w:cnfStyle w:val="000000010000"/>
              <w:rPr>
                <w:rFonts w:ascii="Calibri" w:hAnsi="Calibri"/>
                <w:sz w:val="20"/>
                <w:szCs w:val="20"/>
              </w:rPr>
            </w:pPr>
          </w:p>
        </w:tc>
        <w:tc>
          <w:tcPr>
            <w:tcW w:w="4395" w:type="dxa"/>
            <w:gridSpan w:val="2"/>
            <w:vMerge/>
            <w:shd w:val="clear" w:color="auto" w:fill="C6D9F1" w:themeFill="text2" w:themeFillTint="33"/>
          </w:tcPr>
          <w:p w:rsidR="008A4C9B" w:rsidRPr="000C4D6E" w:rsidRDefault="008A4C9B" w:rsidP="00746FF2">
            <w:pPr>
              <w:pStyle w:val="ListParagraph"/>
              <w:numPr>
                <w:ilvl w:val="0"/>
                <w:numId w:val="50"/>
              </w:numPr>
              <w:jc w:val="both"/>
              <w:cnfStyle w:val="000000010000"/>
              <w:rPr>
                <w:rFonts w:ascii="Calibri" w:hAnsi="Calibri"/>
                <w:color w:val="000000"/>
                <w:sz w:val="20"/>
                <w:szCs w:val="20"/>
              </w:rPr>
            </w:pPr>
          </w:p>
        </w:tc>
        <w:tc>
          <w:tcPr>
            <w:tcW w:w="2835" w:type="dxa"/>
            <w:vMerge/>
            <w:shd w:val="clear" w:color="auto" w:fill="C6D9F1" w:themeFill="text2" w:themeFillTint="33"/>
          </w:tcPr>
          <w:p w:rsidR="008A4C9B" w:rsidRPr="008A4C9B" w:rsidRDefault="008A4C9B" w:rsidP="00746FF2">
            <w:pPr>
              <w:pStyle w:val="ListParagraph"/>
              <w:numPr>
                <w:ilvl w:val="0"/>
                <w:numId w:val="61"/>
              </w:numPr>
              <w:cnfStyle w:val="000000010000"/>
              <w:rPr>
                <w:rFonts w:ascii="Calibri" w:hAnsi="Calibri"/>
                <w:b/>
                <w:color w:val="000000"/>
                <w:sz w:val="20"/>
                <w:szCs w:val="20"/>
              </w:rPr>
            </w:pPr>
          </w:p>
        </w:tc>
        <w:tc>
          <w:tcPr>
            <w:tcW w:w="3260" w:type="dxa"/>
            <w:shd w:val="clear" w:color="auto" w:fill="C6D9F1" w:themeFill="text2" w:themeFillTint="33"/>
          </w:tcPr>
          <w:p w:rsidR="008A4C9B" w:rsidRPr="000C4D6E" w:rsidRDefault="008A4C9B" w:rsidP="00A645F0">
            <w:pPr>
              <w:widowControl w:val="0"/>
              <w:autoSpaceDE w:val="0"/>
              <w:autoSpaceDN w:val="0"/>
              <w:adjustRightInd w:val="0"/>
              <w:cnfStyle w:val="000000010000"/>
              <w:rPr>
                <w:rFonts w:ascii="Calibri" w:eastAsia="Times New Roman" w:hAnsi="Calibri" w:cs="Times New Roman"/>
                <w:color w:val="000000"/>
                <w:sz w:val="20"/>
                <w:szCs w:val="20"/>
                <w:lang w:eastAsia="de-DE"/>
              </w:rPr>
            </w:pPr>
            <w:r w:rsidRPr="003A7F8F">
              <w:rPr>
                <w:rFonts w:ascii="Calibri" w:eastAsia="Times New Roman" w:hAnsi="Calibri" w:cs="Times New Roman"/>
                <w:color w:val="000000"/>
                <w:sz w:val="20"/>
                <w:szCs w:val="18"/>
                <w:lang w:eastAsia="de-DE"/>
              </w:rPr>
              <w:t>Percentage/number of reported incidence of intentional physical violence and other harmful practices [broken down by victim]</w:t>
            </w:r>
          </w:p>
        </w:tc>
      </w:tr>
    </w:tbl>
    <w:p w:rsidR="005835ED" w:rsidRDefault="005835ED" w:rsidP="00721090">
      <w:pPr>
        <w:rPr>
          <w:rFonts w:ascii="Calibri" w:hAnsi="Calibri"/>
          <w:sz w:val="14"/>
          <w:szCs w:val="16"/>
        </w:rPr>
      </w:pPr>
    </w:p>
    <w:p w:rsidR="00D9631C" w:rsidRDefault="00D9631C" w:rsidP="00721090">
      <w:pPr>
        <w:rPr>
          <w:rFonts w:ascii="Calibri" w:hAnsi="Calibri"/>
          <w:sz w:val="14"/>
          <w:szCs w:val="16"/>
        </w:rPr>
      </w:pPr>
    </w:p>
    <w:p w:rsidR="00D9631C" w:rsidRDefault="00D9631C" w:rsidP="00721090">
      <w:pPr>
        <w:rPr>
          <w:rFonts w:ascii="Calibri" w:hAnsi="Calibri"/>
          <w:sz w:val="14"/>
          <w:szCs w:val="16"/>
        </w:rPr>
      </w:pPr>
    </w:p>
    <w:p w:rsidR="00D9631C" w:rsidRDefault="00D9631C" w:rsidP="00721090">
      <w:pPr>
        <w:rPr>
          <w:rFonts w:ascii="Calibri" w:hAnsi="Calibri"/>
          <w:sz w:val="14"/>
          <w:szCs w:val="16"/>
        </w:rPr>
      </w:pPr>
    </w:p>
    <w:p w:rsidR="00D9631C" w:rsidRDefault="00D9631C" w:rsidP="00721090">
      <w:pPr>
        <w:rPr>
          <w:rFonts w:ascii="Calibri" w:hAnsi="Calibri"/>
          <w:sz w:val="14"/>
          <w:szCs w:val="16"/>
        </w:rPr>
      </w:pPr>
    </w:p>
    <w:p w:rsidR="00D9631C" w:rsidRDefault="00D9631C" w:rsidP="00721090">
      <w:pPr>
        <w:rPr>
          <w:rFonts w:ascii="Calibri" w:hAnsi="Calibri"/>
          <w:sz w:val="14"/>
          <w:szCs w:val="16"/>
        </w:rPr>
      </w:pPr>
    </w:p>
    <w:p w:rsidR="00D9631C" w:rsidRDefault="00D9631C" w:rsidP="00721090">
      <w:pPr>
        <w:rPr>
          <w:rFonts w:ascii="Calibri" w:hAnsi="Calibri"/>
          <w:sz w:val="14"/>
          <w:szCs w:val="16"/>
        </w:rPr>
      </w:pPr>
    </w:p>
    <w:p w:rsidR="00D9631C" w:rsidRDefault="00D9631C" w:rsidP="00721090">
      <w:pPr>
        <w:rPr>
          <w:rFonts w:ascii="Calibri" w:hAnsi="Calibri"/>
          <w:sz w:val="14"/>
          <w:szCs w:val="16"/>
        </w:rPr>
      </w:pPr>
    </w:p>
    <w:p w:rsidR="00D9631C" w:rsidRDefault="00D9631C" w:rsidP="00721090">
      <w:pPr>
        <w:rPr>
          <w:rFonts w:ascii="Calibri" w:hAnsi="Calibri"/>
          <w:sz w:val="14"/>
          <w:szCs w:val="16"/>
        </w:rPr>
      </w:pPr>
    </w:p>
    <w:p w:rsidR="00D9631C" w:rsidRDefault="00D9631C" w:rsidP="00721090">
      <w:pPr>
        <w:rPr>
          <w:rFonts w:ascii="Calibri" w:hAnsi="Calibri"/>
          <w:sz w:val="14"/>
          <w:szCs w:val="16"/>
        </w:rPr>
      </w:pPr>
    </w:p>
    <w:p w:rsidR="00D9631C" w:rsidRPr="00B03B9D" w:rsidRDefault="00D9631C" w:rsidP="00721090">
      <w:pPr>
        <w:rPr>
          <w:rFonts w:ascii="Calibri" w:hAnsi="Calibri"/>
          <w:sz w:val="14"/>
          <w:szCs w:val="16"/>
        </w:rPr>
      </w:pPr>
    </w:p>
    <w:p w:rsidR="00AB150E" w:rsidRPr="00346BC1" w:rsidRDefault="00230D79" w:rsidP="00230D79">
      <w:pPr>
        <w:pStyle w:val="Heading4"/>
        <w:spacing w:before="0"/>
        <w:rPr>
          <w:rFonts w:ascii="Calibri" w:hAnsi="Calibri"/>
          <w:color w:val="548DD4" w:themeColor="text2" w:themeTint="99"/>
          <w:sz w:val="28"/>
        </w:rPr>
      </w:pPr>
      <w:bookmarkStart w:id="26" w:name="_Toc413190003"/>
      <w:r>
        <w:rPr>
          <w:rFonts w:ascii="Calibri" w:hAnsi="Calibri"/>
          <w:color w:val="548DD4" w:themeColor="text2" w:themeTint="99"/>
          <w:sz w:val="28"/>
        </w:rPr>
        <w:lastRenderedPageBreak/>
        <w:t>2.6.</w:t>
      </w:r>
      <w:r w:rsidR="00554C0E">
        <w:rPr>
          <w:rFonts w:ascii="Calibri" w:hAnsi="Calibri"/>
          <w:color w:val="548DD4" w:themeColor="text2" w:themeTint="99"/>
          <w:sz w:val="28"/>
        </w:rPr>
        <w:t xml:space="preserve"> </w:t>
      </w:r>
      <w:r w:rsidR="00AB150E" w:rsidRPr="00346BC1">
        <w:rPr>
          <w:rFonts w:ascii="Calibri" w:hAnsi="Calibri"/>
          <w:color w:val="548DD4" w:themeColor="text2" w:themeTint="99"/>
          <w:sz w:val="28"/>
        </w:rPr>
        <w:t>Integrating Child Protection in Health</w:t>
      </w:r>
      <w:bookmarkEnd w:id="26"/>
    </w:p>
    <w:p w:rsidR="00895EE2" w:rsidRDefault="00895EE2" w:rsidP="00AB150E">
      <w:pPr>
        <w:rPr>
          <w:rFonts w:ascii="Calibri" w:hAnsi="Calibri"/>
        </w:rPr>
      </w:pPr>
    </w:p>
    <w:tbl>
      <w:tblPr>
        <w:tblStyle w:val="LightGrid-Accent11"/>
        <w:tblW w:w="14317" w:type="dxa"/>
        <w:tblInd w:w="108" w:type="dxa"/>
        <w:shd w:val="clear" w:color="auto" w:fill="FBD4B4" w:themeFill="accent6" w:themeFillTint="66"/>
        <w:tblLayout w:type="fixed"/>
        <w:tblLook w:val="04A0"/>
      </w:tblPr>
      <w:tblGrid>
        <w:gridCol w:w="1426"/>
        <w:gridCol w:w="855"/>
        <w:gridCol w:w="1710"/>
        <w:gridCol w:w="3991"/>
        <w:gridCol w:w="2791"/>
        <w:gridCol w:w="3544"/>
      </w:tblGrid>
      <w:tr w:rsidR="001E2F80" w:rsidRPr="00CD6C4D" w:rsidTr="00431718">
        <w:trPr>
          <w:cnfStyle w:val="100000000000"/>
          <w:trHeight w:val="341"/>
        </w:trPr>
        <w:tc>
          <w:tcPr>
            <w:cnfStyle w:val="001000000000"/>
            <w:tcW w:w="1426" w:type="dxa"/>
            <w:shd w:val="clear" w:color="auto" w:fill="FBD4B4" w:themeFill="accent6" w:themeFillTint="66"/>
          </w:tcPr>
          <w:p w:rsidR="001E2F80" w:rsidRPr="00CD6C4D" w:rsidRDefault="001E2F80" w:rsidP="00AD63B4">
            <w:pPr>
              <w:widowControl w:val="0"/>
              <w:autoSpaceDE w:val="0"/>
              <w:autoSpaceDN w:val="0"/>
              <w:adjustRightInd w:val="0"/>
              <w:jc w:val="center"/>
              <w:rPr>
                <w:rFonts w:ascii="Calibri" w:hAnsi="Calibri" w:cs="–ÔˇøÔ*Òt¿t†ëƒ@thˇøp≈ı'75ƒq"/>
                <w:szCs w:val="18"/>
              </w:rPr>
            </w:pPr>
            <w:r w:rsidRPr="00CD6C4D">
              <w:rPr>
                <w:rFonts w:ascii="Calibri" w:hAnsi="Calibri" w:cs="–ÔˇøÔ*Òt¿t†ëƒ@thˇøp≈ı'75ƒq"/>
                <w:szCs w:val="18"/>
              </w:rPr>
              <w:t>Assessment</w:t>
            </w:r>
          </w:p>
        </w:tc>
        <w:tc>
          <w:tcPr>
            <w:tcW w:w="855" w:type="dxa"/>
            <w:shd w:val="clear" w:color="auto" w:fill="FBD4B4" w:themeFill="accent6" w:themeFillTint="66"/>
          </w:tcPr>
          <w:p w:rsidR="001E2F80" w:rsidRPr="00CD6C4D" w:rsidRDefault="001E2F80" w:rsidP="00AD63B4">
            <w:pPr>
              <w:widowControl w:val="0"/>
              <w:autoSpaceDE w:val="0"/>
              <w:autoSpaceDN w:val="0"/>
              <w:adjustRightInd w:val="0"/>
              <w:jc w:val="center"/>
              <w:cnfStyle w:val="100000000000"/>
              <w:rPr>
                <w:rFonts w:ascii="Calibri" w:hAnsi="Calibri" w:cs="–ÔˇøÔ*Òt¿t†ëƒ@thˇøp≈ı'75ƒq"/>
                <w:szCs w:val="18"/>
              </w:rPr>
            </w:pPr>
            <w:r w:rsidRPr="00CD6C4D">
              <w:rPr>
                <w:rFonts w:ascii="Calibri" w:hAnsi="Calibri" w:cs="–ÔˇøÔ*Òt¿t†ëƒ@thˇøp≈ı'75ƒq"/>
                <w:szCs w:val="18"/>
              </w:rPr>
              <w:t>Phase</w:t>
            </w:r>
          </w:p>
        </w:tc>
        <w:tc>
          <w:tcPr>
            <w:tcW w:w="1710" w:type="dxa"/>
            <w:shd w:val="clear" w:color="auto" w:fill="FBD4B4" w:themeFill="accent6" w:themeFillTint="66"/>
          </w:tcPr>
          <w:p w:rsidR="001E2F80" w:rsidRPr="00CD6C4D" w:rsidRDefault="001E2F80" w:rsidP="00AD63B4">
            <w:pPr>
              <w:widowControl w:val="0"/>
              <w:autoSpaceDE w:val="0"/>
              <w:autoSpaceDN w:val="0"/>
              <w:adjustRightInd w:val="0"/>
              <w:jc w:val="center"/>
              <w:cnfStyle w:val="100000000000"/>
              <w:rPr>
                <w:rFonts w:ascii="Calibri" w:hAnsi="Calibri" w:cs="–ÔˇøÔ*Òt¿t†ëƒ@thˇøp≈ı'75ƒq"/>
                <w:szCs w:val="18"/>
              </w:rPr>
            </w:pPr>
            <w:r w:rsidRPr="00CD6C4D">
              <w:rPr>
                <w:rFonts w:ascii="Calibri" w:hAnsi="Calibri" w:cs="–ÔˇøÔ*Òt¿t†ëƒ@thˇøp≈ı'75ƒq"/>
                <w:szCs w:val="18"/>
              </w:rPr>
              <w:t>Methodology</w:t>
            </w:r>
          </w:p>
        </w:tc>
        <w:tc>
          <w:tcPr>
            <w:tcW w:w="3991" w:type="dxa"/>
            <w:shd w:val="clear" w:color="auto" w:fill="FBD4B4" w:themeFill="accent6" w:themeFillTint="66"/>
          </w:tcPr>
          <w:p w:rsidR="001E2F80" w:rsidRPr="00CD6C4D" w:rsidRDefault="001E2F80" w:rsidP="00AD63B4">
            <w:pPr>
              <w:widowControl w:val="0"/>
              <w:autoSpaceDE w:val="0"/>
              <w:autoSpaceDN w:val="0"/>
              <w:adjustRightInd w:val="0"/>
              <w:jc w:val="center"/>
              <w:cnfStyle w:val="100000000000"/>
              <w:rPr>
                <w:rFonts w:ascii="Calibri" w:hAnsi="Calibri" w:cs="–ÔˇøÔ*Òt¿t†ëƒ@thˇøp≈ı'75ƒq"/>
                <w:szCs w:val="18"/>
              </w:rPr>
            </w:pPr>
            <w:r w:rsidRPr="00CD6C4D">
              <w:rPr>
                <w:rFonts w:ascii="Calibri" w:hAnsi="Calibri" w:cs="–ÔˇøÔ*Òt¿t†ëƒ@thˇøp≈ı'75ƒq"/>
                <w:szCs w:val="18"/>
              </w:rPr>
              <w:t>Background Information</w:t>
            </w:r>
          </w:p>
        </w:tc>
        <w:tc>
          <w:tcPr>
            <w:tcW w:w="2791" w:type="dxa"/>
            <w:shd w:val="clear" w:color="auto" w:fill="FBD4B4" w:themeFill="accent6" w:themeFillTint="66"/>
          </w:tcPr>
          <w:p w:rsidR="001E2F80" w:rsidRPr="00CD6C4D" w:rsidRDefault="001E2F80" w:rsidP="00AD63B4">
            <w:pPr>
              <w:widowControl w:val="0"/>
              <w:autoSpaceDE w:val="0"/>
              <w:autoSpaceDN w:val="0"/>
              <w:adjustRightInd w:val="0"/>
              <w:jc w:val="center"/>
              <w:cnfStyle w:val="100000000000"/>
              <w:rPr>
                <w:rFonts w:ascii="Calibri" w:hAnsi="Calibri" w:cs="–ÔˇøÔ*Òt¿t†ëƒ@thˇøp≈ı'75ƒq"/>
                <w:szCs w:val="18"/>
              </w:rPr>
            </w:pPr>
            <w:r w:rsidRPr="00CD6C4D">
              <w:rPr>
                <w:rFonts w:ascii="Calibri" w:hAnsi="Calibri" w:cs="–ÔˇøÔ*Òt¿t†ëƒ@thˇøp≈ı'75ƒq"/>
                <w:szCs w:val="18"/>
              </w:rPr>
              <w:t>WWNK</w:t>
            </w:r>
          </w:p>
        </w:tc>
        <w:tc>
          <w:tcPr>
            <w:tcW w:w="3544" w:type="dxa"/>
            <w:shd w:val="clear" w:color="auto" w:fill="FBD4B4" w:themeFill="accent6" w:themeFillTint="66"/>
          </w:tcPr>
          <w:p w:rsidR="001E2F80" w:rsidRPr="00CD6C4D" w:rsidRDefault="001E2F80" w:rsidP="00AD63B4">
            <w:pPr>
              <w:widowControl w:val="0"/>
              <w:autoSpaceDE w:val="0"/>
              <w:autoSpaceDN w:val="0"/>
              <w:adjustRightInd w:val="0"/>
              <w:jc w:val="center"/>
              <w:cnfStyle w:val="100000000000"/>
              <w:rPr>
                <w:rFonts w:ascii="Calibri" w:hAnsi="Calibri" w:cs="–ÔˇøÔ*Òt¿t†ëƒ@thˇøp≈ı'75ƒq"/>
                <w:szCs w:val="18"/>
              </w:rPr>
            </w:pPr>
            <w:r w:rsidRPr="00CD6C4D">
              <w:rPr>
                <w:rFonts w:ascii="Calibri" w:hAnsi="Calibri" w:cs="–ÔˇøÔ*Òt¿t†ëƒ@thˇøp≈ı'75ƒq"/>
                <w:szCs w:val="18"/>
              </w:rPr>
              <w:t>Indicators</w:t>
            </w:r>
          </w:p>
        </w:tc>
      </w:tr>
      <w:tr w:rsidR="001E2F80" w:rsidRPr="00CD6C4D" w:rsidTr="00431718">
        <w:trPr>
          <w:cnfStyle w:val="000000100000"/>
          <w:trHeight w:val="296"/>
        </w:trPr>
        <w:tc>
          <w:tcPr>
            <w:cnfStyle w:val="001000000000"/>
            <w:tcW w:w="1426" w:type="dxa"/>
            <w:vMerge w:val="restart"/>
            <w:shd w:val="clear" w:color="auto" w:fill="FBD4B4" w:themeFill="accent6" w:themeFillTint="66"/>
          </w:tcPr>
          <w:p w:rsidR="001E2F80" w:rsidRPr="00CD6C4D" w:rsidRDefault="001E2F80" w:rsidP="00AD63B4">
            <w:pPr>
              <w:widowControl w:val="0"/>
              <w:autoSpaceDE w:val="0"/>
              <w:autoSpaceDN w:val="0"/>
              <w:adjustRightInd w:val="0"/>
              <w:rPr>
                <w:rFonts w:ascii="Calibri" w:hAnsi="Calibri"/>
                <w:sz w:val="20"/>
                <w:szCs w:val="20"/>
              </w:rPr>
            </w:pPr>
            <w:r w:rsidRPr="00CD6C4D">
              <w:rPr>
                <w:rFonts w:ascii="Calibri" w:hAnsi="Calibri" w:cs="Times New Roman"/>
                <w:sz w:val="20"/>
                <w:szCs w:val="20"/>
              </w:rPr>
              <w:t>Health Resources Availability and Mapping System (HeRAMS)</w:t>
            </w:r>
          </w:p>
        </w:tc>
        <w:tc>
          <w:tcPr>
            <w:tcW w:w="855" w:type="dxa"/>
            <w:vMerge w:val="restart"/>
            <w:shd w:val="clear" w:color="auto" w:fill="FBD4B4" w:themeFill="accent6" w:themeFillTint="66"/>
          </w:tcPr>
          <w:p w:rsidR="001E2F80" w:rsidRPr="00CD6C4D" w:rsidRDefault="001E2F80" w:rsidP="00AD63B4">
            <w:pPr>
              <w:widowControl w:val="0"/>
              <w:autoSpaceDE w:val="0"/>
              <w:autoSpaceDN w:val="0"/>
              <w:adjustRightInd w:val="0"/>
              <w:cnfStyle w:val="000000100000"/>
              <w:rPr>
                <w:rFonts w:ascii="Calibri" w:hAnsi="Calibri"/>
                <w:sz w:val="20"/>
                <w:szCs w:val="20"/>
              </w:rPr>
            </w:pPr>
            <w:r w:rsidRPr="00CD6C4D">
              <w:rPr>
                <w:rFonts w:ascii="Calibri" w:hAnsi="Calibri"/>
                <w:sz w:val="20"/>
                <w:szCs w:val="20"/>
              </w:rPr>
              <w:t>2-3+</w:t>
            </w:r>
          </w:p>
        </w:tc>
        <w:tc>
          <w:tcPr>
            <w:tcW w:w="1710" w:type="dxa"/>
            <w:vMerge w:val="restart"/>
            <w:shd w:val="clear" w:color="auto" w:fill="FBD4B4" w:themeFill="accent6" w:themeFillTint="66"/>
          </w:tcPr>
          <w:p w:rsidR="001E2F80" w:rsidRPr="00CC1CE3" w:rsidRDefault="001E2F80" w:rsidP="00AD63B4">
            <w:pPr>
              <w:cnfStyle w:val="000000100000"/>
              <w:rPr>
                <w:rFonts w:ascii="Calibri" w:hAnsi="Calibri"/>
                <w:sz w:val="20"/>
                <w:szCs w:val="20"/>
              </w:rPr>
            </w:pPr>
            <w:r w:rsidRPr="00CC1CE3">
              <w:rPr>
                <w:rFonts w:ascii="Calibri" w:hAnsi="Calibri"/>
                <w:sz w:val="20"/>
                <w:szCs w:val="20"/>
              </w:rPr>
              <w:t>Key informant questionnaire</w:t>
            </w:r>
          </w:p>
        </w:tc>
        <w:tc>
          <w:tcPr>
            <w:tcW w:w="3991" w:type="dxa"/>
            <w:vMerge w:val="restart"/>
            <w:shd w:val="clear" w:color="auto" w:fill="FBD4B4" w:themeFill="accent6" w:themeFillTint="66"/>
          </w:tcPr>
          <w:p w:rsidR="001E2F80" w:rsidRPr="00FA518E" w:rsidRDefault="001E2F80" w:rsidP="006242F3">
            <w:pPr>
              <w:cnfStyle w:val="000000100000"/>
              <w:rPr>
                <w:rFonts w:ascii="Calibri" w:hAnsi="Calibri"/>
                <w:color w:val="000000"/>
                <w:sz w:val="20"/>
                <w:szCs w:val="20"/>
              </w:rPr>
            </w:pPr>
            <w:r w:rsidRPr="00FA518E">
              <w:rPr>
                <w:rFonts w:ascii="Calibri" w:hAnsi="Calibri"/>
                <w:sz w:val="20"/>
                <w:szCs w:val="20"/>
              </w:rPr>
              <w:t xml:space="preserve">This assessment collects data on </w:t>
            </w:r>
            <w:r>
              <w:rPr>
                <w:rFonts w:ascii="Calibri" w:hAnsi="Calibri"/>
                <w:sz w:val="20"/>
                <w:szCs w:val="20"/>
              </w:rPr>
              <w:t xml:space="preserve">the availability of </w:t>
            </w:r>
            <w:r w:rsidRPr="00FA518E">
              <w:rPr>
                <w:rFonts w:ascii="Calibri" w:hAnsi="Calibri"/>
                <w:sz w:val="20"/>
                <w:szCs w:val="20"/>
              </w:rPr>
              <w:t>health resources (incl. services, caseloa</w:t>
            </w:r>
            <w:r w:rsidR="00F9722A">
              <w:rPr>
                <w:rFonts w:ascii="Calibri" w:hAnsi="Calibri"/>
                <w:sz w:val="20"/>
                <w:szCs w:val="20"/>
              </w:rPr>
              <w:t xml:space="preserve">d of patients, human resources, </w:t>
            </w:r>
            <w:r w:rsidR="006242F3" w:rsidRPr="00FA518E">
              <w:rPr>
                <w:rFonts w:ascii="Calibri" w:hAnsi="Calibri"/>
                <w:sz w:val="20"/>
                <w:szCs w:val="20"/>
              </w:rPr>
              <w:t>infrastructure</w:t>
            </w:r>
            <w:r w:rsidR="006242F3">
              <w:rPr>
                <w:rFonts w:ascii="Calibri" w:hAnsi="Calibri"/>
                <w:sz w:val="20"/>
                <w:szCs w:val="20"/>
              </w:rPr>
              <w:t>s</w:t>
            </w:r>
            <w:r w:rsidRPr="00FA518E">
              <w:rPr>
                <w:rFonts w:ascii="Calibri" w:hAnsi="Calibri"/>
                <w:sz w:val="20"/>
                <w:szCs w:val="20"/>
              </w:rPr>
              <w:t>). This assessment can take up to two months to be organized and might take another two months to be completed depending on its scale (e.g. will the assessment be carried out at national level or in a specific location in fixed or temporary health facilities</w:t>
            </w:r>
            <w:r w:rsidR="006242F3">
              <w:rPr>
                <w:rFonts w:ascii="Calibri" w:hAnsi="Calibri"/>
                <w:sz w:val="20"/>
                <w:szCs w:val="20"/>
              </w:rPr>
              <w:t>)</w:t>
            </w:r>
            <w:r w:rsidRPr="00FA518E">
              <w:rPr>
                <w:rFonts w:ascii="Calibri" w:hAnsi="Calibri"/>
                <w:sz w:val="20"/>
                <w:szCs w:val="20"/>
              </w:rPr>
              <w:t>.</w:t>
            </w:r>
          </w:p>
        </w:tc>
        <w:tc>
          <w:tcPr>
            <w:tcW w:w="2791" w:type="dxa"/>
            <w:vMerge w:val="restart"/>
            <w:shd w:val="clear" w:color="auto" w:fill="FBD4B4" w:themeFill="accent6" w:themeFillTint="66"/>
          </w:tcPr>
          <w:p w:rsidR="006242F3" w:rsidRDefault="006242F3" w:rsidP="00746FF2">
            <w:pPr>
              <w:pStyle w:val="ListParagraph"/>
              <w:numPr>
                <w:ilvl w:val="0"/>
                <w:numId w:val="61"/>
              </w:numPr>
              <w:cnfStyle w:val="000000100000"/>
              <w:rPr>
                <w:rFonts w:ascii="Calibri" w:hAnsi="Calibri"/>
                <w:b/>
                <w:sz w:val="20"/>
                <w:szCs w:val="20"/>
              </w:rPr>
            </w:pPr>
            <w:r>
              <w:rPr>
                <w:rFonts w:ascii="Calibri" w:hAnsi="Calibri"/>
                <w:b/>
                <w:sz w:val="20"/>
                <w:szCs w:val="20"/>
              </w:rPr>
              <w:t>UASC</w:t>
            </w:r>
          </w:p>
          <w:p w:rsidR="001E2F80" w:rsidRPr="00C26BD1" w:rsidRDefault="001E2F80" w:rsidP="00746FF2">
            <w:pPr>
              <w:pStyle w:val="ListParagraph"/>
              <w:numPr>
                <w:ilvl w:val="0"/>
                <w:numId w:val="61"/>
              </w:numPr>
              <w:cnfStyle w:val="000000100000"/>
              <w:rPr>
                <w:rFonts w:ascii="Calibri" w:hAnsi="Calibri"/>
                <w:b/>
                <w:sz w:val="20"/>
                <w:szCs w:val="20"/>
              </w:rPr>
            </w:pPr>
            <w:r w:rsidRPr="00C26BD1">
              <w:rPr>
                <w:rFonts w:ascii="Calibri" w:hAnsi="Calibri"/>
                <w:b/>
                <w:sz w:val="20"/>
                <w:szCs w:val="20"/>
              </w:rPr>
              <w:t>Physical violence and other harmful practices</w:t>
            </w:r>
          </w:p>
          <w:p w:rsidR="001E2F80" w:rsidRPr="00C26BD1" w:rsidRDefault="001E2F80" w:rsidP="00746FF2">
            <w:pPr>
              <w:pStyle w:val="ListParagraph"/>
              <w:numPr>
                <w:ilvl w:val="0"/>
                <w:numId w:val="61"/>
              </w:numPr>
              <w:cnfStyle w:val="000000100000"/>
              <w:rPr>
                <w:rFonts w:ascii="Calibri" w:hAnsi="Calibri"/>
                <w:b/>
                <w:sz w:val="20"/>
                <w:szCs w:val="20"/>
              </w:rPr>
            </w:pPr>
            <w:r w:rsidRPr="00C26BD1">
              <w:rPr>
                <w:rFonts w:ascii="Calibri" w:hAnsi="Calibri"/>
                <w:b/>
                <w:sz w:val="20"/>
                <w:szCs w:val="20"/>
              </w:rPr>
              <w:t>Sexual violence</w:t>
            </w:r>
          </w:p>
          <w:p w:rsidR="001E2F80" w:rsidRPr="00F9722A" w:rsidRDefault="001E2F80" w:rsidP="00746FF2">
            <w:pPr>
              <w:pStyle w:val="ListParagraph"/>
              <w:numPr>
                <w:ilvl w:val="0"/>
                <w:numId w:val="61"/>
              </w:numPr>
              <w:cnfStyle w:val="000000100000"/>
              <w:rPr>
                <w:rFonts w:ascii="Calibri" w:hAnsi="Calibri"/>
                <w:sz w:val="20"/>
                <w:szCs w:val="20"/>
                <w:u w:val="single"/>
              </w:rPr>
            </w:pPr>
            <w:r w:rsidRPr="00C26BD1">
              <w:rPr>
                <w:rFonts w:ascii="Calibri" w:hAnsi="Calibri"/>
                <w:b/>
                <w:sz w:val="20"/>
                <w:szCs w:val="20"/>
              </w:rPr>
              <w:t>Psychosocial distress and mental disorders</w:t>
            </w:r>
          </w:p>
          <w:p w:rsidR="00DB1E49" w:rsidRPr="00F9722A" w:rsidRDefault="00DB1E49" w:rsidP="00746FF2">
            <w:pPr>
              <w:pStyle w:val="ListParagraph"/>
              <w:numPr>
                <w:ilvl w:val="0"/>
                <w:numId w:val="61"/>
              </w:numPr>
              <w:cnfStyle w:val="000000100000"/>
              <w:rPr>
                <w:rFonts w:ascii="Calibri" w:hAnsi="Calibri"/>
                <w:b/>
                <w:sz w:val="20"/>
                <w:szCs w:val="20"/>
              </w:rPr>
            </w:pPr>
            <w:r>
              <w:rPr>
                <w:rFonts w:ascii="Calibri" w:hAnsi="Calibri"/>
                <w:b/>
                <w:sz w:val="20"/>
                <w:szCs w:val="20"/>
              </w:rPr>
              <w:t>Dangers and injuries</w:t>
            </w:r>
          </w:p>
          <w:p w:rsidR="00DB1E49" w:rsidRDefault="00DB1E49" w:rsidP="00746FF2">
            <w:pPr>
              <w:pStyle w:val="ListParagraph"/>
              <w:numPr>
                <w:ilvl w:val="0"/>
                <w:numId w:val="61"/>
              </w:numPr>
              <w:cnfStyle w:val="000000100000"/>
              <w:rPr>
                <w:rFonts w:ascii="Calibri" w:hAnsi="Calibri"/>
                <w:b/>
                <w:sz w:val="20"/>
                <w:szCs w:val="20"/>
              </w:rPr>
            </w:pPr>
            <w:r w:rsidRPr="00F9722A">
              <w:rPr>
                <w:rFonts w:ascii="Calibri" w:hAnsi="Calibri"/>
                <w:b/>
                <w:sz w:val="20"/>
                <w:szCs w:val="20"/>
              </w:rPr>
              <w:t>Protecting excluded children</w:t>
            </w:r>
          </w:p>
          <w:p w:rsidR="001E2F80" w:rsidRPr="00FA518E" w:rsidRDefault="001E2F80" w:rsidP="006242F3">
            <w:pPr>
              <w:pStyle w:val="ListParagraph"/>
              <w:ind w:left="360"/>
              <w:cnfStyle w:val="000000100000"/>
              <w:rPr>
                <w:rFonts w:ascii="Calibri" w:hAnsi="Calibri"/>
                <w:sz w:val="20"/>
                <w:szCs w:val="20"/>
                <w:u w:val="single"/>
              </w:rPr>
            </w:pPr>
          </w:p>
        </w:tc>
        <w:tc>
          <w:tcPr>
            <w:tcW w:w="3544" w:type="dxa"/>
            <w:shd w:val="clear" w:color="auto" w:fill="FBD4B4" w:themeFill="accent6" w:themeFillTint="66"/>
          </w:tcPr>
          <w:p w:rsidR="009B3493" w:rsidRPr="009B3493" w:rsidRDefault="009B3493" w:rsidP="009B3493">
            <w:pPr>
              <w:autoSpaceDE w:val="0"/>
              <w:autoSpaceDN w:val="0"/>
              <w:adjustRightInd w:val="0"/>
              <w:cnfStyle w:val="000000100000"/>
              <w:rPr>
                <w:rFonts w:asciiTheme="majorHAnsi" w:hAnsiTheme="majorHAnsi" w:cstheme="majorHAnsi"/>
                <w:sz w:val="20"/>
                <w:szCs w:val="20"/>
                <w:lang w:val="en-GB"/>
              </w:rPr>
            </w:pPr>
            <w:r w:rsidRPr="009B3493">
              <w:rPr>
                <w:rFonts w:asciiTheme="majorHAnsi" w:hAnsiTheme="majorHAnsi" w:cstheme="majorHAnsi"/>
                <w:sz w:val="20"/>
                <w:szCs w:val="20"/>
                <w:lang w:val="en-GB"/>
              </w:rPr>
              <w:t xml:space="preserve">Percentage of health facilities </w:t>
            </w:r>
            <w:r>
              <w:rPr>
                <w:rFonts w:asciiTheme="majorHAnsi" w:hAnsiTheme="majorHAnsi" w:cstheme="majorHAnsi"/>
                <w:sz w:val="20"/>
                <w:szCs w:val="20"/>
                <w:lang w:val="en-GB"/>
              </w:rPr>
              <w:t xml:space="preserve"> </w:t>
            </w:r>
            <w:r w:rsidRPr="009B3493">
              <w:rPr>
                <w:rFonts w:asciiTheme="majorHAnsi" w:hAnsiTheme="majorHAnsi" w:cstheme="majorHAnsi"/>
                <w:sz w:val="20"/>
                <w:szCs w:val="20"/>
                <w:lang w:val="en-GB"/>
              </w:rPr>
              <w:t>for which referral pathways for child protection</w:t>
            </w:r>
          </w:p>
          <w:p w:rsidR="001E2F80" w:rsidRPr="00CD6C4D" w:rsidRDefault="009B3493" w:rsidP="009B3493">
            <w:pPr>
              <w:autoSpaceDE w:val="0"/>
              <w:autoSpaceDN w:val="0"/>
              <w:adjustRightInd w:val="0"/>
              <w:cnfStyle w:val="000000100000"/>
              <w:rPr>
                <w:rFonts w:ascii="Calibri" w:eastAsia="Times New Roman" w:hAnsi="Calibri" w:cs="Times New Roman"/>
                <w:color w:val="000000"/>
                <w:sz w:val="20"/>
                <w:szCs w:val="20"/>
                <w:lang w:eastAsia="de-DE"/>
              </w:rPr>
            </w:pPr>
            <w:r w:rsidRPr="009B3493">
              <w:rPr>
                <w:rFonts w:asciiTheme="majorHAnsi" w:hAnsiTheme="majorHAnsi" w:cstheme="majorHAnsi"/>
                <w:sz w:val="20"/>
                <w:szCs w:val="20"/>
                <w:lang w:val="en-GB"/>
              </w:rPr>
              <w:t>cases exist and are used</w:t>
            </w:r>
          </w:p>
        </w:tc>
      </w:tr>
      <w:tr w:rsidR="009B3493" w:rsidRPr="00CD6C4D" w:rsidTr="00431718">
        <w:trPr>
          <w:cnfStyle w:val="000000010000"/>
          <w:trHeight w:val="296"/>
        </w:trPr>
        <w:tc>
          <w:tcPr>
            <w:cnfStyle w:val="001000000000"/>
            <w:tcW w:w="1426" w:type="dxa"/>
            <w:vMerge/>
            <w:shd w:val="clear" w:color="auto" w:fill="FBD4B4" w:themeFill="accent6" w:themeFillTint="66"/>
          </w:tcPr>
          <w:p w:rsidR="009B3493" w:rsidRPr="00CD6C4D" w:rsidRDefault="009B3493" w:rsidP="00AD63B4">
            <w:pPr>
              <w:widowControl w:val="0"/>
              <w:autoSpaceDE w:val="0"/>
              <w:autoSpaceDN w:val="0"/>
              <w:adjustRightInd w:val="0"/>
              <w:rPr>
                <w:rFonts w:ascii="Calibri" w:hAnsi="Calibri" w:cs="Times New Roman"/>
                <w:sz w:val="20"/>
                <w:szCs w:val="20"/>
              </w:rPr>
            </w:pPr>
          </w:p>
        </w:tc>
        <w:tc>
          <w:tcPr>
            <w:tcW w:w="855" w:type="dxa"/>
            <w:vMerge/>
            <w:shd w:val="clear" w:color="auto" w:fill="FBD4B4" w:themeFill="accent6" w:themeFillTint="66"/>
          </w:tcPr>
          <w:p w:rsidR="009B3493" w:rsidRPr="00CD6C4D" w:rsidRDefault="009B3493" w:rsidP="00AD63B4">
            <w:pPr>
              <w:widowControl w:val="0"/>
              <w:autoSpaceDE w:val="0"/>
              <w:autoSpaceDN w:val="0"/>
              <w:adjustRightInd w:val="0"/>
              <w:cnfStyle w:val="000000010000"/>
              <w:rPr>
                <w:rFonts w:ascii="Calibri" w:hAnsi="Calibri"/>
                <w:sz w:val="20"/>
                <w:szCs w:val="20"/>
              </w:rPr>
            </w:pPr>
          </w:p>
        </w:tc>
        <w:tc>
          <w:tcPr>
            <w:tcW w:w="1710" w:type="dxa"/>
            <w:vMerge/>
            <w:shd w:val="clear" w:color="auto" w:fill="FBD4B4" w:themeFill="accent6" w:themeFillTint="66"/>
          </w:tcPr>
          <w:p w:rsidR="009B3493" w:rsidRPr="00CC1CE3" w:rsidRDefault="009B3493" w:rsidP="00AD63B4">
            <w:pPr>
              <w:cnfStyle w:val="000000010000"/>
              <w:rPr>
                <w:rFonts w:ascii="Calibri" w:hAnsi="Calibri"/>
                <w:sz w:val="20"/>
                <w:szCs w:val="20"/>
              </w:rPr>
            </w:pPr>
          </w:p>
        </w:tc>
        <w:tc>
          <w:tcPr>
            <w:tcW w:w="3991" w:type="dxa"/>
            <w:vMerge/>
            <w:shd w:val="clear" w:color="auto" w:fill="FBD4B4" w:themeFill="accent6" w:themeFillTint="66"/>
          </w:tcPr>
          <w:p w:rsidR="009B3493" w:rsidRPr="00FA518E" w:rsidRDefault="009B3493" w:rsidP="006242F3">
            <w:pPr>
              <w:cnfStyle w:val="000000010000"/>
              <w:rPr>
                <w:rFonts w:ascii="Calibri" w:hAnsi="Calibri"/>
                <w:sz w:val="20"/>
                <w:szCs w:val="20"/>
              </w:rPr>
            </w:pPr>
          </w:p>
        </w:tc>
        <w:tc>
          <w:tcPr>
            <w:tcW w:w="2791" w:type="dxa"/>
            <w:vMerge/>
            <w:shd w:val="clear" w:color="auto" w:fill="FBD4B4" w:themeFill="accent6" w:themeFillTint="66"/>
          </w:tcPr>
          <w:p w:rsidR="009B3493" w:rsidRDefault="009B3493" w:rsidP="00746FF2">
            <w:pPr>
              <w:pStyle w:val="ListParagraph"/>
              <w:numPr>
                <w:ilvl w:val="0"/>
                <w:numId w:val="61"/>
              </w:numPr>
              <w:cnfStyle w:val="000000010000"/>
              <w:rPr>
                <w:rFonts w:ascii="Calibri" w:hAnsi="Calibri"/>
                <w:b/>
                <w:sz w:val="20"/>
                <w:szCs w:val="20"/>
              </w:rPr>
            </w:pPr>
          </w:p>
        </w:tc>
        <w:tc>
          <w:tcPr>
            <w:tcW w:w="3544" w:type="dxa"/>
            <w:shd w:val="clear" w:color="auto" w:fill="FBD4B4" w:themeFill="accent6" w:themeFillTint="66"/>
          </w:tcPr>
          <w:p w:rsidR="009B3493" w:rsidRPr="00A34589" w:rsidRDefault="009B3493" w:rsidP="009B3493">
            <w:pPr>
              <w:autoSpaceDE w:val="0"/>
              <w:autoSpaceDN w:val="0"/>
              <w:adjustRightInd w:val="0"/>
              <w:cnfStyle w:val="000000010000"/>
              <w:rPr>
                <w:rFonts w:asciiTheme="majorHAnsi" w:hAnsiTheme="majorHAnsi" w:cstheme="majorHAnsi"/>
                <w:sz w:val="20"/>
                <w:szCs w:val="20"/>
                <w:lang w:val="en-GB"/>
              </w:rPr>
            </w:pPr>
            <w:r w:rsidRPr="00A34589">
              <w:rPr>
                <w:rFonts w:asciiTheme="majorHAnsi" w:hAnsiTheme="majorHAnsi" w:cstheme="majorHAnsi"/>
                <w:sz w:val="20"/>
                <w:szCs w:val="20"/>
                <w:lang w:val="en-GB"/>
              </w:rPr>
              <w:t xml:space="preserve">Mechanisms in place for registration </w:t>
            </w:r>
          </w:p>
          <w:p w:rsidR="009B3493" w:rsidRPr="00A34589" w:rsidRDefault="009B3493" w:rsidP="009B3493">
            <w:pPr>
              <w:autoSpaceDE w:val="0"/>
              <w:autoSpaceDN w:val="0"/>
              <w:adjustRightInd w:val="0"/>
              <w:cnfStyle w:val="000000010000"/>
              <w:rPr>
                <w:rFonts w:asciiTheme="majorHAnsi" w:hAnsiTheme="majorHAnsi" w:cstheme="majorHAnsi"/>
                <w:sz w:val="20"/>
                <w:szCs w:val="20"/>
                <w:lang w:val="en-GB"/>
              </w:rPr>
            </w:pPr>
            <w:r>
              <w:rPr>
                <w:rFonts w:asciiTheme="majorHAnsi" w:hAnsiTheme="majorHAnsi" w:cstheme="majorHAnsi"/>
                <w:sz w:val="20"/>
                <w:szCs w:val="20"/>
                <w:lang w:val="en-GB"/>
              </w:rPr>
              <w:t xml:space="preserve">of immediate family </w:t>
            </w:r>
            <w:r w:rsidRPr="00A34589">
              <w:rPr>
                <w:rFonts w:asciiTheme="majorHAnsi" w:hAnsiTheme="majorHAnsi" w:cstheme="majorHAnsi"/>
                <w:sz w:val="20"/>
                <w:szCs w:val="20"/>
                <w:lang w:val="en-GB"/>
              </w:rPr>
              <w:t>members and relatives</w:t>
            </w:r>
          </w:p>
        </w:tc>
      </w:tr>
      <w:tr w:rsidR="00431718" w:rsidRPr="00CD6C4D" w:rsidTr="00431718">
        <w:trPr>
          <w:cnfStyle w:val="000000100000"/>
          <w:trHeight w:val="296"/>
        </w:trPr>
        <w:tc>
          <w:tcPr>
            <w:cnfStyle w:val="001000000000"/>
            <w:tcW w:w="1426" w:type="dxa"/>
            <w:vMerge/>
            <w:shd w:val="clear" w:color="auto" w:fill="FBD4B4" w:themeFill="accent6" w:themeFillTint="66"/>
          </w:tcPr>
          <w:p w:rsidR="00431718" w:rsidRPr="00CD6C4D" w:rsidRDefault="00431718" w:rsidP="00AD63B4">
            <w:pPr>
              <w:widowControl w:val="0"/>
              <w:autoSpaceDE w:val="0"/>
              <w:autoSpaceDN w:val="0"/>
              <w:adjustRightInd w:val="0"/>
              <w:rPr>
                <w:rFonts w:ascii="Calibri" w:hAnsi="Calibri" w:cs="Times New Roman"/>
                <w:sz w:val="20"/>
                <w:szCs w:val="20"/>
              </w:rPr>
            </w:pPr>
          </w:p>
        </w:tc>
        <w:tc>
          <w:tcPr>
            <w:tcW w:w="855" w:type="dxa"/>
            <w:vMerge/>
            <w:shd w:val="clear" w:color="auto" w:fill="FBD4B4" w:themeFill="accent6" w:themeFillTint="66"/>
          </w:tcPr>
          <w:p w:rsidR="00431718" w:rsidRPr="00CD6C4D" w:rsidRDefault="00431718" w:rsidP="00AD63B4">
            <w:pPr>
              <w:widowControl w:val="0"/>
              <w:autoSpaceDE w:val="0"/>
              <w:autoSpaceDN w:val="0"/>
              <w:adjustRightInd w:val="0"/>
              <w:cnfStyle w:val="000000100000"/>
              <w:rPr>
                <w:rFonts w:ascii="Calibri" w:hAnsi="Calibri"/>
                <w:sz w:val="20"/>
                <w:szCs w:val="20"/>
              </w:rPr>
            </w:pPr>
          </w:p>
        </w:tc>
        <w:tc>
          <w:tcPr>
            <w:tcW w:w="1710" w:type="dxa"/>
            <w:vMerge/>
            <w:shd w:val="clear" w:color="auto" w:fill="FBD4B4" w:themeFill="accent6" w:themeFillTint="66"/>
          </w:tcPr>
          <w:p w:rsidR="00431718" w:rsidRPr="00CD6C4D" w:rsidRDefault="00431718" w:rsidP="00AD63B4">
            <w:pPr>
              <w:cnfStyle w:val="000000100000"/>
              <w:rPr>
                <w:rFonts w:ascii="Calibri" w:hAnsi="Calibri"/>
                <w:sz w:val="20"/>
                <w:szCs w:val="20"/>
                <w:u w:val="single"/>
              </w:rPr>
            </w:pPr>
          </w:p>
        </w:tc>
        <w:tc>
          <w:tcPr>
            <w:tcW w:w="3991" w:type="dxa"/>
            <w:vMerge/>
            <w:shd w:val="clear" w:color="auto" w:fill="FBD4B4" w:themeFill="accent6" w:themeFillTint="66"/>
          </w:tcPr>
          <w:p w:rsidR="00431718" w:rsidRPr="00FA518E" w:rsidRDefault="00431718" w:rsidP="00FA518E">
            <w:pPr>
              <w:cnfStyle w:val="000000100000"/>
              <w:rPr>
                <w:rFonts w:ascii="Calibri" w:hAnsi="Calibri"/>
                <w:sz w:val="20"/>
                <w:szCs w:val="20"/>
              </w:rPr>
            </w:pPr>
          </w:p>
        </w:tc>
        <w:tc>
          <w:tcPr>
            <w:tcW w:w="2791" w:type="dxa"/>
            <w:vMerge/>
            <w:shd w:val="clear" w:color="auto" w:fill="FBD4B4" w:themeFill="accent6" w:themeFillTint="66"/>
          </w:tcPr>
          <w:p w:rsidR="00431718" w:rsidRPr="00C26BD1" w:rsidRDefault="00431718" w:rsidP="00746FF2">
            <w:pPr>
              <w:pStyle w:val="ListParagraph"/>
              <w:numPr>
                <w:ilvl w:val="0"/>
                <w:numId w:val="61"/>
              </w:numPr>
              <w:cnfStyle w:val="000000100000"/>
              <w:rPr>
                <w:rFonts w:ascii="Calibri" w:hAnsi="Calibri"/>
                <w:b/>
                <w:sz w:val="20"/>
                <w:szCs w:val="20"/>
              </w:rPr>
            </w:pPr>
          </w:p>
        </w:tc>
        <w:tc>
          <w:tcPr>
            <w:tcW w:w="3544" w:type="dxa"/>
            <w:shd w:val="clear" w:color="auto" w:fill="FBD4B4" w:themeFill="accent6" w:themeFillTint="66"/>
          </w:tcPr>
          <w:p w:rsidR="00431718" w:rsidRPr="00F9722A" w:rsidRDefault="00F9722A" w:rsidP="00F9722A">
            <w:pPr>
              <w:widowControl w:val="0"/>
              <w:autoSpaceDE w:val="0"/>
              <w:autoSpaceDN w:val="0"/>
              <w:adjustRightInd w:val="0"/>
              <w:cnfStyle w:val="000000100000"/>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Percentage of health staff that has received training on identifying and referring children affected by violence, neglect, abuse and exploitation</w:t>
            </w:r>
          </w:p>
        </w:tc>
      </w:tr>
      <w:tr w:rsidR="001E2F80" w:rsidRPr="00CD6C4D" w:rsidTr="00431718">
        <w:trPr>
          <w:cnfStyle w:val="000000010000"/>
          <w:trHeight w:val="296"/>
        </w:trPr>
        <w:tc>
          <w:tcPr>
            <w:cnfStyle w:val="001000000000"/>
            <w:tcW w:w="1426" w:type="dxa"/>
            <w:vMerge/>
            <w:shd w:val="clear" w:color="auto" w:fill="FBD4B4" w:themeFill="accent6" w:themeFillTint="66"/>
          </w:tcPr>
          <w:p w:rsidR="001E2F80" w:rsidRPr="00CD6C4D" w:rsidRDefault="001E2F80" w:rsidP="00AD63B4">
            <w:pPr>
              <w:widowControl w:val="0"/>
              <w:autoSpaceDE w:val="0"/>
              <w:autoSpaceDN w:val="0"/>
              <w:adjustRightInd w:val="0"/>
              <w:rPr>
                <w:rFonts w:ascii="Calibri" w:hAnsi="Calibri" w:cs="Times New Roman"/>
                <w:sz w:val="20"/>
                <w:szCs w:val="20"/>
              </w:rPr>
            </w:pPr>
          </w:p>
        </w:tc>
        <w:tc>
          <w:tcPr>
            <w:tcW w:w="855" w:type="dxa"/>
            <w:vMerge/>
            <w:shd w:val="clear" w:color="auto" w:fill="FBD4B4" w:themeFill="accent6" w:themeFillTint="66"/>
          </w:tcPr>
          <w:p w:rsidR="001E2F80" w:rsidRPr="00CD6C4D" w:rsidRDefault="001E2F80" w:rsidP="00AD63B4">
            <w:pPr>
              <w:widowControl w:val="0"/>
              <w:autoSpaceDE w:val="0"/>
              <w:autoSpaceDN w:val="0"/>
              <w:adjustRightInd w:val="0"/>
              <w:cnfStyle w:val="000000010000"/>
              <w:rPr>
                <w:rFonts w:ascii="Calibri" w:hAnsi="Calibri"/>
                <w:sz w:val="20"/>
                <w:szCs w:val="20"/>
              </w:rPr>
            </w:pPr>
          </w:p>
        </w:tc>
        <w:tc>
          <w:tcPr>
            <w:tcW w:w="1710" w:type="dxa"/>
            <w:vMerge/>
            <w:shd w:val="clear" w:color="auto" w:fill="FBD4B4" w:themeFill="accent6" w:themeFillTint="66"/>
          </w:tcPr>
          <w:p w:rsidR="001E2F80" w:rsidRPr="00CD6C4D" w:rsidRDefault="001E2F80" w:rsidP="00AD63B4">
            <w:pPr>
              <w:cnfStyle w:val="000000010000"/>
              <w:rPr>
                <w:rFonts w:ascii="Calibri" w:hAnsi="Calibri"/>
                <w:sz w:val="20"/>
                <w:szCs w:val="20"/>
                <w:u w:val="single"/>
              </w:rPr>
            </w:pPr>
          </w:p>
        </w:tc>
        <w:tc>
          <w:tcPr>
            <w:tcW w:w="3991" w:type="dxa"/>
            <w:vMerge/>
            <w:shd w:val="clear" w:color="auto" w:fill="FBD4B4" w:themeFill="accent6" w:themeFillTint="66"/>
          </w:tcPr>
          <w:p w:rsidR="001E2F80" w:rsidRPr="00FA518E" w:rsidRDefault="001E2F80" w:rsidP="00FA518E">
            <w:pPr>
              <w:cnfStyle w:val="000000010000"/>
              <w:rPr>
                <w:rFonts w:ascii="Calibri" w:hAnsi="Calibri"/>
                <w:sz w:val="20"/>
                <w:szCs w:val="20"/>
              </w:rPr>
            </w:pPr>
          </w:p>
        </w:tc>
        <w:tc>
          <w:tcPr>
            <w:tcW w:w="2791" w:type="dxa"/>
            <w:vMerge/>
            <w:shd w:val="clear" w:color="auto" w:fill="FBD4B4" w:themeFill="accent6" w:themeFillTint="66"/>
          </w:tcPr>
          <w:p w:rsidR="001E2F80" w:rsidRPr="00C26BD1" w:rsidRDefault="001E2F80" w:rsidP="00746FF2">
            <w:pPr>
              <w:pStyle w:val="ListParagraph"/>
              <w:numPr>
                <w:ilvl w:val="0"/>
                <w:numId w:val="61"/>
              </w:numPr>
              <w:cnfStyle w:val="000000010000"/>
              <w:rPr>
                <w:rFonts w:ascii="Calibri" w:hAnsi="Calibri"/>
                <w:b/>
                <w:sz w:val="20"/>
                <w:szCs w:val="20"/>
              </w:rPr>
            </w:pPr>
          </w:p>
        </w:tc>
        <w:tc>
          <w:tcPr>
            <w:tcW w:w="3544" w:type="dxa"/>
            <w:shd w:val="clear" w:color="auto" w:fill="FBD4B4" w:themeFill="accent6" w:themeFillTint="66"/>
          </w:tcPr>
          <w:p w:rsidR="001E2F80" w:rsidRPr="00CD6C4D" w:rsidRDefault="001E2F80" w:rsidP="00431718">
            <w:pPr>
              <w:widowControl w:val="0"/>
              <w:autoSpaceDE w:val="0"/>
              <w:autoSpaceDN w:val="0"/>
              <w:adjustRightInd w:val="0"/>
              <w:cnfStyle w:val="000000010000"/>
              <w:rPr>
                <w:rFonts w:ascii="Calibri" w:eastAsia="Times New Roman" w:hAnsi="Calibri" w:cs="Times New Roman"/>
                <w:sz w:val="20"/>
                <w:szCs w:val="20"/>
              </w:rPr>
            </w:pPr>
            <w:r>
              <w:rPr>
                <w:rFonts w:ascii="Calibri" w:eastAsia="Times New Roman" w:hAnsi="Calibri" w:cs="Times New Roman"/>
                <w:sz w:val="20"/>
                <w:szCs w:val="20"/>
              </w:rPr>
              <w:t>Number of health-service providers trained on child-appropriate responses to sexual violence</w:t>
            </w:r>
          </w:p>
        </w:tc>
      </w:tr>
      <w:tr w:rsidR="00431718" w:rsidRPr="00CD6C4D" w:rsidTr="00431718">
        <w:trPr>
          <w:cnfStyle w:val="000000100000"/>
          <w:trHeight w:val="296"/>
        </w:trPr>
        <w:tc>
          <w:tcPr>
            <w:cnfStyle w:val="001000000000"/>
            <w:tcW w:w="1426" w:type="dxa"/>
            <w:vMerge/>
            <w:shd w:val="clear" w:color="auto" w:fill="FBD4B4" w:themeFill="accent6" w:themeFillTint="66"/>
          </w:tcPr>
          <w:p w:rsidR="00431718" w:rsidRPr="00CD6C4D" w:rsidRDefault="00431718" w:rsidP="00AD63B4">
            <w:pPr>
              <w:widowControl w:val="0"/>
              <w:autoSpaceDE w:val="0"/>
              <w:autoSpaceDN w:val="0"/>
              <w:adjustRightInd w:val="0"/>
              <w:rPr>
                <w:rFonts w:ascii="Calibri" w:hAnsi="Calibri" w:cs="Times New Roman"/>
                <w:sz w:val="20"/>
                <w:szCs w:val="20"/>
              </w:rPr>
            </w:pPr>
          </w:p>
        </w:tc>
        <w:tc>
          <w:tcPr>
            <w:tcW w:w="855" w:type="dxa"/>
            <w:vMerge/>
            <w:shd w:val="clear" w:color="auto" w:fill="FBD4B4" w:themeFill="accent6" w:themeFillTint="66"/>
          </w:tcPr>
          <w:p w:rsidR="00431718" w:rsidRPr="00CD6C4D" w:rsidRDefault="00431718" w:rsidP="00AD63B4">
            <w:pPr>
              <w:widowControl w:val="0"/>
              <w:autoSpaceDE w:val="0"/>
              <w:autoSpaceDN w:val="0"/>
              <w:adjustRightInd w:val="0"/>
              <w:cnfStyle w:val="000000100000"/>
              <w:rPr>
                <w:rFonts w:ascii="Calibri" w:hAnsi="Calibri"/>
                <w:sz w:val="20"/>
                <w:szCs w:val="20"/>
              </w:rPr>
            </w:pPr>
          </w:p>
        </w:tc>
        <w:tc>
          <w:tcPr>
            <w:tcW w:w="1710" w:type="dxa"/>
            <w:vMerge/>
            <w:shd w:val="clear" w:color="auto" w:fill="FBD4B4" w:themeFill="accent6" w:themeFillTint="66"/>
          </w:tcPr>
          <w:p w:rsidR="00431718" w:rsidRPr="00CD6C4D" w:rsidRDefault="00431718" w:rsidP="00AD63B4">
            <w:pPr>
              <w:cnfStyle w:val="000000100000"/>
              <w:rPr>
                <w:rFonts w:ascii="Calibri" w:hAnsi="Calibri"/>
                <w:sz w:val="20"/>
                <w:szCs w:val="20"/>
                <w:u w:val="single"/>
              </w:rPr>
            </w:pPr>
          </w:p>
        </w:tc>
        <w:tc>
          <w:tcPr>
            <w:tcW w:w="3991" w:type="dxa"/>
            <w:vMerge/>
            <w:shd w:val="clear" w:color="auto" w:fill="FBD4B4" w:themeFill="accent6" w:themeFillTint="66"/>
          </w:tcPr>
          <w:p w:rsidR="00431718" w:rsidRPr="00FA518E" w:rsidRDefault="00431718" w:rsidP="00FA518E">
            <w:pPr>
              <w:cnfStyle w:val="000000100000"/>
              <w:rPr>
                <w:rFonts w:ascii="Calibri" w:hAnsi="Calibri"/>
                <w:sz w:val="20"/>
                <w:szCs w:val="20"/>
              </w:rPr>
            </w:pPr>
          </w:p>
        </w:tc>
        <w:tc>
          <w:tcPr>
            <w:tcW w:w="2791" w:type="dxa"/>
            <w:vMerge/>
            <w:shd w:val="clear" w:color="auto" w:fill="FBD4B4" w:themeFill="accent6" w:themeFillTint="66"/>
          </w:tcPr>
          <w:p w:rsidR="00431718" w:rsidRPr="00C26BD1" w:rsidRDefault="00431718" w:rsidP="00746FF2">
            <w:pPr>
              <w:pStyle w:val="ListParagraph"/>
              <w:numPr>
                <w:ilvl w:val="0"/>
                <w:numId w:val="61"/>
              </w:numPr>
              <w:cnfStyle w:val="000000100000"/>
              <w:rPr>
                <w:rFonts w:ascii="Calibri" w:hAnsi="Calibri"/>
                <w:b/>
                <w:sz w:val="20"/>
                <w:szCs w:val="20"/>
              </w:rPr>
            </w:pPr>
          </w:p>
        </w:tc>
        <w:tc>
          <w:tcPr>
            <w:tcW w:w="3544" w:type="dxa"/>
            <w:shd w:val="clear" w:color="auto" w:fill="FBD4B4" w:themeFill="accent6" w:themeFillTint="66"/>
          </w:tcPr>
          <w:p w:rsidR="00F9722A" w:rsidRPr="00F9722A" w:rsidRDefault="00F9722A" w:rsidP="00F9722A">
            <w:pPr>
              <w:widowControl w:val="0"/>
              <w:autoSpaceDE w:val="0"/>
              <w:autoSpaceDN w:val="0"/>
              <w:adjustRightInd w:val="0"/>
              <w:cnfStyle w:val="000000100000"/>
              <w:rPr>
                <w:rFonts w:ascii="Calibri" w:eastAsia="Times New Roman" w:hAnsi="Calibri" w:cs="Times New Roman"/>
                <w:sz w:val="20"/>
                <w:szCs w:val="20"/>
              </w:rPr>
            </w:pPr>
            <w:r>
              <w:rPr>
                <w:rFonts w:ascii="Calibri" w:eastAsia="Times New Roman" w:hAnsi="Calibri" w:cs="Times New Roman"/>
                <w:sz w:val="20"/>
                <w:szCs w:val="20"/>
              </w:rPr>
              <w:t xml:space="preserve">Percentage of </w:t>
            </w:r>
            <w:r w:rsidRPr="00F9722A">
              <w:rPr>
                <w:rFonts w:ascii="Calibri" w:eastAsia="Times New Roman" w:hAnsi="Calibri" w:cs="Times New Roman"/>
                <w:sz w:val="20"/>
                <w:szCs w:val="20"/>
              </w:rPr>
              <w:t>health staff that has</w:t>
            </w:r>
          </w:p>
          <w:p w:rsidR="00F9722A" w:rsidRDefault="00F9722A" w:rsidP="00431718">
            <w:pPr>
              <w:widowControl w:val="0"/>
              <w:autoSpaceDE w:val="0"/>
              <w:autoSpaceDN w:val="0"/>
              <w:adjustRightInd w:val="0"/>
              <w:cnfStyle w:val="000000100000"/>
              <w:rPr>
                <w:rFonts w:ascii="Calibri" w:eastAsia="Times New Roman" w:hAnsi="Calibri" w:cs="Times New Roman"/>
                <w:sz w:val="20"/>
                <w:szCs w:val="20"/>
              </w:rPr>
            </w:pPr>
            <w:r w:rsidRPr="00F9722A">
              <w:rPr>
                <w:rFonts w:ascii="Calibri" w:eastAsia="Times New Roman" w:hAnsi="Calibri" w:cs="Times New Roman"/>
                <w:sz w:val="20"/>
                <w:szCs w:val="20"/>
              </w:rPr>
              <w:t>has received training or</w:t>
            </w:r>
            <w:r>
              <w:rPr>
                <w:rFonts w:ascii="Calibri" w:eastAsia="Times New Roman" w:hAnsi="Calibri" w:cs="Times New Roman"/>
                <w:sz w:val="20"/>
                <w:szCs w:val="20"/>
              </w:rPr>
              <w:t xml:space="preserve"> </w:t>
            </w:r>
            <w:r w:rsidR="00DB1E49" w:rsidRPr="00F9722A">
              <w:rPr>
                <w:rFonts w:ascii="Calibri" w:eastAsia="Times New Roman" w:hAnsi="Calibri" w:cs="Times New Roman"/>
                <w:sz w:val="20"/>
                <w:szCs w:val="20"/>
              </w:rPr>
              <w:t>counseling</w:t>
            </w:r>
            <w:r w:rsidRPr="00F9722A">
              <w:rPr>
                <w:rFonts w:ascii="Calibri" w:eastAsia="Times New Roman" w:hAnsi="Calibri" w:cs="Times New Roman"/>
                <w:sz w:val="20"/>
                <w:szCs w:val="20"/>
              </w:rPr>
              <w:t xml:space="preserve"> on how to deal with psychosocial issues</w:t>
            </w:r>
          </w:p>
        </w:tc>
      </w:tr>
      <w:tr w:rsidR="001E2F80" w:rsidRPr="00CD6C4D" w:rsidTr="00431718">
        <w:trPr>
          <w:cnfStyle w:val="000000010000"/>
          <w:trHeight w:val="448"/>
        </w:trPr>
        <w:tc>
          <w:tcPr>
            <w:cnfStyle w:val="001000000000"/>
            <w:tcW w:w="1426" w:type="dxa"/>
            <w:vMerge/>
            <w:shd w:val="clear" w:color="auto" w:fill="FBD4B4" w:themeFill="accent6" w:themeFillTint="66"/>
          </w:tcPr>
          <w:p w:rsidR="001E2F80" w:rsidRPr="00CD6C4D" w:rsidRDefault="001E2F80" w:rsidP="00AD63B4">
            <w:pPr>
              <w:widowControl w:val="0"/>
              <w:autoSpaceDE w:val="0"/>
              <w:autoSpaceDN w:val="0"/>
              <w:adjustRightInd w:val="0"/>
              <w:rPr>
                <w:rFonts w:ascii="Calibri" w:hAnsi="Calibri" w:cs="Times New Roman"/>
                <w:sz w:val="20"/>
                <w:szCs w:val="20"/>
              </w:rPr>
            </w:pPr>
          </w:p>
        </w:tc>
        <w:tc>
          <w:tcPr>
            <w:tcW w:w="855" w:type="dxa"/>
            <w:vMerge/>
            <w:shd w:val="clear" w:color="auto" w:fill="FBD4B4" w:themeFill="accent6" w:themeFillTint="66"/>
          </w:tcPr>
          <w:p w:rsidR="001E2F80" w:rsidRPr="00CD6C4D" w:rsidRDefault="001E2F80" w:rsidP="00AD63B4">
            <w:pPr>
              <w:widowControl w:val="0"/>
              <w:autoSpaceDE w:val="0"/>
              <w:autoSpaceDN w:val="0"/>
              <w:adjustRightInd w:val="0"/>
              <w:cnfStyle w:val="000000010000"/>
              <w:rPr>
                <w:rFonts w:ascii="Calibri" w:hAnsi="Calibri"/>
                <w:sz w:val="20"/>
                <w:szCs w:val="20"/>
              </w:rPr>
            </w:pPr>
          </w:p>
        </w:tc>
        <w:tc>
          <w:tcPr>
            <w:tcW w:w="1710" w:type="dxa"/>
            <w:vMerge/>
            <w:shd w:val="clear" w:color="auto" w:fill="FBD4B4" w:themeFill="accent6" w:themeFillTint="66"/>
          </w:tcPr>
          <w:p w:rsidR="001E2F80" w:rsidRPr="00CD6C4D" w:rsidRDefault="001E2F80" w:rsidP="00AD63B4">
            <w:pPr>
              <w:cnfStyle w:val="000000010000"/>
              <w:rPr>
                <w:rFonts w:ascii="Calibri" w:hAnsi="Calibri"/>
                <w:sz w:val="20"/>
                <w:szCs w:val="20"/>
                <w:u w:val="single"/>
              </w:rPr>
            </w:pPr>
          </w:p>
        </w:tc>
        <w:tc>
          <w:tcPr>
            <w:tcW w:w="3991" w:type="dxa"/>
            <w:vMerge/>
            <w:shd w:val="clear" w:color="auto" w:fill="FBD4B4" w:themeFill="accent6" w:themeFillTint="66"/>
          </w:tcPr>
          <w:p w:rsidR="001E2F80" w:rsidRPr="00FA518E" w:rsidRDefault="001E2F80" w:rsidP="00FA518E">
            <w:pPr>
              <w:cnfStyle w:val="000000010000"/>
              <w:rPr>
                <w:rFonts w:ascii="Calibri" w:hAnsi="Calibri"/>
                <w:sz w:val="20"/>
                <w:szCs w:val="20"/>
              </w:rPr>
            </w:pPr>
          </w:p>
        </w:tc>
        <w:tc>
          <w:tcPr>
            <w:tcW w:w="2791" w:type="dxa"/>
            <w:vMerge/>
            <w:shd w:val="clear" w:color="auto" w:fill="FBD4B4" w:themeFill="accent6" w:themeFillTint="66"/>
          </w:tcPr>
          <w:p w:rsidR="001E2F80" w:rsidRPr="00FA518E" w:rsidRDefault="001E2F80" w:rsidP="00746FF2">
            <w:pPr>
              <w:pStyle w:val="ListParagraph"/>
              <w:numPr>
                <w:ilvl w:val="0"/>
                <w:numId w:val="61"/>
              </w:numPr>
              <w:cnfStyle w:val="000000010000"/>
              <w:rPr>
                <w:rFonts w:ascii="Calibri" w:hAnsi="Calibri"/>
                <w:sz w:val="20"/>
                <w:szCs w:val="20"/>
              </w:rPr>
            </w:pPr>
          </w:p>
        </w:tc>
        <w:tc>
          <w:tcPr>
            <w:tcW w:w="3544" w:type="dxa"/>
            <w:shd w:val="clear" w:color="auto" w:fill="FBD4B4" w:themeFill="accent6" w:themeFillTint="66"/>
          </w:tcPr>
          <w:p w:rsidR="00F9722A" w:rsidRPr="00F9722A" w:rsidRDefault="00F9722A" w:rsidP="00F9722A">
            <w:pPr>
              <w:widowControl w:val="0"/>
              <w:autoSpaceDE w:val="0"/>
              <w:autoSpaceDN w:val="0"/>
              <w:adjustRightInd w:val="0"/>
              <w:cnfStyle w:val="000000010000"/>
              <w:rPr>
                <w:rFonts w:ascii="Calibri" w:eastAsia="Times New Roman" w:hAnsi="Calibri" w:cs="Times New Roman"/>
                <w:sz w:val="20"/>
                <w:szCs w:val="20"/>
              </w:rPr>
            </w:pPr>
            <w:r w:rsidRPr="00F9722A">
              <w:rPr>
                <w:rFonts w:ascii="Calibri" w:eastAsia="Times New Roman" w:hAnsi="Calibri" w:cs="Times New Roman"/>
                <w:sz w:val="20"/>
                <w:szCs w:val="20"/>
              </w:rPr>
              <w:t>Percentage of victims of sexual violence and children in</w:t>
            </w:r>
            <w:r>
              <w:rPr>
                <w:rFonts w:ascii="Calibri" w:eastAsia="Times New Roman" w:hAnsi="Calibri" w:cs="Times New Roman"/>
                <w:sz w:val="20"/>
                <w:szCs w:val="20"/>
              </w:rPr>
              <w:t xml:space="preserve"> n</w:t>
            </w:r>
            <w:r w:rsidRPr="00F9722A">
              <w:rPr>
                <w:rFonts w:ascii="Calibri" w:eastAsia="Times New Roman" w:hAnsi="Calibri" w:cs="Times New Roman"/>
                <w:sz w:val="20"/>
                <w:szCs w:val="20"/>
              </w:rPr>
              <w:t>eed of mental health services, disaggregated by sex</w:t>
            </w:r>
          </w:p>
          <w:p w:rsidR="001E2F80" w:rsidRPr="00CD6C4D" w:rsidRDefault="00F9722A" w:rsidP="00F9722A">
            <w:pPr>
              <w:widowControl w:val="0"/>
              <w:autoSpaceDE w:val="0"/>
              <w:autoSpaceDN w:val="0"/>
              <w:adjustRightInd w:val="0"/>
              <w:cnfStyle w:val="000000010000"/>
              <w:rPr>
                <w:rFonts w:ascii="Calibri" w:eastAsia="Times New Roman" w:hAnsi="Calibri" w:cs="Times New Roman"/>
                <w:sz w:val="20"/>
                <w:szCs w:val="20"/>
              </w:rPr>
            </w:pPr>
            <w:r w:rsidRPr="00F9722A">
              <w:rPr>
                <w:rFonts w:ascii="Calibri" w:eastAsia="Times New Roman" w:hAnsi="Calibri" w:cs="Times New Roman"/>
                <w:sz w:val="20"/>
                <w:szCs w:val="20"/>
              </w:rPr>
              <w:t>and age, and register</w:t>
            </w:r>
            <w:r>
              <w:rPr>
                <w:rFonts w:ascii="Calibri" w:eastAsia="Times New Roman" w:hAnsi="Calibri" w:cs="Times New Roman"/>
                <w:sz w:val="20"/>
                <w:szCs w:val="20"/>
              </w:rPr>
              <w:t xml:space="preserve">ed in a case-management system, </w:t>
            </w:r>
            <w:r w:rsidRPr="00F9722A">
              <w:rPr>
                <w:rFonts w:ascii="Calibri" w:eastAsia="Times New Roman" w:hAnsi="Calibri" w:cs="Times New Roman"/>
                <w:sz w:val="20"/>
                <w:szCs w:val="20"/>
              </w:rPr>
              <w:t>who received health services</w:t>
            </w:r>
          </w:p>
        </w:tc>
      </w:tr>
      <w:tr w:rsidR="00DB1E49" w:rsidRPr="00CD6C4D" w:rsidTr="00431718">
        <w:trPr>
          <w:cnfStyle w:val="000000100000"/>
          <w:trHeight w:val="448"/>
        </w:trPr>
        <w:tc>
          <w:tcPr>
            <w:cnfStyle w:val="001000000000"/>
            <w:tcW w:w="1426" w:type="dxa"/>
            <w:vMerge/>
            <w:shd w:val="clear" w:color="auto" w:fill="FBD4B4" w:themeFill="accent6" w:themeFillTint="66"/>
          </w:tcPr>
          <w:p w:rsidR="00DB1E49" w:rsidRPr="00CD6C4D" w:rsidRDefault="00DB1E49" w:rsidP="00AD63B4">
            <w:pPr>
              <w:widowControl w:val="0"/>
              <w:autoSpaceDE w:val="0"/>
              <w:autoSpaceDN w:val="0"/>
              <w:adjustRightInd w:val="0"/>
              <w:rPr>
                <w:rFonts w:ascii="Calibri" w:hAnsi="Calibri" w:cs="Times New Roman"/>
                <w:sz w:val="20"/>
                <w:szCs w:val="20"/>
              </w:rPr>
            </w:pPr>
          </w:p>
        </w:tc>
        <w:tc>
          <w:tcPr>
            <w:tcW w:w="855" w:type="dxa"/>
            <w:vMerge/>
            <w:shd w:val="clear" w:color="auto" w:fill="FBD4B4" w:themeFill="accent6" w:themeFillTint="66"/>
          </w:tcPr>
          <w:p w:rsidR="00DB1E49" w:rsidRPr="00CD6C4D" w:rsidRDefault="00DB1E49" w:rsidP="00AD63B4">
            <w:pPr>
              <w:widowControl w:val="0"/>
              <w:autoSpaceDE w:val="0"/>
              <w:autoSpaceDN w:val="0"/>
              <w:adjustRightInd w:val="0"/>
              <w:cnfStyle w:val="000000100000"/>
              <w:rPr>
                <w:rFonts w:ascii="Calibri" w:hAnsi="Calibri"/>
                <w:sz w:val="20"/>
                <w:szCs w:val="20"/>
              </w:rPr>
            </w:pPr>
          </w:p>
        </w:tc>
        <w:tc>
          <w:tcPr>
            <w:tcW w:w="1710" w:type="dxa"/>
            <w:vMerge/>
            <w:shd w:val="clear" w:color="auto" w:fill="FBD4B4" w:themeFill="accent6" w:themeFillTint="66"/>
          </w:tcPr>
          <w:p w:rsidR="00DB1E49" w:rsidRPr="00CD6C4D" w:rsidRDefault="00DB1E49" w:rsidP="00AD63B4">
            <w:pPr>
              <w:cnfStyle w:val="000000100000"/>
              <w:rPr>
                <w:rFonts w:ascii="Calibri" w:hAnsi="Calibri"/>
                <w:sz w:val="20"/>
                <w:szCs w:val="20"/>
                <w:u w:val="single"/>
              </w:rPr>
            </w:pPr>
          </w:p>
        </w:tc>
        <w:tc>
          <w:tcPr>
            <w:tcW w:w="3991" w:type="dxa"/>
            <w:vMerge/>
            <w:shd w:val="clear" w:color="auto" w:fill="FBD4B4" w:themeFill="accent6" w:themeFillTint="66"/>
          </w:tcPr>
          <w:p w:rsidR="00DB1E49" w:rsidRPr="00FA518E" w:rsidRDefault="00DB1E49" w:rsidP="00FA518E">
            <w:pPr>
              <w:cnfStyle w:val="000000100000"/>
              <w:rPr>
                <w:rFonts w:ascii="Calibri" w:hAnsi="Calibri"/>
                <w:sz w:val="20"/>
                <w:szCs w:val="20"/>
              </w:rPr>
            </w:pPr>
          </w:p>
        </w:tc>
        <w:tc>
          <w:tcPr>
            <w:tcW w:w="2791" w:type="dxa"/>
            <w:vMerge/>
            <w:shd w:val="clear" w:color="auto" w:fill="FBD4B4" w:themeFill="accent6" w:themeFillTint="66"/>
          </w:tcPr>
          <w:p w:rsidR="00DB1E49" w:rsidRPr="00FA518E" w:rsidRDefault="00DB1E49" w:rsidP="00746FF2">
            <w:pPr>
              <w:pStyle w:val="ListParagraph"/>
              <w:numPr>
                <w:ilvl w:val="0"/>
                <w:numId w:val="61"/>
              </w:numPr>
              <w:cnfStyle w:val="000000100000"/>
              <w:rPr>
                <w:rFonts w:ascii="Calibri" w:hAnsi="Calibri"/>
                <w:sz w:val="20"/>
                <w:szCs w:val="20"/>
              </w:rPr>
            </w:pPr>
          </w:p>
        </w:tc>
        <w:tc>
          <w:tcPr>
            <w:tcW w:w="3544" w:type="dxa"/>
            <w:shd w:val="clear" w:color="auto" w:fill="FBD4B4" w:themeFill="accent6" w:themeFillTint="66"/>
          </w:tcPr>
          <w:p w:rsidR="00DB1E49" w:rsidRPr="00F9722A" w:rsidRDefault="00DB1E49" w:rsidP="00DB1E49">
            <w:pPr>
              <w:widowControl w:val="0"/>
              <w:autoSpaceDE w:val="0"/>
              <w:autoSpaceDN w:val="0"/>
              <w:adjustRightInd w:val="0"/>
              <w:cnfStyle w:val="000000100000"/>
              <w:rPr>
                <w:rFonts w:ascii="Calibri" w:eastAsia="Times New Roman" w:hAnsi="Calibri" w:cs="Times New Roman"/>
                <w:sz w:val="20"/>
                <w:szCs w:val="20"/>
              </w:rPr>
            </w:pPr>
            <w:r w:rsidRPr="00DB1E49">
              <w:rPr>
                <w:rFonts w:ascii="Calibri" w:eastAsia="Times New Roman" w:hAnsi="Calibri" w:cs="Times New Roman"/>
                <w:sz w:val="20"/>
                <w:szCs w:val="20"/>
              </w:rPr>
              <w:t>Percentage/number of reported c</w:t>
            </w:r>
            <w:r>
              <w:rPr>
                <w:rFonts w:ascii="Calibri" w:eastAsia="Times New Roman" w:hAnsi="Calibri" w:cs="Times New Roman"/>
                <w:sz w:val="20"/>
                <w:szCs w:val="20"/>
              </w:rPr>
              <w:t xml:space="preserve">hild survivors of severe injury </w:t>
            </w:r>
            <w:r w:rsidRPr="00DB1E49">
              <w:rPr>
                <w:rFonts w:ascii="Calibri" w:eastAsia="Times New Roman" w:hAnsi="Calibri" w:cs="Times New Roman"/>
                <w:sz w:val="20"/>
                <w:szCs w:val="20"/>
              </w:rPr>
              <w:t xml:space="preserve">who receive medical care within 12 hours </w:t>
            </w:r>
          </w:p>
        </w:tc>
      </w:tr>
      <w:tr w:rsidR="001E2F80" w:rsidRPr="00CD6C4D" w:rsidTr="00DB1E49">
        <w:trPr>
          <w:cnfStyle w:val="000000010000"/>
          <w:trHeight w:val="838"/>
        </w:trPr>
        <w:tc>
          <w:tcPr>
            <w:cnfStyle w:val="001000000000"/>
            <w:tcW w:w="1426" w:type="dxa"/>
            <w:vMerge/>
            <w:shd w:val="clear" w:color="auto" w:fill="FBD4B4" w:themeFill="accent6" w:themeFillTint="66"/>
          </w:tcPr>
          <w:p w:rsidR="001E2F80" w:rsidRPr="00CD6C4D" w:rsidRDefault="001E2F80" w:rsidP="00AD63B4">
            <w:pPr>
              <w:widowControl w:val="0"/>
              <w:autoSpaceDE w:val="0"/>
              <w:autoSpaceDN w:val="0"/>
              <w:adjustRightInd w:val="0"/>
              <w:rPr>
                <w:rFonts w:ascii="Calibri" w:hAnsi="Calibri" w:cs="Times New Roman"/>
                <w:sz w:val="20"/>
                <w:szCs w:val="20"/>
              </w:rPr>
            </w:pPr>
          </w:p>
        </w:tc>
        <w:tc>
          <w:tcPr>
            <w:tcW w:w="855" w:type="dxa"/>
            <w:vMerge/>
            <w:shd w:val="clear" w:color="auto" w:fill="FBD4B4" w:themeFill="accent6" w:themeFillTint="66"/>
          </w:tcPr>
          <w:p w:rsidR="001E2F80" w:rsidRPr="00CD6C4D" w:rsidRDefault="001E2F80" w:rsidP="00AD63B4">
            <w:pPr>
              <w:widowControl w:val="0"/>
              <w:autoSpaceDE w:val="0"/>
              <w:autoSpaceDN w:val="0"/>
              <w:adjustRightInd w:val="0"/>
              <w:cnfStyle w:val="000000010000"/>
              <w:rPr>
                <w:rFonts w:ascii="Calibri" w:hAnsi="Calibri"/>
                <w:sz w:val="20"/>
                <w:szCs w:val="20"/>
              </w:rPr>
            </w:pPr>
          </w:p>
        </w:tc>
        <w:tc>
          <w:tcPr>
            <w:tcW w:w="1710" w:type="dxa"/>
            <w:vMerge/>
            <w:shd w:val="clear" w:color="auto" w:fill="FBD4B4" w:themeFill="accent6" w:themeFillTint="66"/>
          </w:tcPr>
          <w:p w:rsidR="001E2F80" w:rsidRPr="00CD6C4D" w:rsidRDefault="001E2F80" w:rsidP="00AD63B4">
            <w:pPr>
              <w:cnfStyle w:val="000000010000"/>
              <w:rPr>
                <w:rFonts w:ascii="Calibri" w:hAnsi="Calibri"/>
                <w:sz w:val="20"/>
                <w:szCs w:val="20"/>
                <w:u w:val="single"/>
              </w:rPr>
            </w:pPr>
          </w:p>
        </w:tc>
        <w:tc>
          <w:tcPr>
            <w:tcW w:w="3991" w:type="dxa"/>
            <w:vMerge/>
            <w:shd w:val="clear" w:color="auto" w:fill="FBD4B4" w:themeFill="accent6" w:themeFillTint="66"/>
          </w:tcPr>
          <w:p w:rsidR="001E2F80" w:rsidRPr="00FA518E" w:rsidRDefault="001E2F80" w:rsidP="00FA518E">
            <w:pPr>
              <w:cnfStyle w:val="000000010000"/>
              <w:rPr>
                <w:rFonts w:ascii="Calibri" w:hAnsi="Calibri"/>
                <w:sz w:val="20"/>
                <w:szCs w:val="20"/>
              </w:rPr>
            </w:pPr>
          </w:p>
        </w:tc>
        <w:tc>
          <w:tcPr>
            <w:tcW w:w="2791" w:type="dxa"/>
            <w:vMerge/>
            <w:shd w:val="clear" w:color="auto" w:fill="FBD4B4" w:themeFill="accent6" w:themeFillTint="66"/>
          </w:tcPr>
          <w:p w:rsidR="001E2F80" w:rsidRPr="00FA518E" w:rsidRDefault="001E2F80" w:rsidP="00746FF2">
            <w:pPr>
              <w:pStyle w:val="ListParagraph"/>
              <w:numPr>
                <w:ilvl w:val="0"/>
                <w:numId w:val="61"/>
              </w:numPr>
              <w:cnfStyle w:val="000000010000"/>
              <w:rPr>
                <w:rFonts w:ascii="Calibri" w:hAnsi="Calibri"/>
                <w:sz w:val="20"/>
                <w:szCs w:val="20"/>
              </w:rPr>
            </w:pPr>
          </w:p>
        </w:tc>
        <w:tc>
          <w:tcPr>
            <w:tcW w:w="3544" w:type="dxa"/>
            <w:shd w:val="clear" w:color="auto" w:fill="FBD4B4" w:themeFill="accent6" w:themeFillTint="66"/>
          </w:tcPr>
          <w:p w:rsidR="00DB1E49" w:rsidRPr="00DB1E49" w:rsidRDefault="00DB1E49" w:rsidP="00DB1E49">
            <w:pPr>
              <w:widowControl w:val="0"/>
              <w:autoSpaceDE w:val="0"/>
              <w:autoSpaceDN w:val="0"/>
              <w:adjustRightInd w:val="0"/>
              <w:cnfStyle w:val="000000010000"/>
              <w:rPr>
                <w:rFonts w:ascii="Calibri" w:eastAsia="Times New Roman" w:hAnsi="Calibri" w:cs="Times New Roman"/>
                <w:sz w:val="20"/>
                <w:szCs w:val="20"/>
              </w:rPr>
            </w:pPr>
            <w:r w:rsidRPr="00DB1E49">
              <w:rPr>
                <w:rFonts w:ascii="Calibri" w:eastAsia="Times New Roman" w:hAnsi="Calibri" w:cs="Times New Roman"/>
                <w:sz w:val="20"/>
                <w:szCs w:val="20"/>
              </w:rPr>
              <w:t xml:space="preserve">Percentage of identified excluded children who have </w:t>
            </w:r>
          </w:p>
          <w:p w:rsidR="00431718" w:rsidRPr="00CD6C4D" w:rsidRDefault="00DB1E49" w:rsidP="00DB1E49">
            <w:pPr>
              <w:widowControl w:val="0"/>
              <w:autoSpaceDE w:val="0"/>
              <w:autoSpaceDN w:val="0"/>
              <w:adjustRightInd w:val="0"/>
              <w:cnfStyle w:val="000000010000"/>
              <w:rPr>
                <w:rFonts w:ascii="Calibri" w:eastAsia="Times New Roman" w:hAnsi="Calibri" w:cs="Times New Roman"/>
                <w:sz w:val="20"/>
                <w:szCs w:val="20"/>
              </w:rPr>
            </w:pPr>
            <w:r w:rsidRPr="00DB1E49">
              <w:rPr>
                <w:rFonts w:ascii="Calibri" w:eastAsia="Times New Roman" w:hAnsi="Calibri" w:cs="Times New Roman"/>
                <w:sz w:val="20"/>
                <w:szCs w:val="20"/>
              </w:rPr>
              <w:t xml:space="preserve">access to </w:t>
            </w:r>
            <w:r>
              <w:rPr>
                <w:rFonts w:ascii="Calibri" w:eastAsia="Times New Roman" w:hAnsi="Calibri" w:cs="Times New Roman"/>
                <w:sz w:val="20"/>
                <w:szCs w:val="20"/>
              </w:rPr>
              <w:t>health</w:t>
            </w:r>
            <w:r w:rsidRPr="00DB1E49">
              <w:rPr>
                <w:rFonts w:ascii="Calibri" w:eastAsia="Times New Roman" w:hAnsi="Calibri" w:cs="Times New Roman"/>
                <w:sz w:val="20"/>
                <w:szCs w:val="20"/>
              </w:rPr>
              <w:t xml:space="preserve"> services</w:t>
            </w:r>
          </w:p>
        </w:tc>
      </w:tr>
    </w:tbl>
    <w:p w:rsidR="00AD63B4" w:rsidRDefault="00AD63B4" w:rsidP="00AB150E">
      <w:pPr>
        <w:rPr>
          <w:rFonts w:ascii="Calibri" w:hAnsi="Calibri"/>
        </w:rPr>
      </w:pPr>
    </w:p>
    <w:p w:rsidR="00276F13" w:rsidRDefault="00276F13" w:rsidP="00276F13">
      <w:pPr>
        <w:rPr>
          <w:rFonts w:ascii="Calibri" w:hAnsi="Calibri"/>
        </w:rPr>
      </w:pPr>
    </w:p>
    <w:p w:rsidR="0084763F" w:rsidRPr="00276F13" w:rsidRDefault="00230D79" w:rsidP="00276F13">
      <w:pPr>
        <w:rPr>
          <w:rFonts w:ascii="Calibri" w:hAnsi="Calibri"/>
          <w:b/>
          <w:i/>
        </w:rPr>
      </w:pPr>
      <w:r w:rsidRPr="00276F13">
        <w:rPr>
          <w:rFonts w:ascii="Calibri" w:hAnsi="Calibri"/>
          <w:b/>
          <w:i/>
          <w:color w:val="548DD4" w:themeColor="text2" w:themeTint="99"/>
          <w:sz w:val="28"/>
        </w:rPr>
        <w:lastRenderedPageBreak/>
        <w:t>2.7.</w:t>
      </w:r>
      <w:r w:rsidR="00554C0E" w:rsidRPr="00276F13">
        <w:rPr>
          <w:rFonts w:ascii="Calibri" w:hAnsi="Calibri"/>
          <w:b/>
          <w:i/>
          <w:color w:val="548DD4" w:themeColor="text2" w:themeTint="99"/>
          <w:sz w:val="28"/>
        </w:rPr>
        <w:t xml:space="preserve"> </w:t>
      </w:r>
      <w:r w:rsidR="0069189C" w:rsidRPr="00276F13">
        <w:rPr>
          <w:rFonts w:ascii="Calibri" w:hAnsi="Calibri"/>
          <w:b/>
          <w:i/>
          <w:color w:val="548DD4" w:themeColor="text2" w:themeTint="99"/>
          <w:sz w:val="28"/>
        </w:rPr>
        <w:t>Integratin</w:t>
      </w:r>
      <w:r w:rsidR="00AB150E" w:rsidRPr="00276F13">
        <w:rPr>
          <w:rFonts w:ascii="Calibri" w:hAnsi="Calibri"/>
          <w:b/>
          <w:i/>
          <w:color w:val="548DD4" w:themeColor="text2" w:themeTint="99"/>
          <w:sz w:val="28"/>
        </w:rPr>
        <w:t>g Child Protection in Nutrition</w:t>
      </w:r>
    </w:p>
    <w:p w:rsidR="00AD63B4" w:rsidRDefault="00AD63B4" w:rsidP="00E20CF9">
      <w:pPr>
        <w:rPr>
          <w:rFonts w:ascii="Calibri" w:eastAsia="Times New Roman" w:hAnsi="Calibri" w:cs="Arial"/>
          <w:color w:val="222222"/>
          <w:shd w:val="clear" w:color="auto" w:fill="FFFFFF"/>
        </w:rPr>
      </w:pPr>
    </w:p>
    <w:tbl>
      <w:tblPr>
        <w:tblStyle w:val="LightGrid-Accent11"/>
        <w:tblW w:w="14317" w:type="dxa"/>
        <w:tblInd w:w="108" w:type="dxa"/>
        <w:shd w:val="clear" w:color="auto" w:fill="CCC0D9" w:themeFill="accent4" w:themeFillTint="66"/>
        <w:tblLayout w:type="fixed"/>
        <w:tblLook w:val="04A0"/>
      </w:tblPr>
      <w:tblGrid>
        <w:gridCol w:w="1426"/>
        <w:gridCol w:w="855"/>
        <w:gridCol w:w="1710"/>
        <w:gridCol w:w="3664"/>
        <w:gridCol w:w="3321"/>
        <w:gridCol w:w="3341"/>
      </w:tblGrid>
      <w:tr w:rsidR="009B3493" w:rsidRPr="00501C9E" w:rsidTr="009B3493">
        <w:trPr>
          <w:cnfStyle w:val="100000000000"/>
          <w:trHeight w:val="341"/>
        </w:trPr>
        <w:tc>
          <w:tcPr>
            <w:cnfStyle w:val="001000000000"/>
            <w:tcW w:w="1426" w:type="dxa"/>
            <w:shd w:val="clear" w:color="auto" w:fill="CCC0D9" w:themeFill="accent4" w:themeFillTint="66"/>
          </w:tcPr>
          <w:p w:rsidR="009B3493" w:rsidRPr="00501C9E" w:rsidRDefault="009B3493" w:rsidP="00EA6BBB">
            <w:pPr>
              <w:widowControl w:val="0"/>
              <w:autoSpaceDE w:val="0"/>
              <w:autoSpaceDN w:val="0"/>
              <w:adjustRightInd w:val="0"/>
              <w:jc w:val="center"/>
              <w:rPr>
                <w:rFonts w:ascii="Calibri" w:hAnsi="Calibri" w:cs="–ÔˇøÔ*Òt¿t†ëƒ@thˇøp≈ı'75ƒq"/>
                <w:szCs w:val="18"/>
              </w:rPr>
            </w:pPr>
            <w:r w:rsidRPr="00501C9E">
              <w:rPr>
                <w:rFonts w:ascii="Calibri" w:hAnsi="Calibri" w:cs="–ÔˇøÔ*Òt¿t†ëƒ@thˇøp≈ı'75ƒq"/>
                <w:szCs w:val="18"/>
              </w:rPr>
              <w:t>Assessment</w:t>
            </w:r>
          </w:p>
        </w:tc>
        <w:tc>
          <w:tcPr>
            <w:tcW w:w="855" w:type="dxa"/>
            <w:shd w:val="clear" w:color="auto" w:fill="CCC0D9" w:themeFill="accent4" w:themeFillTint="66"/>
          </w:tcPr>
          <w:p w:rsidR="009B3493" w:rsidRPr="00501C9E" w:rsidRDefault="009B3493" w:rsidP="00EA6BBB">
            <w:pPr>
              <w:widowControl w:val="0"/>
              <w:autoSpaceDE w:val="0"/>
              <w:autoSpaceDN w:val="0"/>
              <w:adjustRightInd w:val="0"/>
              <w:jc w:val="center"/>
              <w:cnfStyle w:val="100000000000"/>
              <w:rPr>
                <w:rFonts w:ascii="Calibri" w:hAnsi="Calibri" w:cs="–ÔˇøÔ*Òt¿t†ëƒ@thˇøp≈ı'75ƒq"/>
                <w:szCs w:val="18"/>
              </w:rPr>
            </w:pPr>
            <w:r w:rsidRPr="00501C9E">
              <w:rPr>
                <w:rFonts w:ascii="Calibri" w:hAnsi="Calibri" w:cs="–ÔˇøÔ*Òt¿t†ëƒ@thˇøp≈ı'75ƒq"/>
                <w:szCs w:val="18"/>
              </w:rPr>
              <w:t>Phase</w:t>
            </w:r>
          </w:p>
        </w:tc>
        <w:tc>
          <w:tcPr>
            <w:tcW w:w="1710" w:type="dxa"/>
            <w:shd w:val="clear" w:color="auto" w:fill="CCC0D9" w:themeFill="accent4" w:themeFillTint="66"/>
          </w:tcPr>
          <w:p w:rsidR="009B3493" w:rsidRPr="00501C9E" w:rsidRDefault="009B3493" w:rsidP="00EA6BBB">
            <w:pPr>
              <w:widowControl w:val="0"/>
              <w:autoSpaceDE w:val="0"/>
              <w:autoSpaceDN w:val="0"/>
              <w:adjustRightInd w:val="0"/>
              <w:jc w:val="center"/>
              <w:cnfStyle w:val="100000000000"/>
              <w:rPr>
                <w:rFonts w:ascii="Calibri" w:hAnsi="Calibri" w:cs="–ÔˇøÔ*Òt¿t†ëƒ@thˇøp≈ı'75ƒq"/>
                <w:szCs w:val="18"/>
              </w:rPr>
            </w:pPr>
            <w:r w:rsidRPr="00501C9E">
              <w:rPr>
                <w:rFonts w:ascii="Calibri" w:hAnsi="Calibri" w:cs="–ÔˇøÔ*Òt¿t†ëƒ@thˇøp≈ı'75ƒq"/>
                <w:szCs w:val="18"/>
              </w:rPr>
              <w:t>Methodology</w:t>
            </w:r>
          </w:p>
        </w:tc>
        <w:tc>
          <w:tcPr>
            <w:tcW w:w="3664" w:type="dxa"/>
            <w:shd w:val="clear" w:color="auto" w:fill="CCC0D9" w:themeFill="accent4" w:themeFillTint="66"/>
          </w:tcPr>
          <w:p w:rsidR="009B3493" w:rsidRPr="00501C9E" w:rsidRDefault="009B3493" w:rsidP="00EA6BBB">
            <w:pPr>
              <w:widowControl w:val="0"/>
              <w:autoSpaceDE w:val="0"/>
              <w:autoSpaceDN w:val="0"/>
              <w:adjustRightInd w:val="0"/>
              <w:jc w:val="center"/>
              <w:cnfStyle w:val="100000000000"/>
              <w:rPr>
                <w:rFonts w:ascii="Calibri" w:hAnsi="Calibri" w:cs="–ÔˇøÔ*Òt¿t†ëƒ@thˇøp≈ı'75ƒq"/>
                <w:szCs w:val="18"/>
              </w:rPr>
            </w:pPr>
            <w:r w:rsidRPr="00501C9E">
              <w:rPr>
                <w:rFonts w:ascii="Calibri" w:hAnsi="Calibri" w:cs="–ÔˇøÔ*Òt¿t†ëƒ@thˇøp≈ı'75ƒq"/>
                <w:szCs w:val="18"/>
              </w:rPr>
              <w:t>Background Information</w:t>
            </w:r>
          </w:p>
        </w:tc>
        <w:tc>
          <w:tcPr>
            <w:tcW w:w="3321" w:type="dxa"/>
            <w:shd w:val="clear" w:color="auto" w:fill="CCC0D9" w:themeFill="accent4" w:themeFillTint="66"/>
          </w:tcPr>
          <w:p w:rsidR="009B3493" w:rsidRPr="00501C9E" w:rsidRDefault="009B3493" w:rsidP="00EA6BBB">
            <w:pPr>
              <w:widowControl w:val="0"/>
              <w:autoSpaceDE w:val="0"/>
              <w:autoSpaceDN w:val="0"/>
              <w:adjustRightInd w:val="0"/>
              <w:jc w:val="center"/>
              <w:cnfStyle w:val="100000000000"/>
              <w:rPr>
                <w:rFonts w:ascii="Calibri" w:hAnsi="Calibri" w:cs="–ÔˇøÔ*Òt¿t†ëƒ@thˇøp≈ı'75ƒq"/>
                <w:szCs w:val="18"/>
              </w:rPr>
            </w:pPr>
            <w:r w:rsidRPr="00501C9E">
              <w:rPr>
                <w:rFonts w:ascii="Calibri" w:hAnsi="Calibri" w:cs="–ÔˇøÔ*Òt¿t†ëƒ@thˇøp≈ı'75ƒq"/>
                <w:szCs w:val="18"/>
              </w:rPr>
              <w:t>WWNK</w:t>
            </w:r>
          </w:p>
        </w:tc>
        <w:tc>
          <w:tcPr>
            <w:tcW w:w="3341" w:type="dxa"/>
            <w:shd w:val="clear" w:color="auto" w:fill="CCC0D9" w:themeFill="accent4" w:themeFillTint="66"/>
          </w:tcPr>
          <w:p w:rsidR="009B3493" w:rsidRPr="00501C9E" w:rsidRDefault="009B3493" w:rsidP="00EA6BBB">
            <w:pPr>
              <w:widowControl w:val="0"/>
              <w:autoSpaceDE w:val="0"/>
              <w:autoSpaceDN w:val="0"/>
              <w:adjustRightInd w:val="0"/>
              <w:jc w:val="center"/>
              <w:cnfStyle w:val="100000000000"/>
              <w:rPr>
                <w:rFonts w:ascii="Calibri" w:hAnsi="Calibri" w:cs="–ÔˇøÔ*Òt¿t†ëƒ@thˇøp≈ı'75ƒq"/>
                <w:szCs w:val="18"/>
              </w:rPr>
            </w:pPr>
            <w:r w:rsidRPr="00501C9E">
              <w:rPr>
                <w:rFonts w:ascii="Calibri" w:hAnsi="Calibri" w:cs="–ÔˇøÔ*Òt¿t†ëƒ@thˇøp≈ı'75ƒq"/>
                <w:szCs w:val="18"/>
              </w:rPr>
              <w:t>Indicators</w:t>
            </w:r>
          </w:p>
        </w:tc>
      </w:tr>
      <w:tr w:rsidR="009B3493" w:rsidRPr="00CD6C4D" w:rsidTr="009B3493">
        <w:trPr>
          <w:cnfStyle w:val="000000100000"/>
          <w:trHeight w:val="806"/>
        </w:trPr>
        <w:tc>
          <w:tcPr>
            <w:cnfStyle w:val="001000000000"/>
            <w:tcW w:w="1426" w:type="dxa"/>
            <w:vMerge w:val="restart"/>
            <w:shd w:val="clear" w:color="auto" w:fill="CCC0D9" w:themeFill="accent4" w:themeFillTint="66"/>
          </w:tcPr>
          <w:p w:rsidR="009B3493" w:rsidRPr="00CD6C4D" w:rsidRDefault="009B3493" w:rsidP="00EA6BBB">
            <w:pPr>
              <w:widowControl w:val="0"/>
              <w:autoSpaceDE w:val="0"/>
              <w:autoSpaceDN w:val="0"/>
              <w:adjustRightInd w:val="0"/>
              <w:rPr>
                <w:rFonts w:ascii="Calibri" w:hAnsi="Calibri"/>
                <w:sz w:val="20"/>
                <w:szCs w:val="20"/>
              </w:rPr>
            </w:pPr>
            <w:r w:rsidRPr="00CD6C4D">
              <w:rPr>
                <w:rFonts w:ascii="Calibri" w:eastAsia="Times New Roman" w:hAnsi="Calibri" w:cs="Lucida Sans Unicode"/>
                <w:sz w:val="20"/>
                <w:szCs w:val="20"/>
              </w:rPr>
              <w:t>Standardized Monitoring and Assessment of Relief and Transitions (SMART</w:t>
            </w:r>
            <w:r w:rsidRPr="00CD6C4D">
              <w:rPr>
                <w:rStyle w:val="FootnoteReference"/>
                <w:rFonts w:ascii="Calibri" w:eastAsia="Times New Roman" w:hAnsi="Calibri" w:cs="Lucida Sans Unicode"/>
                <w:sz w:val="20"/>
                <w:szCs w:val="20"/>
              </w:rPr>
              <w:footnoteReference w:id="12"/>
            </w:r>
            <w:r w:rsidRPr="00CD6C4D">
              <w:rPr>
                <w:rFonts w:ascii="Calibri" w:eastAsia="Times New Roman" w:hAnsi="Calibri" w:cs="Lucida Sans Unicode"/>
                <w:sz w:val="20"/>
                <w:szCs w:val="20"/>
              </w:rPr>
              <w:t>)</w:t>
            </w:r>
          </w:p>
        </w:tc>
        <w:tc>
          <w:tcPr>
            <w:tcW w:w="855" w:type="dxa"/>
            <w:vMerge w:val="restart"/>
            <w:shd w:val="clear" w:color="auto" w:fill="CCC0D9" w:themeFill="accent4" w:themeFillTint="66"/>
          </w:tcPr>
          <w:p w:rsidR="009B3493" w:rsidRPr="00CD6C4D" w:rsidRDefault="009C6754" w:rsidP="009B3493">
            <w:pPr>
              <w:widowControl w:val="0"/>
              <w:autoSpaceDE w:val="0"/>
              <w:autoSpaceDN w:val="0"/>
              <w:adjustRightInd w:val="0"/>
              <w:jc w:val="center"/>
              <w:cnfStyle w:val="000000100000"/>
              <w:rPr>
                <w:rFonts w:ascii="Calibri" w:hAnsi="Calibri" w:cs="–ÔˇøÔ*Òt¿t†ëƒ@thˇøp≈ı'75ƒq"/>
                <w:sz w:val="20"/>
                <w:szCs w:val="20"/>
              </w:rPr>
            </w:pPr>
            <w:r>
              <w:rPr>
                <w:rFonts w:ascii="Calibri" w:hAnsi="Calibri" w:cs="–ÔˇøÔ*Òt¿t†ëƒ@thˇøp≈ı'75ƒq"/>
                <w:sz w:val="20"/>
                <w:szCs w:val="20"/>
              </w:rPr>
              <w:t>3&amp;</w:t>
            </w:r>
            <w:r w:rsidR="009B3493" w:rsidRPr="00CD6C4D">
              <w:rPr>
                <w:rFonts w:ascii="Calibri" w:hAnsi="Calibri" w:cs="–ÔˇøÔ*Òt¿t†ëƒ@thˇøp≈ı'75ƒq"/>
                <w:sz w:val="20"/>
                <w:szCs w:val="20"/>
              </w:rPr>
              <w:t>4</w:t>
            </w:r>
          </w:p>
        </w:tc>
        <w:tc>
          <w:tcPr>
            <w:tcW w:w="1710" w:type="dxa"/>
            <w:vMerge w:val="restart"/>
            <w:shd w:val="clear" w:color="auto" w:fill="CCC0D9" w:themeFill="accent4" w:themeFillTint="66"/>
          </w:tcPr>
          <w:p w:rsidR="009B3493" w:rsidRPr="00CD6C4D" w:rsidRDefault="009B3493" w:rsidP="00EA6BBB">
            <w:pPr>
              <w:widowControl w:val="0"/>
              <w:autoSpaceDE w:val="0"/>
              <w:autoSpaceDN w:val="0"/>
              <w:adjustRightInd w:val="0"/>
              <w:cnfStyle w:val="000000100000"/>
              <w:rPr>
                <w:rFonts w:ascii="Calibri" w:hAnsi="Calibri"/>
                <w:color w:val="FF0000"/>
                <w:sz w:val="20"/>
                <w:szCs w:val="20"/>
              </w:rPr>
            </w:pPr>
            <w:r w:rsidRPr="00CD6C4D">
              <w:rPr>
                <w:rFonts w:ascii="Calibri" w:hAnsi="Calibri"/>
                <w:sz w:val="20"/>
                <w:szCs w:val="20"/>
              </w:rPr>
              <w:t>Household level (children under 5 and often questionnaire for guardians) / Representative sampling</w:t>
            </w:r>
          </w:p>
        </w:tc>
        <w:tc>
          <w:tcPr>
            <w:tcW w:w="3664" w:type="dxa"/>
            <w:vMerge w:val="restart"/>
            <w:shd w:val="clear" w:color="auto" w:fill="CCC0D9" w:themeFill="accent4" w:themeFillTint="66"/>
          </w:tcPr>
          <w:p w:rsidR="009B3493" w:rsidRPr="009B3493" w:rsidRDefault="009B3493" w:rsidP="00746FF2">
            <w:pPr>
              <w:pStyle w:val="ListParagraph"/>
              <w:numPr>
                <w:ilvl w:val="0"/>
                <w:numId w:val="82"/>
              </w:numPr>
              <w:ind w:left="360"/>
              <w:cnfStyle w:val="000000100000"/>
              <w:rPr>
                <w:rFonts w:ascii="Calibri" w:eastAsia="Times New Roman" w:hAnsi="Calibri" w:cs="Lucida Sans Unicode"/>
                <w:color w:val="000000"/>
                <w:sz w:val="20"/>
                <w:szCs w:val="20"/>
              </w:rPr>
            </w:pPr>
            <w:r w:rsidRPr="009B3493">
              <w:rPr>
                <w:rFonts w:ascii="Calibri" w:eastAsia="Times New Roman" w:hAnsi="Calibri" w:cs="Lucida Sans Unicode"/>
                <w:color w:val="000000"/>
                <w:sz w:val="20"/>
                <w:szCs w:val="20"/>
              </w:rPr>
              <w:t xml:space="preserve">A survey method for the assessment of </w:t>
            </w:r>
            <w:r>
              <w:rPr>
                <w:rFonts w:ascii="Calibri" w:eastAsia="Times New Roman" w:hAnsi="Calibri" w:cs="Lucida Sans Unicode"/>
                <w:color w:val="000000"/>
                <w:sz w:val="20"/>
                <w:szCs w:val="20"/>
              </w:rPr>
              <w:t xml:space="preserve">the </w:t>
            </w:r>
            <w:r w:rsidRPr="009B3493">
              <w:rPr>
                <w:rFonts w:ascii="Calibri" w:eastAsia="Times New Roman" w:hAnsi="Calibri" w:cs="Lucida Sans Unicode"/>
                <w:color w:val="000000"/>
                <w:sz w:val="20"/>
                <w:szCs w:val="20"/>
              </w:rPr>
              <w:t>severity of a humanitarian crisis based on the most vital public health indicators:</w:t>
            </w:r>
          </w:p>
          <w:p w:rsidR="009B3493" w:rsidRPr="00CD6C4D" w:rsidRDefault="009B3493" w:rsidP="00746FF2">
            <w:pPr>
              <w:pStyle w:val="ListParagraph"/>
              <w:numPr>
                <w:ilvl w:val="0"/>
                <w:numId w:val="83"/>
              </w:numPr>
              <w:cnfStyle w:val="000000100000"/>
              <w:rPr>
                <w:rFonts w:ascii="Calibri" w:eastAsia="Times New Roman" w:hAnsi="Calibri" w:cs="Lucida Sans Unicode"/>
                <w:color w:val="000000"/>
                <w:sz w:val="20"/>
                <w:szCs w:val="20"/>
              </w:rPr>
            </w:pPr>
            <w:r w:rsidRPr="00CD6C4D">
              <w:rPr>
                <w:rFonts w:ascii="Calibri" w:eastAsia="Times New Roman" w:hAnsi="Calibri" w:cs="Lucida Sans Unicode"/>
                <w:color w:val="000000"/>
                <w:sz w:val="20"/>
                <w:szCs w:val="20"/>
              </w:rPr>
              <w:t>Nutritional status of children under five (weight &amp; height, malnutrition rates)</w:t>
            </w:r>
          </w:p>
          <w:p w:rsidR="009B3493" w:rsidRPr="009B3493" w:rsidRDefault="009B3493" w:rsidP="00746FF2">
            <w:pPr>
              <w:pStyle w:val="ListParagraph"/>
              <w:numPr>
                <w:ilvl w:val="0"/>
                <w:numId w:val="83"/>
              </w:numPr>
              <w:cnfStyle w:val="000000100000"/>
              <w:rPr>
                <w:rFonts w:ascii="Calibri" w:eastAsia="Times New Roman" w:hAnsi="Calibri" w:cs="Lucida Sans Unicode"/>
                <w:color w:val="000000"/>
                <w:sz w:val="20"/>
                <w:szCs w:val="20"/>
              </w:rPr>
            </w:pPr>
            <w:r w:rsidRPr="00CD6C4D">
              <w:rPr>
                <w:rFonts w:ascii="Calibri" w:eastAsia="Times New Roman" w:hAnsi="Calibri" w:cs="Lucida Sans Unicode"/>
                <w:color w:val="000000"/>
                <w:sz w:val="20"/>
                <w:szCs w:val="20"/>
              </w:rPr>
              <w:t>Mortality rate of the population</w:t>
            </w:r>
          </w:p>
          <w:p w:rsidR="009B3493" w:rsidRPr="009B3493" w:rsidRDefault="009B3493" w:rsidP="00746FF2">
            <w:pPr>
              <w:pStyle w:val="ListParagraph"/>
              <w:numPr>
                <w:ilvl w:val="0"/>
                <w:numId w:val="82"/>
              </w:numPr>
              <w:ind w:left="360"/>
              <w:cnfStyle w:val="000000100000"/>
              <w:rPr>
                <w:rFonts w:ascii="Calibri" w:eastAsia="Times New Roman" w:hAnsi="Calibri" w:cs="Lucida Sans Unicode"/>
                <w:color w:val="000000"/>
                <w:sz w:val="20"/>
                <w:szCs w:val="20"/>
              </w:rPr>
            </w:pPr>
            <w:r w:rsidRPr="009B3493">
              <w:rPr>
                <w:rFonts w:ascii="Calibri" w:eastAsia="Times New Roman" w:hAnsi="Calibri" w:cs="Lucida Sans Unicode"/>
                <w:color w:val="000000"/>
                <w:sz w:val="20"/>
                <w:szCs w:val="20"/>
              </w:rPr>
              <w:t xml:space="preserve">Often, additional information is collected such as: </w:t>
            </w:r>
          </w:p>
          <w:p w:rsidR="009B3493" w:rsidRPr="00CD6C4D" w:rsidRDefault="009B3493" w:rsidP="00746FF2">
            <w:pPr>
              <w:pStyle w:val="ListParagraph"/>
              <w:numPr>
                <w:ilvl w:val="0"/>
                <w:numId w:val="84"/>
              </w:numPr>
              <w:cnfStyle w:val="000000100000"/>
              <w:rPr>
                <w:rFonts w:ascii="Calibri" w:hAnsi="Calibri"/>
                <w:sz w:val="20"/>
                <w:szCs w:val="20"/>
              </w:rPr>
            </w:pPr>
            <w:r w:rsidRPr="00CD6C4D">
              <w:rPr>
                <w:rFonts w:ascii="Calibri" w:hAnsi="Calibri"/>
                <w:sz w:val="20"/>
                <w:szCs w:val="20"/>
              </w:rPr>
              <w:t>Age &amp; sex of each household member</w:t>
            </w:r>
          </w:p>
          <w:p w:rsidR="009B3493" w:rsidRPr="009B3493" w:rsidRDefault="009B3493" w:rsidP="00746FF2">
            <w:pPr>
              <w:pStyle w:val="ListParagraph"/>
              <w:numPr>
                <w:ilvl w:val="0"/>
                <w:numId w:val="84"/>
              </w:numPr>
              <w:cnfStyle w:val="000000100000"/>
              <w:rPr>
                <w:rFonts w:ascii="Calibri" w:hAnsi="Calibri"/>
                <w:sz w:val="20"/>
                <w:szCs w:val="20"/>
              </w:rPr>
            </w:pPr>
            <w:r w:rsidRPr="00CD6C4D">
              <w:rPr>
                <w:rFonts w:ascii="Calibri" w:hAnsi="Calibri"/>
                <w:sz w:val="20"/>
                <w:szCs w:val="20"/>
              </w:rPr>
              <w:t>Information about the cause of death of children under 5</w:t>
            </w:r>
          </w:p>
          <w:p w:rsidR="009B3493" w:rsidRPr="00CD6C4D" w:rsidRDefault="009B3493" w:rsidP="00746FF2">
            <w:pPr>
              <w:pStyle w:val="ListParagraph"/>
              <w:numPr>
                <w:ilvl w:val="0"/>
                <w:numId w:val="82"/>
              </w:numPr>
              <w:ind w:left="360"/>
              <w:cnfStyle w:val="000000100000"/>
              <w:rPr>
                <w:rFonts w:ascii="Calibri" w:hAnsi="Calibri"/>
                <w:color w:val="000000"/>
                <w:sz w:val="20"/>
                <w:szCs w:val="20"/>
              </w:rPr>
            </w:pPr>
            <w:r w:rsidRPr="00CD6C4D">
              <w:rPr>
                <w:rFonts w:ascii="Calibri" w:eastAsia="Times New Roman" w:hAnsi="Calibri" w:cs="Lucida Sans Unicode"/>
                <w:color w:val="000000"/>
                <w:sz w:val="20"/>
                <w:szCs w:val="20"/>
              </w:rPr>
              <w:t xml:space="preserve">In certain occasions, a questionnaire will also be developed to collect further information from the children’s guardian (incl. feeding habits, etc.). The most widely accepted practice is to assess malnutrition levels in children aged 6–59 months as a proxy for the population as a whole. </w:t>
            </w:r>
          </w:p>
        </w:tc>
        <w:tc>
          <w:tcPr>
            <w:tcW w:w="3321" w:type="dxa"/>
            <w:vMerge w:val="restart"/>
            <w:shd w:val="clear" w:color="auto" w:fill="CCC0D9" w:themeFill="accent4" w:themeFillTint="66"/>
          </w:tcPr>
          <w:p w:rsidR="009B3493" w:rsidRPr="00CD6C4D" w:rsidRDefault="009B3493" w:rsidP="002E7F75">
            <w:pPr>
              <w:cnfStyle w:val="000000100000"/>
              <w:rPr>
                <w:rFonts w:ascii="Calibri" w:hAnsi="Calibri" w:cs="–ÔˇøÔ*Òt¿t†ëƒ@thˇøp≈ı'75ƒq"/>
                <w:sz w:val="20"/>
                <w:szCs w:val="20"/>
              </w:rPr>
            </w:pPr>
            <w:r w:rsidRPr="00CD6C4D">
              <w:rPr>
                <w:rFonts w:ascii="Calibri" w:hAnsi="Calibri" w:cs="–ÔˇøÔ*Òt¿t†ëƒ@thˇøp≈ı'75ƒq"/>
                <w:sz w:val="20"/>
                <w:szCs w:val="20"/>
              </w:rPr>
              <w:t>If a questionnaire is developed to collect additional data from the children’s guardian, this may provide opportunities</w:t>
            </w:r>
            <w:r>
              <w:rPr>
                <w:rFonts w:ascii="Calibri" w:hAnsi="Calibri" w:cs="–ÔˇøÔ*Òt¿t†ëƒ@thˇøp≈ı'75ƒq"/>
                <w:sz w:val="20"/>
                <w:szCs w:val="20"/>
              </w:rPr>
              <w:t xml:space="preserve">: </w:t>
            </w:r>
          </w:p>
          <w:p w:rsidR="009B3493" w:rsidRPr="00C26BD1" w:rsidRDefault="009B3493" w:rsidP="00746FF2">
            <w:pPr>
              <w:pStyle w:val="ListParagraph"/>
              <w:numPr>
                <w:ilvl w:val="0"/>
                <w:numId w:val="85"/>
              </w:numPr>
              <w:cnfStyle w:val="000000100000"/>
              <w:rPr>
                <w:rFonts w:ascii="Calibri" w:hAnsi="Calibri" w:cs="–ÔˇøÔ*Òt¿t†ëƒ@thˇøp≈ı'75ƒq"/>
                <w:b/>
                <w:sz w:val="20"/>
                <w:szCs w:val="20"/>
              </w:rPr>
            </w:pPr>
            <w:r>
              <w:rPr>
                <w:rFonts w:ascii="Calibri" w:hAnsi="Calibri" w:cs="–ÔˇøÔ*Òt¿t†ëƒ@thˇøp≈ı'75ƒq"/>
                <w:sz w:val="20"/>
                <w:szCs w:val="20"/>
              </w:rPr>
              <w:t xml:space="preserve">To collect data on </w:t>
            </w:r>
            <w:r w:rsidRPr="00C26BD1">
              <w:rPr>
                <w:rFonts w:ascii="Calibri" w:hAnsi="Calibri" w:cs="–ÔˇøÔ*Òt¿t†ëƒ@thˇøp≈ı'75ƒq"/>
                <w:b/>
                <w:sz w:val="20"/>
                <w:szCs w:val="20"/>
              </w:rPr>
              <w:t>UASC</w:t>
            </w:r>
          </w:p>
          <w:p w:rsidR="009B3493" w:rsidRPr="00E70636" w:rsidRDefault="009B3493" w:rsidP="00746FF2">
            <w:pPr>
              <w:pStyle w:val="ListParagraph"/>
              <w:numPr>
                <w:ilvl w:val="0"/>
                <w:numId w:val="85"/>
              </w:numPr>
              <w:cnfStyle w:val="000000100000"/>
              <w:rPr>
                <w:rFonts w:ascii="Calibri" w:hAnsi="Calibri" w:cs="–ÔˇøÔ*Òt¿t†ëƒ@thˇøp≈ı'75ƒq"/>
                <w:sz w:val="20"/>
                <w:szCs w:val="20"/>
              </w:rPr>
            </w:pPr>
            <w:r>
              <w:rPr>
                <w:rFonts w:ascii="Calibri" w:hAnsi="Calibri" w:cs="–ÔˇøÔ*Òt¿t†ëƒ@thˇøp≈ı'75ƒq"/>
                <w:sz w:val="20"/>
                <w:szCs w:val="20"/>
              </w:rPr>
              <w:t>To identify</w:t>
            </w:r>
            <w:r w:rsidRPr="00E70636">
              <w:rPr>
                <w:rFonts w:ascii="Calibri" w:hAnsi="Calibri" w:cs="–ÔˇøÔ*Òt¿t†ëƒ@thˇøp≈ı'75ƒq"/>
                <w:sz w:val="20"/>
                <w:szCs w:val="20"/>
              </w:rPr>
              <w:t xml:space="preserve"> </w:t>
            </w:r>
            <w:r w:rsidRPr="00E70636">
              <w:rPr>
                <w:rFonts w:ascii="Calibri" w:hAnsi="Calibri" w:cs="–ÔˇøÔ*Òt¿t†ëƒ@thˇøp≈ı'75ƒq"/>
                <w:b/>
                <w:sz w:val="20"/>
                <w:szCs w:val="20"/>
              </w:rPr>
              <w:t>particularly vulnerable households</w:t>
            </w:r>
            <w:r w:rsidRPr="00E70636">
              <w:rPr>
                <w:rFonts w:ascii="Calibri" w:hAnsi="Calibri" w:cs="–ÔˇøÔ*Òt¿t†ëƒ@thˇøp≈ı'75ƒq"/>
                <w:sz w:val="20"/>
                <w:szCs w:val="20"/>
              </w:rPr>
              <w:t xml:space="preserve"> (single headed, child headed, who has a membe</w:t>
            </w:r>
            <w:r>
              <w:rPr>
                <w:rFonts w:ascii="Calibri" w:hAnsi="Calibri" w:cs="–ÔˇøÔ*Òt¿t†ëƒ@thˇøp≈ı'75ƒq"/>
                <w:sz w:val="20"/>
                <w:szCs w:val="20"/>
              </w:rPr>
              <w:t xml:space="preserve">r requiring special assistance </w:t>
            </w:r>
            <w:r w:rsidRPr="00E70636">
              <w:rPr>
                <w:rFonts w:ascii="Calibri" w:hAnsi="Calibri" w:cs="–ÔˇøÔ*Òt¿t†ëƒ@thˇøp≈ı'75ƒq"/>
                <w:sz w:val="20"/>
                <w:szCs w:val="20"/>
              </w:rPr>
              <w:t>etc</w:t>
            </w:r>
            <w:r>
              <w:rPr>
                <w:rFonts w:ascii="Calibri" w:hAnsi="Calibri" w:cs="–ÔˇøÔ*Òt¿t†ëƒ@thˇøp≈ı'75ƒq"/>
                <w:sz w:val="20"/>
                <w:szCs w:val="20"/>
              </w:rPr>
              <w:t>.</w:t>
            </w:r>
            <w:r w:rsidRPr="00E70636">
              <w:rPr>
                <w:rFonts w:ascii="Calibri" w:hAnsi="Calibri" w:cs="–ÔˇøÔ*Òt¿t†ëƒ@thˇøp≈ı'75ƒq"/>
                <w:sz w:val="20"/>
                <w:szCs w:val="20"/>
              </w:rPr>
              <w:t>)</w:t>
            </w:r>
          </w:p>
        </w:tc>
        <w:tc>
          <w:tcPr>
            <w:tcW w:w="3341" w:type="dxa"/>
            <w:shd w:val="clear" w:color="auto" w:fill="CCC0D9" w:themeFill="accent4" w:themeFillTint="66"/>
          </w:tcPr>
          <w:p w:rsidR="009B3493" w:rsidRPr="00CD6C4D" w:rsidRDefault="009B3493" w:rsidP="00EA6BBB">
            <w:pPr>
              <w:widowControl w:val="0"/>
              <w:autoSpaceDE w:val="0"/>
              <w:autoSpaceDN w:val="0"/>
              <w:adjustRightInd w:val="0"/>
              <w:cnfStyle w:val="000000100000"/>
              <w:rPr>
                <w:rFonts w:ascii="Calibri" w:hAnsi="Calibri"/>
                <w:color w:val="000000" w:themeColor="text1"/>
                <w:sz w:val="20"/>
                <w:szCs w:val="20"/>
              </w:rPr>
            </w:pPr>
            <w:r w:rsidRPr="00A50F97">
              <w:rPr>
                <w:rFonts w:ascii="Calibri" w:eastAsia="Times New Roman" w:hAnsi="Calibri" w:cs="Times New Roman"/>
                <w:color w:val="000000"/>
                <w:sz w:val="20"/>
                <w:szCs w:val="18"/>
                <w:lang w:eastAsia="de-DE"/>
              </w:rPr>
              <w:t>Percentage of child headed households</w:t>
            </w:r>
          </w:p>
        </w:tc>
      </w:tr>
      <w:tr w:rsidR="009B3493" w:rsidRPr="00CD6C4D" w:rsidTr="009B3493">
        <w:trPr>
          <w:cnfStyle w:val="000000010000"/>
          <w:trHeight w:val="544"/>
        </w:trPr>
        <w:tc>
          <w:tcPr>
            <w:cnfStyle w:val="001000000000"/>
            <w:tcW w:w="1426" w:type="dxa"/>
            <w:vMerge/>
            <w:shd w:val="clear" w:color="auto" w:fill="CCC0D9" w:themeFill="accent4" w:themeFillTint="66"/>
          </w:tcPr>
          <w:p w:rsidR="009B3493" w:rsidRPr="00CD6C4D" w:rsidRDefault="009B3493" w:rsidP="00EA6BBB">
            <w:pPr>
              <w:widowControl w:val="0"/>
              <w:autoSpaceDE w:val="0"/>
              <w:autoSpaceDN w:val="0"/>
              <w:adjustRightInd w:val="0"/>
              <w:rPr>
                <w:rFonts w:ascii="Calibri" w:eastAsia="Times New Roman" w:hAnsi="Calibri" w:cs="Lucida Sans Unicode"/>
                <w:sz w:val="20"/>
                <w:szCs w:val="20"/>
              </w:rPr>
            </w:pPr>
          </w:p>
        </w:tc>
        <w:tc>
          <w:tcPr>
            <w:tcW w:w="855" w:type="dxa"/>
            <w:vMerge/>
            <w:shd w:val="clear" w:color="auto" w:fill="CCC0D9" w:themeFill="accent4" w:themeFillTint="66"/>
          </w:tcPr>
          <w:p w:rsidR="009B3493" w:rsidRPr="00CD6C4D" w:rsidRDefault="009B3493" w:rsidP="009B3493">
            <w:pPr>
              <w:widowControl w:val="0"/>
              <w:autoSpaceDE w:val="0"/>
              <w:autoSpaceDN w:val="0"/>
              <w:adjustRightInd w:val="0"/>
              <w:jc w:val="center"/>
              <w:cnfStyle w:val="000000010000"/>
              <w:rPr>
                <w:rFonts w:ascii="Calibri" w:hAnsi="Calibri" w:cs="–ÔˇøÔ*Òt¿t†ëƒ@thˇøp≈ı'75ƒq"/>
                <w:sz w:val="20"/>
                <w:szCs w:val="20"/>
              </w:rPr>
            </w:pPr>
          </w:p>
        </w:tc>
        <w:tc>
          <w:tcPr>
            <w:tcW w:w="1710" w:type="dxa"/>
            <w:vMerge/>
            <w:shd w:val="clear" w:color="auto" w:fill="CCC0D9" w:themeFill="accent4" w:themeFillTint="66"/>
          </w:tcPr>
          <w:p w:rsidR="009B3493" w:rsidRPr="00CD6C4D" w:rsidRDefault="009B3493" w:rsidP="00EA6BBB">
            <w:pPr>
              <w:widowControl w:val="0"/>
              <w:autoSpaceDE w:val="0"/>
              <w:autoSpaceDN w:val="0"/>
              <w:adjustRightInd w:val="0"/>
              <w:cnfStyle w:val="000000010000"/>
              <w:rPr>
                <w:rFonts w:ascii="Calibri" w:hAnsi="Calibri"/>
                <w:sz w:val="20"/>
                <w:szCs w:val="20"/>
              </w:rPr>
            </w:pPr>
          </w:p>
        </w:tc>
        <w:tc>
          <w:tcPr>
            <w:tcW w:w="3664" w:type="dxa"/>
            <w:vMerge/>
            <w:shd w:val="clear" w:color="auto" w:fill="CCC0D9" w:themeFill="accent4" w:themeFillTint="66"/>
          </w:tcPr>
          <w:p w:rsidR="009B3493" w:rsidRPr="009B3493" w:rsidRDefault="009B3493" w:rsidP="00746FF2">
            <w:pPr>
              <w:pStyle w:val="ListParagraph"/>
              <w:numPr>
                <w:ilvl w:val="0"/>
                <w:numId w:val="82"/>
              </w:numPr>
              <w:ind w:left="360"/>
              <w:cnfStyle w:val="000000010000"/>
              <w:rPr>
                <w:rFonts w:ascii="Calibri" w:eastAsia="Times New Roman" w:hAnsi="Calibri" w:cs="Lucida Sans Unicode"/>
                <w:color w:val="000000"/>
                <w:sz w:val="20"/>
                <w:szCs w:val="20"/>
              </w:rPr>
            </w:pPr>
          </w:p>
        </w:tc>
        <w:tc>
          <w:tcPr>
            <w:tcW w:w="3321" w:type="dxa"/>
            <w:vMerge/>
            <w:shd w:val="clear" w:color="auto" w:fill="CCC0D9" w:themeFill="accent4" w:themeFillTint="66"/>
          </w:tcPr>
          <w:p w:rsidR="009B3493" w:rsidRPr="00CD6C4D" w:rsidRDefault="009B3493" w:rsidP="002E7F75">
            <w:pPr>
              <w:cnfStyle w:val="000000010000"/>
              <w:rPr>
                <w:rFonts w:ascii="Calibri" w:hAnsi="Calibri" w:cs="–ÔˇøÔ*Òt¿t†ëƒ@thˇøp≈ı'75ƒq"/>
                <w:sz w:val="20"/>
                <w:szCs w:val="20"/>
              </w:rPr>
            </w:pPr>
          </w:p>
        </w:tc>
        <w:tc>
          <w:tcPr>
            <w:tcW w:w="3341" w:type="dxa"/>
            <w:shd w:val="clear" w:color="auto" w:fill="CCC0D9" w:themeFill="accent4" w:themeFillTint="66"/>
          </w:tcPr>
          <w:p w:rsidR="009B3493" w:rsidRPr="00CD6C4D" w:rsidRDefault="009B3493" w:rsidP="00EA6BBB">
            <w:pPr>
              <w:widowControl w:val="0"/>
              <w:autoSpaceDE w:val="0"/>
              <w:autoSpaceDN w:val="0"/>
              <w:adjustRightInd w:val="0"/>
              <w:cnfStyle w:val="000000010000"/>
              <w:rPr>
                <w:rFonts w:ascii="Calibri" w:eastAsia="Times New Roman" w:hAnsi="Calibri" w:cs="Times New Roman"/>
                <w:color w:val="000000"/>
                <w:sz w:val="20"/>
                <w:szCs w:val="20"/>
                <w:lang w:eastAsia="de-DE"/>
              </w:rPr>
            </w:pPr>
            <w:r w:rsidRPr="00CD6C4D">
              <w:rPr>
                <w:rFonts w:ascii="Calibri" w:eastAsia="Times New Roman" w:hAnsi="Calibri" w:cs="Times New Roman"/>
                <w:color w:val="000000"/>
                <w:sz w:val="20"/>
                <w:szCs w:val="20"/>
                <w:lang w:eastAsia="de-DE"/>
              </w:rPr>
              <w:t>Percentage of children separated from their caregivers</w:t>
            </w:r>
          </w:p>
        </w:tc>
      </w:tr>
      <w:tr w:rsidR="009B3493" w:rsidRPr="00CD6C4D" w:rsidTr="009B3493">
        <w:trPr>
          <w:cnfStyle w:val="000000100000"/>
          <w:trHeight w:val="3272"/>
        </w:trPr>
        <w:tc>
          <w:tcPr>
            <w:cnfStyle w:val="001000000000"/>
            <w:tcW w:w="1426" w:type="dxa"/>
            <w:vMerge/>
            <w:shd w:val="clear" w:color="auto" w:fill="CCC0D9" w:themeFill="accent4" w:themeFillTint="66"/>
          </w:tcPr>
          <w:p w:rsidR="009B3493" w:rsidRPr="00CD6C4D" w:rsidRDefault="009B3493" w:rsidP="00EA6BBB">
            <w:pPr>
              <w:widowControl w:val="0"/>
              <w:autoSpaceDE w:val="0"/>
              <w:autoSpaceDN w:val="0"/>
              <w:adjustRightInd w:val="0"/>
              <w:rPr>
                <w:rFonts w:ascii="Calibri" w:eastAsia="Times New Roman" w:hAnsi="Calibri" w:cs="Lucida Sans Unicode"/>
                <w:sz w:val="20"/>
                <w:szCs w:val="20"/>
              </w:rPr>
            </w:pPr>
          </w:p>
        </w:tc>
        <w:tc>
          <w:tcPr>
            <w:tcW w:w="855" w:type="dxa"/>
            <w:vMerge/>
            <w:shd w:val="clear" w:color="auto" w:fill="CCC0D9" w:themeFill="accent4" w:themeFillTint="66"/>
          </w:tcPr>
          <w:p w:rsidR="009B3493" w:rsidRPr="00CD6C4D" w:rsidRDefault="009B3493" w:rsidP="00EA6BBB">
            <w:pPr>
              <w:widowControl w:val="0"/>
              <w:autoSpaceDE w:val="0"/>
              <w:autoSpaceDN w:val="0"/>
              <w:adjustRightInd w:val="0"/>
              <w:cnfStyle w:val="000000100000"/>
              <w:rPr>
                <w:rFonts w:ascii="Calibri" w:hAnsi="Calibri" w:cs="–ÔˇøÔ*Òt¿t†ëƒ@thˇøp≈ı'75ƒq"/>
                <w:sz w:val="20"/>
                <w:szCs w:val="20"/>
              </w:rPr>
            </w:pPr>
          </w:p>
        </w:tc>
        <w:tc>
          <w:tcPr>
            <w:tcW w:w="1710" w:type="dxa"/>
            <w:vMerge/>
            <w:shd w:val="clear" w:color="auto" w:fill="CCC0D9" w:themeFill="accent4" w:themeFillTint="66"/>
          </w:tcPr>
          <w:p w:rsidR="009B3493" w:rsidRPr="00CD6C4D" w:rsidRDefault="009B3493" w:rsidP="00EA6BBB">
            <w:pPr>
              <w:widowControl w:val="0"/>
              <w:autoSpaceDE w:val="0"/>
              <w:autoSpaceDN w:val="0"/>
              <w:adjustRightInd w:val="0"/>
              <w:cnfStyle w:val="000000100000"/>
              <w:rPr>
                <w:rFonts w:ascii="Calibri" w:hAnsi="Calibri"/>
                <w:sz w:val="20"/>
                <w:szCs w:val="20"/>
              </w:rPr>
            </w:pPr>
          </w:p>
        </w:tc>
        <w:tc>
          <w:tcPr>
            <w:tcW w:w="3664" w:type="dxa"/>
            <w:vMerge/>
            <w:shd w:val="clear" w:color="auto" w:fill="CCC0D9" w:themeFill="accent4" w:themeFillTint="66"/>
          </w:tcPr>
          <w:p w:rsidR="009B3493" w:rsidRPr="00CD6C4D" w:rsidRDefault="009B3493" w:rsidP="002E7F75">
            <w:pPr>
              <w:cnfStyle w:val="000000100000"/>
              <w:rPr>
                <w:rFonts w:ascii="Calibri" w:eastAsia="Times New Roman" w:hAnsi="Calibri" w:cs="Lucida Sans Unicode"/>
                <w:color w:val="000000"/>
                <w:sz w:val="20"/>
                <w:szCs w:val="20"/>
              </w:rPr>
            </w:pPr>
          </w:p>
        </w:tc>
        <w:tc>
          <w:tcPr>
            <w:tcW w:w="3321" w:type="dxa"/>
            <w:vMerge/>
            <w:shd w:val="clear" w:color="auto" w:fill="CCC0D9" w:themeFill="accent4" w:themeFillTint="66"/>
          </w:tcPr>
          <w:p w:rsidR="009B3493" w:rsidRPr="00CD6C4D" w:rsidRDefault="009B3493" w:rsidP="002E7F75">
            <w:pPr>
              <w:cnfStyle w:val="000000100000"/>
              <w:rPr>
                <w:rFonts w:ascii="Calibri" w:hAnsi="Calibri" w:cs="–ÔˇøÔ*Òt¿t†ëƒ@thˇøp≈ı'75ƒq"/>
                <w:sz w:val="20"/>
                <w:szCs w:val="20"/>
              </w:rPr>
            </w:pPr>
          </w:p>
        </w:tc>
        <w:tc>
          <w:tcPr>
            <w:tcW w:w="3341" w:type="dxa"/>
            <w:shd w:val="clear" w:color="auto" w:fill="CCC0D9" w:themeFill="accent4" w:themeFillTint="66"/>
          </w:tcPr>
          <w:p w:rsidR="009B3493" w:rsidRPr="00CD6C4D" w:rsidRDefault="009B3493" w:rsidP="00EA6BBB">
            <w:pPr>
              <w:widowControl w:val="0"/>
              <w:autoSpaceDE w:val="0"/>
              <w:autoSpaceDN w:val="0"/>
              <w:adjustRightInd w:val="0"/>
              <w:cnfStyle w:val="000000100000"/>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Number of suspected cases of separation, violence, abuse, exploitation or neglect identified through nutrition programs and referred to child protection organizations. </w:t>
            </w:r>
          </w:p>
        </w:tc>
      </w:tr>
    </w:tbl>
    <w:p w:rsidR="00AD63B4" w:rsidRDefault="00AD63B4" w:rsidP="00E20CF9">
      <w:pPr>
        <w:rPr>
          <w:rFonts w:ascii="Calibri" w:eastAsia="Times New Roman" w:hAnsi="Calibri" w:cs="Arial"/>
          <w:color w:val="222222"/>
          <w:shd w:val="clear" w:color="auto" w:fill="FFFFFF"/>
        </w:rPr>
      </w:pPr>
    </w:p>
    <w:p w:rsidR="002E7F75" w:rsidRDefault="002E7F75" w:rsidP="002E7F75">
      <w:pPr>
        <w:jc w:val="center"/>
        <w:rPr>
          <w:rFonts w:ascii="Calibri" w:hAnsi="Calibri" w:cs="–ÔˇøÔ*Òt¿t†ëƒ@thˇøp≈ı'75ƒq"/>
          <w:i/>
          <w:sz w:val="20"/>
          <w:u w:val="single"/>
        </w:rPr>
      </w:pPr>
    </w:p>
    <w:p w:rsidR="00E36B57" w:rsidRDefault="00E36B57" w:rsidP="002E7F75">
      <w:pPr>
        <w:jc w:val="center"/>
        <w:rPr>
          <w:rFonts w:ascii="Calibri" w:hAnsi="Calibri" w:cs="–ÔˇøÔ*Òt¿t†ëƒ@thˇøp≈ı'75ƒq"/>
          <w:i/>
          <w:sz w:val="20"/>
          <w:u w:val="single"/>
        </w:rPr>
      </w:pPr>
    </w:p>
    <w:p w:rsidR="00E36B57" w:rsidRDefault="00E36B57" w:rsidP="002E7F75">
      <w:pPr>
        <w:jc w:val="center"/>
        <w:rPr>
          <w:rFonts w:ascii="Calibri" w:hAnsi="Calibri" w:cs="–ÔˇøÔ*Òt¿t†ëƒ@thˇøp≈ı'75ƒq"/>
          <w:i/>
          <w:sz w:val="20"/>
          <w:u w:val="single"/>
        </w:rPr>
      </w:pPr>
    </w:p>
    <w:p w:rsidR="00E36B57" w:rsidRDefault="00E36B57" w:rsidP="002E7F75">
      <w:pPr>
        <w:jc w:val="center"/>
        <w:rPr>
          <w:rFonts w:ascii="Calibri" w:hAnsi="Calibri" w:cs="–ÔˇøÔ*Òt¿t†ëƒ@thˇøp≈ı'75ƒq"/>
          <w:i/>
          <w:sz w:val="20"/>
          <w:u w:val="single"/>
        </w:rPr>
      </w:pPr>
    </w:p>
    <w:p w:rsidR="009B3493" w:rsidRDefault="009B3493">
      <w:pPr>
        <w:rPr>
          <w:rFonts w:ascii="Calibri" w:hAnsi="Calibri"/>
          <w:b/>
        </w:rPr>
      </w:pPr>
      <w:r>
        <w:rPr>
          <w:rFonts w:ascii="Calibri" w:hAnsi="Calibri"/>
          <w:b/>
        </w:rPr>
        <w:br w:type="page"/>
      </w:r>
    </w:p>
    <w:p w:rsidR="006B0B82" w:rsidRDefault="00230D79" w:rsidP="00E9607A">
      <w:pPr>
        <w:pStyle w:val="Heading4"/>
        <w:rPr>
          <w:rFonts w:ascii="Calibri" w:hAnsi="Calibri"/>
          <w:color w:val="548DD4" w:themeColor="text2" w:themeTint="99"/>
          <w:sz w:val="28"/>
        </w:rPr>
      </w:pPr>
      <w:bookmarkStart w:id="27" w:name="_Toc413190004"/>
      <w:r>
        <w:rPr>
          <w:rFonts w:ascii="Calibri" w:hAnsi="Calibri"/>
          <w:color w:val="548DD4" w:themeColor="text2" w:themeTint="99"/>
          <w:sz w:val="28"/>
        </w:rPr>
        <w:lastRenderedPageBreak/>
        <w:t>2.8.</w:t>
      </w:r>
      <w:r w:rsidR="00E9607A">
        <w:rPr>
          <w:rFonts w:ascii="Calibri" w:hAnsi="Calibri"/>
          <w:color w:val="548DD4" w:themeColor="text2" w:themeTint="99"/>
          <w:sz w:val="28"/>
        </w:rPr>
        <w:t xml:space="preserve"> </w:t>
      </w:r>
      <w:r w:rsidR="006B0B82" w:rsidRPr="00346BC1">
        <w:rPr>
          <w:rFonts w:ascii="Calibri" w:hAnsi="Calibri"/>
          <w:color w:val="548DD4" w:themeColor="text2" w:themeTint="99"/>
          <w:sz w:val="28"/>
        </w:rPr>
        <w:t>Integrating Child Protection in Protection</w:t>
      </w:r>
      <w:bookmarkEnd w:id="27"/>
    </w:p>
    <w:p w:rsidR="00041CB4" w:rsidRDefault="00041CB4" w:rsidP="00041CB4">
      <w:pPr>
        <w:rPr>
          <w:sz w:val="16"/>
        </w:rPr>
      </w:pPr>
    </w:p>
    <w:tbl>
      <w:tblPr>
        <w:tblStyle w:val="LightGrid-Accent11"/>
        <w:tblW w:w="14459" w:type="dxa"/>
        <w:tblInd w:w="108" w:type="dxa"/>
        <w:shd w:val="clear" w:color="auto" w:fill="C4BC96" w:themeFill="background2" w:themeFillShade="BF"/>
        <w:tblLayout w:type="fixed"/>
        <w:tblLook w:val="04A0"/>
      </w:tblPr>
      <w:tblGrid>
        <w:gridCol w:w="1426"/>
        <w:gridCol w:w="855"/>
        <w:gridCol w:w="1547"/>
        <w:gridCol w:w="4394"/>
        <w:gridCol w:w="2977"/>
        <w:gridCol w:w="3260"/>
      </w:tblGrid>
      <w:tr w:rsidR="00916E12" w:rsidRPr="00F55DE9" w:rsidTr="00916E12">
        <w:trPr>
          <w:cnfStyle w:val="100000000000"/>
          <w:trHeight w:val="341"/>
        </w:trPr>
        <w:tc>
          <w:tcPr>
            <w:cnfStyle w:val="001000000000"/>
            <w:tcW w:w="1426" w:type="dxa"/>
            <w:shd w:val="clear" w:color="auto" w:fill="C4BC96" w:themeFill="background2" w:themeFillShade="BF"/>
          </w:tcPr>
          <w:p w:rsidR="00916E12" w:rsidRPr="00F55DE9" w:rsidRDefault="00916E12" w:rsidP="00EA6BBB">
            <w:pPr>
              <w:widowControl w:val="0"/>
              <w:autoSpaceDE w:val="0"/>
              <w:autoSpaceDN w:val="0"/>
              <w:adjustRightInd w:val="0"/>
              <w:jc w:val="center"/>
              <w:rPr>
                <w:rFonts w:ascii="Calibri" w:hAnsi="Calibri" w:cs="–ÔˇøÔ*Òt¿t†ëƒ@thˇøp≈ı'75ƒq"/>
                <w:sz w:val="22"/>
                <w:szCs w:val="18"/>
              </w:rPr>
            </w:pPr>
            <w:r w:rsidRPr="00F55DE9">
              <w:rPr>
                <w:rFonts w:ascii="Calibri" w:hAnsi="Calibri" w:cs="–ÔˇøÔ*Òt¿t†ëƒ@thˇøp≈ı'75ƒq"/>
                <w:sz w:val="22"/>
                <w:szCs w:val="18"/>
              </w:rPr>
              <w:t>Assessment</w:t>
            </w:r>
          </w:p>
        </w:tc>
        <w:tc>
          <w:tcPr>
            <w:tcW w:w="855" w:type="dxa"/>
            <w:shd w:val="clear" w:color="auto" w:fill="C4BC96" w:themeFill="background2" w:themeFillShade="BF"/>
          </w:tcPr>
          <w:p w:rsidR="00916E12" w:rsidRPr="00F55DE9" w:rsidRDefault="00916E12" w:rsidP="00EA6BBB">
            <w:pPr>
              <w:widowControl w:val="0"/>
              <w:autoSpaceDE w:val="0"/>
              <w:autoSpaceDN w:val="0"/>
              <w:adjustRightInd w:val="0"/>
              <w:jc w:val="center"/>
              <w:cnfStyle w:val="100000000000"/>
              <w:rPr>
                <w:rFonts w:ascii="Calibri" w:hAnsi="Calibri" w:cs="–ÔˇøÔ*Òt¿t†ëƒ@thˇøp≈ı'75ƒq"/>
                <w:sz w:val="22"/>
                <w:szCs w:val="18"/>
              </w:rPr>
            </w:pPr>
            <w:r w:rsidRPr="00F55DE9">
              <w:rPr>
                <w:rFonts w:ascii="Calibri" w:hAnsi="Calibri" w:cs="–ÔˇøÔ*Òt¿t†ëƒ@thˇøp≈ı'75ƒq"/>
                <w:sz w:val="22"/>
                <w:szCs w:val="18"/>
              </w:rPr>
              <w:t>Phase</w:t>
            </w:r>
          </w:p>
        </w:tc>
        <w:tc>
          <w:tcPr>
            <w:tcW w:w="1547" w:type="dxa"/>
            <w:shd w:val="clear" w:color="auto" w:fill="C4BC96" w:themeFill="background2" w:themeFillShade="BF"/>
          </w:tcPr>
          <w:p w:rsidR="00916E12" w:rsidRPr="00F55DE9" w:rsidRDefault="00916E12" w:rsidP="00EA6BBB">
            <w:pPr>
              <w:widowControl w:val="0"/>
              <w:autoSpaceDE w:val="0"/>
              <w:autoSpaceDN w:val="0"/>
              <w:adjustRightInd w:val="0"/>
              <w:jc w:val="center"/>
              <w:cnfStyle w:val="100000000000"/>
              <w:rPr>
                <w:rFonts w:ascii="Calibri" w:hAnsi="Calibri" w:cs="–ÔˇøÔ*Òt¿t†ëƒ@thˇøp≈ı'75ƒq"/>
                <w:sz w:val="22"/>
                <w:szCs w:val="18"/>
              </w:rPr>
            </w:pPr>
            <w:r w:rsidRPr="00F55DE9">
              <w:rPr>
                <w:rFonts w:ascii="Calibri" w:hAnsi="Calibri" w:cs="–ÔˇøÔ*Òt¿t†ëƒ@thˇøp≈ı'75ƒq"/>
                <w:sz w:val="22"/>
                <w:szCs w:val="18"/>
              </w:rPr>
              <w:t>Methodology</w:t>
            </w:r>
          </w:p>
        </w:tc>
        <w:tc>
          <w:tcPr>
            <w:tcW w:w="4394" w:type="dxa"/>
            <w:shd w:val="clear" w:color="auto" w:fill="C4BC96" w:themeFill="background2" w:themeFillShade="BF"/>
          </w:tcPr>
          <w:p w:rsidR="00916E12" w:rsidRPr="00F55DE9" w:rsidRDefault="00916E12" w:rsidP="00EA6BBB">
            <w:pPr>
              <w:widowControl w:val="0"/>
              <w:autoSpaceDE w:val="0"/>
              <w:autoSpaceDN w:val="0"/>
              <w:adjustRightInd w:val="0"/>
              <w:jc w:val="center"/>
              <w:cnfStyle w:val="100000000000"/>
              <w:rPr>
                <w:rFonts w:ascii="Calibri" w:hAnsi="Calibri" w:cs="–ÔˇøÔ*Òt¿t†ëƒ@thˇøp≈ı'75ƒq"/>
                <w:sz w:val="22"/>
                <w:szCs w:val="18"/>
              </w:rPr>
            </w:pPr>
            <w:r w:rsidRPr="00F55DE9">
              <w:rPr>
                <w:rFonts w:ascii="Calibri" w:hAnsi="Calibri" w:cs="–ÔˇøÔ*Òt¿t†ëƒ@thˇøp≈ı'75ƒq"/>
                <w:sz w:val="22"/>
                <w:szCs w:val="18"/>
              </w:rPr>
              <w:t>Background Information</w:t>
            </w:r>
          </w:p>
        </w:tc>
        <w:tc>
          <w:tcPr>
            <w:tcW w:w="2977" w:type="dxa"/>
            <w:shd w:val="clear" w:color="auto" w:fill="C4BC96" w:themeFill="background2" w:themeFillShade="BF"/>
          </w:tcPr>
          <w:p w:rsidR="00916E12" w:rsidRPr="00F55DE9" w:rsidRDefault="00916E12" w:rsidP="00EA6BBB">
            <w:pPr>
              <w:widowControl w:val="0"/>
              <w:autoSpaceDE w:val="0"/>
              <w:autoSpaceDN w:val="0"/>
              <w:adjustRightInd w:val="0"/>
              <w:jc w:val="center"/>
              <w:cnfStyle w:val="100000000000"/>
              <w:rPr>
                <w:rFonts w:ascii="Calibri" w:hAnsi="Calibri" w:cs="–ÔˇøÔ*Òt¿t†ëƒ@thˇøp≈ı'75ƒq"/>
                <w:sz w:val="22"/>
                <w:szCs w:val="18"/>
              </w:rPr>
            </w:pPr>
            <w:r w:rsidRPr="00F55DE9">
              <w:rPr>
                <w:rFonts w:ascii="Calibri" w:hAnsi="Calibri" w:cs="–ÔˇøÔ*Òt¿t†ëƒ@thˇøp≈ı'75ƒq"/>
                <w:sz w:val="22"/>
                <w:szCs w:val="18"/>
              </w:rPr>
              <w:t>WWNK</w:t>
            </w:r>
          </w:p>
        </w:tc>
        <w:tc>
          <w:tcPr>
            <w:tcW w:w="3260" w:type="dxa"/>
            <w:shd w:val="clear" w:color="auto" w:fill="C4BC96" w:themeFill="background2" w:themeFillShade="BF"/>
          </w:tcPr>
          <w:p w:rsidR="00916E12" w:rsidRPr="00F55DE9" w:rsidRDefault="00916E12" w:rsidP="00EA6BBB">
            <w:pPr>
              <w:widowControl w:val="0"/>
              <w:autoSpaceDE w:val="0"/>
              <w:autoSpaceDN w:val="0"/>
              <w:adjustRightInd w:val="0"/>
              <w:jc w:val="center"/>
              <w:cnfStyle w:val="100000000000"/>
              <w:rPr>
                <w:rFonts w:ascii="Calibri" w:hAnsi="Calibri" w:cs="–ÔˇøÔ*Òt¿t†ëƒ@thˇøp≈ı'75ƒq"/>
                <w:sz w:val="22"/>
                <w:szCs w:val="18"/>
              </w:rPr>
            </w:pPr>
            <w:r w:rsidRPr="00F55DE9">
              <w:rPr>
                <w:rFonts w:ascii="Calibri" w:hAnsi="Calibri" w:cs="–ÔˇøÔ*Òt¿t†ëƒ@thˇøp≈ı'75ƒq"/>
                <w:sz w:val="22"/>
                <w:szCs w:val="18"/>
              </w:rPr>
              <w:t>Indicators</w:t>
            </w:r>
          </w:p>
        </w:tc>
      </w:tr>
      <w:tr w:rsidR="00916E12" w:rsidRPr="002833E8" w:rsidTr="00276F13">
        <w:trPr>
          <w:cnfStyle w:val="000000100000"/>
          <w:trHeight w:val="621"/>
        </w:trPr>
        <w:tc>
          <w:tcPr>
            <w:cnfStyle w:val="001000000000"/>
            <w:tcW w:w="1426" w:type="dxa"/>
            <w:vMerge w:val="restart"/>
            <w:shd w:val="clear" w:color="auto" w:fill="C4BC96" w:themeFill="background2" w:themeFillShade="BF"/>
          </w:tcPr>
          <w:p w:rsidR="00916E12" w:rsidRPr="002833E8" w:rsidRDefault="00916E12" w:rsidP="00EA6BBB">
            <w:pPr>
              <w:widowControl w:val="0"/>
              <w:autoSpaceDE w:val="0"/>
              <w:autoSpaceDN w:val="0"/>
              <w:adjustRightInd w:val="0"/>
              <w:rPr>
                <w:rFonts w:ascii="Calibri" w:hAnsi="Calibri"/>
                <w:sz w:val="20"/>
                <w:szCs w:val="20"/>
              </w:rPr>
            </w:pPr>
            <w:r w:rsidRPr="002833E8">
              <w:rPr>
                <w:rFonts w:ascii="Calibri" w:hAnsi="Calibri"/>
                <w:sz w:val="20"/>
                <w:szCs w:val="20"/>
              </w:rPr>
              <w:t>Rapid Protection Assessments (RPA)</w:t>
            </w:r>
            <w:r w:rsidRPr="002833E8">
              <w:rPr>
                <w:rStyle w:val="FootnoteReference"/>
                <w:rFonts w:ascii="Calibri" w:hAnsi="Calibri"/>
                <w:sz w:val="20"/>
                <w:szCs w:val="20"/>
              </w:rPr>
              <w:footnoteReference w:id="13"/>
            </w:r>
          </w:p>
        </w:tc>
        <w:tc>
          <w:tcPr>
            <w:tcW w:w="855" w:type="dxa"/>
            <w:vMerge w:val="restart"/>
            <w:shd w:val="clear" w:color="auto" w:fill="C4BC96" w:themeFill="background2" w:themeFillShade="BF"/>
          </w:tcPr>
          <w:p w:rsidR="00916E12" w:rsidRPr="002833E8" w:rsidRDefault="00916E12" w:rsidP="00916E12">
            <w:pPr>
              <w:widowControl w:val="0"/>
              <w:autoSpaceDE w:val="0"/>
              <w:autoSpaceDN w:val="0"/>
              <w:adjustRightInd w:val="0"/>
              <w:jc w:val="center"/>
              <w:cnfStyle w:val="000000100000"/>
              <w:rPr>
                <w:rFonts w:ascii="Calibri" w:hAnsi="Calibri" w:cs="–ÔˇøÔ*Òt¿t†ëƒ@thˇøp≈ı'75ƒq"/>
                <w:sz w:val="20"/>
                <w:szCs w:val="20"/>
              </w:rPr>
            </w:pPr>
            <w:r w:rsidRPr="002833E8">
              <w:rPr>
                <w:rFonts w:ascii="Calibri" w:hAnsi="Calibri" w:cs="–ÔˇøÔ*Òt¿t†ëƒ@thˇøp≈ı'75ƒq"/>
                <w:sz w:val="20"/>
                <w:szCs w:val="20"/>
              </w:rPr>
              <w:t>3</w:t>
            </w:r>
          </w:p>
        </w:tc>
        <w:tc>
          <w:tcPr>
            <w:tcW w:w="1547" w:type="dxa"/>
            <w:vMerge w:val="restart"/>
            <w:shd w:val="clear" w:color="auto" w:fill="C4BC96" w:themeFill="background2" w:themeFillShade="BF"/>
          </w:tcPr>
          <w:p w:rsidR="00916E12" w:rsidRPr="002833E8" w:rsidRDefault="00916E12" w:rsidP="00EA6BBB">
            <w:pPr>
              <w:widowControl w:val="0"/>
              <w:autoSpaceDE w:val="0"/>
              <w:autoSpaceDN w:val="0"/>
              <w:adjustRightInd w:val="0"/>
              <w:cnfStyle w:val="000000100000"/>
              <w:rPr>
                <w:rFonts w:ascii="Calibri" w:hAnsi="Calibri"/>
                <w:color w:val="FF0000"/>
                <w:sz w:val="20"/>
                <w:szCs w:val="20"/>
              </w:rPr>
            </w:pPr>
            <w:r w:rsidRPr="002833E8">
              <w:rPr>
                <w:rFonts w:ascii="Calibri" w:hAnsi="Calibri"/>
                <w:sz w:val="20"/>
                <w:szCs w:val="20"/>
              </w:rPr>
              <w:t>Review of secondary data, key informant interviews, focus group discussions, direct observation</w:t>
            </w:r>
          </w:p>
        </w:tc>
        <w:tc>
          <w:tcPr>
            <w:tcW w:w="4394" w:type="dxa"/>
            <w:vMerge w:val="restart"/>
            <w:shd w:val="clear" w:color="auto" w:fill="C4BC96" w:themeFill="background2" w:themeFillShade="BF"/>
          </w:tcPr>
          <w:p w:rsidR="00916E12" w:rsidRPr="002833E8" w:rsidRDefault="00916E12" w:rsidP="00746FF2">
            <w:pPr>
              <w:pStyle w:val="ListParagraph"/>
              <w:numPr>
                <w:ilvl w:val="0"/>
                <w:numId w:val="38"/>
              </w:numPr>
              <w:cnfStyle w:val="000000100000"/>
              <w:rPr>
                <w:rFonts w:ascii="Calibri" w:hAnsi="Calibri"/>
                <w:sz w:val="20"/>
                <w:szCs w:val="20"/>
              </w:rPr>
            </w:pPr>
            <w:r>
              <w:rPr>
                <w:rFonts w:ascii="Calibri" w:hAnsi="Calibri"/>
                <w:sz w:val="20"/>
                <w:szCs w:val="20"/>
              </w:rPr>
              <w:t>The assessment is c</w:t>
            </w:r>
            <w:r w:rsidRPr="002833E8">
              <w:rPr>
                <w:rFonts w:ascii="Calibri" w:hAnsi="Calibri"/>
                <w:sz w:val="20"/>
                <w:szCs w:val="20"/>
              </w:rPr>
              <w:t>arried out either alongside or after multi-sectorial assessments</w:t>
            </w:r>
            <w:r w:rsidRPr="002833E8">
              <w:rPr>
                <w:rStyle w:val="FootnoteReference"/>
                <w:rFonts w:ascii="Calibri" w:hAnsi="Calibri"/>
                <w:sz w:val="20"/>
                <w:szCs w:val="20"/>
              </w:rPr>
              <w:footnoteReference w:id="14"/>
            </w:r>
          </w:p>
          <w:p w:rsidR="00916E12" w:rsidRPr="002833E8" w:rsidRDefault="00916E12" w:rsidP="00746FF2">
            <w:pPr>
              <w:pStyle w:val="ListParagraph"/>
              <w:numPr>
                <w:ilvl w:val="0"/>
                <w:numId w:val="38"/>
              </w:numPr>
              <w:cnfStyle w:val="000000100000"/>
              <w:rPr>
                <w:rFonts w:ascii="Calibri" w:hAnsi="Calibri"/>
                <w:sz w:val="20"/>
                <w:szCs w:val="20"/>
              </w:rPr>
            </w:pPr>
            <w:r>
              <w:rPr>
                <w:rFonts w:ascii="Calibri" w:hAnsi="Calibri"/>
                <w:sz w:val="20"/>
                <w:szCs w:val="20"/>
              </w:rPr>
              <w:t>It i</w:t>
            </w:r>
            <w:r w:rsidRPr="002833E8">
              <w:rPr>
                <w:rFonts w:ascii="Calibri" w:hAnsi="Calibri"/>
                <w:sz w:val="20"/>
                <w:szCs w:val="20"/>
              </w:rPr>
              <w:t>nform</w:t>
            </w:r>
            <w:r>
              <w:rPr>
                <w:rFonts w:ascii="Calibri" w:hAnsi="Calibri"/>
                <w:sz w:val="20"/>
                <w:szCs w:val="20"/>
              </w:rPr>
              <w:t>s</w:t>
            </w:r>
            <w:r w:rsidRPr="002833E8">
              <w:rPr>
                <w:rFonts w:ascii="Calibri" w:hAnsi="Calibri"/>
                <w:sz w:val="20"/>
                <w:szCs w:val="20"/>
              </w:rPr>
              <w:t xml:space="preserve"> protection teams on the prioritization &amp; allocation of resources and on program design </w:t>
            </w:r>
          </w:p>
          <w:p w:rsidR="00916E12" w:rsidRPr="002833E8" w:rsidRDefault="00916E12" w:rsidP="00746FF2">
            <w:pPr>
              <w:pStyle w:val="ListParagraph"/>
              <w:numPr>
                <w:ilvl w:val="0"/>
                <w:numId w:val="38"/>
              </w:numPr>
              <w:cnfStyle w:val="000000100000"/>
              <w:rPr>
                <w:rFonts w:ascii="Calibri" w:hAnsi="Calibri" w:cs="Calibri"/>
                <w:bCs/>
                <w:sz w:val="20"/>
                <w:szCs w:val="20"/>
              </w:rPr>
            </w:pPr>
            <w:r w:rsidRPr="002833E8">
              <w:rPr>
                <w:rFonts w:ascii="Calibri" w:hAnsi="Calibri"/>
                <w:sz w:val="20"/>
                <w:szCs w:val="20"/>
              </w:rPr>
              <w:t xml:space="preserve">It enables the </w:t>
            </w:r>
            <w:r w:rsidRPr="002833E8">
              <w:rPr>
                <w:rFonts w:ascii="Calibri" w:hAnsi="Calibri" w:cs="Calibri"/>
                <w:bCs/>
                <w:sz w:val="20"/>
                <w:szCs w:val="20"/>
              </w:rPr>
              <w:t xml:space="preserve">Protection cluster to collect relevant information &amp; identifies key protection concerns and information gaps </w:t>
            </w:r>
          </w:p>
          <w:p w:rsidR="00916E12" w:rsidRPr="002833E8" w:rsidRDefault="00916E12" w:rsidP="00746FF2">
            <w:pPr>
              <w:pStyle w:val="ListParagraph"/>
              <w:numPr>
                <w:ilvl w:val="0"/>
                <w:numId w:val="38"/>
              </w:numPr>
              <w:cnfStyle w:val="000000100000"/>
              <w:rPr>
                <w:rFonts w:ascii="Calibri" w:hAnsi="Calibri" w:cs="Calibri"/>
                <w:bCs/>
                <w:sz w:val="20"/>
                <w:szCs w:val="20"/>
              </w:rPr>
            </w:pPr>
            <w:r w:rsidRPr="002833E8">
              <w:rPr>
                <w:rFonts w:ascii="Calibri" w:hAnsi="Calibri" w:cs="Calibri"/>
                <w:bCs/>
                <w:sz w:val="20"/>
                <w:szCs w:val="20"/>
              </w:rPr>
              <w:t xml:space="preserve">The assessment focuses on protection trends affecting the population in general rather than individuals </w:t>
            </w:r>
          </w:p>
          <w:p w:rsidR="00916E12" w:rsidRPr="002833E8" w:rsidRDefault="00916E12" w:rsidP="00746FF2">
            <w:pPr>
              <w:pStyle w:val="ListParagraph"/>
              <w:numPr>
                <w:ilvl w:val="0"/>
                <w:numId w:val="38"/>
              </w:numPr>
              <w:cnfStyle w:val="000000100000"/>
              <w:rPr>
                <w:rFonts w:ascii="Calibri" w:hAnsi="Calibri" w:cs="Calibri"/>
                <w:bCs/>
                <w:sz w:val="20"/>
                <w:szCs w:val="20"/>
              </w:rPr>
            </w:pPr>
            <w:r w:rsidRPr="002833E8">
              <w:rPr>
                <w:rFonts w:ascii="Calibri" w:hAnsi="Calibri" w:cs="Calibri"/>
                <w:bCs/>
                <w:sz w:val="20"/>
                <w:szCs w:val="20"/>
              </w:rPr>
              <w:t>The time frame varies according to the scope and scale of the disaster</w:t>
            </w:r>
          </w:p>
          <w:p w:rsidR="00916E12" w:rsidRPr="002833E8" w:rsidRDefault="00916E12" w:rsidP="003C29B2">
            <w:pPr>
              <w:cnfStyle w:val="000000100000"/>
              <w:rPr>
                <w:rFonts w:ascii="Calibri" w:hAnsi="Calibri" w:cs="Calibri"/>
                <w:bCs/>
                <w:sz w:val="20"/>
                <w:szCs w:val="20"/>
              </w:rPr>
            </w:pPr>
          </w:p>
          <w:p w:rsidR="00916E12" w:rsidRPr="002833E8" w:rsidRDefault="00916E12" w:rsidP="003C29B2">
            <w:pPr>
              <w:cnfStyle w:val="000000100000"/>
              <w:rPr>
                <w:rFonts w:ascii="Calibri" w:hAnsi="Calibri"/>
                <w:sz w:val="20"/>
                <w:szCs w:val="20"/>
              </w:rPr>
            </w:pPr>
            <w:r w:rsidRPr="002833E8">
              <w:rPr>
                <w:rFonts w:ascii="Calibri" w:hAnsi="Calibri" w:cs="Calibri"/>
                <w:bCs/>
                <w:sz w:val="20"/>
                <w:szCs w:val="20"/>
              </w:rPr>
              <w:t xml:space="preserve">An RPA will provide </w:t>
            </w:r>
            <w:r w:rsidRPr="002833E8">
              <w:rPr>
                <w:rFonts w:ascii="Calibri" w:hAnsi="Calibri" w:cs="Calibri"/>
                <w:b/>
                <w:bCs/>
                <w:sz w:val="20"/>
                <w:szCs w:val="20"/>
              </w:rPr>
              <w:t>answers to the following key questions</w:t>
            </w:r>
            <w:r w:rsidRPr="002833E8">
              <w:rPr>
                <w:rFonts w:ascii="Calibri" w:hAnsi="Calibri" w:cs="Calibri"/>
                <w:bCs/>
                <w:sz w:val="20"/>
                <w:szCs w:val="20"/>
              </w:rPr>
              <w:t>:</w:t>
            </w:r>
          </w:p>
          <w:p w:rsidR="00916E12" w:rsidRPr="002833E8" w:rsidRDefault="00916E12" w:rsidP="00746FF2">
            <w:pPr>
              <w:numPr>
                <w:ilvl w:val="0"/>
                <w:numId w:val="39"/>
              </w:numPr>
              <w:cnfStyle w:val="000000100000"/>
              <w:rPr>
                <w:rFonts w:ascii="Calibri" w:hAnsi="Calibri" w:cs="Calibri"/>
                <w:bCs/>
                <w:sz w:val="20"/>
                <w:szCs w:val="20"/>
              </w:rPr>
            </w:pPr>
            <w:r w:rsidRPr="002833E8">
              <w:rPr>
                <w:rFonts w:ascii="Calibri" w:hAnsi="Calibri" w:cs="Calibri"/>
                <w:bCs/>
                <w:sz w:val="20"/>
                <w:szCs w:val="20"/>
              </w:rPr>
              <w:t>What are the key protection concerns in the emergency</w:t>
            </w:r>
            <w:r w:rsidRPr="002833E8">
              <w:rPr>
                <w:rStyle w:val="FootnoteReference"/>
                <w:rFonts w:ascii="Calibri" w:hAnsi="Calibri"/>
                <w:bCs/>
                <w:sz w:val="20"/>
                <w:szCs w:val="20"/>
              </w:rPr>
              <w:footnoteReference w:id="15"/>
            </w:r>
            <w:r w:rsidRPr="002833E8">
              <w:rPr>
                <w:rFonts w:ascii="Calibri" w:hAnsi="Calibri" w:cs="Calibri"/>
                <w:bCs/>
                <w:sz w:val="20"/>
                <w:szCs w:val="20"/>
              </w:rPr>
              <w:t>?</w:t>
            </w:r>
          </w:p>
          <w:p w:rsidR="00916E12" w:rsidRDefault="00916E12" w:rsidP="00746FF2">
            <w:pPr>
              <w:numPr>
                <w:ilvl w:val="0"/>
                <w:numId w:val="39"/>
              </w:numPr>
              <w:cnfStyle w:val="000000100000"/>
              <w:rPr>
                <w:rFonts w:ascii="Calibri" w:hAnsi="Calibri" w:cs="Calibri"/>
                <w:bCs/>
                <w:sz w:val="20"/>
                <w:szCs w:val="20"/>
              </w:rPr>
            </w:pPr>
            <w:r w:rsidRPr="002833E8">
              <w:rPr>
                <w:rFonts w:ascii="Calibri" w:hAnsi="Calibri" w:cs="Calibri"/>
                <w:bCs/>
                <w:sz w:val="20"/>
                <w:szCs w:val="20"/>
              </w:rPr>
              <w:t xml:space="preserve">Who is affected by them? How many </w:t>
            </w:r>
            <w:r>
              <w:rPr>
                <w:rFonts w:ascii="Calibri" w:hAnsi="Calibri" w:cs="Calibri"/>
                <w:bCs/>
                <w:sz w:val="20"/>
                <w:szCs w:val="20"/>
              </w:rPr>
              <w:t>people are affected</w:t>
            </w:r>
            <w:r w:rsidRPr="002833E8">
              <w:rPr>
                <w:rFonts w:ascii="Calibri" w:hAnsi="Calibri" w:cs="Calibri"/>
                <w:bCs/>
                <w:sz w:val="20"/>
                <w:szCs w:val="20"/>
              </w:rPr>
              <w:t>? Where are there? What are the population groups that are most severely affected</w:t>
            </w:r>
            <w:r w:rsidR="00422246">
              <w:rPr>
                <w:rFonts w:ascii="Calibri" w:hAnsi="Calibri" w:cs="Calibri"/>
                <w:bCs/>
                <w:sz w:val="20"/>
                <w:szCs w:val="20"/>
              </w:rPr>
              <w:t xml:space="preserve"> or in a way requiring specific </w:t>
            </w:r>
            <w:r w:rsidRPr="002833E8">
              <w:rPr>
                <w:rFonts w:ascii="Calibri" w:hAnsi="Calibri" w:cs="Calibri"/>
                <w:bCs/>
                <w:sz w:val="20"/>
                <w:szCs w:val="20"/>
              </w:rPr>
              <w:t>targeted intervention?</w:t>
            </w:r>
          </w:p>
          <w:p w:rsidR="00916E12" w:rsidRPr="00B66F14" w:rsidRDefault="00916E12" w:rsidP="00746FF2">
            <w:pPr>
              <w:numPr>
                <w:ilvl w:val="0"/>
                <w:numId w:val="39"/>
              </w:numPr>
              <w:cnfStyle w:val="000000100000"/>
              <w:rPr>
                <w:rFonts w:ascii="Calibri" w:hAnsi="Calibri" w:cs="Calibri"/>
                <w:bCs/>
                <w:sz w:val="20"/>
                <w:szCs w:val="20"/>
              </w:rPr>
            </w:pPr>
            <w:r w:rsidRPr="00B66F14">
              <w:rPr>
                <w:rFonts w:ascii="Calibri" w:hAnsi="Calibri" w:cs="Calibri"/>
                <w:bCs/>
                <w:sz w:val="20"/>
                <w:szCs w:val="20"/>
              </w:rPr>
              <w:lastRenderedPageBreak/>
              <w:t>What is the gap between what is being done and what needs to be done to ad</w:t>
            </w:r>
            <w:r>
              <w:rPr>
                <w:rFonts w:ascii="Calibri" w:hAnsi="Calibri" w:cs="Calibri"/>
                <w:bCs/>
                <w:sz w:val="20"/>
                <w:szCs w:val="20"/>
              </w:rPr>
              <w:t>dress these protection concerns</w:t>
            </w:r>
            <w:r w:rsidRPr="00B66F14">
              <w:rPr>
                <w:rFonts w:ascii="Calibri" w:hAnsi="Calibri" w:cs="Calibri"/>
                <w:bCs/>
                <w:sz w:val="20"/>
                <w:szCs w:val="20"/>
              </w:rPr>
              <w:t>?</w:t>
            </w:r>
          </w:p>
        </w:tc>
        <w:tc>
          <w:tcPr>
            <w:tcW w:w="2977" w:type="dxa"/>
            <w:vMerge w:val="restart"/>
            <w:shd w:val="clear" w:color="auto" w:fill="C4BC96" w:themeFill="background2" w:themeFillShade="BF"/>
          </w:tcPr>
          <w:p w:rsidR="00916E12" w:rsidRPr="00422246" w:rsidRDefault="00916E12" w:rsidP="00422246">
            <w:pPr>
              <w:cnfStyle w:val="000000100000"/>
              <w:rPr>
                <w:rFonts w:ascii="Calibri" w:hAnsi="Calibri" w:cs="Times New Roman"/>
                <w:b/>
                <w:sz w:val="20"/>
                <w:szCs w:val="20"/>
              </w:rPr>
            </w:pPr>
            <w:r w:rsidRPr="00422246">
              <w:rPr>
                <w:rFonts w:ascii="Calibri" w:hAnsi="Calibri" w:cs="Times New Roman"/>
                <w:b/>
                <w:sz w:val="20"/>
                <w:szCs w:val="20"/>
              </w:rPr>
              <w:lastRenderedPageBreak/>
              <w:t>UASC</w:t>
            </w:r>
          </w:p>
          <w:p w:rsidR="00422246" w:rsidRDefault="00422246" w:rsidP="00746FF2">
            <w:pPr>
              <w:pStyle w:val="ListParagraph"/>
              <w:numPr>
                <w:ilvl w:val="0"/>
                <w:numId w:val="86"/>
              </w:numPr>
              <w:cnfStyle w:val="000000100000"/>
              <w:rPr>
                <w:rFonts w:ascii="Calibri" w:hAnsi="Calibri" w:cs="Times New Roman"/>
                <w:sz w:val="20"/>
                <w:szCs w:val="20"/>
              </w:rPr>
            </w:pPr>
            <w:r>
              <w:rPr>
                <w:rFonts w:ascii="Calibri" w:hAnsi="Calibri" w:cs="Times New Roman"/>
                <w:sz w:val="20"/>
                <w:szCs w:val="20"/>
              </w:rPr>
              <w:t>Patterns of separation from usual caregivers of boys and girls</w:t>
            </w:r>
          </w:p>
          <w:p w:rsidR="00422246" w:rsidRDefault="00422246" w:rsidP="00746FF2">
            <w:pPr>
              <w:pStyle w:val="ListParagraph"/>
              <w:numPr>
                <w:ilvl w:val="0"/>
                <w:numId w:val="86"/>
              </w:numPr>
              <w:cnfStyle w:val="000000100000"/>
              <w:rPr>
                <w:rFonts w:ascii="Calibri" w:hAnsi="Calibri" w:cs="Times New Roman"/>
                <w:sz w:val="20"/>
                <w:szCs w:val="20"/>
              </w:rPr>
            </w:pPr>
            <w:r>
              <w:rPr>
                <w:rFonts w:ascii="Calibri" w:hAnsi="Calibri" w:cs="Times New Roman"/>
                <w:sz w:val="20"/>
                <w:szCs w:val="20"/>
              </w:rPr>
              <w:t>C</w:t>
            </w:r>
            <w:r w:rsidR="00916E12">
              <w:rPr>
                <w:rFonts w:ascii="Calibri" w:hAnsi="Calibri" w:cs="Times New Roman"/>
                <w:sz w:val="20"/>
                <w:szCs w:val="20"/>
              </w:rPr>
              <w:t>apacities and mechanisms in the community to respond to child</w:t>
            </w:r>
            <w:r>
              <w:rPr>
                <w:rFonts w:ascii="Calibri" w:hAnsi="Calibri" w:cs="Times New Roman"/>
                <w:sz w:val="20"/>
                <w:szCs w:val="20"/>
              </w:rPr>
              <w:t xml:space="preserve"> separation</w:t>
            </w:r>
          </w:p>
          <w:p w:rsidR="00422246" w:rsidRDefault="00422246" w:rsidP="00422246">
            <w:pPr>
              <w:cnfStyle w:val="000000100000"/>
              <w:rPr>
                <w:rFonts w:ascii="Calibri" w:hAnsi="Calibri" w:cs="Times New Roman"/>
                <w:b/>
                <w:sz w:val="20"/>
                <w:szCs w:val="20"/>
              </w:rPr>
            </w:pPr>
          </w:p>
          <w:p w:rsidR="00916E12" w:rsidRPr="00422246" w:rsidRDefault="00916E12" w:rsidP="00422246">
            <w:pPr>
              <w:cnfStyle w:val="000000100000"/>
              <w:rPr>
                <w:rFonts w:ascii="Calibri" w:hAnsi="Calibri" w:cs="Times New Roman"/>
                <w:sz w:val="20"/>
                <w:szCs w:val="20"/>
              </w:rPr>
            </w:pPr>
            <w:r w:rsidRPr="00422246">
              <w:rPr>
                <w:rFonts w:ascii="Calibri" w:hAnsi="Calibri" w:cs="Times New Roman"/>
                <w:b/>
                <w:sz w:val="20"/>
                <w:szCs w:val="20"/>
              </w:rPr>
              <w:t xml:space="preserve">Dangers and injuries </w:t>
            </w:r>
          </w:p>
          <w:p w:rsidR="00916E12" w:rsidRPr="00825E69" w:rsidRDefault="00916E12" w:rsidP="00746FF2">
            <w:pPr>
              <w:pStyle w:val="ListParagraph"/>
              <w:numPr>
                <w:ilvl w:val="0"/>
                <w:numId w:val="87"/>
              </w:numPr>
              <w:cnfStyle w:val="000000100000"/>
              <w:rPr>
                <w:rFonts w:ascii="Calibri" w:hAnsi="Calibri" w:cs="Times New Roman"/>
                <w:sz w:val="20"/>
                <w:szCs w:val="20"/>
              </w:rPr>
            </w:pPr>
            <w:r w:rsidRPr="00825E69">
              <w:rPr>
                <w:rFonts w:ascii="Calibri" w:hAnsi="Calibri" w:cs="Times New Roman"/>
                <w:sz w:val="20"/>
                <w:szCs w:val="20"/>
              </w:rPr>
              <w:t xml:space="preserve">Nature and extent of any hazards </w:t>
            </w:r>
            <w:r w:rsidR="00422246">
              <w:rPr>
                <w:rFonts w:ascii="Calibri" w:hAnsi="Calibri" w:cs="Times New Roman"/>
                <w:sz w:val="20"/>
                <w:szCs w:val="20"/>
              </w:rPr>
              <w:t>for children in the environment</w:t>
            </w:r>
          </w:p>
          <w:p w:rsidR="00422246" w:rsidRDefault="00422246" w:rsidP="00422246">
            <w:pPr>
              <w:cnfStyle w:val="000000100000"/>
              <w:rPr>
                <w:rFonts w:ascii="Calibri" w:hAnsi="Calibri" w:cs="Times New Roman"/>
                <w:b/>
                <w:sz w:val="20"/>
                <w:szCs w:val="20"/>
              </w:rPr>
            </w:pPr>
          </w:p>
          <w:p w:rsidR="00916E12" w:rsidRPr="00422246" w:rsidRDefault="00916E12" w:rsidP="00422246">
            <w:pPr>
              <w:cnfStyle w:val="000000100000"/>
              <w:rPr>
                <w:rFonts w:ascii="Calibri" w:hAnsi="Calibri" w:cs="Times New Roman"/>
                <w:b/>
                <w:sz w:val="20"/>
                <w:szCs w:val="20"/>
              </w:rPr>
            </w:pPr>
            <w:r w:rsidRPr="00422246">
              <w:rPr>
                <w:rFonts w:ascii="Calibri" w:hAnsi="Calibri" w:cs="Times New Roman"/>
                <w:b/>
                <w:sz w:val="20"/>
                <w:szCs w:val="20"/>
              </w:rPr>
              <w:t>Physical violence</w:t>
            </w:r>
          </w:p>
          <w:p w:rsidR="00422246" w:rsidRPr="00422246" w:rsidRDefault="00422246" w:rsidP="00746FF2">
            <w:pPr>
              <w:pStyle w:val="ListParagraph"/>
              <w:numPr>
                <w:ilvl w:val="0"/>
                <w:numId w:val="87"/>
              </w:numPr>
              <w:cnfStyle w:val="000000100000"/>
              <w:rPr>
                <w:rFonts w:ascii="Calibri" w:hAnsi="Calibri" w:cs="Times New Roman"/>
                <w:sz w:val="20"/>
                <w:szCs w:val="20"/>
              </w:rPr>
            </w:pPr>
            <w:r>
              <w:rPr>
                <w:rFonts w:ascii="Calibri" w:hAnsi="Calibri" w:cs="Times New Roman"/>
                <w:sz w:val="20"/>
                <w:szCs w:val="20"/>
              </w:rPr>
              <w:t>Types and level of violence towards girls and boys in the community</w:t>
            </w:r>
          </w:p>
          <w:p w:rsidR="00422246" w:rsidRDefault="00422246" w:rsidP="00422246">
            <w:pPr>
              <w:cnfStyle w:val="000000100000"/>
              <w:rPr>
                <w:rFonts w:ascii="Calibri" w:hAnsi="Calibri" w:cs="Times New Roman"/>
                <w:b/>
                <w:sz w:val="20"/>
                <w:szCs w:val="20"/>
              </w:rPr>
            </w:pPr>
          </w:p>
          <w:p w:rsidR="00916E12" w:rsidRPr="00422246" w:rsidRDefault="00916E12" w:rsidP="00422246">
            <w:pPr>
              <w:cnfStyle w:val="000000100000"/>
              <w:rPr>
                <w:rFonts w:ascii="Calibri" w:hAnsi="Calibri" w:cs="Times New Roman"/>
                <w:b/>
                <w:sz w:val="20"/>
                <w:szCs w:val="20"/>
              </w:rPr>
            </w:pPr>
            <w:r w:rsidRPr="00422246">
              <w:rPr>
                <w:rFonts w:ascii="Calibri" w:hAnsi="Calibri" w:cs="Times New Roman"/>
                <w:b/>
                <w:sz w:val="20"/>
                <w:szCs w:val="20"/>
              </w:rPr>
              <w:t>Sexual violence</w:t>
            </w:r>
          </w:p>
          <w:p w:rsidR="00422246" w:rsidRPr="00422246" w:rsidRDefault="00422246" w:rsidP="00746FF2">
            <w:pPr>
              <w:pStyle w:val="ListParagraph"/>
              <w:numPr>
                <w:ilvl w:val="0"/>
                <w:numId w:val="87"/>
              </w:numPr>
              <w:cnfStyle w:val="000000100000"/>
              <w:rPr>
                <w:rFonts w:ascii="Calibri" w:hAnsi="Calibri" w:cs="Times New Roman"/>
                <w:sz w:val="20"/>
                <w:szCs w:val="20"/>
              </w:rPr>
            </w:pPr>
            <w:r w:rsidRPr="00422246">
              <w:rPr>
                <w:rFonts w:ascii="Calibri" w:hAnsi="Calibri" w:cs="Times New Roman"/>
                <w:sz w:val="20"/>
                <w:szCs w:val="20"/>
              </w:rPr>
              <w:t>Specific risks of sexual vi</w:t>
            </w:r>
            <w:r>
              <w:rPr>
                <w:rFonts w:ascii="Calibri" w:hAnsi="Calibri" w:cs="Times New Roman"/>
                <w:sz w:val="20"/>
                <w:szCs w:val="20"/>
              </w:rPr>
              <w:t>o</w:t>
            </w:r>
            <w:r w:rsidRPr="00422246">
              <w:rPr>
                <w:rFonts w:ascii="Calibri" w:hAnsi="Calibri" w:cs="Times New Roman"/>
                <w:sz w:val="20"/>
                <w:szCs w:val="20"/>
              </w:rPr>
              <w:t>lence for girls and boys</w:t>
            </w:r>
          </w:p>
          <w:p w:rsidR="00422246" w:rsidRDefault="00422246" w:rsidP="00422246">
            <w:pPr>
              <w:cnfStyle w:val="000000100000"/>
              <w:rPr>
                <w:rFonts w:ascii="Calibri" w:hAnsi="Calibri" w:cs="Times New Roman"/>
                <w:b/>
                <w:sz w:val="20"/>
                <w:szCs w:val="20"/>
              </w:rPr>
            </w:pPr>
          </w:p>
          <w:p w:rsidR="00B326E4" w:rsidRDefault="00B326E4" w:rsidP="00422246">
            <w:pPr>
              <w:cnfStyle w:val="000000100000"/>
              <w:rPr>
                <w:rFonts w:ascii="Calibri" w:hAnsi="Calibri" w:cs="Times New Roman"/>
                <w:b/>
                <w:sz w:val="20"/>
                <w:szCs w:val="20"/>
              </w:rPr>
            </w:pPr>
          </w:p>
          <w:p w:rsidR="00916E12" w:rsidRPr="00422246" w:rsidRDefault="00916E12" w:rsidP="00422246">
            <w:pPr>
              <w:cnfStyle w:val="000000100000"/>
              <w:rPr>
                <w:rFonts w:ascii="Calibri" w:hAnsi="Calibri" w:cs="Times New Roman"/>
                <w:b/>
                <w:sz w:val="20"/>
                <w:szCs w:val="20"/>
              </w:rPr>
            </w:pPr>
            <w:r w:rsidRPr="00422246">
              <w:rPr>
                <w:rFonts w:ascii="Calibri" w:hAnsi="Calibri" w:cs="Times New Roman"/>
                <w:b/>
                <w:sz w:val="20"/>
                <w:szCs w:val="20"/>
              </w:rPr>
              <w:lastRenderedPageBreak/>
              <w:t xml:space="preserve">Psychosocial distress </w:t>
            </w:r>
          </w:p>
          <w:p w:rsidR="00916E12" w:rsidRPr="00BF001A" w:rsidRDefault="00916E12" w:rsidP="00746FF2">
            <w:pPr>
              <w:pStyle w:val="ListParagraph"/>
              <w:numPr>
                <w:ilvl w:val="0"/>
                <w:numId w:val="87"/>
              </w:numPr>
              <w:cnfStyle w:val="000000100000"/>
              <w:rPr>
                <w:rFonts w:ascii="Calibri" w:hAnsi="Calibri" w:cs="Times New Roman"/>
                <w:sz w:val="20"/>
                <w:szCs w:val="20"/>
              </w:rPr>
            </w:pPr>
            <w:r w:rsidRPr="00BF001A">
              <w:rPr>
                <w:rFonts w:ascii="Calibri" w:hAnsi="Calibri" w:cs="Times New Roman"/>
                <w:sz w:val="20"/>
                <w:szCs w:val="20"/>
              </w:rPr>
              <w:t>Sources of stress and signs of psychosocial distress among girl</w:t>
            </w:r>
            <w:r w:rsidR="00BF001A" w:rsidRPr="00BF001A">
              <w:rPr>
                <w:rFonts w:ascii="Calibri" w:hAnsi="Calibri" w:cs="Times New Roman"/>
                <w:sz w:val="20"/>
                <w:szCs w:val="20"/>
              </w:rPr>
              <w:t>s and boys and their caregivers</w:t>
            </w:r>
          </w:p>
          <w:p w:rsidR="00BF001A" w:rsidRPr="00BF001A" w:rsidRDefault="00BF001A" w:rsidP="00746FF2">
            <w:pPr>
              <w:pStyle w:val="ListParagraph"/>
              <w:numPr>
                <w:ilvl w:val="0"/>
                <w:numId w:val="87"/>
              </w:numPr>
              <w:cnfStyle w:val="000000100000"/>
              <w:rPr>
                <w:rFonts w:ascii="Calibri" w:hAnsi="Calibri" w:cs="Times New Roman"/>
                <w:sz w:val="20"/>
                <w:szCs w:val="20"/>
              </w:rPr>
            </w:pPr>
            <w:r w:rsidRPr="00BF001A">
              <w:rPr>
                <w:rFonts w:ascii="Calibri" w:hAnsi="Calibri" w:cs="Times New Roman"/>
                <w:sz w:val="20"/>
                <w:szCs w:val="20"/>
              </w:rPr>
              <w:t>Capacities for provision of people/resources at community level to provide support for children</w:t>
            </w:r>
          </w:p>
          <w:p w:rsidR="00BF001A" w:rsidRDefault="00BF001A" w:rsidP="00BF001A">
            <w:pPr>
              <w:cnfStyle w:val="000000100000"/>
              <w:rPr>
                <w:rFonts w:ascii="Calibri" w:hAnsi="Calibri" w:cs="Times New Roman"/>
                <w:sz w:val="20"/>
                <w:szCs w:val="20"/>
              </w:rPr>
            </w:pPr>
          </w:p>
          <w:p w:rsidR="00422246" w:rsidRPr="00BF001A" w:rsidRDefault="00422246" w:rsidP="00BF001A">
            <w:pPr>
              <w:cnfStyle w:val="000000100000"/>
              <w:rPr>
                <w:rFonts w:ascii="Calibri" w:hAnsi="Calibri" w:cs="Times New Roman"/>
                <w:b/>
                <w:sz w:val="20"/>
                <w:szCs w:val="20"/>
              </w:rPr>
            </w:pPr>
            <w:r w:rsidRPr="00BF001A">
              <w:rPr>
                <w:rFonts w:ascii="Calibri" w:hAnsi="Calibri" w:cs="Times New Roman"/>
                <w:b/>
                <w:sz w:val="20"/>
                <w:szCs w:val="20"/>
              </w:rPr>
              <w:t>Child Labor</w:t>
            </w:r>
          </w:p>
          <w:p w:rsidR="00422246" w:rsidRDefault="00BF001A" w:rsidP="00746FF2">
            <w:pPr>
              <w:pStyle w:val="ListParagraph"/>
              <w:numPr>
                <w:ilvl w:val="0"/>
                <w:numId w:val="87"/>
              </w:numPr>
              <w:cnfStyle w:val="000000100000"/>
              <w:rPr>
                <w:rFonts w:ascii="Calibri" w:hAnsi="Calibri" w:cs="Times New Roman"/>
                <w:sz w:val="20"/>
                <w:szCs w:val="20"/>
              </w:rPr>
            </w:pPr>
            <w:r>
              <w:rPr>
                <w:rFonts w:ascii="Calibri" w:hAnsi="Calibri" w:cs="Times New Roman"/>
                <w:sz w:val="20"/>
                <w:szCs w:val="20"/>
              </w:rPr>
              <w:t>Existing patter</w:t>
            </w:r>
            <w:r w:rsidR="00422246" w:rsidRPr="00BF001A">
              <w:rPr>
                <w:rFonts w:ascii="Calibri" w:hAnsi="Calibri" w:cs="Times New Roman"/>
                <w:sz w:val="20"/>
                <w:szCs w:val="20"/>
              </w:rPr>
              <w:t>n</w:t>
            </w:r>
            <w:r>
              <w:rPr>
                <w:rFonts w:ascii="Calibri" w:hAnsi="Calibri" w:cs="Times New Roman"/>
                <w:sz w:val="20"/>
                <w:szCs w:val="20"/>
              </w:rPr>
              <w:t xml:space="preserve">s </w:t>
            </w:r>
            <w:r w:rsidR="00422246" w:rsidRPr="00BF001A">
              <w:rPr>
                <w:rFonts w:ascii="Calibri" w:hAnsi="Calibri" w:cs="Times New Roman"/>
                <w:sz w:val="20"/>
                <w:szCs w:val="20"/>
              </w:rPr>
              <w:t>an</w:t>
            </w:r>
            <w:r>
              <w:rPr>
                <w:rFonts w:ascii="Calibri" w:hAnsi="Calibri" w:cs="Times New Roman"/>
                <w:sz w:val="20"/>
                <w:szCs w:val="20"/>
              </w:rPr>
              <w:t xml:space="preserve">d scale </w:t>
            </w:r>
            <w:r w:rsidR="00422246" w:rsidRPr="00BF001A">
              <w:rPr>
                <w:rFonts w:ascii="Calibri" w:hAnsi="Calibri" w:cs="Times New Roman"/>
                <w:sz w:val="20"/>
                <w:szCs w:val="20"/>
              </w:rPr>
              <w:t>o</w:t>
            </w:r>
            <w:r>
              <w:rPr>
                <w:rFonts w:ascii="Calibri" w:hAnsi="Calibri" w:cs="Times New Roman"/>
                <w:sz w:val="20"/>
                <w:szCs w:val="20"/>
              </w:rPr>
              <w:t>f</w:t>
            </w:r>
            <w:r w:rsidR="00422246" w:rsidRPr="00BF001A">
              <w:rPr>
                <w:rFonts w:ascii="Calibri" w:hAnsi="Calibri" w:cs="Times New Roman"/>
                <w:sz w:val="20"/>
                <w:szCs w:val="20"/>
              </w:rPr>
              <w:t xml:space="preserve"> the WFCL</w:t>
            </w:r>
          </w:p>
          <w:p w:rsidR="00BF001A" w:rsidRDefault="00BF001A" w:rsidP="00BF001A">
            <w:pPr>
              <w:cnfStyle w:val="000000100000"/>
              <w:rPr>
                <w:rFonts w:ascii="Calibri" w:hAnsi="Calibri" w:cs="Times New Roman"/>
                <w:sz w:val="20"/>
                <w:szCs w:val="20"/>
              </w:rPr>
            </w:pPr>
          </w:p>
          <w:p w:rsidR="00BF001A" w:rsidRPr="00673CDE" w:rsidRDefault="00BF001A" w:rsidP="00BF001A">
            <w:pPr>
              <w:cnfStyle w:val="000000100000"/>
              <w:rPr>
                <w:rFonts w:ascii="Calibri" w:hAnsi="Calibri" w:cs="Times New Roman"/>
                <w:b/>
                <w:sz w:val="20"/>
                <w:szCs w:val="20"/>
              </w:rPr>
            </w:pPr>
            <w:r w:rsidRPr="00673CDE">
              <w:rPr>
                <w:rFonts w:ascii="Calibri" w:hAnsi="Calibri" w:cs="Times New Roman"/>
                <w:b/>
                <w:sz w:val="20"/>
                <w:szCs w:val="20"/>
              </w:rPr>
              <w:t>Children associated with armed forces or groups</w:t>
            </w:r>
          </w:p>
          <w:p w:rsidR="00BF001A" w:rsidRPr="00BF001A" w:rsidRDefault="00BF001A" w:rsidP="00746FF2">
            <w:pPr>
              <w:pStyle w:val="ListParagraph"/>
              <w:numPr>
                <w:ilvl w:val="0"/>
                <w:numId w:val="87"/>
              </w:numPr>
              <w:cnfStyle w:val="000000100000"/>
              <w:rPr>
                <w:rFonts w:ascii="Calibri" w:hAnsi="Calibri" w:cs="Times New Roman"/>
                <w:sz w:val="20"/>
                <w:szCs w:val="20"/>
              </w:rPr>
            </w:pPr>
            <w:r>
              <w:rPr>
                <w:rFonts w:ascii="Calibri" w:hAnsi="Calibri" w:cs="Times New Roman"/>
                <w:sz w:val="20"/>
                <w:szCs w:val="20"/>
              </w:rPr>
              <w:t xml:space="preserve">Past and current trends in involvement/association of children </w:t>
            </w:r>
            <w:r w:rsidR="00673CDE">
              <w:rPr>
                <w:rFonts w:ascii="Calibri" w:hAnsi="Calibri" w:cs="Times New Roman"/>
                <w:sz w:val="20"/>
                <w:szCs w:val="20"/>
              </w:rPr>
              <w:t>with armed forces or groups</w:t>
            </w:r>
          </w:p>
        </w:tc>
        <w:tc>
          <w:tcPr>
            <w:tcW w:w="3260" w:type="dxa"/>
            <w:shd w:val="clear" w:color="auto" w:fill="C4BC96" w:themeFill="background2" w:themeFillShade="BF"/>
          </w:tcPr>
          <w:p w:rsidR="00916E12" w:rsidRPr="00276F13" w:rsidRDefault="00276F13" w:rsidP="00276F13">
            <w:pPr>
              <w:cnfStyle w:val="000000100000"/>
              <w:rPr>
                <w:rFonts w:ascii="Calibri" w:eastAsia="Times New Roman" w:hAnsi="Calibri" w:cs="Times New Roman"/>
                <w:color w:val="000000"/>
                <w:sz w:val="20"/>
                <w:szCs w:val="20"/>
                <w:lang w:val="en-GB" w:eastAsia="de-DE"/>
              </w:rPr>
            </w:pPr>
            <w:r w:rsidRPr="00FD380B">
              <w:rPr>
                <w:rFonts w:ascii="Calibri" w:eastAsia="Times New Roman" w:hAnsi="Calibri" w:cs="Times New Roman"/>
                <w:color w:val="000000"/>
                <w:sz w:val="20"/>
                <w:szCs w:val="20"/>
                <w:lang w:val="en-GB" w:eastAsia="de-DE"/>
              </w:rPr>
              <w:lastRenderedPageBreak/>
              <w:t>Percentage of children separated from their caregivers</w:t>
            </w:r>
          </w:p>
        </w:tc>
      </w:tr>
      <w:tr w:rsidR="00630229" w:rsidRPr="002833E8" w:rsidTr="00630229">
        <w:trPr>
          <w:cnfStyle w:val="000000010000"/>
          <w:trHeight w:val="683"/>
        </w:trPr>
        <w:tc>
          <w:tcPr>
            <w:cnfStyle w:val="001000000000"/>
            <w:tcW w:w="1426" w:type="dxa"/>
            <w:vMerge/>
            <w:shd w:val="clear" w:color="auto" w:fill="C4BC96" w:themeFill="background2" w:themeFillShade="BF"/>
          </w:tcPr>
          <w:p w:rsidR="00630229" w:rsidRPr="002833E8" w:rsidRDefault="00630229" w:rsidP="00EA6BBB">
            <w:pPr>
              <w:widowControl w:val="0"/>
              <w:autoSpaceDE w:val="0"/>
              <w:autoSpaceDN w:val="0"/>
              <w:adjustRightInd w:val="0"/>
              <w:rPr>
                <w:rFonts w:ascii="Calibri" w:hAnsi="Calibri"/>
                <w:sz w:val="20"/>
                <w:szCs w:val="20"/>
              </w:rPr>
            </w:pPr>
          </w:p>
        </w:tc>
        <w:tc>
          <w:tcPr>
            <w:tcW w:w="855" w:type="dxa"/>
            <w:vMerge/>
            <w:shd w:val="clear" w:color="auto" w:fill="C4BC96" w:themeFill="background2" w:themeFillShade="BF"/>
          </w:tcPr>
          <w:p w:rsidR="00630229" w:rsidRPr="002833E8" w:rsidRDefault="00630229" w:rsidP="00916E12">
            <w:pPr>
              <w:widowControl w:val="0"/>
              <w:autoSpaceDE w:val="0"/>
              <w:autoSpaceDN w:val="0"/>
              <w:adjustRightInd w:val="0"/>
              <w:jc w:val="center"/>
              <w:cnfStyle w:val="000000010000"/>
              <w:rPr>
                <w:rFonts w:ascii="Calibri" w:hAnsi="Calibri" w:cs="–ÔˇøÔ*Òt¿t†ëƒ@thˇøp≈ı'75ƒq"/>
                <w:sz w:val="20"/>
                <w:szCs w:val="20"/>
              </w:rPr>
            </w:pPr>
          </w:p>
        </w:tc>
        <w:tc>
          <w:tcPr>
            <w:tcW w:w="1547" w:type="dxa"/>
            <w:vMerge/>
            <w:shd w:val="clear" w:color="auto" w:fill="C4BC96" w:themeFill="background2" w:themeFillShade="BF"/>
          </w:tcPr>
          <w:p w:rsidR="00630229" w:rsidRPr="002833E8" w:rsidRDefault="00630229" w:rsidP="00EA6BBB">
            <w:pPr>
              <w:widowControl w:val="0"/>
              <w:autoSpaceDE w:val="0"/>
              <w:autoSpaceDN w:val="0"/>
              <w:adjustRightInd w:val="0"/>
              <w:cnfStyle w:val="000000010000"/>
              <w:rPr>
                <w:rFonts w:ascii="Calibri" w:hAnsi="Calibri"/>
                <w:sz w:val="20"/>
                <w:szCs w:val="20"/>
              </w:rPr>
            </w:pPr>
          </w:p>
        </w:tc>
        <w:tc>
          <w:tcPr>
            <w:tcW w:w="4394" w:type="dxa"/>
            <w:vMerge/>
            <w:shd w:val="clear" w:color="auto" w:fill="C4BC96" w:themeFill="background2" w:themeFillShade="BF"/>
          </w:tcPr>
          <w:p w:rsidR="00630229" w:rsidRDefault="00630229" w:rsidP="00746FF2">
            <w:pPr>
              <w:pStyle w:val="ListParagraph"/>
              <w:numPr>
                <w:ilvl w:val="0"/>
                <w:numId w:val="38"/>
              </w:numPr>
              <w:cnfStyle w:val="000000010000"/>
              <w:rPr>
                <w:rFonts w:ascii="Calibri" w:hAnsi="Calibri"/>
                <w:sz w:val="20"/>
                <w:szCs w:val="20"/>
              </w:rPr>
            </w:pPr>
          </w:p>
        </w:tc>
        <w:tc>
          <w:tcPr>
            <w:tcW w:w="2977" w:type="dxa"/>
            <w:vMerge/>
            <w:shd w:val="clear" w:color="auto" w:fill="C4BC96" w:themeFill="background2" w:themeFillShade="BF"/>
          </w:tcPr>
          <w:p w:rsidR="00630229" w:rsidRPr="00422246" w:rsidRDefault="00630229" w:rsidP="00422246">
            <w:pPr>
              <w:cnfStyle w:val="000000010000"/>
              <w:rPr>
                <w:rFonts w:ascii="Calibri" w:hAnsi="Calibri" w:cs="Times New Roman"/>
                <w:b/>
                <w:sz w:val="20"/>
                <w:szCs w:val="20"/>
              </w:rPr>
            </w:pPr>
          </w:p>
        </w:tc>
        <w:tc>
          <w:tcPr>
            <w:tcW w:w="3260" w:type="dxa"/>
            <w:shd w:val="clear" w:color="auto" w:fill="C4BC96" w:themeFill="background2" w:themeFillShade="BF"/>
          </w:tcPr>
          <w:p w:rsidR="00630229" w:rsidRPr="003A7F8F" w:rsidRDefault="00630229" w:rsidP="00EA6BBB">
            <w:pPr>
              <w:widowControl w:val="0"/>
              <w:autoSpaceDE w:val="0"/>
              <w:autoSpaceDN w:val="0"/>
              <w:adjustRightInd w:val="0"/>
              <w:cnfStyle w:val="000000010000"/>
              <w:rPr>
                <w:rFonts w:ascii="Calibri" w:eastAsia="Times New Roman" w:hAnsi="Calibri" w:cs="Times New Roman"/>
                <w:color w:val="000000"/>
                <w:sz w:val="20"/>
                <w:szCs w:val="18"/>
                <w:lang w:eastAsia="de-DE"/>
              </w:rPr>
            </w:pPr>
            <w:r w:rsidRPr="00DB1E49">
              <w:rPr>
                <w:rFonts w:ascii="Calibri" w:eastAsia="Times New Roman" w:hAnsi="Calibri" w:cs="Times New Roman"/>
                <w:sz w:val="20"/>
                <w:szCs w:val="20"/>
              </w:rPr>
              <w:t>Percentage/number of reported c</w:t>
            </w:r>
            <w:r>
              <w:rPr>
                <w:rFonts w:ascii="Calibri" w:eastAsia="Times New Roman" w:hAnsi="Calibri" w:cs="Times New Roman"/>
                <w:sz w:val="20"/>
                <w:szCs w:val="20"/>
              </w:rPr>
              <w:t>hild survivors of severe injury</w:t>
            </w:r>
          </w:p>
        </w:tc>
      </w:tr>
      <w:tr w:rsidR="00276F13" w:rsidRPr="002833E8" w:rsidTr="00276F13">
        <w:trPr>
          <w:cnfStyle w:val="000000100000"/>
          <w:trHeight w:val="1046"/>
        </w:trPr>
        <w:tc>
          <w:tcPr>
            <w:cnfStyle w:val="001000000000"/>
            <w:tcW w:w="1426" w:type="dxa"/>
            <w:vMerge/>
            <w:shd w:val="clear" w:color="auto" w:fill="C4BC96" w:themeFill="background2" w:themeFillShade="BF"/>
          </w:tcPr>
          <w:p w:rsidR="00276F13" w:rsidRPr="002833E8" w:rsidRDefault="00276F13" w:rsidP="00EA6BBB">
            <w:pPr>
              <w:widowControl w:val="0"/>
              <w:autoSpaceDE w:val="0"/>
              <w:autoSpaceDN w:val="0"/>
              <w:adjustRightInd w:val="0"/>
              <w:rPr>
                <w:rFonts w:ascii="Calibri" w:hAnsi="Calibri"/>
                <w:sz w:val="20"/>
                <w:szCs w:val="20"/>
              </w:rPr>
            </w:pPr>
          </w:p>
        </w:tc>
        <w:tc>
          <w:tcPr>
            <w:tcW w:w="855" w:type="dxa"/>
            <w:vMerge/>
            <w:shd w:val="clear" w:color="auto" w:fill="C4BC96" w:themeFill="background2" w:themeFillShade="BF"/>
          </w:tcPr>
          <w:p w:rsidR="00276F13" w:rsidRPr="002833E8" w:rsidRDefault="00276F13" w:rsidP="00916E12">
            <w:pPr>
              <w:widowControl w:val="0"/>
              <w:autoSpaceDE w:val="0"/>
              <w:autoSpaceDN w:val="0"/>
              <w:adjustRightInd w:val="0"/>
              <w:jc w:val="center"/>
              <w:cnfStyle w:val="000000100000"/>
              <w:rPr>
                <w:rFonts w:ascii="Calibri" w:hAnsi="Calibri" w:cs="–ÔˇøÔ*Òt¿t†ëƒ@thˇøp≈ı'75ƒq"/>
                <w:sz w:val="20"/>
                <w:szCs w:val="20"/>
              </w:rPr>
            </w:pPr>
          </w:p>
        </w:tc>
        <w:tc>
          <w:tcPr>
            <w:tcW w:w="1547" w:type="dxa"/>
            <w:vMerge/>
            <w:shd w:val="clear" w:color="auto" w:fill="C4BC96" w:themeFill="background2" w:themeFillShade="BF"/>
          </w:tcPr>
          <w:p w:rsidR="00276F13" w:rsidRPr="002833E8" w:rsidRDefault="00276F13" w:rsidP="00EA6BBB">
            <w:pPr>
              <w:widowControl w:val="0"/>
              <w:autoSpaceDE w:val="0"/>
              <w:autoSpaceDN w:val="0"/>
              <w:adjustRightInd w:val="0"/>
              <w:cnfStyle w:val="000000100000"/>
              <w:rPr>
                <w:rFonts w:ascii="Calibri" w:hAnsi="Calibri"/>
                <w:sz w:val="20"/>
                <w:szCs w:val="20"/>
              </w:rPr>
            </w:pPr>
          </w:p>
        </w:tc>
        <w:tc>
          <w:tcPr>
            <w:tcW w:w="4394" w:type="dxa"/>
            <w:vMerge/>
            <w:shd w:val="clear" w:color="auto" w:fill="C4BC96" w:themeFill="background2" w:themeFillShade="BF"/>
          </w:tcPr>
          <w:p w:rsidR="00276F13" w:rsidRDefault="00276F13" w:rsidP="00746FF2">
            <w:pPr>
              <w:pStyle w:val="ListParagraph"/>
              <w:numPr>
                <w:ilvl w:val="0"/>
                <w:numId w:val="38"/>
              </w:numPr>
              <w:cnfStyle w:val="000000100000"/>
              <w:rPr>
                <w:rFonts w:ascii="Calibri" w:hAnsi="Calibri"/>
                <w:sz w:val="20"/>
                <w:szCs w:val="20"/>
              </w:rPr>
            </w:pPr>
          </w:p>
        </w:tc>
        <w:tc>
          <w:tcPr>
            <w:tcW w:w="2977" w:type="dxa"/>
            <w:vMerge/>
            <w:shd w:val="clear" w:color="auto" w:fill="C4BC96" w:themeFill="background2" w:themeFillShade="BF"/>
          </w:tcPr>
          <w:p w:rsidR="00276F13" w:rsidRPr="00422246" w:rsidRDefault="00276F13" w:rsidP="00422246">
            <w:pPr>
              <w:cnfStyle w:val="000000100000"/>
              <w:rPr>
                <w:rFonts w:ascii="Calibri" w:hAnsi="Calibri" w:cs="Times New Roman"/>
                <w:b/>
                <w:sz w:val="20"/>
                <w:szCs w:val="20"/>
              </w:rPr>
            </w:pPr>
          </w:p>
        </w:tc>
        <w:tc>
          <w:tcPr>
            <w:tcW w:w="3260" w:type="dxa"/>
            <w:shd w:val="clear" w:color="auto" w:fill="C4BC96" w:themeFill="background2" w:themeFillShade="BF"/>
          </w:tcPr>
          <w:p w:rsidR="00276F13" w:rsidRPr="002833E8" w:rsidRDefault="00276F13" w:rsidP="00EA6BBB">
            <w:pPr>
              <w:widowControl w:val="0"/>
              <w:autoSpaceDE w:val="0"/>
              <w:autoSpaceDN w:val="0"/>
              <w:adjustRightInd w:val="0"/>
              <w:cnfStyle w:val="000000100000"/>
              <w:rPr>
                <w:rFonts w:ascii="Calibri" w:eastAsia="Times New Roman" w:hAnsi="Calibri" w:cs="Times New Roman"/>
                <w:color w:val="000000"/>
                <w:sz w:val="20"/>
                <w:szCs w:val="20"/>
                <w:lang w:eastAsia="de-DE"/>
              </w:rPr>
            </w:pPr>
            <w:r w:rsidRPr="003A7F8F">
              <w:rPr>
                <w:rFonts w:ascii="Calibri" w:eastAsia="Times New Roman" w:hAnsi="Calibri" w:cs="Times New Roman"/>
                <w:color w:val="000000"/>
                <w:sz w:val="20"/>
                <w:szCs w:val="18"/>
                <w:lang w:eastAsia="de-DE"/>
              </w:rPr>
              <w:t>Percentage/number of reported incidence of intentional physical violence and other harmful practices [broken down by victim]</w:t>
            </w:r>
          </w:p>
        </w:tc>
      </w:tr>
      <w:tr w:rsidR="00276F13" w:rsidRPr="002833E8" w:rsidTr="00276F13">
        <w:trPr>
          <w:cnfStyle w:val="000000010000"/>
          <w:trHeight w:val="1046"/>
        </w:trPr>
        <w:tc>
          <w:tcPr>
            <w:cnfStyle w:val="001000000000"/>
            <w:tcW w:w="1426" w:type="dxa"/>
            <w:vMerge/>
            <w:shd w:val="clear" w:color="auto" w:fill="C4BC96" w:themeFill="background2" w:themeFillShade="BF"/>
          </w:tcPr>
          <w:p w:rsidR="00276F13" w:rsidRPr="002833E8" w:rsidRDefault="00276F13" w:rsidP="00EA6BBB">
            <w:pPr>
              <w:widowControl w:val="0"/>
              <w:autoSpaceDE w:val="0"/>
              <w:autoSpaceDN w:val="0"/>
              <w:adjustRightInd w:val="0"/>
              <w:rPr>
                <w:rFonts w:ascii="Calibri" w:hAnsi="Calibri"/>
                <w:sz w:val="20"/>
                <w:szCs w:val="20"/>
              </w:rPr>
            </w:pPr>
          </w:p>
        </w:tc>
        <w:tc>
          <w:tcPr>
            <w:tcW w:w="855" w:type="dxa"/>
            <w:vMerge/>
            <w:shd w:val="clear" w:color="auto" w:fill="C4BC96" w:themeFill="background2" w:themeFillShade="BF"/>
          </w:tcPr>
          <w:p w:rsidR="00276F13" w:rsidRPr="002833E8" w:rsidRDefault="00276F13" w:rsidP="00916E12">
            <w:pPr>
              <w:widowControl w:val="0"/>
              <w:autoSpaceDE w:val="0"/>
              <w:autoSpaceDN w:val="0"/>
              <w:adjustRightInd w:val="0"/>
              <w:jc w:val="center"/>
              <w:cnfStyle w:val="000000010000"/>
              <w:rPr>
                <w:rFonts w:ascii="Calibri" w:hAnsi="Calibri" w:cs="–ÔˇøÔ*Òt¿t†ëƒ@thˇøp≈ı'75ƒq"/>
                <w:sz w:val="20"/>
                <w:szCs w:val="20"/>
              </w:rPr>
            </w:pPr>
          </w:p>
        </w:tc>
        <w:tc>
          <w:tcPr>
            <w:tcW w:w="1547" w:type="dxa"/>
            <w:vMerge/>
            <w:shd w:val="clear" w:color="auto" w:fill="C4BC96" w:themeFill="background2" w:themeFillShade="BF"/>
          </w:tcPr>
          <w:p w:rsidR="00276F13" w:rsidRPr="002833E8" w:rsidRDefault="00276F13" w:rsidP="00EA6BBB">
            <w:pPr>
              <w:widowControl w:val="0"/>
              <w:autoSpaceDE w:val="0"/>
              <w:autoSpaceDN w:val="0"/>
              <w:adjustRightInd w:val="0"/>
              <w:cnfStyle w:val="000000010000"/>
              <w:rPr>
                <w:rFonts w:ascii="Calibri" w:hAnsi="Calibri"/>
                <w:sz w:val="20"/>
                <w:szCs w:val="20"/>
              </w:rPr>
            </w:pPr>
          </w:p>
        </w:tc>
        <w:tc>
          <w:tcPr>
            <w:tcW w:w="4394" w:type="dxa"/>
            <w:vMerge/>
            <w:shd w:val="clear" w:color="auto" w:fill="C4BC96" w:themeFill="background2" w:themeFillShade="BF"/>
          </w:tcPr>
          <w:p w:rsidR="00276F13" w:rsidRDefault="00276F13" w:rsidP="00746FF2">
            <w:pPr>
              <w:pStyle w:val="ListParagraph"/>
              <w:numPr>
                <w:ilvl w:val="0"/>
                <w:numId w:val="38"/>
              </w:numPr>
              <w:cnfStyle w:val="000000010000"/>
              <w:rPr>
                <w:rFonts w:ascii="Calibri" w:hAnsi="Calibri"/>
                <w:sz w:val="20"/>
                <w:szCs w:val="20"/>
              </w:rPr>
            </w:pPr>
          </w:p>
        </w:tc>
        <w:tc>
          <w:tcPr>
            <w:tcW w:w="2977" w:type="dxa"/>
            <w:vMerge/>
            <w:shd w:val="clear" w:color="auto" w:fill="C4BC96" w:themeFill="background2" w:themeFillShade="BF"/>
          </w:tcPr>
          <w:p w:rsidR="00276F13" w:rsidRPr="00422246" w:rsidRDefault="00276F13" w:rsidP="00422246">
            <w:pPr>
              <w:cnfStyle w:val="000000010000"/>
              <w:rPr>
                <w:rFonts w:ascii="Calibri" w:hAnsi="Calibri" w:cs="Times New Roman"/>
                <w:b/>
                <w:sz w:val="20"/>
                <w:szCs w:val="20"/>
              </w:rPr>
            </w:pPr>
          </w:p>
        </w:tc>
        <w:tc>
          <w:tcPr>
            <w:tcW w:w="3260" w:type="dxa"/>
            <w:shd w:val="clear" w:color="auto" w:fill="C4BC96" w:themeFill="background2" w:themeFillShade="BF"/>
          </w:tcPr>
          <w:p w:rsidR="00276F13" w:rsidRPr="002833E8" w:rsidRDefault="00276F13" w:rsidP="00EA6BBB">
            <w:pPr>
              <w:widowControl w:val="0"/>
              <w:autoSpaceDE w:val="0"/>
              <w:autoSpaceDN w:val="0"/>
              <w:adjustRightInd w:val="0"/>
              <w:cnfStyle w:val="000000010000"/>
              <w:rPr>
                <w:rFonts w:ascii="Calibri" w:eastAsia="Times New Roman" w:hAnsi="Calibri" w:cs="Times New Roman"/>
                <w:color w:val="000000"/>
                <w:sz w:val="20"/>
                <w:szCs w:val="20"/>
                <w:lang w:eastAsia="de-DE"/>
              </w:rPr>
            </w:pPr>
            <w:r w:rsidRPr="002833E8">
              <w:rPr>
                <w:rFonts w:ascii="Calibri" w:eastAsia="Times New Roman" w:hAnsi="Calibri" w:cs="Times New Roman"/>
                <w:color w:val="000000"/>
                <w:sz w:val="20"/>
                <w:szCs w:val="20"/>
                <w:lang w:eastAsia="de-DE"/>
              </w:rPr>
              <w:t>Percentage of surveyed communities that indicate a change in the incidence of sexual violence against children since (the emergency)</w:t>
            </w:r>
          </w:p>
        </w:tc>
      </w:tr>
      <w:tr w:rsidR="00916E12" w:rsidRPr="007555FC" w:rsidTr="00276F13">
        <w:trPr>
          <w:cnfStyle w:val="000000100000"/>
          <w:trHeight w:val="1255"/>
        </w:trPr>
        <w:tc>
          <w:tcPr>
            <w:cnfStyle w:val="001000000000"/>
            <w:tcW w:w="1426" w:type="dxa"/>
            <w:vMerge/>
            <w:shd w:val="clear" w:color="auto" w:fill="C4BC96" w:themeFill="background2" w:themeFillShade="BF"/>
          </w:tcPr>
          <w:p w:rsidR="00916E12" w:rsidRPr="008169A0" w:rsidRDefault="00916E12" w:rsidP="00EA6BBB">
            <w:pPr>
              <w:widowControl w:val="0"/>
              <w:autoSpaceDE w:val="0"/>
              <w:autoSpaceDN w:val="0"/>
              <w:adjustRightInd w:val="0"/>
              <w:rPr>
                <w:rFonts w:ascii="Calibri" w:hAnsi="Calibri"/>
              </w:rPr>
            </w:pPr>
          </w:p>
        </w:tc>
        <w:tc>
          <w:tcPr>
            <w:tcW w:w="855" w:type="dxa"/>
            <w:vMerge/>
            <w:shd w:val="clear" w:color="auto" w:fill="C4BC96" w:themeFill="background2" w:themeFillShade="BF"/>
          </w:tcPr>
          <w:p w:rsidR="00916E12" w:rsidRDefault="00916E12" w:rsidP="00EA6BBB">
            <w:pPr>
              <w:widowControl w:val="0"/>
              <w:autoSpaceDE w:val="0"/>
              <w:autoSpaceDN w:val="0"/>
              <w:adjustRightInd w:val="0"/>
              <w:cnfStyle w:val="000000100000"/>
              <w:rPr>
                <w:rFonts w:ascii="Calibri" w:hAnsi="Calibri" w:cs="–ÔˇøÔ*Òt¿t†ëƒ@thˇøp≈ı'75ƒq"/>
                <w:sz w:val="18"/>
                <w:szCs w:val="18"/>
              </w:rPr>
            </w:pPr>
          </w:p>
        </w:tc>
        <w:tc>
          <w:tcPr>
            <w:tcW w:w="1547" w:type="dxa"/>
            <w:vMerge/>
            <w:shd w:val="clear" w:color="auto" w:fill="C4BC96" w:themeFill="background2" w:themeFillShade="BF"/>
          </w:tcPr>
          <w:p w:rsidR="00916E12" w:rsidRPr="00926ED3" w:rsidRDefault="00916E12" w:rsidP="00EA6BBB">
            <w:pPr>
              <w:widowControl w:val="0"/>
              <w:autoSpaceDE w:val="0"/>
              <w:autoSpaceDN w:val="0"/>
              <w:adjustRightInd w:val="0"/>
              <w:cnfStyle w:val="000000100000"/>
              <w:rPr>
                <w:rFonts w:ascii="Calibri" w:hAnsi="Calibri"/>
                <w:sz w:val="20"/>
              </w:rPr>
            </w:pPr>
          </w:p>
        </w:tc>
        <w:tc>
          <w:tcPr>
            <w:tcW w:w="4394" w:type="dxa"/>
            <w:vMerge/>
            <w:shd w:val="clear" w:color="auto" w:fill="C4BC96" w:themeFill="background2" w:themeFillShade="BF"/>
          </w:tcPr>
          <w:p w:rsidR="00916E12" w:rsidRPr="00926ED3" w:rsidRDefault="00916E12" w:rsidP="00746FF2">
            <w:pPr>
              <w:pStyle w:val="ListParagraph"/>
              <w:numPr>
                <w:ilvl w:val="0"/>
                <w:numId w:val="38"/>
              </w:numPr>
              <w:cnfStyle w:val="000000100000"/>
              <w:rPr>
                <w:rFonts w:ascii="Calibri" w:hAnsi="Calibri"/>
                <w:sz w:val="20"/>
              </w:rPr>
            </w:pPr>
          </w:p>
        </w:tc>
        <w:tc>
          <w:tcPr>
            <w:tcW w:w="2977" w:type="dxa"/>
            <w:vMerge/>
            <w:shd w:val="clear" w:color="auto" w:fill="C4BC96" w:themeFill="background2" w:themeFillShade="BF"/>
          </w:tcPr>
          <w:p w:rsidR="00916E12" w:rsidRPr="00926ED3" w:rsidRDefault="00916E12" w:rsidP="00EA6BBB">
            <w:pPr>
              <w:cnfStyle w:val="000000100000"/>
              <w:rPr>
                <w:rFonts w:ascii="Calibri" w:hAnsi="Calibri" w:cs="Times New Roman"/>
                <w:sz w:val="20"/>
              </w:rPr>
            </w:pPr>
          </w:p>
        </w:tc>
        <w:tc>
          <w:tcPr>
            <w:tcW w:w="3260" w:type="dxa"/>
            <w:shd w:val="clear" w:color="auto" w:fill="C4BC96" w:themeFill="background2" w:themeFillShade="BF"/>
          </w:tcPr>
          <w:p w:rsidR="00916E12" w:rsidRDefault="00916E12" w:rsidP="00EA6BBB">
            <w:pPr>
              <w:widowControl w:val="0"/>
              <w:autoSpaceDE w:val="0"/>
              <w:autoSpaceDN w:val="0"/>
              <w:adjustRightInd w:val="0"/>
              <w:cnfStyle w:val="000000100000"/>
              <w:rPr>
                <w:rFonts w:ascii="Calibri" w:eastAsia="Times New Roman" w:hAnsi="Calibri" w:cs="Times New Roman"/>
                <w:color w:val="000000"/>
                <w:sz w:val="20"/>
                <w:szCs w:val="16"/>
                <w:lang w:eastAsia="de-DE"/>
              </w:rPr>
            </w:pPr>
            <w:r w:rsidRPr="00926ED3">
              <w:rPr>
                <w:rFonts w:ascii="Calibri" w:eastAsia="Times New Roman" w:hAnsi="Calibri" w:cs="Times New Roman"/>
                <w:color w:val="000000"/>
                <w:sz w:val="20"/>
                <w:szCs w:val="16"/>
                <w:lang w:eastAsia="de-DE"/>
              </w:rPr>
              <w:t>Percentage of surveyed communities who indicate children exhibit behavioral changes that relate to symptoms of distress since (the emergency)</w:t>
            </w:r>
          </w:p>
          <w:p w:rsidR="00630229" w:rsidRPr="007555FC" w:rsidRDefault="00630229" w:rsidP="00EA6BBB">
            <w:pPr>
              <w:widowControl w:val="0"/>
              <w:autoSpaceDE w:val="0"/>
              <w:autoSpaceDN w:val="0"/>
              <w:adjustRightInd w:val="0"/>
              <w:cnfStyle w:val="000000100000"/>
              <w:rPr>
                <w:rFonts w:ascii="Calibri" w:hAnsi="Calibri"/>
                <w:color w:val="000000" w:themeColor="text1"/>
                <w:sz w:val="18"/>
                <w:szCs w:val="18"/>
              </w:rPr>
            </w:pPr>
          </w:p>
        </w:tc>
      </w:tr>
      <w:tr w:rsidR="00276F13" w:rsidRPr="007555FC" w:rsidTr="00916E12">
        <w:trPr>
          <w:cnfStyle w:val="000000010000"/>
          <w:trHeight w:val="864"/>
        </w:trPr>
        <w:tc>
          <w:tcPr>
            <w:cnfStyle w:val="001000000000"/>
            <w:tcW w:w="1426" w:type="dxa"/>
            <w:vMerge/>
            <w:shd w:val="clear" w:color="auto" w:fill="C4BC96" w:themeFill="background2" w:themeFillShade="BF"/>
          </w:tcPr>
          <w:p w:rsidR="00276F13" w:rsidRPr="008169A0" w:rsidRDefault="00276F13" w:rsidP="00EA6BBB">
            <w:pPr>
              <w:widowControl w:val="0"/>
              <w:autoSpaceDE w:val="0"/>
              <w:autoSpaceDN w:val="0"/>
              <w:adjustRightInd w:val="0"/>
              <w:rPr>
                <w:rFonts w:ascii="Calibri" w:hAnsi="Calibri"/>
              </w:rPr>
            </w:pPr>
          </w:p>
        </w:tc>
        <w:tc>
          <w:tcPr>
            <w:tcW w:w="855" w:type="dxa"/>
            <w:vMerge/>
            <w:shd w:val="clear" w:color="auto" w:fill="C4BC96" w:themeFill="background2" w:themeFillShade="BF"/>
          </w:tcPr>
          <w:p w:rsidR="00276F13" w:rsidRDefault="00276F13" w:rsidP="00EA6BBB">
            <w:pPr>
              <w:widowControl w:val="0"/>
              <w:autoSpaceDE w:val="0"/>
              <w:autoSpaceDN w:val="0"/>
              <w:adjustRightInd w:val="0"/>
              <w:cnfStyle w:val="000000010000"/>
              <w:rPr>
                <w:rFonts w:ascii="Calibri" w:hAnsi="Calibri" w:cs="–ÔˇøÔ*Òt¿t†ëƒ@thˇøp≈ı'75ƒq"/>
                <w:sz w:val="18"/>
                <w:szCs w:val="18"/>
              </w:rPr>
            </w:pPr>
          </w:p>
        </w:tc>
        <w:tc>
          <w:tcPr>
            <w:tcW w:w="1547" w:type="dxa"/>
            <w:vMerge/>
            <w:shd w:val="clear" w:color="auto" w:fill="C4BC96" w:themeFill="background2" w:themeFillShade="BF"/>
          </w:tcPr>
          <w:p w:rsidR="00276F13" w:rsidRPr="00926ED3" w:rsidRDefault="00276F13" w:rsidP="00EA6BBB">
            <w:pPr>
              <w:widowControl w:val="0"/>
              <w:autoSpaceDE w:val="0"/>
              <w:autoSpaceDN w:val="0"/>
              <w:adjustRightInd w:val="0"/>
              <w:cnfStyle w:val="000000010000"/>
              <w:rPr>
                <w:rFonts w:ascii="Calibri" w:hAnsi="Calibri"/>
                <w:sz w:val="20"/>
              </w:rPr>
            </w:pPr>
          </w:p>
        </w:tc>
        <w:tc>
          <w:tcPr>
            <w:tcW w:w="4394" w:type="dxa"/>
            <w:vMerge/>
            <w:shd w:val="clear" w:color="auto" w:fill="C4BC96" w:themeFill="background2" w:themeFillShade="BF"/>
          </w:tcPr>
          <w:p w:rsidR="00276F13" w:rsidRPr="00926ED3" w:rsidRDefault="00276F13" w:rsidP="00746FF2">
            <w:pPr>
              <w:pStyle w:val="ListParagraph"/>
              <w:numPr>
                <w:ilvl w:val="0"/>
                <w:numId w:val="38"/>
              </w:numPr>
              <w:cnfStyle w:val="000000010000"/>
              <w:rPr>
                <w:rFonts w:ascii="Calibri" w:hAnsi="Calibri"/>
                <w:sz w:val="20"/>
              </w:rPr>
            </w:pPr>
          </w:p>
        </w:tc>
        <w:tc>
          <w:tcPr>
            <w:tcW w:w="2977" w:type="dxa"/>
            <w:vMerge/>
            <w:shd w:val="clear" w:color="auto" w:fill="C4BC96" w:themeFill="background2" w:themeFillShade="BF"/>
          </w:tcPr>
          <w:p w:rsidR="00276F13" w:rsidRPr="00926ED3" w:rsidRDefault="00276F13" w:rsidP="00EA6BBB">
            <w:pPr>
              <w:cnfStyle w:val="000000010000"/>
              <w:rPr>
                <w:rFonts w:ascii="Calibri" w:hAnsi="Calibri" w:cs="Times New Roman"/>
                <w:sz w:val="20"/>
              </w:rPr>
            </w:pPr>
          </w:p>
        </w:tc>
        <w:tc>
          <w:tcPr>
            <w:tcW w:w="3260" w:type="dxa"/>
            <w:shd w:val="clear" w:color="auto" w:fill="C4BC96" w:themeFill="background2" w:themeFillShade="BF"/>
          </w:tcPr>
          <w:p w:rsidR="00276F13" w:rsidRPr="00926ED3" w:rsidRDefault="00630229" w:rsidP="00630229">
            <w:pPr>
              <w:cnfStyle w:val="000000010000"/>
              <w:rPr>
                <w:rFonts w:ascii="Calibri" w:eastAsia="Times New Roman" w:hAnsi="Calibri" w:cs="Times New Roman"/>
                <w:color w:val="000000"/>
                <w:sz w:val="20"/>
                <w:szCs w:val="16"/>
                <w:lang w:eastAsia="de-DE"/>
              </w:rPr>
            </w:pPr>
            <w:r w:rsidRPr="00926ED3">
              <w:rPr>
                <w:rFonts w:ascii="Calibri" w:eastAsia="Times New Roman" w:hAnsi="Calibri" w:cs="Times New Roman"/>
                <w:color w:val="000000"/>
                <w:sz w:val="20"/>
                <w:szCs w:val="16"/>
                <w:lang w:eastAsia="de-DE"/>
              </w:rPr>
              <w:t>Percentage of community members surveyed who know how to support children with psychosocial distress</w:t>
            </w:r>
          </w:p>
        </w:tc>
      </w:tr>
      <w:tr w:rsidR="00630229" w:rsidRPr="007555FC" w:rsidTr="00916E12">
        <w:trPr>
          <w:cnfStyle w:val="000000100000"/>
          <w:trHeight w:val="864"/>
        </w:trPr>
        <w:tc>
          <w:tcPr>
            <w:cnfStyle w:val="001000000000"/>
            <w:tcW w:w="1426" w:type="dxa"/>
            <w:vMerge/>
            <w:shd w:val="clear" w:color="auto" w:fill="C4BC96" w:themeFill="background2" w:themeFillShade="BF"/>
          </w:tcPr>
          <w:p w:rsidR="00630229" w:rsidRPr="008169A0" w:rsidRDefault="00630229" w:rsidP="00EA6BBB">
            <w:pPr>
              <w:widowControl w:val="0"/>
              <w:autoSpaceDE w:val="0"/>
              <w:autoSpaceDN w:val="0"/>
              <w:adjustRightInd w:val="0"/>
              <w:rPr>
                <w:rFonts w:ascii="Calibri" w:hAnsi="Calibri"/>
              </w:rPr>
            </w:pPr>
          </w:p>
        </w:tc>
        <w:tc>
          <w:tcPr>
            <w:tcW w:w="855" w:type="dxa"/>
            <w:vMerge/>
            <w:shd w:val="clear" w:color="auto" w:fill="C4BC96" w:themeFill="background2" w:themeFillShade="BF"/>
          </w:tcPr>
          <w:p w:rsidR="00630229" w:rsidRDefault="00630229" w:rsidP="00EA6BBB">
            <w:pPr>
              <w:widowControl w:val="0"/>
              <w:autoSpaceDE w:val="0"/>
              <w:autoSpaceDN w:val="0"/>
              <w:adjustRightInd w:val="0"/>
              <w:cnfStyle w:val="000000100000"/>
              <w:rPr>
                <w:rFonts w:ascii="Calibri" w:hAnsi="Calibri" w:cs="–ÔˇøÔ*Òt¿t†ëƒ@thˇøp≈ı'75ƒq"/>
                <w:sz w:val="18"/>
                <w:szCs w:val="18"/>
              </w:rPr>
            </w:pPr>
          </w:p>
        </w:tc>
        <w:tc>
          <w:tcPr>
            <w:tcW w:w="1547" w:type="dxa"/>
            <w:vMerge/>
            <w:shd w:val="clear" w:color="auto" w:fill="C4BC96" w:themeFill="background2" w:themeFillShade="BF"/>
          </w:tcPr>
          <w:p w:rsidR="00630229" w:rsidRPr="00926ED3" w:rsidRDefault="00630229" w:rsidP="00EA6BBB">
            <w:pPr>
              <w:widowControl w:val="0"/>
              <w:autoSpaceDE w:val="0"/>
              <w:autoSpaceDN w:val="0"/>
              <w:adjustRightInd w:val="0"/>
              <w:cnfStyle w:val="000000100000"/>
              <w:rPr>
                <w:rFonts w:ascii="Calibri" w:hAnsi="Calibri"/>
                <w:sz w:val="20"/>
              </w:rPr>
            </w:pPr>
          </w:p>
        </w:tc>
        <w:tc>
          <w:tcPr>
            <w:tcW w:w="4394" w:type="dxa"/>
            <w:vMerge/>
            <w:shd w:val="clear" w:color="auto" w:fill="C4BC96" w:themeFill="background2" w:themeFillShade="BF"/>
          </w:tcPr>
          <w:p w:rsidR="00630229" w:rsidRPr="00926ED3" w:rsidRDefault="00630229" w:rsidP="00746FF2">
            <w:pPr>
              <w:pStyle w:val="ListParagraph"/>
              <w:numPr>
                <w:ilvl w:val="0"/>
                <w:numId w:val="38"/>
              </w:numPr>
              <w:cnfStyle w:val="000000100000"/>
              <w:rPr>
                <w:rFonts w:ascii="Calibri" w:hAnsi="Calibri"/>
                <w:sz w:val="20"/>
              </w:rPr>
            </w:pPr>
          </w:p>
        </w:tc>
        <w:tc>
          <w:tcPr>
            <w:tcW w:w="2977" w:type="dxa"/>
            <w:vMerge/>
            <w:shd w:val="clear" w:color="auto" w:fill="C4BC96" w:themeFill="background2" w:themeFillShade="BF"/>
          </w:tcPr>
          <w:p w:rsidR="00630229" w:rsidRPr="00926ED3" w:rsidRDefault="00630229" w:rsidP="00EA6BBB">
            <w:pPr>
              <w:cnfStyle w:val="000000100000"/>
              <w:rPr>
                <w:rFonts w:ascii="Calibri" w:hAnsi="Calibri" w:cs="Times New Roman"/>
                <w:sz w:val="20"/>
              </w:rPr>
            </w:pPr>
          </w:p>
        </w:tc>
        <w:tc>
          <w:tcPr>
            <w:tcW w:w="3260" w:type="dxa"/>
            <w:shd w:val="clear" w:color="auto" w:fill="C4BC96" w:themeFill="background2" w:themeFillShade="BF"/>
          </w:tcPr>
          <w:p w:rsidR="00630229" w:rsidRPr="00630229" w:rsidRDefault="00630229" w:rsidP="009A0366">
            <w:pPr>
              <w:cnfStyle w:val="000000100000"/>
              <w:rPr>
                <w:rFonts w:ascii="Calibri" w:eastAsia="Times New Roman" w:hAnsi="Calibri" w:cs="Times New Roman"/>
                <w:color w:val="000000"/>
                <w:sz w:val="20"/>
                <w:szCs w:val="20"/>
                <w:lang w:val="en-GB" w:eastAsia="de-DE"/>
              </w:rPr>
            </w:pPr>
            <w:r w:rsidRPr="00276F13">
              <w:rPr>
                <w:rFonts w:ascii="Calibri" w:eastAsia="Times New Roman" w:hAnsi="Calibri" w:cs="Times New Roman"/>
                <w:color w:val="000000"/>
                <w:sz w:val="20"/>
                <w:szCs w:val="20"/>
                <w:lang w:val="en-GB" w:eastAsia="de-DE"/>
              </w:rPr>
              <w:t>Percentage of</w:t>
            </w:r>
            <w:r>
              <w:rPr>
                <w:rFonts w:ascii="Calibri" w:eastAsia="Times New Roman" w:hAnsi="Calibri" w:cs="Times New Roman"/>
                <w:color w:val="000000"/>
                <w:sz w:val="20"/>
                <w:szCs w:val="20"/>
                <w:lang w:val="en-GB" w:eastAsia="de-DE"/>
              </w:rPr>
              <w:t xml:space="preserve"> surveyed communities who indic</w:t>
            </w:r>
            <w:r w:rsidRPr="00276F13">
              <w:rPr>
                <w:rFonts w:ascii="Calibri" w:eastAsia="Times New Roman" w:hAnsi="Calibri" w:cs="Times New Roman"/>
                <w:color w:val="000000"/>
                <w:sz w:val="20"/>
                <w:szCs w:val="20"/>
                <w:lang w:val="en-GB" w:eastAsia="de-DE"/>
              </w:rPr>
              <w:t>ate the involvement of children in worst forms of child labour</w:t>
            </w:r>
          </w:p>
        </w:tc>
      </w:tr>
      <w:tr w:rsidR="00630229" w:rsidRPr="007555FC" w:rsidTr="00916E12">
        <w:trPr>
          <w:cnfStyle w:val="000000010000"/>
          <w:trHeight w:val="864"/>
        </w:trPr>
        <w:tc>
          <w:tcPr>
            <w:cnfStyle w:val="001000000000"/>
            <w:tcW w:w="1426" w:type="dxa"/>
            <w:vMerge/>
            <w:shd w:val="clear" w:color="auto" w:fill="C4BC96" w:themeFill="background2" w:themeFillShade="BF"/>
          </w:tcPr>
          <w:p w:rsidR="00630229" w:rsidRPr="008169A0" w:rsidRDefault="00630229" w:rsidP="00EA6BBB">
            <w:pPr>
              <w:widowControl w:val="0"/>
              <w:autoSpaceDE w:val="0"/>
              <w:autoSpaceDN w:val="0"/>
              <w:adjustRightInd w:val="0"/>
              <w:rPr>
                <w:rFonts w:ascii="Calibri" w:hAnsi="Calibri"/>
              </w:rPr>
            </w:pPr>
          </w:p>
        </w:tc>
        <w:tc>
          <w:tcPr>
            <w:tcW w:w="855" w:type="dxa"/>
            <w:vMerge/>
            <w:shd w:val="clear" w:color="auto" w:fill="C4BC96" w:themeFill="background2" w:themeFillShade="BF"/>
          </w:tcPr>
          <w:p w:rsidR="00630229" w:rsidRDefault="00630229" w:rsidP="00EA6BBB">
            <w:pPr>
              <w:widowControl w:val="0"/>
              <w:autoSpaceDE w:val="0"/>
              <w:autoSpaceDN w:val="0"/>
              <w:adjustRightInd w:val="0"/>
              <w:cnfStyle w:val="000000010000"/>
              <w:rPr>
                <w:rFonts w:ascii="Calibri" w:hAnsi="Calibri" w:cs="–ÔˇøÔ*Òt¿t†ëƒ@thˇøp≈ı'75ƒq"/>
                <w:sz w:val="18"/>
                <w:szCs w:val="18"/>
              </w:rPr>
            </w:pPr>
          </w:p>
        </w:tc>
        <w:tc>
          <w:tcPr>
            <w:tcW w:w="1547" w:type="dxa"/>
            <w:vMerge/>
            <w:shd w:val="clear" w:color="auto" w:fill="C4BC96" w:themeFill="background2" w:themeFillShade="BF"/>
          </w:tcPr>
          <w:p w:rsidR="00630229" w:rsidRPr="00926ED3" w:rsidRDefault="00630229" w:rsidP="00EA6BBB">
            <w:pPr>
              <w:widowControl w:val="0"/>
              <w:autoSpaceDE w:val="0"/>
              <w:autoSpaceDN w:val="0"/>
              <w:adjustRightInd w:val="0"/>
              <w:cnfStyle w:val="000000010000"/>
              <w:rPr>
                <w:rFonts w:ascii="Calibri" w:hAnsi="Calibri"/>
                <w:sz w:val="20"/>
              </w:rPr>
            </w:pPr>
          </w:p>
        </w:tc>
        <w:tc>
          <w:tcPr>
            <w:tcW w:w="4394" w:type="dxa"/>
            <w:vMerge/>
            <w:shd w:val="clear" w:color="auto" w:fill="C4BC96" w:themeFill="background2" w:themeFillShade="BF"/>
          </w:tcPr>
          <w:p w:rsidR="00630229" w:rsidRPr="00926ED3" w:rsidRDefault="00630229" w:rsidP="00746FF2">
            <w:pPr>
              <w:pStyle w:val="ListParagraph"/>
              <w:numPr>
                <w:ilvl w:val="0"/>
                <w:numId w:val="38"/>
              </w:numPr>
              <w:cnfStyle w:val="000000010000"/>
              <w:rPr>
                <w:rFonts w:ascii="Calibri" w:hAnsi="Calibri"/>
                <w:sz w:val="20"/>
              </w:rPr>
            </w:pPr>
          </w:p>
        </w:tc>
        <w:tc>
          <w:tcPr>
            <w:tcW w:w="2977" w:type="dxa"/>
            <w:vMerge/>
            <w:shd w:val="clear" w:color="auto" w:fill="C4BC96" w:themeFill="background2" w:themeFillShade="BF"/>
          </w:tcPr>
          <w:p w:rsidR="00630229" w:rsidRPr="00926ED3" w:rsidRDefault="00630229" w:rsidP="00EA6BBB">
            <w:pPr>
              <w:cnfStyle w:val="000000010000"/>
              <w:rPr>
                <w:rFonts w:ascii="Calibri" w:hAnsi="Calibri" w:cs="Times New Roman"/>
                <w:sz w:val="20"/>
              </w:rPr>
            </w:pPr>
          </w:p>
        </w:tc>
        <w:tc>
          <w:tcPr>
            <w:tcW w:w="3260" w:type="dxa"/>
            <w:shd w:val="clear" w:color="auto" w:fill="C4BC96" w:themeFill="background2" w:themeFillShade="BF"/>
          </w:tcPr>
          <w:p w:rsidR="00630229" w:rsidRPr="00276F13" w:rsidRDefault="00630229" w:rsidP="009A0366">
            <w:pPr>
              <w:cnfStyle w:val="000000010000"/>
              <w:rPr>
                <w:rFonts w:ascii="Calibri" w:eastAsia="Times New Roman" w:hAnsi="Calibri" w:cs="Times New Roman"/>
                <w:color w:val="000000"/>
                <w:sz w:val="20"/>
                <w:szCs w:val="20"/>
                <w:lang w:val="en-GB" w:eastAsia="de-DE"/>
              </w:rPr>
            </w:pPr>
            <w:r w:rsidRPr="00276F13">
              <w:rPr>
                <w:rFonts w:ascii="Calibri" w:eastAsia="Times New Roman" w:hAnsi="Calibri" w:cs="Times New Roman"/>
                <w:color w:val="000000"/>
                <w:sz w:val="20"/>
                <w:szCs w:val="20"/>
                <w:lang w:val="en-GB" w:eastAsia="de-DE"/>
              </w:rPr>
              <w:t>Percentage of surveyed communities who note the recruitment of children into armed forces and/or groups</w:t>
            </w:r>
          </w:p>
        </w:tc>
      </w:tr>
      <w:tr w:rsidR="00630229" w:rsidRPr="007555FC" w:rsidTr="00276F13">
        <w:trPr>
          <w:cnfStyle w:val="000000100000"/>
          <w:trHeight w:val="728"/>
        </w:trPr>
        <w:tc>
          <w:tcPr>
            <w:cnfStyle w:val="001000000000"/>
            <w:tcW w:w="1426" w:type="dxa"/>
            <w:vMerge/>
            <w:shd w:val="clear" w:color="auto" w:fill="C4BC96" w:themeFill="background2" w:themeFillShade="BF"/>
          </w:tcPr>
          <w:p w:rsidR="00630229" w:rsidRPr="008169A0" w:rsidRDefault="00630229" w:rsidP="00EA6BBB">
            <w:pPr>
              <w:widowControl w:val="0"/>
              <w:autoSpaceDE w:val="0"/>
              <w:autoSpaceDN w:val="0"/>
              <w:adjustRightInd w:val="0"/>
              <w:rPr>
                <w:rFonts w:ascii="Calibri" w:hAnsi="Calibri"/>
              </w:rPr>
            </w:pPr>
          </w:p>
        </w:tc>
        <w:tc>
          <w:tcPr>
            <w:tcW w:w="855" w:type="dxa"/>
            <w:vMerge/>
            <w:shd w:val="clear" w:color="auto" w:fill="C4BC96" w:themeFill="background2" w:themeFillShade="BF"/>
          </w:tcPr>
          <w:p w:rsidR="00630229" w:rsidRDefault="00630229" w:rsidP="00EA6BBB">
            <w:pPr>
              <w:widowControl w:val="0"/>
              <w:autoSpaceDE w:val="0"/>
              <w:autoSpaceDN w:val="0"/>
              <w:adjustRightInd w:val="0"/>
              <w:cnfStyle w:val="000000100000"/>
              <w:rPr>
                <w:rFonts w:ascii="Calibri" w:hAnsi="Calibri" w:cs="–ÔˇøÔ*Òt¿t†ëƒ@thˇøp≈ı'75ƒq"/>
                <w:sz w:val="18"/>
                <w:szCs w:val="18"/>
              </w:rPr>
            </w:pPr>
          </w:p>
        </w:tc>
        <w:tc>
          <w:tcPr>
            <w:tcW w:w="1547" w:type="dxa"/>
            <w:vMerge/>
            <w:shd w:val="clear" w:color="auto" w:fill="C4BC96" w:themeFill="background2" w:themeFillShade="BF"/>
          </w:tcPr>
          <w:p w:rsidR="00630229" w:rsidRPr="00926ED3" w:rsidRDefault="00630229" w:rsidP="00EA6BBB">
            <w:pPr>
              <w:widowControl w:val="0"/>
              <w:autoSpaceDE w:val="0"/>
              <w:autoSpaceDN w:val="0"/>
              <w:adjustRightInd w:val="0"/>
              <w:cnfStyle w:val="000000100000"/>
              <w:rPr>
                <w:rFonts w:ascii="Calibri" w:hAnsi="Calibri"/>
                <w:sz w:val="20"/>
              </w:rPr>
            </w:pPr>
          </w:p>
        </w:tc>
        <w:tc>
          <w:tcPr>
            <w:tcW w:w="4394" w:type="dxa"/>
            <w:vMerge/>
            <w:shd w:val="clear" w:color="auto" w:fill="C4BC96" w:themeFill="background2" w:themeFillShade="BF"/>
          </w:tcPr>
          <w:p w:rsidR="00630229" w:rsidRPr="00926ED3" w:rsidRDefault="00630229" w:rsidP="00746FF2">
            <w:pPr>
              <w:pStyle w:val="ListParagraph"/>
              <w:numPr>
                <w:ilvl w:val="0"/>
                <w:numId w:val="38"/>
              </w:numPr>
              <w:cnfStyle w:val="000000100000"/>
              <w:rPr>
                <w:rFonts w:ascii="Calibri" w:hAnsi="Calibri"/>
                <w:sz w:val="20"/>
              </w:rPr>
            </w:pPr>
          </w:p>
        </w:tc>
        <w:tc>
          <w:tcPr>
            <w:tcW w:w="2977" w:type="dxa"/>
            <w:vMerge/>
            <w:shd w:val="clear" w:color="auto" w:fill="C4BC96" w:themeFill="background2" w:themeFillShade="BF"/>
          </w:tcPr>
          <w:p w:rsidR="00630229" w:rsidRPr="00926ED3" w:rsidRDefault="00630229" w:rsidP="00EA6BBB">
            <w:pPr>
              <w:cnfStyle w:val="000000100000"/>
              <w:rPr>
                <w:rFonts w:ascii="Calibri" w:hAnsi="Calibri" w:cs="Times New Roman"/>
                <w:sz w:val="20"/>
              </w:rPr>
            </w:pPr>
          </w:p>
        </w:tc>
        <w:tc>
          <w:tcPr>
            <w:tcW w:w="3260" w:type="dxa"/>
            <w:shd w:val="clear" w:color="auto" w:fill="C4BC96" w:themeFill="background2" w:themeFillShade="BF"/>
          </w:tcPr>
          <w:p w:rsidR="00630229" w:rsidRPr="00855BDF" w:rsidRDefault="00630229" w:rsidP="00855BDF">
            <w:pPr>
              <w:cnfStyle w:val="000000100000"/>
              <w:rPr>
                <w:rFonts w:ascii="Calibri" w:eastAsia="Times New Roman" w:hAnsi="Calibri" w:cs="Times New Roman"/>
                <w:color w:val="000000"/>
                <w:sz w:val="20"/>
                <w:szCs w:val="20"/>
                <w:lang w:val="en-GB" w:eastAsia="de-DE"/>
              </w:rPr>
            </w:pPr>
            <w:r w:rsidRPr="00FD380B">
              <w:rPr>
                <w:rFonts w:ascii="Calibri" w:eastAsia="Times New Roman" w:hAnsi="Calibri" w:cs="Times New Roman"/>
                <w:color w:val="000000"/>
                <w:sz w:val="20"/>
                <w:szCs w:val="20"/>
                <w:lang w:val="en-GB" w:eastAsia="de-DE"/>
              </w:rPr>
              <w:t>Percentage of communities that have functioning safe spaces for children [and/or youth]</w:t>
            </w:r>
          </w:p>
        </w:tc>
      </w:tr>
      <w:tr w:rsidR="00630229" w:rsidRPr="007555FC" w:rsidTr="00276F13">
        <w:trPr>
          <w:cnfStyle w:val="000000010000"/>
          <w:trHeight w:val="728"/>
        </w:trPr>
        <w:tc>
          <w:tcPr>
            <w:cnfStyle w:val="001000000000"/>
            <w:tcW w:w="1426" w:type="dxa"/>
            <w:vMerge/>
            <w:shd w:val="clear" w:color="auto" w:fill="C4BC96" w:themeFill="background2" w:themeFillShade="BF"/>
          </w:tcPr>
          <w:p w:rsidR="00630229" w:rsidRPr="008169A0" w:rsidRDefault="00630229" w:rsidP="00EA6BBB">
            <w:pPr>
              <w:widowControl w:val="0"/>
              <w:autoSpaceDE w:val="0"/>
              <w:autoSpaceDN w:val="0"/>
              <w:adjustRightInd w:val="0"/>
              <w:rPr>
                <w:rFonts w:ascii="Calibri" w:hAnsi="Calibri"/>
              </w:rPr>
            </w:pPr>
          </w:p>
        </w:tc>
        <w:tc>
          <w:tcPr>
            <w:tcW w:w="855" w:type="dxa"/>
            <w:vMerge/>
            <w:shd w:val="clear" w:color="auto" w:fill="C4BC96" w:themeFill="background2" w:themeFillShade="BF"/>
          </w:tcPr>
          <w:p w:rsidR="00630229" w:rsidRDefault="00630229" w:rsidP="00EA6BBB">
            <w:pPr>
              <w:widowControl w:val="0"/>
              <w:autoSpaceDE w:val="0"/>
              <w:autoSpaceDN w:val="0"/>
              <w:adjustRightInd w:val="0"/>
              <w:cnfStyle w:val="000000010000"/>
              <w:rPr>
                <w:rFonts w:ascii="Calibri" w:hAnsi="Calibri" w:cs="–ÔˇøÔ*Òt¿t†ëƒ@thˇøp≈ı'75ƒq"/>
                <w:sz w:val="18"/>
                <w:szCs w:val="18"/>
              </w:rPr>
            </w:pPr>
          </w:p>
        </w:tc>
        <w:tc>
          <w:tcPr>
            <w:tcW w:w="1547" w:type="dxa"/>
            <w:vMerge/>
            <w:shd w:val="clear" w:color="auto" w:fill="C4BC96" w:themeFill="background2" w:themeFillShade="BF"/>
          </w:tcPr>
          <w:p w:rsidR="00630229" w:rsidRPr="00926ED3" w:rsidRDefault="00630229" w:rsidP="00EA6BBB">
            <w:pPr>
              <w:widowControl w:val="0"/>
              <w:autoSpaceDE w:val="0"/>
              <w:autoSpaceDN w:val="0"/>
              <w:adjustRightInd w:val="0"/>
              <w:cnfStyle w:val="000000010000"/>
              <w:rPr>
                <w:rFonts w:ascii="Calibri" w:hAnsi="Calibri"/>
                <w:sz w:val="20"/>
              </w:rPr>
            </w:pPr>
          </w:p>
        </w:tc>
        <w:tc>
          <w:tcPr>
            <w:tcW w:w="4394" w:type="dxa"/>
            <w:vMerge/>
            <w:shd w:val="clear" w:color="auto" w:fill="C4BC96" w:themeFill="background2" w:themeFillShade="BF"/>
          </w:tcPr>
          <w:p w:rsidR="00630229" w:rsidRPr="00926ED3" w:rsidRDefault="00630229" w:rsidP="00746FF2">
            <w:pPr>
              <w:pStyle w:val="ListParagraph"/>
              <w:numPr>
                <w:ilvl w:val="0"/>
                <w:numId w:val="38"/>
              </w:numPr>
              <w:cnfStyle w:val="000000010000"/>
              <w:rPr>
                <w:rFonts w:ascii="Calibri" w:hAnsi="Calibri"/>
                <w:sz w:val="20"/>
              </w:rPr>
            </w:pPr>
          </w:p>
        </w:tc>
        <w:tc>
          <w:tcPr>
            <w:tcW w:w="2977" w:type="dxa"/>
            <w:vMerge/>
            <w:shd w:val="clear" w:color="auto" w:fill="C4BC96" w:themeFill="background2" w:themeFillShade="BF"/>
          </w:tcPr>
          <w:p w:rsidR="00630229" w:rsidRPr="00926ED3" w:rsidRDefault="00630229" w:rsidP="00EA6BBB">
            <w:pPr>
              <w:cnfStyle w:val="000000010000"/>
              <w:rPr>
                <w:rFonts w:ascii="Calibri" w:hAnsi="Calibri" w:cs="Times New Roman"/>
                <w:sz w:val="20"/>
              </w:rPr>
            </w:pPr>
          </w:p>
        </w:tc>
        <w:tc>
          <w:tcPr>
            <w:tcW w:w="3260" w:type="dxa"/>
            <w:shd w:val="clear" w:color="auto" w:fill="C4BC96" w:themeFill="background2" w:themeFillShade="BF"/>
          </w:tcPr>
          <w:p w:rsidR="00630229" w:rsidRPr="00FD380B" w:rsidRDefault="00630229" w:rsidP="00855BDF">
            <w:pPr>
              <w:cnfStyle w:val="000000010000"/>
              <w:rPr>
                <w:rFonts w:ascii="Calibri" w:eastAsia="Times New Roman" w:hAnsi="Calibri" w:cs="Times New Roman"/>
                <w:color w:val="000000"/>
                <w:sz w:val="20"/>
                <w:szCs w:val="20"/>
                <w:lang w:val="en-GB" w:eastAsia="de-DE"/>
              </w:rPr>
            </w:pPr>
            <w:r w:rsidRPr="00276F13">
              <w:rPr>
                <w:rFonts w:ascii="Calibri" w:eastAsia="Times New Roman" w:hAnsi="Calibri" w:cs="Times New Roman"/>
                <w:color w:val="000000"/>
                <w:sz w:val="20"/>
                <w:szCs w:val="20"/>
                <w:lang w:val="en-GB" w:eastAsia="de-DE"/>
              </w:rPr>
              <w:t>Percentage of targeted communities with a functioning referral system for children at the community level</w:t>
            </w:r>
          </w:p>
        </w:tc>
      </w:tr>
      <w:tr w:rsidR="00630229" w:rsidRPr="007555FC" w:rsidTr="00916E12">
        <w:trPr>
          <w:cnfStyle w:val="000000100000"/>
          <w:trHeight w:val="864"/>
        </w:trPr>
        <w:tc>
          <w:tcPr>
            <w:cnfStyle w:val="001000000000"/>
            <w:tcW w:w="1426" w:type="dxa"/>
            <w:vMerge/>
            <w:shd w:val="clear" w:color="auto" w:fill="C4BC96" w:themeFill="background2" w:themeFillShade="BF"/>
          </w:tcPr>
          <w:p w:rsidR="00630229" w:rsidRPr="008169A0" w:rsidRDefault="00630229" w:rsidP="00EA6BBB">
            <w:pPr>
              <w:widowControl w:val="0"/>
              <w:autoSpaceDE w:val="0"/>
              <w:autoSpaceDN w:val="0"/>
              <w:adjustRightInd w:val="0"/>
              <w:rPr>
                <w:rFonts w:ascii="Calibri" w:hAnsi="Calibri"/>
              </w:rPr>
            </w:pPr>
          </w:p>
        </w:tc>
        <w:tc>
          <w:tcPr>
            <w:tcW w:w="855" w:type="dxa"/>
            <w:vMerge/>
            <w:shd w:val="clear" w:color="auto" w:fill="C4BC96" w:themeFill="background2" w:themeFillShade="BF"/>
          </w:tcPr>
          <w:p w:rsidR="00630229" w:rsidRDefault="00630229" w:rsidP="00EA6BBB">
            <w:pPr>
              <w:widowControl w:val="0"/>
              <w:autoSpaceDE w:val="0"/>
              <w:autoSpaceDN w:val="0"/>
              <w:adjustRightInd w:val="0"/>
              <w:cnfStyle w:val="000000100000"/>
              <w:rPr>
                <w:rFonts w:ascii="Calibri" w:hAnsi="Calibri" w:cs="–ÔˇøÔ*Òt¿t†ëƒ@thˇøp≈ı'75ƒq"/>
                <w:sz w:val="18"/>
                <w:szCs w:val="18"/>
              </w:rPr>
            </w:pPr>
          </w:p>
        </w:tc>
        <w:tc>
          <w:tcPr>
            <w:tcW w:w="1547" w:type="dxa"/>
            <w:vMerge/>
            <w:shd w:val="clear" w:color="auto" w:fill="C4BC96" w:themeFill="background2" w:themeFillShade="BF"/>
          </w:tcPr>
          <w:p w:rsidR="00630229" w:rsidRPr="00926ED3" w:rsidRDefault="00630229" w:rsidP="00EA6BBB">
            <w:pPr>
              <w:widowControl w:val="0"/>
              <w:autoSpaceDE w:val="0"/>
              <w:autoSpaceDN w:val="0"/>
              <w:adjustRightInd w:val="0"/>
              <w:cnfStyle w:val="000000100000"/>
              <w:rPr>
                <w:rFonts w:ascii="Calibri" w:hAnsi="Calibri"/>
                <w:sz w:val="20"/>
              </w:rPr>
            </w:pPr>
          </w:p>
        </w:tc>
        <w:tc>
          <w:tcPr>
            <w:tcW w:w="4394" w:type="dxa"/>
            <w:vMerge/>
            <w:shd w:val="clear" w:color="auto" w:fill="C4BC96" w:themeFill="background2" w:themeFillShade="BF"/>
          </w:tcPr>
          <w:p w:rsidR="00630229" w:rsidRPr="00926ED3" w:rsidRDefault="00630229" w:rsidP="00746FF2">
            <w:pPr>
              <w:pStyle w:val="ListParagraph"/>
              <w:numPr>
                <w:ilvl w:val="0"/>
                <w:numId w:val="38"/>
              </w:numPr>
              <w:cnfStyle w:val="000000100000"/>
              <w:rPr>
                <w:rFonts w:ascii="Calibri" w:hAnsi="Calibri"/>
                <w:sz w:val="20"/>
              </w:rPr>
            </w:pPr>
          </w:p>
        </w:tc>
        <w:tc>
          <w:tcPr>
            <w:tcW w:w="2977" w:type="dxa"/>
            <w:vMerge/>
            <w:shd w:val="clear" w:color="auto" w:fill="C4BC96" w:themeFill="background2" w:themeFillShade="BF"/>
          </w:tcPr>
          <w:p w:rsidR="00630229" w:rsidRPr="00926ED3" w:rsidRDefault="00630229" w:rsidP="00EA6BBB">
            <w:pPr>
              <w:cnfStyle w:val="000000100000"/>
              <w:rPr>
                <w:rFonts w:ascii="Calibri" w:hAnsi="Calibri" w:cs="Times New Roman"/>
                <w:sz w:val="20"/>
              </w:rPr>
            </w:pPr>
          </w:p>
        </w:tc>
        <w:tc>
          <w:tcPr>
            <w:tcW w:w="3260" w:type="dxa"/>
            <w:shd w:val="clear" w:color="auto" w:fill="C4BC96" w:themeFill="background2" w:themeFillShade="BF"/>
          </w:tcPr>
          <w:p w:rsidR="00630229" w:rsidRPr="00855BDF" w:rsidRDefault="00630229" w:rsidP="00855BDF">
            <w:pPr>
              <w:cnfStyle w:val="000000100000"/>
              <w:rPr>
                <w:rFonts w:ascii="Calibri" w:eastAsia="Times New Roman" w:hAnsi="Calibri" w:cs="Times New Roman"/>
                <w:color w:val="000000"/>
                <w:sz w:val="20"/>
                <w:szCs w:val="20"/>
                <w:lang w:val="en-GB" w:eastAsia="de-DE"/>
              </w:rPr>
            </w:pPr>
            <w:r w:rsidRPr="00276F13">
              <w:rPr>
                <w:rFonts w:ascii="Calibri" w:eastAsia="Times New Roman" w:hAnsi="Calibri" w:cs="Times New Roman"/>
                <w:color w:val="000000"/>
                <w:sz w:val="20"/>
                <w:szCs w:val="20"/>
                <w:lang w:val="en-GB" w:eastAsia="de-DE"/>
              </w:rPr>
              <w:t>Percentage of communities surveyed who confirm that Community based Child Protection Mechanisms (CBCPMs) exist in their community</w:t>
            </w:r>
          </w:p>
        </w:tc>
      </w:tr>
    </w:tbl>
    <w:p w:rsidR="0029541D" w:rsidRDefault="0029541D" w:rsidP="00E9607A">
      <w:pPr>
        <w:pStyle w:val="Heading4"/>
        <w:spacing w:before="0"/>
        <w:rPr>
          <w:rFonts w:ascii="Calibri" w:hAnsi="Calibri"/>
          <w:color w:val="548DD4" w:themeColor="text2" w:themeTint="99"/>
          <w:sz w:val="28"/>
        </w:rPr>
      </w:pPr>
    </w:p>
    <w:p w:rsidR="0029541D" w:rsidRDefault="0029541D" w:rsidP="00E9607A">
      <w:pPr>
        <w:pStyle w:val="Heading4"/>
        <w:spacing w:before="0"/>
        <w:rPr>
          <w:rFonts w:ascii="Calibri" w:hAnsi="Calibri"/>
          <w:color w:val="548DD4" w:themeColor="text2" w:themeTint="99"/>
          <w:sz w:val="28"/>
        </w:rPr>
      </w:pPr>
    </w:p>
    <w:p w:rsidR="0029541D" w:rsidRDefault="0029541D" w:rsidP="00E9607A">
      <w:pPr>
        <w:pStyle w:val="Heading4"/>
        <w:spacing w:before="0"/>
        <w:rPr>
          <w:rFonts w:ascii="Calibri" w:hAnsi="Calibri"/>
          <w:color w:val="548DD4" w:themeColor="text2" w:themeTint="99"/>
          <w:sz w:val="28"/>
        </w:rPr>
      </w:pPr>
    </w:p>
    <w:p w:rsidR="0029541D" w:rsidRDefault="0029541D" w:rsidP="00E9607A">
      <w:pPr>
        <w:pStyle w:val="Heading4"/>
        <w:spacing w:before="0"/>
        <w:rPr>
          <w:rFonts w:ascii="Calibri" w:hAnsi="Calibri"/>
          <w:color w:val="548DD4" w:themeColor="text2" w:themeTint="99"/>
          <w:sz w:val="28"/>
        </w:rPr>
      </w:pPr>
    </w:p>
    <w:p w:rsidR="0029541D" w:rsidRDefault="0029541D" w:rsidP="00E9607A">
      <w:pPr>
        <w:pStyle w:val="Heading4"/>
        <w:spacing w:before="0"/>
        <w:rPr>
          <w:rFonts w:ascii="Calibri" w:hAnsi="Calibri"/>
          <w:color w:val="548DD4" w:themeColor="text2" w:themeTint="99"/>
          <w:sz w:val="28"/>
        </w:rPr>
      </w:pPr>
    </w:p>
    <w:p w:rsidR="0029541D" w:rsidRDefault="0029541D" w:rsidP="00E9607A">
      <w:pPr>
        <w:pStyle w:val="Heading4"/>
        <w:spacing w:before="0"/>
        <w:rPr>
          <w:rFonts w:ascii="Calibri" w:hAnsi="Calibri"/>
          <w:color w:val="548DD4" w:themeColor="text2" w:themeTint="99"/>
          <w:sz w:val="28"/>
        </w:rPr>
      </w:pPr>
    </w:p>
    <w:p w:rsidR="0029541D" w:rsidRDefault="0029541D" w:rsidP="00E9607A">
      <w:pPr>
        <w:pStyle w:val="Heading4"/>
        <w:spacing w:before="0"/>
        <w:rPr>
          <w:rFonts w:ascii="Calibri" w:hAnsi="Calibri"/>
          <w:color w:val="548DD4" w:themeColor="text2" w:themeTint="99"/>
          <w:sz w:val="28"/>
        </w:rPr>
      </w:pPr>
    </w:p>
    <w:p w:rsidR="0029541D" w:rsidRDefault="0029541D" w:rsidP="00E9607A">
      <w:pPr>
        <w:pStyle w:val="Heading4"/>
        <w:spacing w:before="0"/>
        <w:rPr>
          <w:rFonts w:ascii="Calibri" w:hAnsi="Calibri"/>
          <w:color w:val="548DD4" w:themeColor="text2" w:themeTint="99"/>
          <w:sz w:val="28"/>
        </w:rPr>
      </w:pPr>
    </w:p>
    <w:p w:rsidR="0029541D" w:rsidRDefault="0029541D" w:rsidP="00E9607A">
      <w:pPr>
        <w:pStyle w:val="Heading4"/>
        <w:spacing w:before="0"/>
        <w:rPr>
          <w:rFonts w:ascii="Calibri" w:hAnsi="Calibri"/>
          <w:color w:val="548DD4" w:themeColor="text2" w:themeTint="99"/>
          <w:sz w:val="28"/>
        </w:rPr>
      </w:pPr>
    </w:p>
    <w:p w:rsidR="0029541D" w:rsidRDefault="0029541D">
      <w:pPr>
        <w:rPr>
          <w:rFonts w:ascii="Calibri" w:eastAsiaTheme="majorEastAsia" w:hAnsi="Calibri" w:cstheme="majorBidi"/>
          <w:b/>
          <w:bCs/>
          <w:i/>
          <w:iCs/>
          <w:color w:val="548DD4" w:themeColor="text2" w:themeTint="99"/>
          <w:sz w:val="28"/>
        </w:rPr>
      </w:pPr>
      <w:r>
        <w:rPr>
          <w:rFonts w:ascii="Calibri" w:hAnsi="Calibri"/>
          <w:color w:val="548DD4" w:themeColor="text2" w:themeTint="99"/>
          <w:sz w:val="28"/>
        </w:rPr>
        <w:br w:type="page"/>
      </w:r>
    </w:p>
    <w:p w:rsidR="0069189C" w:rsidRPr="00346BC1" w:rsidRDefault="00230D79" w:rsidP="00E9607A">
      <w:pPr>
        <w:pStyle w:val="Heading4"/>
        <w:spacing w:before="0"/>
        <w:rPr>
          <w:rFonts w:ascii="Calibri" w:hAnsi="Calibri"/>
          <w:color w:val="548DD4" w:themeColor="text2" w:themeTint="99"/>
          <w:sz w:val="28"/>
        </w:rPr>
      </w:pPr>
      <w:bookmarkStart w:id="28" w:name="_Toc413190005"/>
      <w:r>
        <w:rPr>
          <w:rFonts w:ascii="Calibri" w:hAnsi="Calibri"/>
          <w:color w:val="548DD4" w:themeColor="text2" w:themeTint="99"/>
          <w:sz w:val="28"/>
        </w:rPr>
        <w:lastRenderedPageBreak/>
        <w:t>2.9.</w:t>
      </w:r>
      <w:r w:rsidR="00554C0E">
        <w:rPr>
          <w:rFonts w:ascii="Calibri" w:hAnsi="Calibri"/>
          <w:color w:val="548DD4" w:themeColor="text2" w:themeTint="99"/>
          <w:sz w:val="28"/>
        </w:rPr>
        <w:t xml:space="preserve"> </w:t>
      </w:r>
      <w:r w:rsidR="0069189C" w:rsidRPr="00346BC1">
        <w:rPr>
          <w:rFonts w:ascii="Calibri" w:hAnsi="Calibri"/>
          <w:color w:val="548DD4" w:themeColor="text2" w:themeTint="99"/>
          <w:sz w:val="28"/>
        </w:rPr>
        <w:t>Integrating Child Protection in Shelter</w:t>
      </w:r>
      <w:bookmarkEnd w:id="28"/>
    </w:p>
    <w:p w:rsidR="007053C3" w:rsidRPr="00B62A1E" w:rsidRDefault="007053C3" w:rsidP="0065362D">
      <w:pPr>
        <w:jc w:val="both"/>
        <w:rPr>
          <w:rFonts w:ascii="Calibri" w:eastAsia="Times New Roman" w:hAnsi="Calibri" w:cs="Times New Roman"/>
          <w:color w:val="000000"/>
          <w:sz w:val="14"/>
          <w:shd w:val="clear" w:color="auto" w:fill="FFFFFF"/>
        </w:rPr>
      </w:pPr>
    </w:p>
    <w:tbl>
      <w:tblPr>
        <w:tblStyle w:val="LightGrid-Accent11"/>
        <w:tblW w:w="14317" w:type="dxa"/>
        <w:tblInd w:w="108" w:type="dxa"/>
        <w:shd w:val="clear" w:color="auto" w:fill="D9D9D9" w:themeFill="background1" w:themeFillShade="D9"/>
        <w:tblLayout w:type="fixed"/>
        <w:tblLook w:val="04A0"/>
      </w:tblPr>
      <w:tblGrid>
        <w:gridCol w:w="1418"/>
        <w:gridCol w:w="863"/>
        <w:gridCol w:w="1547"/>
        <w:gridCol w:w="5386"/>
        <w:gridCol w:w="2552"/>
        <w:gridCol w:w="2551"/>
      </w:tblGrid>
      <w:tr w:rsidR="00B326E4" w:rsidRPr="00CD6C4D" w:rsidTr="00B326E4">
        <w:trPr>
          <w:cnfStyle w:val="100000000000"/>
          <w:trHeight w:val="341"/>
        </w:trPr>
        <w:tc>
          <w:tcPr>
            <w:cnfStyle w:val="001000000000"/>
            <w:tcW w:w="1418" w:type="dxa"/>
            <w:shd w:val="clear" w:color="auto" w:fill="D9D9D9" w:themeFill="background1" w:themeFillShade="D9"/>
          </w:tcPr>
          <w:p w:rsidR="00B326E4" w:rsidRPr="00CD6C4D" w:rsidRDefault="00B326E4" w:rsidP="003C29B2">
            <w:pPr>
              <w:widowControl w:val="0"/>
              <w:autoSpaceDE w:val="0"/>
              <w:autoSpaceDN w:val="0"/>
              <w:adjustRightInd w:val="0"/>
              <w:jc w:val="center"/>
              <w:rPr>
                <w:rFonts w:ascii="Calibri" w:hAnsi="Calibri" w:cs="–ÔˇøÔ*Òt¿t†ëƒ@thˇøp≈ı'75ƒq"/>
                <w:sz w:val="22"/>
                <w:szCs w:val="18"/>
              </w:rPr>
            </w:pPr>
            <w:r w:rsidRPr="00CD6C4D">
              <w:rPr>
                <w:rFonts w:ascii="Calibri" w:hAnsi="Calibri" w:cs="–ÔˇøÔ*Òt¿t†ëƒ@thˇøp≈ı'75ƒq"/>
                <w:sz w:val="22"/>
                <w:szCs w:val="18"/>
              </w:rPr>
              <w:t>Assessment</w:t>
            </w:r>
          </w:p>
        </w:tc>
        <w:tc>
          <w:tcPr>
            <w:tcW w:w="863" w:type="dxa"/>
            <w:shd w:val="clear" w:color="auto" w:fill="D9D9D9" w:themeFill="background1" w:themeFillShade="D9"/>
          </w:tcPr>
          <w:p w:rsidR="00B326E4" w:rsidRPr="00CD6C4D" w:rsidRDefault="00B326E4" w:rsidP="003C29B2">
            <w:pPr>
              <w:widowControl w:val="0"/>
              <w:autoSpaceDE w:val="0"/>
              <w:autoSpaceDN w:val="0"/>
              <w:adjustRightInd w:val="0"/>
              <w:jc w:val="center"/>
              <w:cnfStyle w:val="100000000000"/>
              <w:rPr>
                <w:rFonts w:ascii="Calibri" w:hAnsi="Calibri" w:cs="–ÔˇøÔ*Òt¿t†ëƒ@thˇøp≈ı'75ƒq"/>
                <w:sz w:val="22"/>
                <w:szCs w:val="18"/>
              </w:rPr>
            </w:pPr>
            <w:r w:rsidRPr="00CD6C4D">
              <w:rPr>
                <w:rFonts w:ascii="Calibri" w:hAnsi="Calibri" w:cs="–ÔˇøÔ*Òt¿t†ëƒ@thˇøp≈ı'75ƒq"/>
                <w:sz w:val="22"/>
                <w:szCs w:val="18"/>
              </w:rPr>
              <w:t>Phase</w:t>
            </w:r>
          </w:p>
        </w:tc>
        <w:tc>
          <w:tcPr>
            <w:tcW w:w="1547" w:type="dxa"/>
            <w:shd w:val="clear" w:color="auto" w:fill="D9D9D9" w:themeFill="background1" w:themeFillShade="D9"/>
          </w:tcPr>
          <w:p w:rsidR="00B326E4" w:rsidRPr="00CD6C4D" w:rsidRDefault="00B326E4" w:rsidP="003C29B2">
            <w:pPr>
              <w:widowControl w:val="0"/>
              <w:autoSpaceDE w:val="0"/>
              <w:autoSpaceDN w:val="0"/>
              <w:adjustRightInd w:val="0"/>
              <w:jc w:val="center"/>
              <w:cnfStyle w:val="100000000000"/>
              <w:rPr>
                <w:rFonts w:ascii="Calibri" w:hAnsi="Calibri" w:cs="–ÔˇøÔ*Òt¿t†ëƒ@thˇøp≈ı'75ƒq"/>
                <w:sz w:val="22"/>
                <w:szCs w:val="18"/>
              </w:rPr>
            </w:pPr>
            <w:r w:rsidRPr="00CD6C4D">
              <w:rPr>
                <w:rFonts w:ascii="Calibri" w:hAnsi="Calibri" w:cs="–ÔˇøÔ*Òt¿t†ëƒ@thˇøp≈ı'75ƒq"/>
                <w:sz w:val="22"/>
                <w:szCs w:val="18"/>
              </w:rPr>
              <w:t>Methodology</w:t>
            </w:r>
          </w:p>
        </w:tc>
        <w:tc>
          <w:tcPr>
            <w:tcW w:w="5386" w:type="dxa"/>
            <w:shd w:val="clear" w:color="auto" w:fill="D9D9D9" w:themeFill="background1" w:themeFillShade="D9"/>
          </w:tcPr>
          <w:p w:rsidR="00B326E4" w:rsidRPr="00CD6C4D" w:rsidRDefault="00B326E4" w:rsidP="003C29B2">
            <w:pPr>
              <w:widowControl w:val="0"/>
              <w:autoSpaceDE w:val="0"/>
              <w:autoSpaceDN w:val="0"/>
              <w:adjustRightInd w:val="0"/>
              <w:jc w:val="center"/>
              <w:cnfStyle w:val="100000000000"/>
              <w:rPr>
                <w:rFonts w:ascii="Calibri" w:hAnsi="Calibri" w:cs="–ÔˇøÔ*Òt¿t†ëƒ@thˇøp≈ı'75ƒq"/>
                <w:sz w:val="22"/>
                <w:szCs w:val="18"/>
              </w:rPr>
            </w:pPr>
            <w:r w:rsidRPr="00CD6C4D">
              <w:rPr>
                <w:rFonts w:ascii="Calibri" w:hAnsi="Calibri" w:cs="–ÔˇøÔ*Òt¿t†ëƒ@thˇøp≈ı'75ƒq"/>
                <w:sz w:val="22"/>
                <w:szCs w:val="18"/>
              </w:rPr>
              <w:t>Background Information</w:t>
            </w:r>
          </w:p>
        </w:tc>
        <w:tc>
          <w:tcPr>
            <w:tcW w:w="2552" w:type="dxa"/>
            <w:shd w:val="clear" w:color="auto" w:fill="D9D9D9" w:themeFill="background1" w:themeFillShade="D9"/>
          </w:tcPr>
          <w:p w:rsidR="00B326E4" w:rsidRPr="00CD6C4D" w:rsidRDefault="00B326E4" w:rsidP="003C29B2">
            <w:pPr>
              <w:widowControl w:val="0"/>
              <w:autoSpaceDE w:val="0"/>
              <w:autoSpaceDN w:val="0"/>
              <w:adjustRightInd w:val="0"/>
              <w:jc w:val="center"/>
              <w:cnfStyle w:val="100000000000"/>
              <w:rPr>
                <w:rFonts w:ascii="Calibri" w:hAnsi="Calibri" w:cs="–ÔˇøÔ*Òt¿t†ëƒ@thˇøp≈ı'75ƒq"/>
                <w:sz w:val="22"/>
                <w:szCs w:val="18"/>
              </w:rPr>
            </w:pPr>
            <w:r w:rsidRPr="00CD6C4D">
              <w:rPr>
                <w:rFonts w:ascii="Calibri" w:hAnsi="Calibri" w:cs="–ÔˇøÔ*Òt¿t†ëƒ@thˇøp≈ı'75ƒq"/>
                <w:sz w:val="22"/>
                <w:szCs w:val="18"/>
              </w:rPr>
              <w:t>WWNK</w:t>
            </w:r>
          </w:p>
        </w:tc>
        <w:tc>
          <w:tcPr>
            <w:tcW w:w="2551" w:type="dxa"/>
            <w:shd w:val="clear" w:color="auto" w:fill="D9D9D9" w:themeFill="background1" w:themeFillShade="D9"/>
          </w:tcPr>
          <w:p w:rsidR="00B326E4" w:rsidRPr="00CD6C4D" w:rsidRDefault="00B326E4" w:rsidP="003C29B2">
            <w:pPr>
              <w:widowControl w:val="0"/>
              <w:autoSpaceDE w:val="0"/>
              <w:autoSpaceDN w:val="0"/>
              <w:adjustRightInd w:val="0"/>
              <w:jc w:val="center"/>
              <w:cnfStyle w:val="100000000000"/>
              <w:rPr>
                <w:rFonts w:ascii="Calibri" w:hAnsi="Calibri" w:cs="–ÔˇøÔ*Òt¿t†ëƒ@thˇøp≈ı'75ƒq"/>
                <w:sz w:val="22"/>
                <w:szCs w:val="18"/>
              </w:rPr>
            </w:pPr>
            <w:r w:rsidRPr="00CD6C4D">
              <w:rPr>
                <w:rFonts w:ascii="Calibri" w:hAnsi="Calibri" w:cs="–ÔˇøÔ*Òt¿t†ëƒ@thˇøp≈ı'75ƒq"/>
                <w:sz w:val="22"/>
                <w:szCs w:val="18"/>
              </w:rPr>
              <w:t>Indicators</w:t>
            </w:r>
          </w:p>
        </w:tc>
      </w:tr>
      <w:tr w:rsidR="00B326E4" w:rsidRPr="00CD6C4D" w:rsidTr="00B326E4">
        <w:trPr>
          <w:cnfStyle w:val="000000100000"/>
          <w:trHeight w:val="789"/>
        </w:trPr>
        <w:tc>
          <w:tcPr>
            <w:cnfStyle w:val="001000000000"/>
            <w:tcW w:w="1418" w:type="dxa"/>
            <w:vMerge w:val="restart"/>
            <w:shd w:val="clear" w:color="auto" w:fill="D9D9D9" w:themeFill="background1" w:themeFillShade="D9"/>
          </w:tcPr>
          <w:p w:rsidR="00B326E4" w:rsidRPr="00CD6C4D" w:rsidRDefault="00B326E4" w:rsidP="003C29B2">
            <w:pPr>
              <w:widowControl w:val="0"/>
              <w:autoSpaceDE w:val="0"/>
              <w:autoSpaceDN w:val="0"/>
              <w:adjustRightInd w:val="0"/>
              <w:rPr>
                <w:rFonts w:ascii="Calibri" w:hAnsi="Calibri"/>
                <w:sz w:val="20"/>
                <w:szCs w:val="20"/>
              </w:rPr>
            </w:pPr>
            <w:r w:rsidRPr="00CD6C4D">
              <w:rPr>
                <w:rFonts w:ascii="Calibri" w:hAnsi="Calibri"/>
                <w:sz w:val="20"/>
                <w:szCs w:val="20"/>
              </w:rPr>
              <w:t>REACH Initiative</w:t>
            </w:r>
          </w:p>
        </w:tc>
        <w:tc>
          <w:tcPr>
            <w:tcW w:w="863" w:type="dxa"/>
            <w:vMerge w:val="restart"/>
            <w:shd w:val="clear" w:color="auto" w:fill="D9D9D9" w:themeFill="background1" w:themeFillShade="D9"/>
          </w:tcPr>
          <w:p w:rsidR="00B326E4" w:rsidRPr="00CD6C4D" w:rsidRDefault="00B326E4" w:rsidP="00630229">
            <w:pPr>
              <w:widowControl w:val="0"/>
              <w:autoSpaceDE w:val="0"/>
              <w:autoSpaceDN w:val="0"/>
              <w:adjustRightInd w:val="0"/>
              <w:jc w:val="center"/>
              <w:cnfStyle w:val="000000100000"/>
              <w:rPr>
                <w:rFonts w:ascii="Calibri" w:hAnsi="Calibri"/>
                <w:sz w:val="20"/>
                <w:szCs w:val="20"/>
              </w:rPr>
            </w:pPr>
            <w:r w:rsidRPr="00CD6C4D">
              <w:rPr>
                <w:rFonts w:ascii="Calibri" w:hAnsi="Calibri"/>
                <w:sz w:val="20"/>
                <w:szCs w:val="20"/>
              </w:rPr>
              <w:t>3&amp;4</w:t>
            </w:r>
          </w:p>
        </w:tc>
        <w:tc>
          <w:tcPr>
            <w:tcW w:w="1547" w:type="dxa"/>
            <w:vMerge w:val="restart"/>
            <w:shd w:val="clear" w:color="auto" w:fill="D9D9D9" w:themeFill="background1" w:themeFillShade="D9"/>
          </w:tcPr>
          <w:p w:rsidR="00B326E4" w:rsidRPr="00CD6C4D" w:rsidRDefault="00B326E4" w:rsidP="003C29B2">
            <w:pPr>
              <w:cnfStyle w:val="000000100000"/>
              <w:rPr>
                <w:rFonts w:ascii="Calibri" w:hAnsi="Calibri"/>
                <w:sz w:val="20"/>
                <w:szCs w:val="20"/>
                <w:u w:val="single"/>
              </w:rPr>
            </w:pPr>
            <w:r w:rsidRPr="00CD6C4D">
              <w:rPr>
                <w:rFonts w:ascii="Calibri" w:hAnsi="Calibri"/>
                <w:sz w:val="20"/>
                <w:szCs w:val="20"/>
              </w:rPr>
              <w:t>Househ</w:t>
            </w:r>
            <w:r>
              <w:rPr>
                <w:rFonts w:ascii="Calibri" w:hAnsi="Calibri"/>
                <w:sz w:val="20"/>
                <w:szCs w:val="20"/>
              </w:rPr>
              <w:t>old level survey, key informant</w:t>
            </w:r>
            <w:r w:rsidRPr="00CD6C4D">
              <w:rPr>
                <w:rFonts w:ascii="Calibri" w:hAnsi="Calibri"/>
                <w:sz w:val="20"/>
                <w:szCs w:val="20"/>
              </w:rPr>
              <w:t xml:space="preserve"> interview / Representative sampling</w:t>
            </w:r>
          </w:p>
        </w:tc>
        <w:tc>
          <w:tcPr>
            <w:tcW w:w="5386" w:type="dxa"/>
            <w:vMerge w:val="restart"/>
            <w:shd w:val="clear" w:color="auto" w:fill="D9D9D9" w:themeFill="background1" w:themeFillShade="D9"/>
          </w:tcPr>
          <w:p w:rsidR="00B326E4" w:rsidRPr="00CD6C4D" w:rsidRDefault="00B326E4" w:rsidP="002B1A57">
            <w:pPr>
              <w:jc w:val="both"/>
              <w:cnfStyle w:val="000000100000"/>
              <w:rPr>
                <w:rFonts w:ascii="Calibri" w:hAnsi="Calibri"/>
                <w:sz w:val="20"/>
                <w:szCs w:val="20"/>
              </w:rPr>
            </w:pPr>
            <w:r w:rsidRPr="00CD6C4D">
              <w:rPr>
                <w:rFonts w:ascii="Calibri" w:hAnsi="Calibri"/>
                <w:sz w:val="20"/>
                <w:szCs w:val="20"/>
              </w:rPr>
              <w:t>After an emergency, REACH supports better targeting and planning of relief assistance by facil</w:t>
            </w:r>
            <w:r>
              <w:rPr>
                <w:rFonts w:ascii="Calibri" w:hAnsi="Calibri"/>
                <w:sz w:val="20"/>
                <w:szCs w:val="20"/>
              </w:rPr>
              <w:t xml:space="preserve">itating rapid needs assessments, </w:t>
            </w:r>
            <w:r w:rsidRPr="00CD6C4D">
              <w:rPr>
                <w:rFonts w:ascii="Calibri" w:hAnsi="Calibri"/>
                <w:sz w:val="20"/>
                <w:szCs w:val="20"/>
              </w:rPr>
              <w:t>as well as monitoring and evaluation of humanitarian interventions.</w:t>
            </w:r>
          </w:p>
          <w:p w:rsidR="00B326E4" w:rsidRPr="00CD6C4D" w:rsidRDefault="00B326E4" w:rsidP="002B1A57">
            <w:pPr>
              <w:jc w:val="both"/>
              <w:cnfStyle w:val="000000100000"/>
              <w:rPr>
                <w:rFonts w:ascii="Calibri" w:hAnsi="Calibri"/>
                <w:sz w:val="20"/>
                <w:szCs w:val="20"/>
              </w:rPr>
            </w:pPr>
            <w:r w:rsidRPr="00CD6C4D">
              <w:rPr>
                <w:rFonts w:ascii="Calibri" w:hAnsi="Calibri"/>
                <w:sz w:val="20"/>
                <w:szCs w:val="20"/>
              </w:rPr>
              <w:t>EACH and the Shelter cluster collaborate on assessments with REACH providing either on-the-ground support or remote technical support.</w:t>
            </w:r>
          </w:p>
          <w:p w:rsidR="00B326E4" w:rsidRPr="00CD6C4D" w:rsidRDefault="00B326E4" w:rsidP="002B1A57">
            <w:pPr>
              <w:jc w:val="both"/>
              <w:cnfStyle w:val="000000100000"/>
              <w:rPr>
                <w:rFonts w:ascii="Calibri" w:hAnsi="Calibri"/>
                <w:sz w:val="20"/>
                <w:szCs w:val="20"/>
              </w:rPr>
            </w:pPr>
          </w:p>
          <w:p w:rsidR="00B326E4" w:rsidRPr="00CD6C4D" w:rsidRDefault="00B326E4" w:rsidP="002B1A57">
            <w:pPr>
              <w:cnfStyle w:val="000000100000"/>
              <w:rPr>
                <w:rFonts w:ascii="Calibri" w:hAnsi="Calibri"/>
                <w:sz w:val="20"/>
                <w:szCs w:val="20"/>
              </w:rPr>
            </w:pPr>
            <w:r w:rsidRPr="00CD6C4D">
              <w:rPr>
                <w:rFonts w:ascii="Calibri" w:hAnsi="Calibri"/>
                <w:sz w:val="20"/>
                <w:szCs w:val="20"/>
              </w:rPr>
              <w:t>Shel</w:t>
            </w:r>
            <w:r>
              <w:rPr>
                <w:rFonts w:ascii="Calibri" w:hAnsi="Calibri"/>
                <w:sz w:val="20"/>
                <w:szCs w:val="20"/>
              </w:rPr>
              <w:t xml:space="preserve">ter assessments usually attempt </w:t>
            </w:r>
            <w:r w:rsidRPr="00CD6C4D">
              <w:rPr>
                <w:rFonts w:ascii="Calibri" w:hAnsi="Calibri"/>
                <w:sz w:val="20"/>
                <w:szCs w:val="20"/>
              </w:rPr>
              <w:t xml:space="preserve">to collect data which will enable them to </w:t>
            </w:r>
            <w:r w:rsidRPr="00CD6C4D">
              <w:rPr>
                <w:rFonts w:ascii="Calibri" w:hAnsi="Calibri"/>
                <w:sz w:val="20"/>
                <w:szCs w:val="20"/>
                <w:u w:val="single"/>
              </w:rPr>
              <w:t>establish the following needs</w:t>
            </w:r>
            <w:r w:rsidRPr="00CD6C4D">
              <w:rPr>
                <w:rFonts w:ascii="Calibri" w:hAnsi="Calibri"/>
                <w:sz w:val="20"/>
                <w:szCs w:val="20"/>
              </w:rPr>
              <w:t>:</w:t>
            </w:r>
          </w:p>
          <w:p w:rsidR="00B326E4" w:rsidRPr="00CD6C4D" w:rsidRDefault="00B326E4" w:rsidP="00746FF2">
            <w:pPr>
              <w:pStyle w:val="ListParagraph"/>
              <w:widowControl w:val="0"/>
              <w:numPr>
                <w:ilvl w:val="0"/>
                <w:numId w:val="40"/>
              </w:numPr>
              <w:autoSpaceDE w:val="0"/>
              <w:autoSpaceDN w:val="0"/>
              <w:adjustRightInd w:val="0"/>
              <w:cnfStyle w:val="000000100000"/>
              <w:rPr>
                <w:rFonts w:ascii="Calibri" w:hAnsi="Calibri" w:cs="Times New Roman"/>
                <w:sz w:val="20"/>
                <w:szCs w:val="20"/>
              </w:rPr>
            </w:pPr>
            <w:r w:rsidRPr="00CD6C4D">
              <w:rPr>
                <w:rFonts w:ascii="Calibri" w:hAnsi="Calibri" w:cs="Times New Roman"/>
                <w:sz w:val="20"/>
                <w:szCs w:val="20"/>
              </w:rPr>
              <w:t>Shelter</w:t>
            </w:r>
          </w:p>
          <w:p w:rsidR="00B326E4" w:rsidRPr="00CD6C4D" w:rsidRDefault="00B326E4" w:rsidP="00746FF2">
            <w:pPr>
              <w:pStyle w:val="ListParagraph"/>
              <w:widowControl w:val="0"/>
              <w:numPr>
                <w:ilvl w:val="0"/>
                <w:numId w:val="40"/>
              </w:numPr>
              <w:autoSpaceDE w:val="0"/>
              <w:autoSpaceDN w:val="0"/>
              <w:adjustRightInd w:val="0"/>
              <w:cnfStyle w:val="000000100000"/>
              <w:rPr>
                <w:rFonts w:ascii="Calibri" w:hAnsi="Calibri" w:cs="Times New Roman"/>
                <w:sz w:val="20"/>
                <w:szCs w:val="20"/>
              </w:rPr>
            </w:pPr>
            <w:r w:rsidRPr="00CD6C4D">
              <w:rPr>
                <w:rFonts w:ascii="Calibri" w:hAnsi="Calibri" w:cs="Times New Roman"/>
                <w:sz w:val="20"/>
                <w:szCs w:val="20"/>
              </w:rPr>
              <w:t>Basic goods and supplies to meet personal hygiene needs, prepare and eat food, provide thermal comfort, build, maintain or repair shelters</w:t>
            </w:r>
          </w:p>
          <w:p w:rsidR="00B326E4" w:rsidRPr="00CD6C4D" w:rsidRDefault="00B326E4" w:rsidP="00746FF2">
            <w:pPr>
              <w:pStyle w:val="ListParagraph"/>
              <w:widowControl w:val="0"/>
              <w:numPr>
                <w:ilvl w:val="0"/>
                <w:numId w:val="40"/>
              </w:numPr>
              <w:autoSpaceDE w:val="0"/>
              <w:autoSpaceDN w:val="0"/>
              <w:adjustRightInd w:val="0"/>
              <w:cnfStyle w:val="000000100000"/>
              <w:rPr>
                <w:rFonts w:ascii="Calibri" w:hAnsi="Calibri" w:cs="Times New Roman"/>
                <w:sz w:val="20"/>
                <w:szCs w:val="20"/>
              </w:rPr>
            </w:pPr>
            <w:r w:rsidRPr="00CD6C4D">
              <w:rPr>
                <w:rFonts w:ascii="Calibri" w:hAnsi="Calibri" w:cs="Times New Roman"/>
                <w:sz w:val="20"/>
                <w:szCs w:val="20"/>
              </w:rPr>
              <w:t>Distance or protection from security threats, threats from disease, or other natural hazards and safety hazards</w:t>
            </w:r>
          </w:p>
          <w:p w:rsidR="00B326E4" w:rsidRPr="00CD6C4D" w:rsidRDefault="00B326E4" w:rsidP="00746FF2">
            <w:pPr>
              <w:pStyle w:val="ListParagraph"/>
              <w:widowControl w:val="0"/>
              <w:numPr>
                <w:ilvl w:val="0"/>
                <w:numId w:val="40"/>
              </w:numPr>
              <w:autoSpaceDE w:val="0"/>
              <w:autoSpaceDN w:val="0"/>
              <w:adjustRightInd w:val="0"/>
              <w:cnfStyle w:val="000000100000"/>
              <w:rPr>
                <w:rFonts w:ascii="Calibri" w:hAnsi="Calibri" w:cs="Times New Roman"/>
                <w:sz w:val="20"/>
                <w:szCs w:val="20"/>
              </w:rPr>
            </w:pPr>
            <w:r w:rsidRPr="00CD6C4D">
              <w:rPr>
                <w:rFonts w:ascii="Calibri" w:hAnsi="Calibri" w:cs="Times New Roman"/>
                <w:sz w:val="20"/>
                <w:szCs w:val="20"/>
              </w:rPr>
              <w:t>Access to livelihood support activities</w:t>
            </w:r>
          </w:p>
          <w:p w:rsidR="00B326E4" w:rsidRPr="00CD6C4D" w:rsidRDefault="00B326E4" w:rsidP="00746FF2">
            <w:pPr>
              <w:pStyle w:val="ListParagraph"/>
              <w:widowControl w:val="0"/>
              <w:numPr>
                <w:ilvl w:val="0"/>
                <w:numId w:val="40"/>
              </w:numPr>
              <w:autoSpaceDE w:val="0"/>
              <w:autoSpaceDN w:val="0"/>
              <w:adjustRightInd w:val="0"/>
              <w:cnfStyle w:val="000000100000"/>
              <w:rPr>
                <w:rFonts w:ascii="Calibri" w:hAnsi="Calibri" w:cs="Times New Roman"/>
                <w:sz w:val="20"/>
                <w:szCs w:val="20"/>
              </w:rPr>
            </w:pPr>
            <w:r w:rsidRPr="00CD6C4D">
              <w:rPr>
                <w:rFonts w:ascii="Calibri" w:hAnsi="Calibri" w:cs="Times New Roman"/>
                <w:sz w:val="20"/>
                <w:szCs w:val="20"/>
              </w:rPr>
              <w:t xml:space="preserve">Return to country/settlement of origin </w:t>
            </w:r>
            <w:r>
              <w:rPr>
                <w:rFonts w:ascii="Calibri" w:hAnsi="Calibri" w:cs="Times New Roman"/>
                <w:sz w:val="20"/>
                <w:szCs w:val="20"/>
              </w:rPr>
              <w:t>(</w:t>
            </w:r>
            <w:r w:rsidRPr="00CD6C4D">
              <w:rPr>
                <w:rFonts w:ascii="Calibri" w:hAnsi="Calibri" w:cs="Times New Roman"/>
                <w:sz w:val="20"/>
                <w:szCs w:val="20"/>
              </w:rPr>
              <w:t>where possible</w:t>
            </w:r>
            <w:r>
              <w:rPr>
                <w:rFonts w:ascii="Calibri" w:hAnsi="Calibri" w:cs="Times New Roman"/>
                <w:sz w:val="20"/>
                <w:szCs w:val="20"/>
              </w:rPr>
              <w:t>)</w:t>
            </w:r>
            <w:r w:rsidRPr="00CD6C4D">
              <w:rPr>
                <w:rFonts w:ascii="Calibri" w:hAnsi="Calibri" w:cs="Times New Roman"/>
                <w:sz w:val="20"/>
                <w:szCs w:val="20"/>
              </w:rPr>
              <w:t xml:space="preserve"> or dispersed settlements</w:t>
            </w:r>
          </w:p>
          <w:p w:rsidR="00B326E4" w:rsidRPr="00CD6C4D" w:rsidRDefault="00B326E4" w:rsidP="00746FF2">
            <w:pPr>
              <w:pStyle w:val="ListParagraph"/>
              <w:widowControl w:val="0"/>
              <w:numPr>
                <w:ilvl w:val="0"/>
                <w:numId w:val="40"/>
              </w:numPr>
              <w:autoSpaceDE w:val="0"/>
              <w:autoSpaceDN w:val="0"/>
              <w:adjustRightInd w:val="0"/>
              <w:cnfStyle w:val="000000100000"/>
              <w:rPr>
                <w:rFonts w:ascii="Calibri" w:hAnsi="Calibri" w:cs="Times New Roman"/>
                <w:sz w:val="20"/>
                <w:szCs w:val="20"/>
              </w:rPr>
            </w:pPr>
            <w:r w:rsidRPr="00CD6C4D">
              <w:rPr>
                <w:rFonts w:ascii="Calibri" w:hAnsi="Calibri" w:cs="Times New Roman"/>
                <w:sz w:val="20"/>
                <w:szCs w:val="20"/>
              </w:rPr>
              <w:t>Access to water and sanitation services and social facilities</w:t>
            </w:r>
          </w:p>
          <w:p w:rsidR="00B326E4" w:rsidRPr="00CD6C4D" w:rsidRDefault="00B326E4" w:rsidP="00746FF2">
            <w:pPr>
              <w:pStyle w:val="ListParagraph"/>
              <w:widowControl w:val="0"/>
              <w:numPr>
                <w:ilvl w:val="0"/>
                <w:numId w:val="40"/>
              </w:numPr>
              <w:autoSpaceDE w:val="0"/>
              <w:autoSpaceDN w:val="0"/>
              <w:adjustRightInd w:val="0"/>
              <w:cnfStyle w:val="000000100000"/>
              <w:rPr>
                <w:rFonts w:ascii="Calibri" w:hAnsi="Calibri" w:cs="Times New Roman"/>
                <w:sz w:val="20"/>
                <w:szCs w:val="20"/>
              </w:rPr>
            </w:pPr>
            <w:r w:rsidRPr="00CD6C4D">
              <w:rPr>
                <w:rFonts w:ascii="Calibri" w:hAnsi="Calibri" w:cs="Times New Roman"/>
                <w:sz w:val="20"/>
                <w:szCs w:val="20"/>
              </w:rPr>
              <w:t>Freedom of movement in</w:t>
            </w:r>
            <w:r>
              <w:rPr>
                <w:rFonts w:ascii="Calibri" w:hAnsi="Calibri" w:cs="Times New Roman"/>
                <w:sz w:val="20"/>
                <w:szCs w:val="20"/>
              </w:rPr>
              <w:t xml:space="preserve">to and </w:t>
            </w:r>
            <w:r w:rsidRPr="00CD6C4D">
              <w:rPr>
                <w:rFonts w:ascii="Calibri" w:hAnsi="Calibri" w:cs="Times New Roman"/>
                <w:sz w:val="20"/>
                <w:szCs w:val="20"/>
              </w:rPr>
              <w:t>out of settlements</w:t>
            </w:r>
          </w:p>
          <w:p w:rsidR="00B326E4" w:rsidRPr="00CD6C4D" w:rsidRDefault="00B326E4" w:rsidP="00746FF2">
            <w:pPr>
              <w:pStyle w:val="ListParagraph"/>
              <w:widowControl w:val="0"/>
              <w:numPr>
                <w:ilvl w:val="0"/>
                <w:numId w:val="40"/>
              </w:numPr>
              <w:autoSpaceDE w:val="0"/>
              <w:autoSpaceDN w:val="0"/>
              <w:adjustRightInd w:val="0"/>
              <w:cnfStyle w:val="000000100000"/>
              <w:rPr>
                <w:rFonts w:ascii="Calibri" w:hAnsi="Calibri" w:cs="Times New Roman"/>
                <w:sz w:val="20"/>
                <w:szCs w:val="20"/>
              </w:rPr>
            </w:pPr>
            <w:r w:rsidRPr="00CD6C4D">
              <w:rPr>
                <w:rFonts w:ascii="Calibri" w:hAnsi="Calibri" w:cs="Times New Roman"/>
                <w:sz w:val="20"/>
                <w:szCs w:val="20"/>
              </w:rPr>
              <w:t>Land and property ownership and/or user rights</w:t>
            </w:r>
          </w:p>
          <w:p w:rsidR="00B326E4" w:rsidRDefault="00B326E4" w:rsidP="00746FF2">
            <w:pPr>
              <w:pStyle w:val="ListParagraph"/>
              <w:widowControl w:val="0"/>
              <w:numPr>
                <w:ilvl w:val="0"/>
                <w:numId w:val="40"/>
              </w:numPr>
              <w:autoSpaceDE w:val="0"/>
              <w:autoSpaceDN w:val="0"/>
              <w:adjustRightInd w:val="0"/>
              <w:cnfStyle w:val="000000100000"/>
              <w:rPr>
                <w:rFonts w:ascii="Calibri" w:hAnsi="Calibri" w:cs="Times New Roman"/>
                <w:sz w:val="20"/>
                <w:szCs w:val="20"/>
              </w:rPr>
            </w:pPr>
            <w:r w:rsidRPr="00CD6C4D">
              <w:rPr>
                <w:rFonts w:ascii="Calibri" w:hAnsi="Calibri" w:cs="Times New Roman"/>
                <w:sz w:val="20"/>
                <w:szCs w:val="20"/>
              </w:rPr>
              <w:t>Access to information about and participation in shelter and settlement outputs</w:t>
            </w:r>
          </w:p>
          <w:p w:rsidR="00BE772B" w:rsidRPr="00CD6C4D" w:rsidRDefault="00BE772B" w:rsidP="00BE772B">
            <w:pPr>
              <w:pStyle w:val="ListParagraph"/>
              <w:widowControl w:val="0"/>
              <w:autoSpaceDE w:val="0"/>
              <w:autoSpaceDN w:val="0"/>
              <w:adjustRightInd w:val="0"/>
              <w:ind w:left="360"/>
              <w:cnfStyle w:val="000000100000"/>
              <w:rPr>
                <w:rFonts w:ascii="Calibri" w:hAnsi="Calibri" w:cs="Times New Roman"/>
                <w:sz w:val="20"/>
                <w:szCs w:val="20"/>
              </w:rPr>
            </w:pPr>
          </w:p>
          <w:p w:rsidR="00B326E4" w:rsidRPr="00CD6C4D" w:rsidRDefault="00B326E4" w:rsidP="002B1A57">
            <w:pPr>
              <w:jc w:val="both"/>
              <w:cnfStyle w:val="000000100000"/>
              <w:rPr>
                <w:rFonts w:ascii="Calibri" w:hAnsi="Calibri"/>
                <w:color w:val="000000"/>
                <w:sz w:val="20"/>
                <w:szCs w:val="20"/>
              </w:rPr>
            </w:pPr>
            <w:r w:rsidRPr="00CD6C4D">
              <w:rPr>
                <w:rFonts w:ascii="Calibri" w:hAnsi="Calibri" w:cs="Times New Roman"/>
                <w:sz w:val="20"/>
                <w:szCs w:val="20"/>
              </w:rPr>
              <w:t xml:space="preserve">Attention </w:t>
            </w:r>
            <w:r>
              <w:rPr>
                <w:rFonts w:ascii="Calibri" w:hAnsi="Calibri" w:cs="Times New Roman"/>
                <w:sz w:val="20"/>
                <w:szCs w:val="20"/>
              </w:rPr>
              <w:t xml:space="preserve">is given </w:t>
            </w:r>
            <w:r w:rsidRPr="00CD6C4D">
              <w:rPr>
                <w:rFonts w:ascii="Calibri" w:hAnsi="Calibri" w:cs="Times New Roman"/>
                <w:sz w:val="20"/>
                <w:szCs w:val="20"/>
              </w:rPr>
              <w:t>to the needs of persons most frequently, but not consistently at risk in disasters (female heads of households, persons with disabilities, refugees, single parents, unaccompanied children and elders).</w:t>
            </w:r>
          </w:p>
        </w:tc>
        <w:tc>
          <w:tcPr>
            <w:tcW w:w="2552" w:type="dxa"/>
            <w:vMerge w:val="restart"/>
            <w:shd w:val="clear" w:color="auto" w:fill="D9D9D9" w:themeFill="background1" w:themeFillShade="D9"/>
          </w:tcPr>
          <w:p w:rsidR="00B326E4" w:rsidRDefault="00B326E4" w:rsidP="00630229">
            <w:pPr>
              <w:cnfStyle w:val="000000100000"/>
              <w:rPr>
                <w:rFonts w:ascii="Calibri" w:hAnsi="Calibri"/>
                <w:b/>
                <w:sz w:val="20"/>
                <w:szCs w:val="20"/>
              </w:rPr>
            </w:pPr>
            <w:r>
              <w:rPr>
                <w:rFonts w:ascii="Calibri" w:hAnsi="Calibri"/>
                <w:b/>
                <w:sz w:val="20"/>
                <w:szCs w:val="20"/>
              </w:rPr>
              <w:t>UASC</w:t>
            </w:r>
          </w:p>
          <w:p w:rsidR="00B326E4" w:rsidRPr="00B326E4" w:rsidRDefault="00B326E4" w:rsidP="00746FF2">
            <w:pPr>
              <w:pStyle w:val="ListParagraph"/>
              <w:numPr>
                <w:ilvl w:val="0"/>
                <w:numId w:val="87"/>
              </w:numPr>
              <w:cnfStyle w:val="000000100000"/>
              <w:rPr>
                <w:rFonts w:ascii="Calibri" w:hAnsi="Calibri"/>
                <w:sz w:val="20"/>
                <w:szCs w:val="20"/>
              </w:rPr>
            </w:pPr>
            <w:r w:rsidRPr="00B326E4">
              <w:rPr>
                <w:rFonts w:ascii="Calibri" w:hAnsi="Calibri"/>
                <w:sz w:val="20"/>
                <w:szCs w:val="20"/>
              </w:rPr>
              <w:t xml:space="preserve">Patterns of separation from usual caregivers of boys and girls </w:t>
            </w:r>
          </w:p>
          <w:p w:rsidR="00B326E4" w:rsidRDefault="00B326E4" w:rsidP="00630229">
            <w:pPr>
              <w:cnfStyle w:val="000000100000"/>
              <w:rPr>
                <w:rFonts w:ascii="Calibri" w:hAnsi="Calibri"/>
                <w:b/>
                <w:sz w:val="20"/>
                <w:szCs w:val="20"/>
              </w:rPr>
            </w:pPr>
          </w:p>
          <w:p w:rsidR="00B326E4" w:rsidRDefault="00B326E4" w:rsidP="00630229">
            <w:pPr>
              <w:cnfStyle w:val="000000100000"/>
              <w:rPr>
                <w:rFonts w:ascii="Calibri" w:hAnsi="Calibri"/>
                <w:sz w:val="20"/>
                <w:szCs w:val="20"/>
              </w:rPr>
            </w:pPr>
            <w:r w:rsidRPr="00630229">
              <w:rPr>
                <w:rFonts w:ascii="Calibri" w:hAnsi="Calibri"/>
                <w:b/>
                <w:sz w:val="20"/>
                <w:szCs w:val="20"/>
              </w:rPr>
              <w:t>Dangers &amp; injuries</w:t>
            </w:r>
          </w:p>
          <w:p w:rsidR="00B326E4" w:rsidRDefault="00B326E4" w:rsidP="00746FF2">
            <w:pPr>
              <w:pStyle w:val="ListParagraph"/>
              <w:numPr>
                <w:ilvl w:val="0"/>
                <w:numId w:val="88"/>
              </w:numPr>
              <w:cnfStyle w:val="000000100000"/>
              <w:rPr>
                <w:rFonts w:ascii="Calibri" w:hAnsi="Calibri"/>
                <w:sz w:val="20"/>
                <w:szCs w:val="20"/>
              </w:rPr>
            </w:pPr>
            <w:r w:rsidRPr="00630229">
              <w:rPr>
                <w:rFonts w:ascii="Calibri" w:hAnsi="Calibri"/>
                <w:sz w:val="20"/>
                <w:szCs w:val="20"/>
              </w:rPr>
              <w:t xml:space="preserve">Nature and extent of any hazards for children in the environment </w:t>
            </w:r>
          </w:p>
          <w:p w:rsidR="00B326E4" w:rsidRDefault="00B326E4" w:rsidP="00630229">
            <w:pPr>
              <w:pStyle w:val="ListParagraph"/>
              <w:ind w:left="360"/>
              <w:cnfStyle w:val="000000100000"/>
              <w:rPr>
                <w:rFonts w:ascii="Calibri" w:hAnsi="Calibri"/>
                <w:sz w:val="20"/>
                <w:szCs w:val="20"/>
              </w:rPr>
            </w:pPr>
          </w:p>
          <w:p w:rsidR="00B326E4" w:rsidRPr="00422246" w:rsidRDefault="00B326E4" w:rsidP="00B326E4">
            <w:pPr>
              <w:cnfStyle w:val="000000100000"/>
              <w:rPr>
                <w:rFonts w:ascii="Calibri" w:hAnsi="Calibri" w:cs="Times New Roman"/>
                <w:b/>
                <w:sz w:val="20"/>
                <w:szCs w:val="20"/>
              </w:rPr>
            </w:pPr>
            <w:r w:rsidRPr="00422246">
              <w:rPr>
                <w:rFonts w:ascii="Calibri" w:hAnsi="Calibri" w:cs="Times New Roman"/>
                <w:b/>
                <w:sz w:val="20"/>
                <w:szCs w:val="20"/>
              </w:rPr>
              <w:t>Physical violence</w:t>
            </w:r>
            <w:r>
              <w:rPr>
                <w:rFonts w:ascii="Calibri" w:hAnsi="Calibri" w:cs="Times New Roman"/>
                <w:b/>
                <w:sz w:val="20"/>
                <w:szCs w:val="20"/>
              </w:rPr>
              <w:t xml:space="preserve"> and other harmful practices</w:t>
            </w:r>
          </w:p>
          <w:p w:rsidR="00B326E4" w:rsidRPr="00422246" w:rsidRDefault="00B326E4" w:rsidP="00746FF2">
            <w:pPr>
              <w:pStyle w:val="ListParagraph"/>
              <w:numPr>
                <w:ilvl w:val="0"/>
                <w:numId w:val="87"/>
              </w:numPr>
              <w:cnfStyle w:val="000000100000"/>
              <w:rPr>
                <w:rFonts w:ascii="Calibri" w:hAnsi="Calibri" w:cs="Times New Roman"/>
                <w:sz w:val="20"/>
                <w:szCs w:val="20"/>
              </w:rPr>
            </w:pPr>
            <w:r>
              <w:rPr>
                <w:rFonts w:ascii="Calibri" w:hAnsi="Calibri" w:cs="Times New Roman"/>
                <w:sz w:val="20"/>
                <w:szCs w:val="20"/>
              </w:rPr>
              <w:t>Types and level of violence towards girls and boys in the community</w:t>
            </w:r>
          </w:p>
          <w:p w:rsidR="00B326E4" w:rsidRDefault="00B326E4" w:rsidP="00B326E4">
            <w:pPr>
              <w:cnfStyle w:val="000000100000"/>
              <w:rPr>
                <w:rFonts w:ascii="Calibri" w:hAnsi="Calibri" w:cs="Times New Roman"/>
                <w:b/>
                <w:sz w:val="20"/>
                <w:szCs w:val="20"/>
              </w:rPr>
            </w:pPr>
          </w:p>
          <w:p w:rsidR="00B326E4" w:rsidRPr="00422246" w:rsidRDefault="00B326E4" w:rsidP="00B326E4">
            <w:pPr>
              <w:cnfStyle w:val="000000100000"/>
              <w:rPr>
                <w:rFonts w:ascii="Calibri" w:hAnsi="Calibri" w:cs="Times New Roman"/>
                <w:b/>
                <w:sz w:val="20"/>
                <w:szCs w:val="20"/>
              </w:rPr>
            </w:pPr>
            <w:r w:rsidRPr="00422246">
              <w:rPr>
                <w:rFonts w:ascii="Calibri" w:hAnsi="Calibri" w:cs="Times New Roman"/>
                <w:b/>
                <w:sz w:val="20"/>
                <w:szCs w:val="20"/>
              </w:rPr>
              <w:t>Sexual violence</w:t>
            </w:r>
          </w:p>
          <w:p w:rsidR="00B326E4" w:rsidRPr="00422246" w:rsidRDefault="00B326E4" w:rsidP="00746FF2">
            <w:pPr>
              <w:pStyle w:val="ListParagraph"/>
              <w:numPr>
                <w:ilvl w:val="0"/>
                <w:numId w:val="87"/>
              </w:numPr>
              <w:cnfStyle w:val="000000100000"/>
              <w:rPr>
                <w:rFonts w:ascii="Calibri" w:hAnsi="Calibri" w:cs="Times New Roman"/>
                <w:sz w:val="20"/>
                <w:szCs w:val="20"/>
              </w:rPr>
            </w:pPr>
            <w:r w:rsidRPr="00422246">
              <w:rPr>
                <w:rFonts w:ascii="Calibri" w:hAnsi="Calibri" w:cs="Times New Roman"/>
                <w:sz w:val="20"/>
                <w:szCs w:val="20"/>
              </w:rPr>
              <w:t>Specific risks of sexual vi</w:t>
            </w:r>
            <w:r>
              <w:rPr>
                <w:rFonts w:ascii="Calibri" w:hAnsi="Calibri" w:cs="Times New Roman"/>
                <w:sz w:val="20"/>
                <w:szCs w:val="20"/>
              </w:rPr>
              <w:t>o</w:t>
            </w:r>
            <w:r w:rsidRPr="00422246">
              <w:rPr>
                <w:rFonts w:ascii="Calibri" w:hAnsi="Calibri" w:cs="Times New Roman"/>
                <w:sz w:val="20"/>
                <w:szCs w:val="20"/>
              </w:rPr>
              <w:t>lence for girls and boys</w:t>
            </w:r>
          </w:p>
          <w:p w:rsidR="00B326E4" w:rsidRDefault="00B326E4" w:rsidP="00B62A1E">
            <w:pPr>
              <w:cnfStyle w:val="000000100000"/>
              <w:rPr>
                <w:rFonts w:ascii="Calibri" w:hAnsi="Calibri"/>
                <w:sz w:val="20"/>
                <w:szCs w:val="20"/>
              </w:rPr>
            </w:pPr>
          </w:p>
          <w:p w:rsidR="00B326E4" w:rsidRPr="00CD6C4D" w:rsidRDefault="00B326E4" w:rsidP="00B62A1E">
            <w:pPr>
              <w:cnfStyle w:val="000000100000"/>
              <w:rPr>
                <w:rFonts w:ascii="Calibri" w:hAnsi="Calibri"/>
                <w:sz w:val="20"/>
                <w:szCs w:val="20"/>
                <w:u w:val="single"/>
              </w:rPr>
            </w:pPr>
          </w:p>
        </w:tc>
        <w:tc>
          <w:tcPr>
            <w:tcW w:w="2551" w:type="dxa"/>
            <w:shd w:val="clear" w:color="auto" w:fill="D9D9D9" w:themeFill="background1" w:themeFillShade="D9"/>
          </w:tcPr>
          <w:p w:rsidR="00B326E4" w:rsidRPr="00CD6C4D" w:rsidRDefault="00B326E4" w:rsidP="003C29B2">
            <w:pPr>
              <w:widowControl w:val="0"/>
              <w:autoSpaceDE w:val="0"/>
              <w:autoSpaceDN w:val="0"/>
              <w:adjustRightInd w:val="0"/>
              <w:cnfStyle w:val="000000100000"/>
              <w:rPr>
                <w:rFonts w:ascii="Calibri" w:eastAsia="Times New Roman" w:hAnsi="Calibri" w:cs="Times New Roman"/>
                <w:color w:val="000000"/>
                <w:sz w:val="20"/>
                <w:szCs w:val="20"/>
                <w:lang w:eastAsia="de-DE"/>
              </w:rPr>
            </w:pPr>
            <w:r w:rsidRPr="00CD6C4D">
              <w:rPr>
                <w:rFonts w:ascii="Calibri" w:eastAsia="Times New Roman" w:hAnsi="Calibri" w:cs="Times New Roman"/>
                <w:color w:val="000000"/>
                <w:sz w:val="20"/>
                <w:szCs w:val="20"/>
                <w:lang w:eastAsia="de-DE"/>
              </w:rPr>
              <w:t>Percentage of children separated from their caregivers</w:t>
            </w:r>
          </w:p>
        </w:tc>
      </w:tr>
      <w:tr w:rsidR="00B326E4" w:rsidRPr="007555FC" w:rsidTr="00B326E4">
        <w:trPr>
          <w:cnfStyle w:val="000000010000"/>
          <w:trHeight w:val="772"/>
        </w:trPr>
        <w:tc>
          <w:tcPr>
            <w:cnfStyle w:val="001000000000"/>
            <w:tcW w:w="1418" w:type="dxa"/>
            <w:vMerge/>
            <w:shd w:val="clear" w:color="auto" w:fill="D9D9D9" w:themeFill="background1" w:themeFillShade="D9"/>
          </w:tcPr>
          <w:p w:rsidR="00B326E4" w:rsidRDefault="00B326E4" w:rsidP="003C29B2">
            <w:pPr>
              <w:widowControl w:val="0"/>
              <w:autoSpaceDE w:val="0"/>
              <w:autoSpaceDN w:val="0"/>
              <w:adjustRightInd w:val="0"/>
              <w:rPr>
                <w:rFonts w:ascii="Calibri" w:hAnsi="Calibri"/>
              </w:rPr>
            </w:pPr>
          </w:p>
        </w:tc>
        <w:tc>
          <w:tcPr>
            <w:tcW w:w="863" w:type="dxa"/>
            <w:vMerge/>
            <w:shd w:val="clear" w:color="auto" w:fill="D9D9D9" w:themeFill="background1" w:themeFillShade="D9"/>
          </w:tcPr>
          <w:p w:rsidR="00B326E4" w:rsidRDefault="00B326E4" w:rsidP="003C29B2">
            <w:pPr>
              <w:widowControl w:val="0"/>
              <w:autoSpaceDE w:val="0"/>
              <w:autoSpaceDN w:val="0"/>
              <w:adjustRightInd w:val="0"/>
              <w:cnfStyle w:val="000000010000"/>
              <w:rPr>
                <w:rFonts w:ascii="Calibri" w:hAnsi="Calibri"/>
                <w:sz w:val="18"/>
                <w:szCs w:val="18"/>
              </w:rPr>
            </w:pPr>
          </w:p>
        </w:tc>
        <w:tc>
          <w:tcPr>
            <w:tcW w:w="1547" w:type="dxa"/>
            <w:vMerge/>
            <w:shd w:val="clear" w:color="auto" w:fill="D9D9D9" w:themeFill="background1" w:themeFillShade="D9"/>
          </w:tcPr>
          <w:p w:rsidR="00B326E4" w:rsidRPr="00926ED3" w:rsidRDefault="00B326E4" w:rsidP="003C29B2">
            <w:pPr>
              <w:cnfStyle w:val="000000010000"/>
              <w:rPr>
                <w:rFonts w:ascii="Calibri" w:hAnsi="Calibri"/>
                <w:sz w:val="20"/>
              </w:rPr>
            </w:pPr>
          </w:p>
        </w:tc>
        <w:tc>
          <w:tcPr>
            <w:tcW w:w="5386" w:type="dxa"/>
            <w:vMerge/>
            <w:shd w:val="clear" w:color="auto" w:fill="D9D9D9" w:themeFill="background1" w:themeFillShade="D9"/>
          </w:tcPr>
          <w:p w:rsidR="00B326E4" w:rsidRPr="00926ED3" w:rsidRDefault="00B326E4" w:rsidP="002B1A57">
            <w:pPr>
              <w:jc w:val="both"/>
              <w:cnfStyle w:val="000000010000"/>
              <w:rPr>
                <w:rFonts w:ascii="Calibri" w:hAnsi="Calibri"/>
                <w:sz w:val="20"/>
              </w:rPr>
            </w:pPr>
          </w:p>
        </w:tc>
        <w:tc>
          <w:tcPr>
            <w:tcW w:w="2552" w:type="dxa"/>
            <w:vMerge/>
            <w:shd w:val="clear" w:color="auto" w:fill="D9D9D9" w:themeFill="background1" w:themeFillShade="D9"/>
          </w:tcPr>
          <w:p w:rsidR="00B326E4" w:rsidRPr="00926ED3" w:rsidRDefault="00B326E4" w:rsidP="003C29B2">
            <w:pPr>
              <w:cnfStyle w:val="000000010000"/>
              <w:rPr>
                <w:rFonts w:ascii="Calibri" w:hAnsi="Calibri"/>
                <w:sz w:val="20"/>
              </w:rPr>
            </w:pPr>
          </w:p>
        </w:tc>
        <w:tc>
          <w:tcPr>
            <w:tcW w:w="2551" w:type="dxa"/>
            <w:shd w:val="clear" w:color="auto" w:fill="D9D9D9" w:themeFill="background1" w:themeFillShade="D9"/>
          </w:tcPr>
          <w:p w:rsidR="00B326E4" w:rsidRDefault="00B326E4" w:rsidP="009A0366">
            <w:pPr>
              <w:widowControl w:val="0"/>
              <w:autoSpaceDE w:val="0"/>
              <w:autoSpaceDN w:val="0"/>
              <w:adjustRightInd w:val="0"/>
              <w:cnfStyle w:val="000000010000"/>
              <w:rPr>
                <w:rFonts w:ascii="Calibri" w:eastAsia="Times New Roman" w:hAnsi="Calibri" w:cs="Times New Roman"/>
                <w:sz w:val="20"/>
                <w:szCs w:val="20"/>
              </w:rPr>
            </w:pPr>
            <w:r w:rsidRPr="00DB1E49">
              <w:rPr>
                <w:rFonts w:ascii="Calibri" w:eastAsia="Times New Roman" w:hAnsi="Calibri" w:cs="Times New Roman"/>
                <w:sz w:val="20"/>
                <w:szCs w:val="20"/>
              </w:rPr>
              <w:t>Percentage/number of reported c</w:t>
            </w:r>
            <w:r>
              <w:rPr>
                <w:rFonts w:ascii="Calibri" w:eastAsia="Times New Roman" w:hAnsi="Calibri" w:cs="Times New Roman"/>
                <w:sz w:val="20"/>
                <w:szCs w:val="20"/>
              </w:rPr>
              <w:t>hild survivors of severe injury</w:t>
            </w:r>
          </w:p>
          <w:p w:rsidR="00BE772B" w:rsidRPr="003A7F8F" w:rsidRDefault="00BE772B" w:rsidP="009A0366">
            <w:pPr>
              <w:widowControl w:val="0"/>
              <w:autoSpaceDE w:val="0"/>
              <w:autoSpaceDN w:val="0"/>
              <w:adjustRightInd w:val="0"/>
              <w:cnfStyle w:val="000000010000"/>
              <w:rPr>
                <w:rFonts w:ascii="Calibri" w:eastAsia="Times New Roman" w:hAnsi="Calibri" w:cs="Times New Roman"/>
                <w:color w:val="000000"/>
                <w:sz w:val="20"/>
                <w:szCs w:val="18"/>
                <w:lang w:eastAsia="de-DE"/>
              </w:rPr>
            </w:pPr>
          </w:p>
        </w:tc>
      </w:tr>
      <w:tr w:rsidR="00B326E4" w:rsidRPr="007555FC" w:rsidTr="00B326E4">
        <w:trPr>
          <w:cnfStyle w:val="000000100000"/>
          <w:trHeight w:val="1251"/>
        </w:trPr>
        <w:tc>
          <w:tcPr>
            <w:cnfStyle w:val="001000000000"/>
            <w:tcW w:w="1418" w:type="dxa"/>
            <w:vMerge/>
            <w:shd w:val="clear" w:color="auto" w:fill="D9D9D9" w:themeFill="background1" w:themeFillShade="D9"/>
          </w:tcPr>
          <w:p w:rsidR="00B326E4" w:rsidRDefault="00B326E4" w:rsidP="003C29B2">
            <w:pPr>
              <w:widowControl w:val="0"/>
              <w:autoSpaceDE w:val="0"/>
              <w:autoSpaceDN w:val="0"/>
              <w:adjustRightInd w:val="0"/>
              <w:rPr>
                <w:rFonts w:ascii="Calibri" w:hAnsi="Calibri"/>
              </w:rPr>
            </w:pPr>
          </w:p>
        </w:tc>
        <w:tc>
          <w:tcPr>
            <w:tcW w:w="863" w:type="dxa"/>
            <w:vMerge/>
            <w:shd w:val="clear" w:color="auto" w:fill="D9D9D9" w:themeFill="background1" w:themeFillShade="D9"/>
          </w:tcPr>
          <w:p w:rsidR="00B326E4" w:rsidRDefault="00B326E4" w:rsidP="003C29B2">
            <w:pPr>
              <w:widowControl w:val="0"/>
              <w:autoSpaceDE w:val="0"/>
              <w:autoSpaceDN w:val="0"/>
              <w:adjustRightInd w:val="0"/>
              <w:cnfStyle w:val="000000100000"/>
              <w:rPr>
                <w:rFonts w:ascii="Calibri" w:hAnsi="Calibri"/>
                <w:sz w:val="18"/>
                <w:szCs w:val="18"/>
              </w:rPr>
            </w:pPr>
          </w:p>
        </w:tc>
        <w:tc>
          <w:tcPr>
            <w:tcW w:w="1547" w:type="dxa"/>
            <w:vMerge/>
            <w:shd w:val="clear" w:color="auto" w:fill="D9D9D9" w:themeFill="background1" w:themeFillShade="D9"/>
          </w:tcPr>
          <w:p w:rsidR="00B326E4" w:rsidRPr="00926ED3" w:rsidRDefault="00B326E4" w:rsidP="003C29B2">
            <w:pPr>
              <w:cnfStyle w:val="000000100000"/>
              <w:rPr>
                <w:rFonts w:ascii="Calibri" w:hAnsi="Calibri"/>
                <w:sz w:val="20"/>
              </w:rPr>
            </w:pPr>
          </w:p>
        </w:tc>
        <w:tc>
          <w:tcPr>
            <w:tcW w:w="5386" w:type="dxa"/>
            <w:vMerge/>
            <w:shd w:val="clear" w:color="auto" w:fill="D9D9D9" w:themeFill="background1" w:themeFillShade="D9"/>
          </w:tcPr>
          <w:p w:rsidR="00B326E4" w:rsidRPr="00926ED3" w:rsidRDefault="00B326E4" w:rsidP="002B1A57">
            <w:pPr>
              <w:jc w:val="both"/>
              <w:cnfStyle w:val="000000100000"/>
              <w:rPr>
                <w:rFonts w:ascii="Calibri" w:hAnsi="Calibri"/>
                <w:sz w:val="20"/>
              </w:rPr>
            </w:pPr>
          </w:p>
        </w:tc>
        <w:tc>
          <w:tcPr>
            <w:tcW w:w="2552" w:type="dxa"/>
            <w:vMerge/>
            <w:shd w:val="clear" w:color="auto" w:fill="D9D9D9" w:themeFill="background1" w:themeFillShade="D9"/>
          </w:tcPr>
          <w:p w:rsidR="00B326E4" w:rsidRPr="00926ED3" w:rsidRDefault="00B326E4" w:rsidP="003C29B2">
            <w:pPr>
              <w:cnfStyle w:val="000000100000"/>
              <w:rPr>
                <w:rFonts w:ascii="Calibri" w:hAnsi="Calibri"/>
                <w:sz w:val="20"/>
              </w:rPr>
            </w:pPr>
          </w:p>
        </w:tc>
        <w:tc>
          <w:tcPr>
            <w:tcW w:w="2551" w:type="dxa"/>
            <w:shd w:val="clear" w:color="auto" w:fill="D9D9D9" w:themeFill="background1" w:themeFillShade="D9"/>
          </w:tcPr>
          <w:p w:rsidR="00B326E4" w:rsidRDefault="00B326E4" w:rsidP="009A0366">
            <w:pPr>
              <w:widowControl w:val="0"/>
              <w:autoSpaceDE w:val="0"/>
              <w:autoSpaceDN w:val="0"/>
              <w:adjustRightInd w:val="0"/>
              <w:cnfStyle w:val="000000100000"/>
              <w:rPr>
                <w:rFonts w:ascii="Calibri" w:eastAsia="Times New Roman" w:hAnsi="Calibri" w:cs="Times New Roman"/>
                <w:color w:val="000000"/>
                <w:sz w:val="20"/>
                <w:szCs w:val="18"/>
                <w:lang w:eastAsia="de-DE"/>
              </w:rPr>
            </w:pPr>
            <w:r w:rsidRPr="003A7F8F">
              <w:rPr>
                <w:rFonts w:ascii="Calibri" w:eastAsia="Times New Roman" w:hAnsi="Calibri" w:cs="Times New Roman"/>
                <w:color w:val="000000"/>
                <w:sz w:val="20"/>
                <w:szCs w:val="18"/>
                <w:lang w:eastAsia="de-DE"/>
              </w:rPr>
              <w:t>Percentage/number of reported incidence of intentional physical violence and other harmful practices [broken down by victim]</w:t>
            </w:r>
          </w:p>
          <w:p w:rsidR="00BE772B" w:rsidRPr="002833E8" w:rsidRDefault="00BE772B" w:rsidP="009A0366">
            <w:pPr>
              <w:widowControl w:val="0"/>
              <w:autoSpaceDE w:val="0"/>
              <w:autoSpaceDN w:val="0"/>
              <w:adjustRightInd w:val="0"/>
              <w:cnfStyle w:val="000000100000"/>
              <w:rPr>
                <w:rFonts w:ascii="Calibri" w:eastAsia="Times New Roman" w:hAnsi="Calibri" w:cs="Times New Roman"/>
                <w:color w:val="000000"/>
                <w:sz w:val="20"/>
                <w:szCs w:val="20"/>
                <w:lang w:eastAsia="de-DE"/>
              </w:rPr>
            </w:pPr>
          </w:p>
        </w:tc>
      </w:tr>
      <w:tr w:rsidR="00B326E4" w:rsidRPr="007555FC" w:rsidTr="00BE772B">
        <w:trPr>
          <w:cnfStyle w:val="000000010000"/>
          <w:trHeight w:val="1740"/>
        </w:trPr>
        <w:tc>
          <w:tcPr>
            <w:cnfStyle w:val="001000000000"/>
            <w:tcW w:w="1418" w:type="dxa"/>
            <w:vMerge/>
            <w:shd w:val="clear" w:color="auto" w:fill="D9D9D9" w:themeFill="background1" w:themeFillShade="D9"/>
          </w:tcPr>
          <w:p w:rsidR="00B326E4" w:rsidRDefault="00B326E4" w:rsidP="003C29B2">
            <w:pPr>
              <w:widowControl w:val="0"/>
              <w:autoSpaceDE w:val="0"/>
              <w:autoSpaceDN w:val="0"/>
              <w:adjustRightInd w:val="0"/>
              <w:rPr>
                <w:rFonts w:ascii="Calibri" w:hAnsi="Calibri"/>
              </w:rPr>
            </w:pPr>
          </w:p>
        </w:tc>
        <w:tc>
          <w:tcPr>
            <w:tcW w:w="863" w:type="dxa"/>
            <w:vMerge/>
            <w:shd w:val="clear" w:color="auto" w:fill="D9D9D9" w:themeFill="background1" w:themeFillShade="D9"/>
          </w:tcPr>
          <w:p w:rsidR="00B326E4" w:rsidRDefault="00B326E4" w:rsidP="003C29B2">
            <w:pPr>
              <w:widowControl w:val="0"/>
              <w:autoSpaceDE w:val="0"/>
              <w:autoSpaceDN w:val="0"/>
              <w:adjustRightInd w:val="0"/>
              <w:cnfStyle w:val="000000010000"/>
              <w:rPr>
                <w:rFonts w:ascii="Calibri" w:hAnsi="Calibri"/>
                <w:sz w:val="18"/>
                <w:szCs w:val="18"/>
              </w:rPr>
            </w:pPr>
          </w:p>
        </w:tc>
        <w:tc>
          <w:tcPr>
            <w:tcW w:w="1547" w:type="dxa"/>
            <w:vMerge/>
            <w:shd w:val="clear" w:color="auto" w:fill="D9D9D9" w:themeFill="background1" w:themeFillShade="D9"/>
          </w:tcPr>
          <w:p w:rsidR="00B326E4" w:rsidRPr="00926ED3" w:rsidRDefault="00B326E4" w:rsidP="003C29B2">
            <w:pPr>
              <w:cnfStyle w:val="000000010000"/>
              <w:rPr>
                <w:rFonts w:ascii="Calibri" w:hAnsi="Calibri"/>
                <w:sz w:val="20"/>
              </w:rPr>
            </w:pPr>
          </w:p>
        </w:tc>
        <w:tc>
          <w:tcPr>
            <w:tcW w:w="5386" w:type="dxa"/>
            <w:vMerge/>
            <w:shd w:val="clear" w:color="auto" w:fill="D9D9D9" w:themeFill="background1" w:themeFillShade="D9"/>
          </w:tcPr>
          <w:p w:rsidR="00B326E4" w:rsidRPr="00926ED3" w:rsidRDefault="00B326E4" w:rsidP="002B1A57">
            <w:pPr>
              <w:jc w:val="both"/>
              <w:cnfStyle w:val="000000010000"/>
              <w:rPr>
                <w:rFonts w:ascii="Calibri" w:hAnsi="Calibri"/>
                <w:sz w:val="20"/>
              </w:rPr>
            </w:pPr>
          </w:p>
        </w:tc>
        <w:tc>
          <w:tcPr>
            <w:tcW w:w="2552" w:type="dxa"/>
            <w:vMerge/>
            <w:shd w:val="clear" w:color="auto" w:fill="D9D9D9" w:themeFill="background1" w:themeFillShade="D9"/>
          </w:tcPr>
          <w:p w:rsidR="00B326E4" w:rsidRPr="00926ED3" w:rsidRDefault="00B326E4" w:rsidP="003C29B2">
            <w:pPr>
              <w:cnfStyle w:val="000000010000"/>
              <w:rPr>
                <w:rFonts w:ascii="Calibri" w:hAnsi="Calibri"/>
                <w:sz w:val="20"/>
              </w:rPr>
            </w:pPr>
          </w:p>
        </w:tc>
        <w:tc>
          <w:tcPr>
            <w:tcW w:w="2551" w:type="dxa"/>
            <w:shd w:val="clear" w:color="auto" w:fill="D9D9D9" w:themeFill="background1" w:themeFillShade="D9"/>
          </w:tcPr>
          <w:p w:rsidR="00B326E4" w:rsidRPr="00CD6C4D" w:rsidRDefault="00B326E4" w:rsidP="009A0366">
            <w:pPr>
              <w:widowControl w:val="0"/>
              <w:autoSpaceDE w:val="0"/>
              <w:autoSpaceDN w:val="0"/>
              <w:adjustRightInd w:val="0"/>
              <w:cnfStyle w:val="000000010000"/>
              <w:rPr>
                <w:rFonts w:ascii="Calibri" w:eastAsia="Times New Roman" w:hAnsi="Calibri" w:cs="Times New Roman"/>
                <w:color w:val="000000"/>
                <w:sz w:val="20"/>
                <w:szCs w:val="16"/>
                <w:lang w:eastAsia="de-DE"/>
              </w:rPr>
            </w:pPr>
            <w:r>
              <w:rPr>
                <w:rFonts w:ascii="Calibri" w:eastAsia="Times New Roman" w:hAnsi="Calibri" w:cs="Times New Roman"/>
                <w:color w:val="000000"/>
                <w:sz w:val="20"/>
                <w:szCs w:val="16"/>
                <w:lang w:eastAsia="de-DE"/>
              </w:rPr>
              <w:t xml:space="preserve">Percentage of shelter programs where child safety and well being, including family unity are reflected in design, monitoring and evaluation. </w:t>
            </w:r>
          </w:p>
        </w:tc>
      </w:tr>
      <w:tr w:rsidR="00B326E4" w:rsidRPr="007555FC" w:rsidTr="00BE772B">
        <w:trPr>
          <w:cnfStyle w:val="000000100000"/>
          <w:trHeight w:val="2105"/>
        </w:trPr>
        <w:tc>
          <w:tcPr>
            <w:cnfStyle w:val="001000000000"/>
            <w:tcW w:w="1418" w:type="dxa"/>
            <w:vMerge/>
            <w:shd w:val="clear" w:color="auto" w:fill="D9D9D9" w:themeFill="background1" w:themeFillShade="D9"/>
          </w:tcPr>
          <w:p w:rsidR="00B326E4" w:rsidRDefault="00B326E4" w:rsidP="003C29B2">
            <w:pPr>
              <w:widowControl w:val="0"/>
              <w:autoSpaceDE w:val="0"/>
              <w:autoSpaceDN w:val="0"/>
              <w:adjustRightInd w:val="0"/>
              <w:rPr>
                <w:rFonts w:ascii="Calibri" w:hAnsi="Calibri"/>
              </w:rPr>
            </w:pPr>
          </w:p>
        </w:tc>
        <w:tc>
          <w:tcPr>
            <w:tcW w:w="863" w:type="dxa"/>
            <w:vMerge/>
            <w:shd w:val="clear" w:color="auto" w:fill="D9D9D9" w:themeFill="background1" w:themeFillShade="D9"/>
          </w:tcPr>
          <w:p w:rsidR="00B326E4" w:rsidRDefault="00B326E4" w:rsidP="003C29B2">
            <w:pPr>
              <w:widowControl w:val="0"/>
              <w:autoSpaceDE w:val="0"/>
              <w:autoSpaceDN w:val="0"/>
              <w:adjustRightInd w:val="0"/>
              <w:cnfStyle w:val="000000100000"/>
              <w:rPr>
                <w:rFonts w:ascii="Calibri" w:hAnsi="Calibri"/>
                <w:sz w:val="18"/>
                <w:szCs w:val="18"/>
              </w:rPr>
            </w:pPr>
          </w:p>
        </w:tc>
        <w:tc>
          <w:tcPr>
            <w:tcW w:w="1547" w:type="dxa"/>
            <w:vMerge/>
            <w:shd w:val="clear" w:color="auto" w:fill="D9D9D9" w:themeFill="background1" w:themeFillShade="D9"/>
          </w:tcPr>
          <w:p w:rsidR="00B326E4" w:rsidRPr="00926ED3" w:rsidRDefault="00B326E4" w:rsidP="003C29B2">
            <w:pPr>
              <w:cnfStyle w:val="000000100000"/>
              <w:rPr>
                <w:rFonts w:ascii="Calibri" w:hAnsi="Calibri"/>
                <w:sz w:val="20"/>
              </w:rPr>
            </w:pPr>
          </w:p>
        </w:tc>
        <w:tc>
          <w:tcPr>
            <w:tcW w:w="5386" w:type="dxa"/>
            <w:vMerge/>
            <w:shd w:val="clear" w:color="auto" w:fill="D9D9D9" w:themeFill="background1" w:themeFillShade="D9"/>
          </w:tcPr>
          <w:p w:rsidR="00B326E4" w:rsidRPr="00926ED3" w:rsidRDefault="00B326E4" w:rsidP="002B1A57">
            <w:pPr>
              <w:jc w:val="both"/>
              <w:cnfStyle w:val="000000100000"/>
              <w:rPr>
                <w:rFonts w:ascii="Calibri" w:hAnsi="Calibri"/>
                <w:sz w:val="20"/>
              </w:rPr>
            </w:pPr>
          </w:p>
        </w:tc>
        <w:tc>
          <w:tcPr>
            <w:tcW w:w="2552" w:type="dxa"/>
            <w:vMerge/>
            <w:shd w:val="clear" w:color="auto" w:fill="D9D9D9" w:themeFill="background1" w:themeFillShade="D9"/>
          </w:tcPr>
          <w:p w:rsidR="00B326E4" w:rsidRPr="00926ED3" w:rsidRDefault="00B326E4" w:rsidP="003C29B2">
            <w:pPr>
              <w:cnfStyle w:val="000000100000"/>
              <w:rPr>
                <w:rFonts w:ascii="Calibri" w:hAnsi="Calibri"/>
                <w:sz w:val="20"/>
              </w:rPr>
            </w:pPr>
          </w:p>
        </w:tc>
        <w:tc>
          <w:tcPr>
            <w:tcW w:w="2551" w:type="dxa"/>
            <w:shd w:val="clear" w:color="auto" w:fill="D9D9D9" w:themeFill="background1" w:themeFillShade="D9"/>
          </w:tcPr>
          <w:p w:rsidR="00B326E4" w:rsidRDefault="00B326E4" w:rsidP="009A0366">
            <w:pPr>
              <w:widowControl w:val="0"/>
              <w:autoSpaceDE w:val="0"/>
              <w:autoSpaceDN w:val="0"/>
              <w:adjustRightInd w:val="0"/>
              <w:cnfStyle w:val="000000100000"/>
              <w:rPr>
                <w:rFonts w:ascii="Calibri" w:eastAsia="Times New Roman" w:hAnsi="Calibri" w:cs="Times New Roman"/>
                <w:color w:val="000000"/>
                <w:sz w:val="20"/>
                <w:szCs w:val="16"/>
                <w:lang w:eastAsia="de-DE"/>
              </w:rPr>
            </w:pPr>
            <w:r>
              <w:rPr>
                <w:rFonts w:ascii="Calibri" w:eastAsia="Times New Roman" w:hAnsi="Calibri" w:cs="Times New Roman"/>
                <w:color w:val="000000"/>
                <w:sz w:val="20"/>
                <w:szCs w:val="16"/>
                <w:lang w:eastAsia="de-DE"/>
              </w:rPr>
              <w:t>Percentage of constructed shelters that are in an accessible distance from one or more spaces for children’s activities (schools, CFSs, etc.)</w:t>
            </w:r>
          </w:p>
        </w:tc>
      </w:tr>
    </w:tbl>
    <w:p w:rsidR="006C78B7" w:rsidRDefault="006C78B7" w:rsidP="006C78B7"/>
    <w:p w:rsidR="0069189C" w:rsidRPr="00346BC1" w:rsidRDefault="00CD6C4D" w:rsidP="005C2601">
      <w:pPr>
        <w:pStyle w:val="Heading4"/>
        <w:rPr>
          <w:rFonts w:ascii="Calibri" w:hAnsi="Calibri"/>
          <w:color w:val="548DD4" w:themeColor="text2" w:themeTint="99"/>
          <w:sz w:val="28"/>
        </w:rPr>
      </w:pPr>
      <w:bookmarkStart w:id="29" w:name="_Toc413190006"/>
      <w:r>
        <w:rPr>
          <w:rFonts w:ascii="Calibri" w:hAnsi="Calibri"/>
          <w:color w:val="548DD4" w:themeColor="text2" w:themeTint="99"/>
          <w:sz w:val="28"/>
        </w:rPr>
        <w:lastRenderedPageBreak/>
        <w:t>2</w:t>
      </w:r>
      <w:r w:rsidR="00230D79">
        <w:rPr>
          <w:rFonts w:ascii="Calibri" w:hAnsi="Calibri"/>
          <w:color w:val="548DD4" w:themeColor="text2" w:themeTint="99"/>
          <w:sz w:val="28"/>
        </w:rPr>
        <w:t>.10.</w:t>
      </w:r>
      <w:r w:rsidR="00554C0E">
        <w:rPr>
          <w:rFonts w:ascii="Calibri" w:hAnsi="Calibri"/>
          <w:color w:val="548DD4" w:themeColor="text2" w:themeTint="99"/>
          <w:sz w:val="28"/>
        </w:rPr>
        <w:t xml:space="preserve"> </w:t>
      </w:r>
      <w:r w:rsidR="0069189C" w:rsidRPr="00346BC1">
        <w:rPr>
          <w:rFonts w:ascii="Calibri" w:hAnsi="Calibri"/>
          <w:color w:val="548DD4" w:themeColor="text2" w:themeTint="99"/>
          <w:sz w:val="28"/>
        </w:rPr>
        <w:t xml:space="preserve">Integrating Child Protection in </w:t>
      </w:r>
      <w:r w:rsidR="00AB150E" w:rsidRPr="00346BC1">
        <w:rPr>
          <w:rFonts w:ascii="Calibri" w:hAnsi="Calibri"/>
          <w:color w:val="548DD4" w:themeColor="text2" w:themeTint="99"/>
          <w:sz w:val="28"/>
        </w:rPr>
        <w:t>Water, Sanitation and Hygiene</w:t>
      </w:r>
      <w:bookmarkEnd w:id="29"/>
    </w:p>
    <w:p w:rsidR="00307153" w:rsidRDefault="00307153" w:rsidP="00254755">
      <w:pPr>
        <w:rPr>
          <w:rFonts w:ascii="Calibri" w:eastAsia="Times New Roman" w:hAnsi="Calibri" w:cs="Times New Roman"/>
          <w:color w:val="000000"/>
          <w:shd w:val="clear" w:color="auto" w:fill="FFFFFF"/>
        </w:rPr>
      </w:pPr>
    </w:p>
    <w:tbl>
      <w:tblPr>
        <w:tblStyle w:val="LightGrid-Accent11"/>
        <w:tblW w:w="14317" w:type="dxa"/>
        <w:tblInd w:w="108" w:type="dxa"/>
        <w:shd w:val="clear" w:color="auto" w:fill="FCF378"/>
        <w:tblLayout w:type="fixed"/>
        <w:tblLook w:val="04A0"/>
      </w:tblPr>
      <w:tblGrid>
        <w:gridCol w:w="1560"/>
        <w:gridCol w:w="850"/>
        <w:gridCol w:w="1581"/>
        <w:gridCol w:w="3991"/>
        <w:gridCol w:w="2994"/>
        <w:gridCol w:w="3341"/>
      </w:tblGrid>
      <w:tr w:rsidR="00BE772B" w:rsidRPr="00385E9D" w:rsidTr="00BE772B">
        <w:trPr>
          <w:cnfStyle w:val="100000000000"/>
          <w:trHeight w:val="341"/>
        </w:trPr>
        <w:tc>
          <w:tcPr>
            <w:cnfStyle w:val="001000000000"/>
            <w:tcW w:w="1560" w:type="dxa"/>
            <w:shd w:val="clear" w:color="auto" w:fill="FCF378"/>
          </w:tcPr>
          <w:p w:rsidR="00BE772B" w:rsidRPr="00385E9D" w:rsidRDefault="00BE772B" w:rsidP="005C2601">
            <w:pPr>
              <w:widowControl w:val="0"/>
              <w:autoSpaceDE w:val="0"/>
              <w:autoSpaceDN w:val="0"/>
              <w:adjustRightInd w:val="0"/>
              <w:jc w:val="center"/>
              <w:rPr>
                <w:rFonts w:ascii="Calibri" w:hAnsi="Calibri" w:cs="–ÔˇøÔ*Òt¿t†ëƒ@thˇøp≈ı'75ƒq"/>
                <w:szCs w:val="18"/>
              </w:rPr>
            </w:pPr>
            <w:r w:rsidRPr="00385E9D">
              <w:rPr>
                <w:rFonts w:ascii="Calibri" w:hAnsi="Calibri" w:cs="–ÔˇøÔ*Òt¿t†ëƒ@thˇøp≈ı'75ƒq"/>
                <w:szCs w:val="18"/>
              </w:rPr>
              <w:t>Assessment</w:t>
            </w:r>
          </w:p>
        </w:tc>
        <w:tc>
          <w:tcPr>
            <w:tcW w:w="850" w:type="dxa"/>
            <w:shd w:val="clear" w:color="auto" w:fill="FCF378"/>
          </w:tcPr>
          <w:p w:rsidR="00BE772B" w:rsidRPr="00385E9D" w:rsidRDefault="00BE772B" w:rsidP="005C2601">
            <w:pPr>
              <w:widowControl w:val="0"/>
              <w:autoSpaceDE w:val="0"/>
              <w:autoSpaceDN w:val="0"/>
              <w:adjustRightInd w:val="0"/>
              <w:jc w:val="center"/>
              <w:cnfStyle w:val="100000000000"/>
              <w:rPr>
                <w:rFonts w:ascii="Calibri" w:hAnsi="Calibri" w:cs="–ÔˇøÔ*Òt¿t†ëƒ@thˇøp≈ı'75ƒq"/>
                <w:szCs w:val="18"/>
              </w:rPr>
            </w:pPr>
            <w:r w:rsidRPr="00385E9D">
              <w:rPr>
                <w:rFonts w:ascii="Calibri" w:hAnsi="Calibri" w:cs="–ÔˇøÔ*Òt¿t†ëƒ@thˇøp≈ı'75ƒq"/>
                <w:szCs w:val="18"/>
              </w:rPr>
              <w:t>Phase</w:t>
            </w:r>
          </w:p>
        </w:tc>
        <w:tc>
          <w:tcPr>
            <w:tcW w:w="1581" w:type="dxa"/>
            <w:shd w:val="clear" w:color="auto" w:fill="FCF378"/>
          </w:tcPr>
          <w:p w:rsidR="00BE772B" w:rsidRPr="00385E9D" w:rsidRDefault="00BE772B" w:rsidP="005C2601">
            <w:pPr>
              <w:widowControl w:val="0"/>
              <w:autoSpaceDE w:val="0"/>
              <w:autoSpaceDN w:val="0"/>
              <w:adjustRightInd w:val="0"/>
              <w:jc w:val="center"/>
              <w:cnfStyle w:val="100000000000"/>
              <w:rPr>
                <w:rFonts w:ascii="Calibri" w:hAnsi="Calibri" w:cs="–ÔˇøÔ*Òt¿t†ëƒ@thˇøp≈ı'75ƒq"/>
                <w:szCs w:val="18"/>
              </w:rPr>
            </w:pPr>
            <w:r w:rsidRPr="00385E9D">
              <w:rPr>
                <w:rFonts w:ascii="Calibri" w:hAnsi="Calibri" w:cs="–ÔˇøÔ*Òt¿t†ëƒ@thˇøp≈ı'75ƒq"/>
                <w:szCs w:val="18"/>
              </w:rPr>
              <w:t>Methodology</w:t>
            </w:r>
          </w:p>
        </w:tc>
        <w:tc>
          <w:tcPr>
            <w:tcW w:w="3991" w:type="dxa"/>
            <w:shd w:val="clear" w:color="auto" w:fill="FCF378"/>
          </w:tcPr>
          <w:p w:rsidR="00BE772B" w:rsidRPr="00385E9D" w:rsidRDefault="00BE772B" w:rsidP="005C2601">
            <w:pPr>
              <w:widowControl w:val="0"/>
              <w:autoSpaceDE w:val="0"/>
              <w:autoSpaceDN w:val="0"/>
              <w:adjustRightInd w:val="0"/>
              <w:jc w:val="center"/>
              <w:cnfStyle w:val="100000000000"/>
              <w:rPr>
                <w:rFonts w:ascii="Calibri" w:hAnsi="Calibri" w:cs="–ÔˇøÔ*Òt¿t†ëƒ@thˇøp≈ı'75ƒq"/>
                <w:szCs w:val="18"/>
              </w:rPr>
            </w:pPr>
            <w:r w:rsidRPr="00385E9D">
              <w:rPr>
                <w:rFonts w:ascii="Calibri" w:hAnsi="Calibri" w:cs="–ÔˇøÔ*Òt¿t†ëƒ@thˇøp≈ı'75ƒq"/>
                <w:szCs w:val="18"/>
              </w:rPr>
              <w:t>Background Information</w:t>
            </w:r>
          </w:p>
        </w:tc>
        <w:tc>
          <w:tcPr>
            <w:tcW w:w="2994" w:type="dxa"/>
            <w:shd w:val="clear" w:color="auto" w:fill="FCF378"/>
          </w:tcPr>
          <w:p w:rsidR="00BE772B" w:rsidRPr="00385E9D" w:rsidRDefault="00BE772B" w:rsidP="005C2601">
            <w:pPr>
              <w:widowControl w:val="0"/>
              <w:autoSpaceDE w:val="0"/>
              <w:autoSpaceDN w:val="0"/>
              <w:adjustRightInd w:val="0"/>
              <w:jc w:val="center"/>
              <w:cnfStyle w:val="100000000000"/>
              <w:rPr>
                <w:rFonts w:ascii="Calibri" w:hAnsi="Calibri" w:cs="–ÔˇøÔ*Òt¿t†ëƒ@thˇøp≈ı'75ƒq"/>
                <w:szCs w:val="18"/>
              </w:rPr>
            </w:pPr>
            <w:r w:rsidRPr="00385E9D">
              <w:rPr>
                <w:rFonts w:ascii="Calibri" w:hAnsi="Calibri" w:cs="–ÔˇøÔ*Òt¿t†ëƒ@thˇøp≈ı'75ƒq"/>
                <w:szCs w:val="18"/>
              </w:rPr>
              <w:t>WWNK</w:t>
            </w:r>
          </w:p>
        </w:tc>
        <w:tc>
          <w:tcPr>
            <w:tcW w:w="3341" w:type="dxa"/>
            <w:shd w:val="clear" w:color="auto" w:fill="FCF378"/>
          </w:tcPr>
          <w:p w:rsidR="00BE772B" w:rsidRPr="00385E9D" w:rsidRDefault="00BE772B" w:rsidP="005C2601">
            <w:pPr>
              <w:widowControl w:val="0"/>
              <w:autoSpaceDE w:val="0"/>
              <w:autoSpaceDN w:val="0"/>
              <w:adjustRightInd w:val="0"/>
              <w:jc w:val="center"/>
              <w:cnfStyle w:val="100000000000"/>
              <w:rPr>
                <w:rFonts w:ascii="Calibri" w:hAnsi="Calibri" w:cs="–ÔˇøÔ*Òt¿t†ëƒ@thˇøp≈ı'75ƒq"/>
                <w:szCs w:val="18"/>
              </w:rPr>
            </w:pPr>
            <w:r w:rsidRPr="00385E9D">
              <w:rPr>
                <w:rFonts w:ascii="Calibri" w:hAnsi="Calibri" w:cs="–ÔˇøÔ*Òt¿t†ëƒ@thˇøp≈ı'75ƒq"/>
                <w:szCs w:val="18"/>
              </w:rPr>
              <w:t>Indicators</w:t>
            </w:r>
          </w:p>
        </w:tc>
      </w:tr>
      <w:tr w:rsidR="00BE772B" w:rsidRPr="00385E9D" w:rsidTr="00BE772B">
        <w:trPr>
          <w:cnfStyle w:val="000000100000"/>
          <w:trHeight w:val="806"/>
        </w:trPr>
        <w:tc>
          <w:tcPr>
            <w:cnfStyle w:val="001000000000"/>
            <w:tcW w:w="1560" w:type="dxa"/>
            <w:vMerge w:val="restart"/>
            <w:shd w:val="clear" w:color="auto" w:fill="FCF378"/>
          </w:tcPr>
          <w:p w:rsidR="00BE772B" w:rsidRPr="00385E9D" w:rsidRDefault="00BE772B" w:rsidP="005C2601">
            <w:pPr>
              <w:widowControl w:val="0"/>
              <w:autoSpaceDE w:val="0"/>
              <w:autoSpaceDN w:val="0"/>
              <w:adjustRightInd w:val="0"/>
              <w:rPr>
                <w:rFonts w:ascii="Calibri" w:hAnsi="Calibri"/>
                <w:sz w:val="20"/>
                <w:szCs w:val="20"/>
              </w:rPr>
            </w:pPr>
            <w:r w:rsidRPr="00385E9D">
              <w:rPr>
                <w:rFonts w:ascii="Calibri" w:hAnsi="Calibri"/>
                <w:sz w:val="20"/>
                <w:szCs w:val="20"/>
              </w:rPr>
              <w:t>Potential assessments</w:t>
            </w:r>
          </w:p>
        </w:tc>
        <w:tc>
          <w:tcPr>
            <w:tcW w:w="850" w:type="dxa"/>
            <w:vMerge w:val="restart"/>
            <w:shd w:val="clear" w:color="auto" w:fill="FCF378"/>
          </w:tcPr>
          <w:p w:rsidR="00BE772B" w:rsidRPr="00385E9D" w:rsidRDefault="00BE772B" w:rsidP="00BE772B">
            <w:pPr>
              <w:widowControl w:val="0"/>
              <w:autoSpaceDE w:val="0"/>
              <w:autoSpaceDN w:val="0"/>
              <w:adjustRightInd w:val="0"/>
              <w:jc w:val="center"/>
              <w:cnfStyle w:val="000000100000"/>
              <w:rPr>
                <w:rFonts w:ascii="Calibri" w:hAnsi="Calibri"/>
                <w:sz w:val="20"/>
                <w:szCs w:val="20"/>
              </w:rPr>
            </w:pPr>
            <w:r w:rsidRPr="00385E9D">
              <w:rPr>
                <w:rFonts w:ascii="Calibri" w:hAnsi="Calibri"/>
                <w:sz w:val="20"/>
                <w:szCs w:val="20"/>
              </w:rPr>
              <w:t>2&amp;3</w:t>
            </w:r>
          </w:p>
        </w:tc>
        <w:tc>
          <w:tcPr>
            <w:tcW w:w="1581" w:type="dxa"/>
            <w:vMerge w:val="restart"/>
            <w:shd w:val="clear" w:color="auto" w:fill="FCF378"/>
          </w:tcPr>
          <w:p w:rsidR="00BE772B" w:rsidRPr="00385E9D" w:rsidRDefault="00BE772B" w:rsidP="005C2601">
            <w:pPr>
              <w:cnfStyle w:val="000000100000"/>
              <w:rPr>
                <w:rFonts w:ascii="Calibri" w:hAnsi="Calibri"/>
                <w:sz w:val="20"/>
                <w:szCs w:val="20"/>
              </w:rPr>
            </w:pPr>
          </w:p>
        </w:tc>
        <w:tc>
          <w:tcPr>
            <w:tcW w:w="3991" w:type="dxa"/>
            <w:vMerge w:val="restart"/>
            <w:shd w:val="clear" w:color="auto" w:fill="FCF378"/>
          </w:tcPr>
          <w:p w:rsidR="00BE772B" w:rsidRPr="00385E9D" w:rsidRDefault="00BE772B" w:rsidP="00813D95">
            <w:pPr>
              <w:cnfStyle w:val="000000100000"/>
              <w:rPr>
                <w:rFonts w:ascii="Calibri" w:hAnsi="Calibri"/>
                <w:sz w:val="20"/>
                <w:szCs w:val="20"/>
              </w:rPr>
            </w:pPr>
            <w:r w:rsidRPr="00385E9D">
              <w:rPr>
                <w:rFonts w:ascii="Calibri" w:hAnsi="Calibri"/>
                <w:sz w:val="20"/>
                <w:szCs w:val="20"/>
              </w:rPr>
              <w:t>Assessments carried out by the WASH cluster will collect data on:</w:t>
            </w:r>
          </w:p>
          <w:p w:rsidR="00BE772B" w:rsidRPr="00385E9D" w:rsidRDefault="00BE772B" w:rsidP="00746FF2">
            <w:pPr>
              <w:pStyle w:val="ListParagraph"/>
              <w:numPr>
                <w:ilvl w:val="0"/>
                <w:numId w:val="41"/>
              </w:numPr>
              <w:cnfStyle w:val="000000100000"/>
              <w:rPr>
                <w:rFonts w:ascii="Calibri" w:hAnsi="Calibri"/>
                <w:sz w:val="20"/>
                <w:szCs w:val="20"/>
              </w:rPr>
            </w:pPr>
            <w:r w:rsidRPr="00385E9D">
              <w:rPr>
                <w:rFonts w:ascii="Calibri" w:hAnsi="Calibri"/>
                <w:sz w:val="20"/>
                <w:szCs w:val="20"/>
              </w:rPr>
              <w:t>The number of pregnant women</w:t>
            </w:r>
          </w:p>
          <w:p w:rsidR="00BE772B" w:rsidRPr="00385E9D" w:rsidRDefault="00BE772B" w:rsidP="00746FF2">
            <w:pPr>
              <w:pStyle w:val="ListParagraph"/>
              <w:numPr>
                <w:ilvl w:val="0"/>
                <w:numId w:val="41"/>
              </w:numPr>
              <w:cnfStyle w:val="000000100000"/>
              <w:rPr>
                <w:rFonts w:ascii="Calibri" w:hAnsi="Calibri"/>
                <w:sz w:val="20"/>
                <w:szCs w:val="20"/>
              </w:rPr>
            </w:pPr>
            <w:r w:rsidRPr="00385E9D">
              <w:rPr>
                <w:rFonts w:ascii="Calibri" w:hAnsi="Calibri"/>
                <w:sz w:val="20"/>
                <w:szCs w:val="20"/>
              </w:rPr>
              <w:t xml:space="preserve">The number of children under 5 &amp; other vulnerable people (this could include children aged 5-17 who are disabled) </w:t>
            </w:r>
          </w:p>
          <w:p w:rsidR="00BE772B" w:rsidRPr="00385E9D" w:rsidRDefault="00BE772B" w:rsidP="00746FF2">
            <w:pPr>
              <w:pStyle w:val="ListParagraph"/>
              <w:numPr>
                <w:ilvl w:val="0"/>
                <w:numId w:val="41"/>
              </w:numPr>
              <w:cnfStyle w:val="000000100000"/>
              <w:rPr>
                <w:rFonts w:ascii="Calibri" w:hAnsi="Calibri"/>
                <w:sz w:val="20"/>
                <w:szCs w:val="20"/>
              </w:rPr>
            </w:pPr>
            <w:r w:rsidRPr="00385E9D">
              <w:rPr>
                <w:rFonts w:ascii="Calibri" w:hAnsi="Calibri"/>
                <w:sz w:val="20"/>
                <w:szCs w:val="20"/>
              </w:rPr>
              <w:t>Whether or not the population has suitable</w:t>
            </w:r>
            <w:r w:rsidRPr="00385E9D">
              <w:rPr>
                <w:rStyle w:val="FootnoteReference"/>
                <w:rFonts w:ascii="Calibri" w:hAnsi="Calibri"/>
                <w:sz w:val="20"/>
                <w:szCs w:val="20"/>
              </w:rPr>
              <w:footnoteReference w:id="16"/>
            </w:r>
            <w:r w:rsidRPr="00385E9D">
              <w:rPr>
                <w:rFonts w:ascii="Calibri" w:hAnsi="Calibri"/>
                <w:sz w:val="20"/>
                <w:szCs w:val="20"/>
              </w:rPr>
              <w:t xml:space="preserve"> access to water, toilet</w:t>
            </w:r>
            <w:r>
              <w:rPr>
                <w:rFonts w:ascii="Calibri" w:hAnsi="Calibri"/>
                <w:sz w:val="20"/>
                <w:szCs w:val="20"/>
              </w:rPr>
              <w:t>s</w:t>
            </w:r>
            <w:r w:rsidRPr="00385E9D">
              <w:rPr>
                <w:rFonts w:ascii="Calibri" w:hAnsi="Calibri"/>
                <w:sz w:val="20"/>
                <w:szCs w:val="20"/>
              </w:rPr>
              <w:t xml:space="preserve"> &amp; bathing facilities</w:t>
            </w:r>
          </w:p>
          <w:p w:rsidR="00BE772B" w:rsidRPr="00385E9D" w:rsidRDefault="00BE772B" w:rsidP="00746FF2">
            <w:pPr>
              <w:pStyle w:val="ListParagraph"/>
              <w:numPr>
                <w:ilvl w:val="0"/>
                <w:numId w:val="41"/>
              </w:numPr>
              <w:cnfStyle w:val="000000100000"/>
              <w:rPr>
                <w:rFonts w:ascii="Calibri" w:hAnsi="Calibri"/>
                <w:color w:val="000000"/>
                <w:sz w:val="20"/>
                <w:szCs w:val="20"/>
              </w:rPr>
            </w:pPr>
            <w:r w:rsidRPr="00385E9D">
              <w:rPr>
                <w:rFonts w:ascii="Calibri" w:hAnsi="Calibri"/>
                <w:sz w:val="20"/>
                <w:szCs w:val="20"/>
              </w:rPr>
              <w:t>Whether or not a</w:t>
            </w:r>
            <w:r w:rsidRPr="00385E9D">
              <w:rPr>
                <w:rFonts w:ascii="Calibri" w:hAnsi="Calibri"/>
                <w:color w:val="000000"/>
                <w:sz w:val="20"/>
                <w:szCs w:val="20"/>
              </w:rPr>
              <w:t>ll groups within the affected population have equitable access to WASH facilities &amp; services</w:t>
            </w:r>
          </w:p>
          <w:p w:rsidR="00BE772B" w:rsidRPr="00385E9D" w:rsidRDefault="00BE772B" w:rsidP="00813D95">
            <w:pPr>
              <w:cnfStyle w:val="000000100000"/>
              <w:rPr>
                <w:rFonts w:ascii="Calibri" w:hAnsi="Calibri"/>
                <w:sz w:val="20"/>
                <w:szCs w:val="20"/>
              </w:rPr>
            </w:pPr>
          </w:p>
        </w:tc>
        <w:tc>
          <w:tcPr>
            <w:tcW w:w="2994" w:type="dxa"/>
            <w:vMerge w:val="restart"/>
            <w:shd w:val="clear" w:color="auto" w:fill="FCF378"/>
          </w:tcPr>
          <w:p w:rsidR="00BE772B" w:rsidRDefault="00BE772B" w:rsidP="006A67AE">
            <w:pPr>
              <w:cnfStyle w:val="000000100000"/>
              <w:rPr>
                <w:rFonts w:ascii="Calibri" w:hAnsi="Calibri"/>
                <w:b/>
                <w:sz w:val="20"/>
                <w:szCs w:val="20"/>
              </w:rPr>
            </w:pPr>
            <w:r w:rsidRPr="006A67AE">
              <w:rPr>
                <w:rFonts w:ascii="Calibri" w:hAnsi="Calibri"/>
                <w:b/>
                <w:sz w:val="20"/>
                <w:szCs w:val="20"/>
              </w:rPr>
              <w:t>UASC</w:t>
            </w:r>
          </w:p>
          <w:p w:rsidR="006A67AE" w:rsidRPr="006A67AE" w:rsidRDefault="006A67AE" w:rsidP="00746FF2">
            <w:pPr>
              <w:pStyle w:val="ListParagraph"/>
              <w:numPr>
                <w:ilvl w:val="0"/>
                <w:numId w:val="87"/>
              </w:numPr>
              <w:cnfStyle w:val="000000100000"/>
              <w:rPr>
                <w:rFonts w:ascii="Calibri" w:hAnsi="Calibri"/>
                <w:sz w:val="20"/>
                <w:szCs w:val="20"/>
              </w:rPr>
            </w:pPr>
            <w:r w:rsidRPr="006A67AE">
              <w:rPr>
                <w:rFonts w:ascii="Calibri" w:hAnsi="Calibri"/>
                <w:sz w:val="20"/>
                <w:szCs w:val="20"/>
              </w:rPr>
              <w:t>Patterns of separation from usual caregivers</w:t>
            </w:r>
          </w:p>
          <w:p w:rsidR="006A67AE" w:rsidRDefault="006A67AE" w:rsidP="006A67AE">
            <w:pPr>
              <w:cnfStyle w:val="000000100000"/>
              <w:rPr>
                <w:rFonts w:ascii="Calibri" w:hAnsi="Calibri"/>
                <w:b/>
                <w:sz w:val="20"/>
                <w:szCs w:val="20"/>
              </w:rPr>
            </w:pPr>
          </w:p>
          <w:p w:rsidR="006A67AE" w:rsidRPr="006A67AE" w:rsidRDefault="00BE772B" w:rsidP="006A67AE">
            <w:pPr>
              <w:cnfStyle w:val="000000100000"/>
              <w:rPr>
                <w:rFonts w:ascii="Calibri" w:hAnsi="Calibri"/>
                <w:sz w:val="20"/>
                <w:szCs w:val="20"/>
              </w:rPr>
            </w:pPr>
            <w:r w:rsidRPr="006A67AE">
              <w:rPr>
                <w:rFonts w:ascii="Calibri" w:hAnsi="Calibri"/>
                <w:b/>
                <w:sz w:val="20"/>
                <w:szCs w:val="20"/>
              </w:rPr>
              <w:t xml:space="preserve">Protecting excluded children </w:t>
            </w:r>
          </w:p>
          <w:p w:rsidR="00BE772B" w:rsidRPr="006A67AE" w:rsidRDefault="006A67AE" w:rsidP="00746FF2">
            <w:pPr>
              <w:pStyle w:val="ListParagraph"/>
              <w:numPr>
                <w:ilvl w:val="0"/>
                <w:numId w:val="89"/>
              </w:numPr>
              <w:cnfStyle w:val="000000100000"/>
              <w:rPr>
                <w:rFonts w:ascii="Calibri" w:hAnsi="Calibri"/>
                <w:sz w:val="20"/>
                <w:szCs w:val="20"/>
              </w:rPr>
            </w:pPr>
            <w:r w:rsidRPr="006A67AE">
              <w:rPr>
                <w:rFonts w:ascii="Calibri" w:hAnsi="Calibri"/>
                <w:sz w:val="20"/>
                <w:szCs w:val="20"/>
              </w:rPr>
              <w:t>Accessibility of basic services to children, regardless of their age, sex, background and their different abilities</w:t>
            </w:r>
          </w:p>
          <w:p w:rsidR="00BE772B" w:rsidRPr="00732E91" w:rsidRDefault="00BE772B" w:rsidP="002E7BB8">
            <w:pPr>
              <w:pStyle w:val="ListParagraph"/>
              <w:ind w:left="360"/>
              <w:cnfStyle w:val="000000100000"/>
              <w:rPr>
                <w:rFonts w:ascii="Calibri" w:hAnsi="Calibri"/>
                <w:b/>
                <w:sz w:val="20"/>
                <w:szCs w:val="20"/>
              </w:rPr>
            </w:pPr>
          </w:p>
        </w:tc>
        <w:tc>
          <w:tcPr>
            <w:tcW w:w="3341" w:type="dxa"/>
            <w:shd w:val="clear" w:color="auto" w:fill="FCF378"/>
          </w:tcPr>
          <w:p w:rsidR="00BE772B" w:rsidRPr="00385E9D" w:rsidRDefault="00BE772B" w:rsidP="005C2601">
            <w:pPr>
              <w:widowControl w:val="0"/>
              <w:autoSpaceDE w:val="0"/>
              <w:autoSpaceDN w:val="0"/>
              <w:adjustRightInd w:val="0"/>
              <w:cnfStyle w:val="000000100000"/>
              <w:rPr>
                <w:rFonts w:ascii="Calibri" w:eastAsia="Times New Roman" w:hAnsi="Calibri" w:cs="Times New Roman"/>
                <w:color w:val="000000"/>
                <w:sz w:val="20"/>
                <w:szCs w:val="20"/>
                <w:lang w:eastAsia="de-DE"/>
              </w:rPr>
            </w:pPr>
            <w:r w:rsidRPr="00385E9D">
              <w:rPr>
                <w:rFonts w:ascii="Calibri" w:eastAsia="Times New Roman" w:hAnsi="Calibri" w:cs="Times New Roman"/>
                <w:color w:val="000000"/>
                <w:sz w:val="20"/>
                <w:szCs w:val="20"/>
                <w:lang w:eastAsia="de-DE"/>
              </w:rPr>
              <w:t>Percentage of children separated from their caregivers</w:t>
            </w:r>
          </w:p>
        </w:tc>
      </w:tr>
      <w:tr w:rsidR="00BE772B" w:rsidRPr="007555FC" w:rsidTr="00BE772B">
        <w:trPr>
          <w:cnfStyle w:val="000000010000"/>
          <w:trHeight w:val="744"/>
        </w:trPr>
        <w:tc>
          <w:tcPr>
            <w:cnfStyle w:val="001000000000"/>
            <w:tcW w:w="1560" w:type="dxa"/>
            <w:vMerge/>
            <w:shd w:val="clear" w:color="auto" w:fill="FCF378"/>
          </w:tcPr>
          <w:p w:rsidR="00BE772B" w:rsidRDefault="00BE772B" w:rsidP="005C2601">
            <w:pPr>
              <w:widowControl w:val="0"/>
              <w:autoSpaceDE w:val="0"/>
              <w:autoSpaceDN w:val="0"/>
              <w:adjustRightInd w:val="0"/>
              <w:rPr>
                <w:rFonts w:ascii="Calibri" w:hAnsi="Calibri"/>
              </w:rPr>
            </w:pPr>
          </w:p>
        </w:tc>
        <w:tc>
          <w:tcPr>
            <w:tcW w:w="850" w:type="dxa"/>
            <w:vMerge/>
            <w:shd w:val="clear" w:color="auto" w:fill="FCF378"/>
          </w:tcPr>
          <w:p w:rsidR="00BE772B" w:rsidRDefault="00BE772B" w:rsidP="005C2601">
            <w:pPr>
              <w:widowControl w:val="0"/>
              <w:autoSpaceDE w:val="0"/>
              <w:autoSpaceDN w:val="0"/>
              <w:adjustRightInd w:val="0"/>
              <w:cnfStyle w:val="000000010000"/>
              <w:rPr>
                <w:rFonts w:ascii="Calibri" w:hAnsi="Calibri"/>
                <w:sz w:val="18"/>
                <w:szCs w:val="18"/>
              </w:rPr>
            </w:pPr>
          </w:p>
        </w:tc>
        <w:tc>
          <w:tcPr>
            <w:tcW w:w="1581" w:type="dxa"/>
            <w:vMerge/>
            <w:shd w:val="clear" w:color="auto" w:fill="FCF378"/>
          </w:tcPr>
          <w:p w:rsidR="00BE772B" w:rsidRPr="00926ED3" w:rsidRDefault="00BE772B" w:rsidP="005C2601">
            <w:pPr>
              <w:cnfStyle w:val="000000010000"/>
              <w:rPr>
                <w:rFonts w:ascii="Calibri" w:hAnsi="Calibri"/>
                <w:sz w:val="20"/>
              </w:rPr>
            </w:pPr>
          </w:p>
        </w:tc>
        <w:tc>
          <w:tcPr>
            <w:tcW w:w="3991" w:type="dxa"/>
            <w:vMerge/>
            <w:shd w:val="clear" w:color="auto" w:fill="FCF378"/>
          </w:tcPr>
          <w:p w:rsidR="00BE772B" w:rsidRPr="00926ED3" w:rsidRDefault="00BE772B" w:rsidP="005C2601">
            <w:pPr>
              <w:jc w:val="both"/>
              <w:cnfStyle w:val="000000010000"/>
              <w:rPr>
                <w:rFonts w:ascii="Calibri" w:hAnsi="Calibri"/>
                <w:sz w:val="20"/>
              </w:rPr>
            </w:pPr>
          </w:p>
        </w:tc>
        <w:tc>
          <w:tcPr>
            <w:tcW w:w="2994" w:type="dxa"/>
            <w:vMerge/>
            <w:shd w:val="clear" w:color="auto" w:fill="FCF378"/>
          </w:tcPr>
          <w:p w:rsidR="00BE772B" w:rsidRPr="00926ED3" w:rsidRDefault="00BE772B" w:rsidP="005C2601">
            <w:pPr>
              <w:cnfStyle w:val="000000010000"/>
              <w:rPr>
                <w:rFonts w:ascii="Calibri" w:hAnsi="Calibri"/>
                <w:sz w:val="20"/>
              </w:rPr>
            </w:pPr>
          </w:p>
        </w:tc>
        <w:tc>
          <w:tcPr>
            <w:tcW w:w="3341" w:type="dxa"/>
            <w:shd w:val="clear" w:color="auto" w:fill="FCF378"/>
          </w:tcPr>
          <w:p w:rsidR="006A67AE" w:rsidRDefault="006A67AE" w:rsidP="006A67AE">
            <w:pPr>
              <w:widowControl w:val="0"/>
              <w:autoSpaceDE w:val="0"/>
              <w:autoSpaceDN w:val="0"/>
              <w:adjustRightInd w:val="0"/>
              <w:cnfStyle w:val="000000010000"/>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Percentage of WASH projects where child safety and wellbeing, including family unity, are reflected in design, monitoring and evaluation</w:t>
            </w:r>
          </w:p>
          <w:p w:rsidR="00BE772B" w:rsidRPr="00385E9D" w:rsidRDefault="00BE772B" w:rsidP="005C2601">
            <w:pPr>
              <w:widowControl w:val="0"/>
              <w:autoSpaceDE w:val="0"/>
              <w:autoSpaceDN w:val="0"/>
              <w:adjustRightInd w:val="0"/>
              <w:cnfStyle w:val="000000010000"/>
              <w:rPr>
                <w:rFonts w:ascii="Calibri" w:eastAsia="Times New Roman" w:hAnsi="Calibri" w:cs="Times New Roman"/>
                <w:color w:val="000000"/>
                <w:sz w:val="20"/>
                <w:szCs w:val="16"/>
                <w:lang w:eastAsia="de-DE"/>
              </w:rPr>
            </w:pPr>
          </w:p>
        </w:tc>
      </w:tr>
      <w:tr w:rsidR="00BE772B" w:rsidRPr="007555FC" w:rsidTr="00BE772B">
        <w:trPr>
          <w:cnfStyle w:val="000000100000"/>
          <w:trHeight w:val="198"/>
        </w:trPr>
        <w:tc>
          <w:tcPr>
            <w:cnfStyle w:val="001000000000"/>
            <w:tcW w:w="1560" w:type="dxa"/>
            <w:vMerge/>
            <w:shd w:val="clear" w:color="auto" w:fill="FCF378"/>
          </w:tcPr>
          <w:p w:rsidR="00BE772B" w:rsidRDefault="00BE772B" w:rsidP="005C2601">
            <w:pPr>
              <w:widowControl w:val="0"/>
              <w:autoSpaceDE w:val="0"/>
              <w:autoSpaceDN w:val="0"/>
              <w:adjustRightInd w:val="0"/>
              <w:rPr>
                <w:rFonts w:ascii="Calibri" w:hAnsi="Calibri"/>
              </w:rPr>
            </w:pPr>
          </w:p>
        </w:tc>
        <w:tc>
          <w:tcPr>
            <w:tcW w:w="850" w:type="dxa"/>
            <w:vMerge/>
            <w:shd w:val="clear" w:color="auto" w:fill="FCF378"/>
          </w:tcPr>
          <w:p w:rsidR="00BE772B" w:rsidRDefault="00BE772B" w:rsidP="005C2601">
            <w:pPr>
              <w:widowControl w:val="0"/>
              <w:autoSpaceDE w:val="0"/>
              <w:autoSpaceDN w:val="0"/>
              <w:adjustRightInd w:val="0"/>
              <w:cnfStyle w:val="000000100000"/>
              <w:rPr>
                <w:rFonts w:ascii="Calibri" w:hAnsi="Calibri"/>
                <w:sz w:val="18"/>
                <w:szCs w:val="18"/>
              </w:rPr>
            </w:pPr>
          </w:p>
        </w:tc>
        <w:tc>
          <w:tcPr>
            <w:tcW w:w="1581" w:type="dxa"/>
            <w:vMerge/>
            <w:shd w:val="clear" w:color="auto" w:fill="FCF378"/>
          </w:tcPr>
          <w:p w:rsidR="00BE772B" w:rsidRPr="00926ED3" w:rsidRDefault="00BE772B" w:rsidP="005C2601">
            <w:pPr>
              <w:cnfStyle w:val="000000100000"/>
              <w:rPr>
                <w:rFonts w:ascii="Calibri" w:hAnsi="Calibri"/>
                <w:sz w:val="20"/>
              </w:rPr>
            </w:pPr>
          </w:p>
        </w:tc>
        <w:tc>
          <w:tcPr>
            <w:tcW w:w="3991" w:type="dxa"/>
            <w:vMerge/>
            <w:shd w:val="clear" w:color="auto" w:fill="FCF378"/>
          </w:tcPr>
          <w:p w:rsidR="00BE772B" w:rsidRPr="00926ED3" w:rsidRDefault="00BE772B" w:rsidP="005C2601">
            <w:pPr>
              <w:jc w:val="both"/>
              <w:cnfStyle w:val="000000100000"/>
              <w:rPr>
                <w:rFonts w:ascii="Calibri" w:hAnsi="Calibri"/>
                <w:sz w:val="20"/>
              </w:rPr>
            </w:pPr>
          </w:p>
        </w:tc>
        <w:tc>
          <w:tcPr>
            <w:tcW w:w="2994" w:type="dxa"/>
            <w:vMerge/>
            <w:shd w:val="clear" w:color="auto" w:fill="FCF378"/>
          </w:tcPr>
          <w:p w:rsidR="00BE772B" w:rsidRPr="00926ED3" w:rsidRDefault="00BE772B" w:rsidP="005C2601">
            <w:pPr>
              <w:cnfStyle w:val="000000100000"/>
              <w:rPr>
                <w:rFonts w:ascii="Calibri" w:hAnsi="Calibri"/>
                <w:sz w:val="20"/>
              </w:rPr>
            </w:pPr>
          </w:p>
        </w:tc>
        <w:tc>
          <w:tcPr>
            <w:tcW w:w="3341" w:type="dxa"/>
            <w:shd w:val="clear" w:color="auto" w:fill="FCF378"/>
          </w:tcPr>
          <w:p w:rsidR="006A67AE" w:rsidRPr="006A67AE" w:rsidRDefault="006A67AE" w:rsidP="006A67AE">
            <w:pPr>
              <w:widowControl w:val="0"/>
              <w:autoSpaceDE w:val="0"/>
              <w:autoSpaceDN w:val="0"/>
              <w:adjustRightInd w:val="0"/>
              <w:cnfStyle w:val="000000100000"/>
              <w:rPr>
                <w:rFonts w:ascii="Calibri" w:eastAsia="Times New Roman" w:hAnsi="Calibri" w:cs="Times New Roman"/>
                <w:color w:val="000000"/>
                <w:sz w:val="20"/>
                <w:szCs w:val="20"/>
                <w:lang w:eastAsia="de-DE"/>
              </w:rPr>
            </w:pPr>
            <w:r w:rsidRPr="006A67AE">
              <w:rPr>
                <w:rFonts w:ascii="Calibri" w:eastAsia="Times New Roman" w:hAnsi="Calibri" w:cs="Times New Roman"/>
                <w:color w:val="000000"/>
                <w:sz w:val="20"/>
                <w:szCs w:val="20"/>
                <w:lang w:eastAsia="de-DE"/>
              </w:rPr>
              <w:t>Percentage of surveyed</w:t>
            </w:r>
            <w:r>
              <w:rPr>
                <w:rFonts w:ascii="Calibri" w:eastAsia="Times New Roman" w:hAnsi="Calibri" w:cs="Times New Roman"/>
                <w:color w:val="000000"/>
                <w:sz w:val="20"/>
                <w:szCs w:val="20"/>
                <w:lang w:eastAsia="de-DE"/>
              </w:rPr>
              <w:t xml:space="preserve"> sites with communal facilities </w:t>
            </w:r>
            <w:r w:rsidRPr="006A67AE">
              <w:rPr>
                <w:rFonts w:ascii="Calibri" w:eastAsia="Times New Roman" w:hAnsi="Calibri" w:cs="Times New Roman"/>
                <w:color w:val="000000"/>
                <w:sz w:val="20"/>
                <w:szCs w:val="20"/>
                <w:lang w:eastAsia="de-DE"/>
              </w:rPr>
              <w:t>that have toilet and bathing</w:t>
            </w:r>
            <w:r>
              <w:rPr>
                <w:rFonts w:ascii="Calibri" w:eastAsia="Times New Roman" w:hAnsi="Calibri" w:cs="Times New Roman"/>
                <w:color w:val="000000"/>
                <w:sz w:val="20"/>
                <w:szCs w:val="20"/>
                <w:lang w:eastAsia="de-DE"/>
              </w:rPr>
              <w:t xml:space="preserve"> facilities that are considered </w:t>
            </w:r>
            <w:r w:rsidRPr="006A67AE">
              <w:rPr>
                <w:rFonts w:ascii="Calibri" w:eastAsia="Times New Roman" w:hAnsi="Calibri" w:cs="Times New Roman"/>
                <w:color w:val="000000"/>
                <w:sz w:val="20"/>
                <w:szCs w:val="20"/>
                <w:lang w:eastAsia="de-DE"/>
              </w:rPr>
              <w:t>safe for women and girls by the population</w:t>
            </w:r>
          </w:p>
        </w:tc>
      </w:tr>
      <w:tr w:rsidR="00BE772B" w:rsidRPr="007555FC" w:rsidTr="00BE772B">
        <w:trPr>
          <w:cnfStyle w:val="000000010000"/>
          <w:trHeight w:val="197"/>
        </w:trPr>
        <w:tc>
          <w:tcPr>
            <w:cnfStyle w:val="001000000000"/>
            <w:tcW w:w="1560" w:type="dxa"/>
            <w:vMerge/>
            <w:shd w:val="clear" w:color="auto" w:fill="FCF378"/>
          </w:tcPr>
          <w:p w:rsidR="00BE772B" w:rsidRDefault="00BE772B" w:rsidP="005C2601">
            <w:pPr>
              <w:widowControl w:val="0"/>
              <w:autoSpaceDE w:val="0"/>
              <w:autoSpaceDN w:val="0"/>
              <w:adjustRightInd w:val="0"/>
              <w:rPr>
                <w:rFonts w:ascii="Calibri" w:hAnsi="Calibri"/>
              </w:rPr>
            </w:pPr>
          </w:p>
        </w:tc>
        <w:tc>
          <w:tcPr>
            <w:tcW w:w="850" w:type="dxa"/>
            <w:vMerge/>
            <w:shd w:val="clear" w:color="auto" w:fill="FCF378"/>
          </w:tcPr>
          <w:p w:rsidR="00BE772B" w:rsidRDefault="00BE772B" w:rsidP="005C2601">
            <w:pPr>
              <w:widowControl w:val="0"/>
              <w:autoSpaceDE w:val="0"/>
              <w:autoSpaceDN w:val="0"/>
              <w:adjustRightInd w:val="0"/>
              <w:cnfStyle w:val="000000010000"/>
              <w:rPr>
                <w:rFonts w:ascii="Calibri" w:hAnsi="Calibri"/>
                <w:sz w:val="18"/>
                <w:szCs w:val="18"/>
              </w:rPr>
            </w:pPr>
          </w:p>
        </w:tc>
        <w:tc>
          <w:tcPr>
            <w:tcW w:w="1581" w:type="dxa"/>
            <w:vMerge/>
            <w:shd w:val="clear" w:color="auto" w:fill="FCF378"/>
          </w:tcPr>
          <w:p w:rsidR="00BE772B" w:rsidRPr="00926ED3" w:rsidRDefault="00BE772B" w:rsidP="005C2601">
            <w:pPr>
              <w:cnfStyle w:val="000000010000"/>
              <w:rPr>
                <w:rFonts w:ascii="Calibri" w:hAnsi="Calibri"/>
                <w:sz w:val="20"/>
              </w:rPr>
            </w:pPr>
          </w:p>
        </w:tc>
        <w:tc>
          <w:tcPr>
            <w:tcW w:w="3991" w:type="dxa"/>
            <w:vMerge/>
            <w:shd w:val="clear" w:color="auto" w:fill="FCF378"/>
          </w:tcPr>
          <w:p w:rsidR="00BE772B" w:rsidRPr="00926ED3" w:rsidRDefault="00BE772B" w:rsidP="005C2601">
            <w:pPr>
              <w:jc w:val="both"/>
              <w:cnfStyle w:val="000000010000"/>
              <w:rPr>
                <w:rFonts w:ascii="Calibri" w:hAnsi="Calibri"/>
                <w:sz w:val="20"/>
              </w:rPr>
            </w:pPr>
          </w:p>
        </w:tc>
        <w:tc>
          <w:tcPr>
            <w:tcW w:w="2994" w:type="dxa"/>
            <w:vMerge/>
            <w:shd w:val="clear" w:color="auto" w:fill="FCF378"/>
          </w:tcPr>
          <w:p w:rsidR="00BE772B" w:rsidRPr="00926ED3" w:rsidRDefault="00BE772B" w:rsidP="005C2601">
            <w:pPr>
              <w:cnfStyle w:val="000000010000"/>
              <w:rPr>
                <w:rFonts w:ascii="Calibri" w:hAnsi="Calibri"/>
                <w:sz w:val="20"/>
              </w:rPr>
            </w:pPr>
          </w:p>
        </w:tc>
        <w:tc>
          <w:tcPr>
            <w:tcW w:w="3341" w:type="dxa"/>
            <w:shd w:val="clear" w:color="auto" w:fill="FCF378"/>
          </w:tcPr>
          <w:p w:rsidR="00BE772B" w:rsidRPr="00385E9D" w:rsidRDefault="00BE772B" w:rsidP="006F05CB">
            <w:pPr>
              <w:widowControl w:val="0"/>
              <w:autoSpaceDE w:val="0"/>
              <w:autoSpaceDN w:val="0"/>
              <w:adjustRightInd w:val="0"/>
              <w:cnfStyle w:val="000000010000"/>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Percentage of schools, CFSs and health facilities where child-appropriate WASH facilities are in place</w:t>
            </w:r>
          </w:p>
        </w:tc>
      </w:tr>
      <w:tr w:rsidR="00BE772B" w:rsidRPr="007555FC" w:rsidTr="00BE772B">
        <w:trPr>
          <w:cnfStyle w:val="000000100000"/>
          <w:trHeight w:val="197"/>
        </w:trPr>
        <w:tc>
          <w:tcPr>
            <w:cnfStyle w:val="001000000000"/>
            <w:tcW w:w="1560" w:type="dxa"/>
            <w:vMerge/>
            <w:shd w:val="clear" w:color="auto" w:fill="FCF378"/>
          </w:tcPr>
          <w:p w:rsidR="00BE772B" w:rsidRDefault="00BE772B" w:rsidP="005C2601">
            <w:pPr>
              <w:widowControl w:val="0"/>
              <w:autoSpaceDE w:val="0"/>
              <w:autoSpaceDN w:val="0"/>
              <w:adjustRightInd w:val="0"/>
              <w:rPr>
                <w:rFonts w:ascii="Calibri" w:hAnsi="Calibri"/>
              </w:rPr>
            </w:pPr>
          </w:p>
        </w:tc>
        <w:tc>
          <w:tcPr>
            <w:tcW w:w="850" w:type="dxa"/>
            <w:vMerge/>
            <w:shd w:val="clear" w:color="auto" w:fill="FCF378"/>
          </w:tcPr>
          <w:p w:rsidR="00BE772B" w:rsidRDefault="00BE772B" w:rsidP="005C2601">
            <w:pPr>
              <w:widowControl w:val="0"/>
              <w:autoSpaceDE w:val="0"/>
              <w:autoSpaceDN w:val="0"/>
              <w:adjustRightInd w:val="0"/>
              <w:cnfStyle w:val="000000100000"/>
              <w:rPr>
                <w:rFonts w:ascii="Calibri" w:hAnsi="Calibri"/>
                <w:sz w:val="18"/>
                <w:szCs w:val="18"/>
              </w:rPr>
            </w:pPr>
          </w:p>
        </w:tc>
        <w:tc>
          <w:tcPr>
            <w:tcW w:w="1581" w:type="dxa"/>
            <w:vMerge/>
            <w:shd w:val="clear" w:color="auto" w:fill="FCF378"/>
          </w:tcPr>
          <w:p w:rsidR="00BE772B" w:rsidRPr="00926ED3" w:rsidRDefault="00BE772B" w:rsidP="005C2601">
            <w:pPr>
              <w:cnfStyle w:val="000000100000"/>
              <w:rPr>
                <w:rFonts w:ascii="Calibri" w:hAnsi="Calibri"/>
                <w:sz w:val="20"/>
              </w:rPr>
            </w:pPr>
          </w:p>
        </w:tc>
        <w:tc>
          <w:tcPr>
            <w:tcW w:w="3991" w:type="dxa"/>
            <w:vMerge/>
            <w:shd w:val="clear" w:color="auto" w:fill="FCF378"/>
          </w:tcPr>
          <w:p w:rsidR="00BE772B" w:rsidRPr="00926ED3" w:rsidRDefault="00BE772B" w:rsidP="005C2601">
            <w:pPr>
              <w:jc w:val="both"/>
              <w:cnfStyle w:val="000000100000"/>
              <w:rPr>
                <w:rFonts w:ascii="Calibri" w:hAnsi="Calibri"/>
                <w:sz w:val="20"/>
              </w:rPr>
            </w:pPr>
          </w:p>
        </w:tc>
        <w:tc>
          <w:tcPr>
            <w:tcW w:w="2994" w:type="dxa"/>
            <w:vMerge/>
            <w:shd w:val="clear" w:color="auto" w:fill="FCF378"/>
          </w:tcPr>
          <w:p w:rsidR="00BE772B" w:rsidRPr="00926ED3" w:rsidRDefault="00BE772B" w:rsidP="005C2601">
            <w:pPr>
              <w:cnfStyle w:val="000000100000"/>
              <w:rPr>
                <w:rFonts w:ascii="Calibri" w:hAnsi="Calibri"/>
                <w:sz w:val="20"/>
              </w:rPr>
            </w:pPr>
          </w:p>
        </w:tc>
        <w:tc>
          <w:tcPr>
            <w:tcW w:w="3341" w:type="dxa"/>
            <w:shd w:val="clear" w:color="auto" w:fill="FCF378"/>
          </w:tcPr>
          <w:p w:rsidR="006A67AE" w:rsidRPr="006A67AE" w:rsidRDefault="006A67AE" w:rsidP="006A67AE">
            <w:pPr>
              <w:widowControl w:val="0"/>
              <w:autoSpaceDE w:val="0"/>
              <w:autoSpaceDN w:val="0"/>
              <w:adjustRightInd w:val="0"/>
              <w:cnfStyle w:val="000000100000"/>
              <w:rPr>
                <w:rFonts w:ascii="Calibri" w:eastAsia="Times New Roman" w:hAnsi="Calibri" w:cs="Times New Roman"/>
                <w:color w:val="000000"/>
                <w:sz w:val="20"/>
                <w:szCs w:val="20"/>
                <w:lang w:eastAsia="de-DE"/>
              </w:rPr>
            </w:pPr>
            <w:r w:rsidRPr="006A67AE">
              <w:rPr>
                <w:rFonts w:ascii="Calibri" w:eastAsia="Times New Roman" w:hAnsi="Calibri" w:cs="Times New Roman"/>
                <w:color w:val="000000"/>
                <w:sz w:val="20"/>
                <w:szCs w:val="20"/>
                <w:lang w:eastAsia="de-DE"/>
              </w:rPr>
              <w:t>Percentage of identified excluded children who have access to WASH services</w:t>
            </w:r>
          </w:p>
          <w:p w:rsidR="00BE772B" w:rsidRPr="00385E9D" w:rsidRDefault="00BE772B" w:rsidP="006F05CB">
            <w:pPr>
              <w:widowControl w:val="0"/>
              <w:autoSpaceDE w:val="0"/>
              <w:autoSpaceDN w:val="0"/>
              <w:adjustRightInd w:val="0"/>
              <w:cnfStyle w:val="000000100000"/>
              <w:rPr>
                <w:rFonts w:ascii="Calibri" w:eastAsia="Times New Roman" w:hAnsi="Calibri" w:cs="Times New Roman"/>
                <w:color w:val="000000"/>
                <w:sz w:val="20"/>
                <w:szCs w:val="20"/>
                <w:lang w:eastAsia="de-DE"/>
              </w:rPr>
            </w:pPr>
          </w:p>
        </w:tc>
      </w:tr>
    </w:tbl>
    <w:p w:rsidR="0098425E" w:rsidRDefault="0098425E" w:rsidP="00254755">
      <w:pPr>
        <w:rPr>
          <w:rFonts w:ascii="Calibri" w:eastAsia="Times New Roman" w:hAnsi="Calibri" w:cs="Times New Roman"/>
          <w:color w:val="000000"/>
          <w:shd w:val="clear" w:color="auto" w:fill="FFFFFF"/>
        </w:rPr>
      </w:pPr>
    </w:p>
    <w:p w:rsidR="00AF78AD" w:rsidRDefault="00AF78AD" w:rsidP="00254755">
      <w:pPr>
        <w:rPr>
          <w:rFonts w:ascii="Calibri" w:eastAsia="Times New Roman" w:hAnsi="Calibri" w:cs="Times New Roman"/>
          <w:color w:val="000000"/>
          <w:shd w:val="clear" w:color="auto" w:fill="FFFFFF"/>
        </w:rPr>
      </w:pPr>
    </w:p>
    <w:p w:rsidR="00AF78AD" w:rsidRDefault="00AF78AD" w:rsidP="00254755">
      <w:pPr>
        <w:rPr>
          <w:rFonts w:ascii="Calibri" w:eastAsia="Times New Roman" w:hAnsi="Calibri" w:cs="Times New Roman"/>
          <w:color w:val="000000"/>
          <w:shd w:val="clear" w:color="auto" w:fill="FFFFFF"/>
        </w:rPr>
      </w:pPr>
    </w:p>
    <w:p w:rsidR="00AF78AD" w:rsidRDefault="00AF78AD" w:rsidP="00254755">
      <w:pPr>
        <w:rPr>
          <w:rFonts w:ascii="Calibri" w:eastAsia="Times New Roman" w:hAnsi="Calibri" w:cs="Times New Roman"/>
          <w:color w:val="000000"/>
          <w:shd w:val="clear" w:color="auto" w:fill="FFFFFF"/>
        </w:rPr>
      </w:pPr>
    </w:p>
    <w:p w:rsidR="00AF78AD" w:rsidRDefault="00AF78AD" w:rsidP="00254755">
      <w:pPr>
        <w:rPr>
          <w:rFonts w:ascii="Calibri" w:eastAsia="Times New Roman" w:hAnsi="Calibri" w:cs="Times New Roman"/>
          <w:color w:val="000000"/>
          <w:shd w:val="clear" w:color="auto" w:fill="FFFFFF"/>
        </w:rPr>
        <w:sectPr w:rsidR="00AF78AD" w:rsidSect="00DF3F14">
          <w:pgSz w:w="16840" w:h="11900" w:orient="landscape"/>
          <w:pgMar w:top="1440" w:right="1021" w:bottom="1440" w:left="1440" w:header="708" w:footer="708" w:gutter="0"/>
          <w:cols w:space="708"/>
          <w:docGrid w:linePitch="360"/>
        </w:sectPr>
      </w:pPr>
    </w:p>
    <w:p w:rsidR="004178B7" w:rsidRDefault="00AF78AD" w:rsidP="004178B7">
      <w:pPr>
        <w:rPr>
          <w:rFonts w:ascii="Calibri" w:hAnsi="Calibri"/>
          <w:b/>
          <w:sz w:val="44"/>
          <w:szCs w:val="44"/>
        </w:rPr>
      </w:pPr>
      <w:r w:rsidRPr="00AF78AD">
        <w:rPr>
          <w:rFonts w:ascii="Calibri" w:hAnsi="Calibri"/>
          <w:b/>
          <w:sz w:val="44"/>
          <w:szCs w:val="44"/>
        </w:rPr>
        <w:lastRenderedPageBreak/>
        <w:t>ANNEXES</w:t>
      </w:r>
      <w:r w:rsidR="004178B7">
        <w:rPr>
          <w:rFonts w:ascii="Calibri" w:hAnsi="Calibri"/>
          <w:b/>
          <w:sz w:val="44"/>
          <w:szCs w:val="44"/>
        </w:rPr>
        <w:t xml:space="preserve"> </w:t>
      </w:r>
    </w:p>
    <w:p w:rsidR="004178B7" w:rsidRPr="004178B7" w:rsidRDefault="004178B7" w:rsidP="004178B7">
      <w:pPr>
        <w:pStyle w:val="Heading3"/>
      </w:pPr>
      <w:bookmarkStart w:id="30" w:name="_Toc413190007"/>
      <w:r w:rsidRPr="005C7942">
        <w:t>Annex 1: Child Protection WWNK in the rapid onset or large-scale emergency phase</w:t>
      </w:r>
      <w:r w:rsidRPr="004178B7">
        <w:rPr>
          <w:rStyle w:val="FootnoteReference"/>
          <w:rFonts w:ascii="Calibri" w:hAnsi="Calibri" w:cs="Times New Roman"/>
        </w:rPr>
        <w:footnoteReference w:id="17"/>
      </w:r>
      <w:r w:rsidRPr="004178B7">
        <w:rPr>
          <w:rFonts w:ascii="Calibri" w:hAnsi="Calibri" w:cs="Times New Roman"/>
        </w:rPr>
        <w:t>:</w:t>
      </w:r>
      <w:bookmarkEnd w:id="30"/>
    </w:p>
    <w:p w:rsidR="004178B7" w:rsidRPr="004178B7" w:rsidRDefault="004178B7" w:rsidP="004178B7">
      <w:pPr>
        <w:widowControl w:val="0"/>
        <w:autoSpaceDE w:val="0"/>
        <w:autoSpaceDN w:val="0"/>
        <w:adjustRightInd w:val="0"/>
        <w:rPr>
          <w:rFonts w:ascii="Calibri" w:hAnsi="Calibri" w:cs="Times New Roman"/>
          <w:sz w:val="6"/>
        </w:rPr>
      </w:pPr>
    </w:p>
    <w:p w:rsidR="004178B7" w:rsidRPr="0011615F" w:rsidRDefault="004178B7" w:rsidP="004178B7">
      <w:pPr>
        <w:widowControl w:val="0"/>
        <w:autoSpaceDE w:val="0"/>
        <w:autoSpaceDN w:val="0"/>
        <w:adjustRightInd w:val="0"/>
        <w:rPr>
          <w:rFonts w:ascii="Calibri" w:hAnsi="Calibri" w:cs="Times New Roman"/>
          <w:b/>
          <w:i/>
          <w:sz w:val="22"/>
        </w:rPr>
      </w:pPr>
      <w:r w:rsidRPr="0011615F">
        <w:rPr>
          <w:rFonts w:ascii="Calibri" w:hAnsi="Calibri" w:cs="Times New Roman"/>
          <w:b/>
          <w:i/>
          <w:sz w:val="22"/>
        </w:rPr>
        <w:t>a) Unaccompanied and separated children</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Patterns of separation from usual caregivers of boys and girls</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Types of care arrangements for separated and unaccompanied children and existing gaps</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Capacities and mechanisms in the community to respond to child separation</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Patterns and levels of institutionalization of children</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Laws, policies and common practices on adoption (in and out of country).</w:t>
      </w:r>
    </w:p>
    <w:p w:rsidR="004178B7" w:rsidRPr="00756EB4" w:rsidRDefault="004178B7" w:rsidP="004178B7">
      <w:pPr>
        <w:widowControl w:val="0"/>
        <w:autoSpaceDE w:val="0"/>
        <w:autoSpaceDN w:val="0"/>
        <w:adjustRightInd w:val="0"/>
        <w:rPr>
          <w:rFonts w:ascii="Calibri" w:hAnsi="Calibri" w:cs="Times New Roman"/>
          <w:i/>
          <w:sz w:val="14"/>
        </w:rPr>
      </w:pPr>
    </w:p>
    <w:p w:rsidR="004178B7" w:rsidRPr="0011615F" w:rsidRDefault="004178B7" w:rsidP="004178B7">
      <w:pPr>
        <w:widowControl w:val="0"/>
        <w:autoSpaceDE w:val="0"/>
        <w:autoSpaceDN w:val="0"/>
        <w:adjustRightInd w:val="0"/>
        <w:rPr>
          <w:rFonts w:ascii="Calibri" w:hAnsi="Calibri" w:cs="Times New Roman"/>
          <w:b/>
          <w:i/>
          <w:sz w:val="22"/>
        </w:rPr>
      </w:pPr>
      <w:r w:rsidRPr="0011615F">
        <w:rPr>
          <w:rFonts w:ascii="Calibri" w:hAnsi="Calibri" w:cs="Times New Roman"/>
          <w:b/>
          <w:i/>
          <w:sz w:val="22"/>
        </w:rPr>
        <w:t>b) Dangers and Injury</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Nature and extent of any hazards for children in the environment (i.e. open pit latrines, dangling electrical wires, landmines or other explosives in the vicinity of the residence, small arms, camps close to roads, etc.)</w:t>
      </w:r>
    </w:p>
    <w:p w:rsidR="004178B7" w:rsidRPr="00756EB4" w:rsidRDefault="004178B7" w:rsidP="004178B7">
      <w:pPr>
        <w:widowControl w:val="0"/>
        <w:autoSpaceDE w:val="0"/>
        <w:autoSpaceDN w:val="0"/>
        <w:adjustRightInd w:val="0"/>
        <w:rPr>
          <w:rFonts w:ascii="Calibri" w:hAnsi="Calibri" w:cs="Times New Roman"/>
          <w:i/>
          <w:sz w:val="14"/>
        </w:rPr>
      </w:pPr>
    </w:p>
    <w:p w:rsidR="004178B7" w:rsidRPr="0011615F" w:rsidRDefault="004178B7" w:rsidP="004178B7">
      <w:pPr>
        <w:widowControl w:val="0"/>
        <w:autoSpaceDE w:val="0"/>
        <w:autoSpaceDN w:val="0"/>
        <w:adjustRightInd w:val="0"/>
        <w:rPr>
          <w:rFonts w:ascii="Calibri" w:hAnsi="Calibri" w:cs="Times New Roman"/>
          <w:b/>
          <w:i/>
          <w:sz w:val="22"/>
        </w:rPr>
      </w:pPr>
      <w:r w:rsidRPr="0011615F">
        <w:rPr>
          <w:rFonts w:ascii="Calibri" w:hAnsi="Calibri" w:cs="Times New Roman"/>
          <w:b/>
          <w:i/>
          <w:sz w:val="22"/>
        </w:rPr>
        <w:t>c) Physical violence and other harmful practices</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Types and levels of violence towards girls and boys in the community</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Causes and level of risk of death and/or severe injury to children resulting from violence and/or harmful practices</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Existence of active participation of children in acts of violence</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Existing scale of child marriage and likely new risks as a result of the emergency.</w:t>
      </w:r>
    </w:p>
    <w:p w:rsidR="004178B7" w:rsidRPr="00756EB4" w:rsidRDefault="004178B7" w:rsidP="004178B7">
      <w:pPr>
        <w:widowControl w:val="0"/>
        <w:autoSpaceDE w:val="0"/>
        <w:autoSpaceDN w:val="0"/>
        <w:adjustRightInd w:val="0"/>
        <w:rPr>
          <w:rFonts w:ascii="Calibri" w:hAnsi="Calibri" w:cs="Times New Roman"/>
          <w:i/>
          <w:sz w:val="14"/>
        </w:rPr>
      </w:pPr>
    </w:p>
    <w:p w:rsidR="004178B7" w:rsidRPr="0011615F" w:rsidRDefault="004178B7" w:rsidP="004178B7">
      <w:pPr>
        <w:widowControl w:val="0"/>
        <w:autoSpaceDE w:val="0"/>
        <w:autoSpaceDN w:val="0"/>
        <w:adjustRightInd w:val="0"/>
        <w:rPr>
          <w:rFonts w:ascii="Calibri" w:hAnsi="Calibri" w:cs="Times New Roman"/>
          <w:b/>
          <w:i/>
          <w:sz w:val="22"/>
        </w:rPr>
      </w:pPr>
      <w:r w:rsidRPr="0011615F">
        <w:rPr>
          <w:rFonts w:ascii="Calibri" w:hAnsi="Calibri" w:cs="Times New Roman"/>
          <w:b/>
          <w:i/>
          <w:sz w:val="22"/>
        </w:rPr>
        <w:t>d) Sexual violence</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Specific risks of sexual violence for girls and boys</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How different forms of sexual violence are viewed by families (including youth/children), community leaders and government counterparts, and how this is normally dealt with.</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Availability and accessibility of essential sexual violence response services for children (especially health and psychosocial services)</w:t>
      </w:r>
    </w:p>
    <w:p w:rsidR="004178B7" w:rsidRPr="00756EB4" w:rsidRDefault="004178B7" w:rsidP="00746FF2">
      <w:pPr>
        <w:pStyle w:val="ListParagraph"/>
        <w:numPr>
          <w:ilvl w:val="0"/>
          <w:numId w:val="42"/>
        </w:numPr>
        <w:rPr>
          <w:rFonts w:ascii="Calibri" w:hAnsi="Calibri" w:cs="Times New Roman"/>
          <w:sz w:val="22"/>
        </w:rPr>
      </w:pPr>
      <w:r w:rsidRPr="00756EB4">
        <w:rPr>
          <w:rFonts w:ascii="Calibri" w:hAnsi="Calibri" w:cs="Times New Roman"/>
          <w:sz w:val="22"/>
        </w:rPr>
        <w:t>Common harmful practices (domestic and/or societal).</w:t>
      </w:r>
    </w:p>
    <w:p w:rsidR="004178B7" w:rsidRPr="00756EB4" w:rsidRDefault="004178B7" w:rsidP="004178B7">
      <w:pPr>
        <w:rPr>
          <w:rFonts w:ascii="Calibri" w:hAnsi="Calibri" w:cs="Times New Roman"/>
          <w:sz w:val="14"/>
        </w:rPr>
      </w:pPr>
    </w:p>
    <w:p w:rsidR="004178B7" w:rsidRPr="0011615F" w:rsidRDefault="004178B7" w:rsidP="004178B7">
      <w:pPr>
        <w:widowControl w:val="0"/>
        <w:autoSpaceDE w:val="0"/>
        <w:autoSpaceDN w:val="0"/>
        <w:adjustRightInd w:val="0"/>
        <w:rPr>
          <w:rFonts w:ascii="Calibri" w:hAnsi="Calibri" w:cs="Times New Roman"/>
          <w:b/>
          <w:i/>
          <w:sz w:val="22"/>
        </w:rPr>
      </w:pPr>
      <w:r w:rsidRPr="0011615F">
        <w:rPr>
          <w:rFonts w:ascii="Calibri" w:hAnsi="Calibri" w:cs="Times New Roman"/>
          <w:b/>
          <w:i/>
          <w:sz w:val="22"/>
        </w:rPr>
        <w:t>e) Psychosocial distress and mental disorders</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Sources of stress and signs of psychosocial distress among girls and boys and their caregivers</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Children’s and their caregivers’ (positive and negative) coping mechanisms</w:t>
      </w:r>
    </w:p>
    <w:p w:rsidR="004178B7" w:rsidRPr="00756EB4" w:rsidRDefault="004178B7" w:rsidP="00746FF2">
      <w:pPr>
        <w:pStyle w:val="ListParagraph"/>
        <w:numPr>
          <w:ilvl w:val="0"/>
          <w:numId w:val="42"/>
        </w:numPr>
        <w:rPr>
          <w:rFonts w:ascii="Calibri" w:hAnsi="Calibri" w:cs="Times New Roman"/>
          <w:sz w:val="22"/>
        </w:rPr>
      </w:pPr>
      <w:r w:rsidRPr="00756EB4">
        <w:rPr>
          <w:rFonts w:ascii="Calibri" w:hAnsi="Calibri" w:cs="Times New Roman"/>
          <w:sz w:val="22"/>
        </w:rPr>
        <w:t>Capacities for provision of people/resources at community level to provide support for children.</w:t>
      </w:r>
    </w:p>
    <w:p w:rsidR="004178B7" w:rsidRPr="00756EB4" w:rsidRDefault="004178B7" w:rsidP="004178B7">
      <w:pPr>
        <w:rPr>
          <w:rFonts w:ascii="Calibri" w:hAnsi="Calibri" w:cs="Times New Roman"/>
          <w:sz w:val="14"/>
        </w:rPr>
      </w:pPr>
    </w:p>
    <w:p w:rsidR="004178B7" w:rsidRPr="0011615F" w:rsidRDefault="004178B7" w:rsidP="004178B7">
      <w:pPr>
        <w:widowControl w:val="0"/>
        <w:autoSpaceDE w:val="0"/>
        <w:autoSpaceDN w:val="0"/>
        <w:adjustRightInd w:val="0"/>
        <w:rPr>
          <w:rFonts w:ascii="Calibri" w:hAnsi="Calibri" w:cs="Times New Roman"/>
          <w:b/>
          <w:i/>
          <w:sz w:val="22"/>
        </w:rPr>
      </w:pPr>
      <w:r w:rsidRPr="0011615F">
        <w:rPr>
          <w:rFonts w:ascii="Calibri" w:hAnsi="Calibri" w:cs="Times New Roman"/>
          <w:b/>
          <w:i/>
          <w:sz w:val="22"/>
        </w:rPr>
        <w:t>f) Protecting excluded children</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Accessibility of basic services to children, regardless of their age, sex, background and their different abilities</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Risks, and types, of discrimination against specific groups of children.</w:t>
      </w:r>
    </w:p>
    <w:p w:rsidR="004178B7" w:rsidRPr="00756EB4" w:rsidRDefault="004178B7" w:rsidP="004178B7">
      <w:pPr>
        <w:widowControl w:val="0"/>
        <w:autoSpaceDE w:val="0"/>
        <w:autoSpaceDN w:val="0"/>
        <w:adjustRightInd w:val="0"/>
        <w:rPr>
          <w:rFonts w:ascii="Calibri" w:hAnsi="Calibri" w:cs="Times New Roman"/>
          <w:i/>
          <w:sz w:val="14"/>
        </w:rPr>
      </w:pPr>
    </w:p>
    <w:p w:rsidR="004178B7" w:rsidRPr="0011615F" w:rsidRDefault="004178B7" w:rsidP="004178B7">
      <w:pPr>
        <w:widowControl w:val="0"/>
        <w:autoSpaceDE w:val="0"/>
        <w:autoSpaceDN w:val="0"/>
        <w:adjustRightInd w:val="0"/>
        <w:rPr>
          <w:rFonts w:ascii="Calibri" w:hAnsi="Calibri" w:cs="Times New Roman"/>
          <w:b/>
          <w:i/>
          <w:sz w:val="22"/>
        </w:rPr>
      </w:pPr>
      <w:r w:rsidRPr="0011615F">
        <w:rPr>
          <w:rFonts w:ascii="Calibri" w:hAnsi="Calibri" w:cs="Times New Roman"/>
          <w:b/>
          <w:i/>
          <w:sz w:val="22"/>
        </w:rPr>
        <w:t>g) Information needs and communication channels</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Common information-sharing channels (for children and adults) and child protection information needs.</w:t>
      </w:r>
    </w:p>
    <w:p w:rsidR="004178B7" w:rsidRPr="00756EB4" w:rsidRDefault="004178B7" w:rsidP="004178B7">
      <w:pPr>
        <w:widowControl w:val="0"/>
        <w:autoSpaceDE w:val="0"/>
        <w:autoSpaceDN w:val="0"/>
        <w:adjustRightInd w:val="0"/>
        <w:rPr>
          <w:rFonts w:ascii="Calibri" w:hAnsi="Calibri" w:cs="Times New Roman"/>
          <w:sz w:val="14"/>
        </w:rPr>
      </w:pPr>
    </w:p>
    <w:p w:rsidR="004178B7" w:rsidRPr="0011615F" w:rsidRDefault="004178B7" w:rsidP="004178B7">
      <w:pPr>
        <w:widowControl w:val="0"/>
        <w:autoSpaceDE w:val="0"/>
        <w:autoSpaceDN w:val="0"/>
        <w:adjustRightInd w:val="0"/>
        <w:rPr>
          <w:rFonts w:ascii="Calibri" w:hAnsi="Calibri" w:cs="Times New Roman"/>
          <w:b/>
          <w:i/>
          <w:sz w:val="22"/>
        </w:rPr>
      </w:pPr>
      <w:r w:rsidRPr="0011615F">
        <w:rPr>
          <w:rFonts w:ascii="Calibri" w:hAnsi="Calibri" w:cs="Times New Roman"/>
          <w:b/>
          <w:i/>
          <w:sz w:val="22"/>
        </w:rPr>
        <w:t>h) Child labor</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Existing patterns and scale of the worst forms of child labor</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Likely increase in children’s exposure to worst forms of child labor as a result of the emergency</w:t>
      </w:r>
    </w:p>
    <w:p w:rsidR="004178B7" w:rsidRPr="00756EB4" w:rsidRDefault="004178B7" w:rsidP="00746FF2">
      <w:pPr>
        <w:pStyle w:val="ListParagraph"/>
        <w:widowControl w:val="0"/>
        <w:numPr>
          <w:ilvl w:val="0"/>
          <w:numId w:val="42"/>
        </w:numPr>
        <w:autoSpaceDE w:val="0"/>
        <w:autoSpaceDN w:val="0"/>
        <w:adjustRightInd w:val="0"/>
        <w:rPr>
          <w:rFonts w:ascii="Calibri" w:hAnsi="Calibri" w:cs="Times New Roman"/>
          <w:sz w:val="22"/>
        </w:rPr>
      </w:pPr>
      <w:r w:rsidRPr="00756EB4">
        <w:rPr>
          <w:rFonts w:ascii="Calibri" w:hAnsi="Calibri" w:cs="Times New Roman"/>
          <w:sz w:val="22"/>
        </w:rPr>
        <w:t>Likely new worst forms of child labor that could emerge as a result of the emergency</w:t>
      </w:r>
    </w:p>
    <w:p w:rsidR="004178B7" w:rsidRPr="00756EB4" w:rsidRDefault="004178B7" w:rsidP="004178B7">
      <w:pPr>
        <w:widowControl w:val="0"/>
        <w:autoSpaceDE w:val="0"/>
        <w:autoSpaceDN w:val="0"/>
        <w:adjustRightInd w:val="0"/>
        <w:rPr>
          <w:rFonts w:ascii="Calibri" w:hAnsi="Calibri" w:cs="Times New Roman"/>
          <w:i/>
          <w:sz w:val="14"/>
        </w:rPr>
      </w:pPr>
    </w:p>
    <w:p w:rsidR="004178B7" w:rsidRPr="0011615F" w:rsidRDefault="004178B7" w:rsidP="004178B7">
      <w:pPr>
        <w:widowControl w:val="0"/>
        <w:autoSpaceDE w:val="0"/>
        <w:autoSpaceDN w:val="0"/>
        <w:adjustRightInd w:val="0"/>
        <w:rPr>
          <w:rFonts w:ascii="Calibri" w:hAnsi="Calibri" w:cs="Times New Roman"/>
          <w:b/>
          <w:i/>
          <w:sz w:val="22"/>
        </w:rPr>
      </w:pPr>
      <w:r w:rsidRPr="0011615F">
        <w:rPr>
          <w:rFonts w:ascii="Calibri" w:hAnsi="Calibri" w:cs="Times New Roman"/>
          <w:b/>
          <w:i/>
          <w:sz w:val="22"/>
        </w:rPr>
        <w:t>i) Children associated with armed forces or armed groups</w:t>
      </w:r>
    </w:p>
    <w:p w:rsidR="004178B7" w:rsidRDefault="004178B7" w:rsidP="00746FF2">
      <w:pPr>
        <w:pStyle w:val="ListParagraph"/>
        <w:numPr>
          <w:ilvl w:val="0"/>
          <w:numId w:val="42"/>
        </w:numPr>
        <w:rPr>
          <w:rFonts w:ascii="Calibri" w:hAnsi="Calibri" w:cs="Times New Roman"/>
          <w:sz w:val="22"/>
        </w:rPr>
      </w:pPr>
      <w:r w:rsidRPr="00756EB4">
        <w:rPr>
          <w:rFonts w:ascii="Calibri" w:hAnsi="Calibri" w:cs="Times New Roman"/>
          <w:sz w:val="22"/>
        </w:rPr>
        <w:t>Past and current trends in involvement/association o</w:t>
      </w:r>
      <w:r>
        <w:rPr>
          <w:rFonts w:ascii="Calibri" w:hAnsi="Calibri" w:cs="Times New Roman"/>
          <w:sz w:val="22"/>
        </w:rPr>
        <w:t>f children with armed forces &amp;</w:t>
      </w:r>
      <w:r w:rsidRPr="00756EB4">
        <w:rPr>
          <w:rFonts w:ascii="Calibri" w:hAnsi="Calibri" w:cs="Times New Roman"/>
          <w:sz w:val="22"/>
        </w:rPr>
        <w:t xml:space="preserve"> groups.</w:t>
      </w:r>
    </w:p>
    <w:p w:rsidR="004178B7" w:rsidRDefault="004178B7" w:rsidP="00254755">
      <w:pPr>
        <w:rPr>
          <w:rFonts w:ascii="Calibri" w:eastAsia="Times New Roman" w:hAnsi="Calibri" w:cs="Times New Roman"/>
          <w:color w:val="000000"/>
          <w:sz w:val="10"/>
          <w:szCs w:val="10"/>
          <w:shd w:val="clear" w:color="auto" w:fill="FFFFFF"/>
        </w:rPr>
      </w:pPr>
    </w:p>
    <w:p w:rsidR="004178B7" w:rsidRPr="00AF78AD" w:rsidRDefault="004178B7" w:rsidP="00254755">
      <w:pPr>
        <w:rPr>
          <w:rFonts w:ascii="Calibri" w:eastAsia="Times New Roman" w:hAnsi="Calibri" w:cs="Times New Roman"/>
          <w:color w:val="000000"/>
          <w:sz w:val="10"/>
          <w:szCs w:val="10"/>
          <w:shd w:val="clear" w:color="auto" w:fill="FFFFFF"/>
        </w:rPr>
      </w:pPr>
    </w:p>
    <w:p w:rsidR="00AF78AD" w:rsidRPr="005C7942" w:rsidRDefault="004178B7" w:rsidP="005C7942">
      <w:pPr>
        <w:pStyle w:val="Heading3"/>
        <w:rPr>
          <w:rFonts w:eastAsia="Times New Roman" w:cs="Times New Roman"/>
          <w:shd w:val="clear" w:color="auto" w:fill="FFFFFF"/>
        </w:rPr>
      </w:pPr>
      <w:bookmarkStart w:id="31" w:name="_Toc413190008"/>
      <w:r w:rsidRPr="005C7942">
        <w:rPr>
          <w:rFonts w:eastAsia="Times New Roman" w:cs="Times New Roman"/>
          <w:shd w:val="clear" w:color="auto" w:fill="FFFFFF"/>
        </w:rPr>
        <w:lastRenderedPageBreak/>
        <w:t>Annex 2</w:t>
      </w:r>
      <w:r w:rsidR="00AF78AD" w:rsidRPr="005C7942">
        <w:rPr>
          <w:rFonts w:eastAsia="Times New Roman" w:cs="Times New Roman"/>
          <w:shd w:val="clear" w:color="auto" w:fill="FFFFFF"/>
        </w:rPr>
        <w:t xml:space="preserve">: </w:t>
      </w:r>
      <w:r w:rsidR="00AF78AD" w:rsidRPr="005C7942">
        <w:t>Guiding Principles</w:t>
      </w:r>
      <w:bookmarkEnd w:id="31"/>
    </w:p>
    <w:p w:rsidR="005C7942" w:rsidRDefault="005C7942" w:rsidP="005C7942">
      <w:pPr>
        <w:rPr>
          <w:i/>
          <w:color w:val="4F81BD" w:themeColor="accent1"/>
        </w:rPr>
      </w:pPr>
    </w:p>
    <w:p w:rsidR="00AF78AD" w:rsidRPr="00294847" w:rsidRDefault="00AF78AD" w:rsidP="005C7942">
      <w:pPr>
        <w:rPr>
          <w:b/>
          <w:i/>
          <w:color w:val="4F81BD" w:themeColor="accent1"/>
        </w:rPr>
      </w:pPr>
      <w:r w:rsidRPr="00294847">
        <w:rPr>
          <w:b/>
          <w:i/>
          <w:color w:val="4F81BD" w:themeColor="accent1"/>
        </w:rPr>
        <w:t>Principle 1: Building upon previous experiences - the ethical considerations applicable to humanitarian assessments</w:t>
      </w:r>
    </w:p>
    <w:p w:rsidR="00AF78AD" w:rsidRPr="00A34A0C" w:rsidRDefault="00AF78AD" w:rsidP="00AF78AD">
      <w:pPr>
        <w:rPr>
          <w:rFonts w:ascii="Calibri" w:hAnsi="Calibri"/>
          <w:i/>
          <w:color w:val="0000FF"/>
          <w:sz w:val="12"/>
        </w:rPr>
      </w:pPr>
    </w:p>
    <w:tbl>
      <w:tblPr>
        <w:tblStyle w:val="LightGrid-Accent11"/>
        <w:tblW w:w="0" w:type="auto"/>
        <w:tblLook w:val="0480"/>
      </w:tblPr>
      <w:tblGrid>
        <w:gridCol w:w="3652"/>
        <w:gridCol w:w="709"/>
        <w:gridCol w:w="4799"/>
      </w:tblGrid>
      <w:tr w:rsidR="00AF78AD" w:rsidTr="00A34A0C">
        <w:trPr>
          <w:cnfStyle w:val="000000100000"/>
          <w:trHeight w:val="596"/>
        </w:trPr>
        <w:tc>
          <w:tcPr>
            <w:cnfStyle w:val="001000000000"/>
            <w:tcW w:w="9160" w:type="dxa"/>
            <w:gridSpan w:val="3"/>
            <w:vAlign w:val="center"/>
          </w:tcPr>
          <w:p w:rsidR="00AF78AD" w:rsidRPr="00CB6798" w:rsidRDefault="00AF78AD" w:rsidP="00746FF2">
            <w:pPr>
              <w:pStyle w:val="Heading5"/>
              <w:numPr>
                <w:ilvl w:val="1"/>
                <w:numId w:val="52"/>
              </w:numPr>
              <w:spacing w:before="0"/>
              <w:ind w:left="426" w:hanging="426"/>
              <w:outlineLvl w:val="4"/>
              <w:rPr>
                <w:i/>
                <w:color w:val="548DD4" w:themeColor="text2" w:themeTint="99"/>
              </w:rPr>
            </w:pPr>
            <w:r w:rsidRPr="00CB1C1A">
              <w:rPr>
                <w:i/>
                <w:color w:val="548DD4" w:themeColor="text2" w:themeTint="99"/>
              </w:rPr>
              <w:t>Considering t</w:t>
            </w:r>
            <w:r>
              <w:rPr>
                <w:i/>
                <w:color w:val="548DD4" w:themeColor="text2" w:themeTint="99"/>
              </w:rPr>
              <w:t>he potential negative impact of</w:t>
            </w:r>
            <w:r w:rsidRPr="00CB1C1A">
              <w:rPr>
                <w:i/>
                <w:color w:val="548DD4" w:themeColor="text2" w:themeTint="99"/>
              </w:rPr>
              <w:t xml:space="preserve"> assessments</w:t>
            </w:r>
            <w:r w:rsidRPr="00CB1C1A">
              <w:rPr>
                <w:rStyle w:val="FootnoteReference"/>
                <w:rFonts w:ascii="Calibri" w:hAnsi="Calibri"/>
                <w:i/>
                <w:color w:val="548DD4" w:themeColor="text2" w:themeTint="99"/>
              </w:rPr>
              <w:footnoteReference w:id="18"/>
            </w:r>
          </w:p>
        </w:tc>
      </w:tr>
      <w:tr w:rsidR="00803C2B" w:rsidTr="00A34A0C">
        <w:trPr>
          <w:cnfStyle w:val="000000010000"/>
          <w:trHeight w:val="3625"/>
        </w:trPr>
        <w:tc>
          <w:tcPr>
            <w:cnfStyle w:val="001000000000"/>
            <w:tcW w:w="3652" w:type="dxa"/>
          </w:tcPr>
          <w:p w:rsidR="00803C2B" w:rsidRPr="00AE5F8B" w:rsidRDefault="00803C2B" w:rsidP="00803C2B">
            <w:pPr>
              <w:rPr>
                <w:rFonts w:ascii="Calibri" w:hAnsi="Calibri"/>
                <w:sz w:val="10"/>
                <w:szCs w:val="10"/>
              </w:rPr>
            </w:pPr>
          </w:p>
          <w:p w:rsidR="00803C2B" w:rsidRPr="00D0187A" w:rsidRDefault="00803C2B" w:rsidP="00803C2B">
            <w:pPr>
              <w:rPr>
                <w:rFonts w:ascii="Calibri" w:hAnsi="Calibri"/>
                <w:sz w:val="20"/>
              </w:rPr>
            </w:pPr>
            <w:r w:rsidRPr="00D0187A">
              <w:rPr>
                <w:rFonts w:ascii="Calibri" w:hAnsi="Calibri"/>
                <w:sz w:val="20"/>
              </w:rPr>
              <w:t>Child Participation</w:t>
            </w:r>
          </w:p>
          <w:p w:rsidR="00803C2B" w:rsidRPr="00D0187A" w:rsidRDefault="00803C2B" w:rsidP="00803C2B">
            <w:pPr>
              <w:rPr>
                <w:rFonts w:ascii="Calibri" w:hAnsi="Calibri"/>
                <w:b w:val="0"/>
                <w:sz w:val="20"/>
              </w:rPr>
            </w:pPr>
            <w:r w:rsidRPr="00D0187A">
              <w:rPr>
                <w:rFonts w:ascii="Calibri" w:hAnsi="Calibri"/>
                <w:b w:val="0"/>
                <w:sz w:val="20"/>
              </w:rPr>
              <w:t>Child participation in assessments is important, and should take place if it’s meaningful &amp; safe to do so</w:t>
            </w:r>
            <w:r w:rsidRPr="00D0187A">
              <w:rPr>
                <w:rStyle w:val="FootnoteReference"/>
                <w:rFonts w:ascii="Calibri" w:hAnsi="Calibri"/>
                <w:sz w:val="20"/>
              </w:rPr>
              <w:footnoteReference w:id="19"/>
            </w:r>
          </w:p>
          <w:p w:rsidR="00803C2B" w:rsidRPr="00D0187A" w:rsidRDefault="00803C2B" w:rsidP="00803C2B">
            <w:pPr>
              <w:rPr>
                <w:rFonts w:ascii="Calibri" w:hAnsi="Calibri"/>
                <w:sz w:val="20"/>
                <w:szCs w:val="20"/>
              </w:rPr>
            </w:pPr>
          </w:p>
          <w:p w:rsidR="00803C2B" w:rsidRPr="00D0187A" w:rsidRDefault="00803C2B" w:rsidP="00803C2B">
            <w:pPr>
              <w:rPr>
                <w:rFonts w:ascii="Calibri" w:hAnsi="Calibri"/>
                <w:sz w:val="20"/>
                <w:szCs w:val="20"/>
              </w:rPr>
            </w:pPr>
            <w:r w:rsidRPr="00D0187A">
              <w:rPr>
                <w:rFonts w:ascii="Calibri" w:hAnsi="Calibri"/>
                <w:sz w:val="20"/>
                <w:szCs w:val="20"/>
              </w:rPr>
              <w:t>Ensuring that you are “context appropriate”</w:t>
            </w:r>
          </w:p>
          <w:p w:rsidR="00803C2B" w:rsidRPr="00D0187A" w:rsidRDefault="00803C2B" w:rsidP="00BA3EAC">
            <w:pPr>
              <w:pStyle w:val="ListParagraph"/>
              <w:numPr>
                <w:ilvl w:val="0"/>
                <w:numId w:val="12"/>
              </w:numPr>
              <w:rPr>
                <w:rFonts w:ascii="Calibri" w:hAnsi="Calibri"/>
                <w:b w:val="0"/>
                <w:sz w:val="20"/>
                <w:szCs w:val="20"/>
              </w:rPr>
            </w:pPr>
            <w:r w:rsidRPr="00D0187A">
              <w:rPr>
                <w:rFonts w:ascii="Calibri" w:hAnsi="Calibri"/>
                <w:b w:val="0"/>
                <w:sz w:val="20"/>
                <w:szCs w:val="20"/>
              </w:rPr>
              <w:t>Speaking to local people or colleagues with in-depth knowledge is important to understand about sensitive and politicized issues</w:t>
            </w:r>
          </w:p>
          <w:p w:rsidR="00803C2B" w:rsidRPr="00AE5F8B" w:rsidRDefault="00803C2B" w:rsidP="004178B7">
            <w:pPr>
              <w:rPr>
                <w:rFonts w:ascii="Calibri" w:hAnsi="Calibri"/>
                <w:sz w:val="10"/>
                <w:szCs w:val="10"/>
              </w:rPr>
            </w:pPr>
            <w:r w:rsidRPr="00D0187A">
              <w:rPr>
                <w:rFonts w:ascii="Calibri" w:hAnsi="Calibri"/>
                <w:b w:val="0"/>
                <w:sz w:val="20"/>
                <w:szCs w:val="20"/>
              </w:rPr>
              <w:t>This will help deciding on what questions to include and on adapting language &amp; tools</w:t>
            </w:r>
            <w:r w:rsidRPr="00D0187A">
              <w:rPr>
                <w:rStyle w:val="FootnoteReference"/>
                <w:rFonts w:ascii="Calibri" w:hAnsi="Calibri" w:cs="Times New Roman"/>
                <w:b w:val="0"/>
                <w:sz w:val="20"/>
              </w:rPr>
              <w:footnoteReference w:id="20"/>
            </w:r>
            <w:r w:rsidRPr="00D0187A">
              <w:rPr>
                <w:rFonts w:ascii="Calibri" w:hAnsi="Calibri"/>
                <w:b w:val="0"/>
                <w:sz w:val="18"/>
                <w:szCs w:val="20"/>
              </w:rPr>
              <w:t xml:space="preserve"> </w:t>
            </w:r>
          </w:p>
        </w:tc>
        <w:tc>
          <w:tcPr>
            <w:tcW w:w="5508" w:type="dxa"/>
            <w:gridSpan w:val="2"/>
          </w:tcPr>
          <w:p w:rsidR="00803C2B" w:rsidRPr="00AE5F8B" w:rsidRDefault="00803C2B" w:rsidP="00803C2B">
            <w:pPr>
              <w:cnfStyle w:val="000000010000"/>
              <w:rPr>
                <w:rFonts w:ascii="Calibri" w:hAnsi="Calibri"/>
                <w:b/>
                <w:sz w:val="10"/>
                <w:szCs w:val="10"/>
              </w:rPr>
            </w:pPr>
          </w:p>
          <w:p w:rsidR="00803C2B" w:rsidRPr="00D0187A" w:rsidRDefault="00803C2B" w:rsidP="00803C2B">
            <w:pPr>
              <w:cnfStyle w:val="000000010000"/>
              <w:rPr>
                <w:rFonts w:ascii="Calibri" w:hAnsi="Calibri"/>
                <w:b/>
                <w:sz w:val="20"/>
              </w:rPr>
            </w:pPr>
            <w:r w:rsidRPr="00D0187A">
              <w:rPr>
                <w:rFonts w:ascii="Calibri" w:hAnsi="Calibri"/>
                <w:b/>
                <w:sz w:val="20"/>
              </w:rPr>
              <w:t>Dealing with sensitive data</w:t>
            </w:r>
          </w:p>
          <w:p w:rsidR="00803C2B" w:rsidRPr="00D0187A" w:rsidRDefault="00803C2B" w:rsidP="00BA3EAC">
            <w:pPr>
              <w:pStyle w:val="ListParagraph"/>
              <w:numPr>
                <w:ilvl w:val="0"/>
                <w:numId w:val="11"/>
              </w:numPr>
              <w:cnfStyle w:val="000000010000"/>
              <w:rPr>
                <w:rFonts w:ascii="Calibri" w:hAnsi="Calibri"/>
                <w:sz w:val="20"/>
                <w:szCs w:val="20"/>
              </w:rPr>
            </w:pPr>
            <w:r w:rsidRPr="00D0187A">
              <w:rPr>
                <w:rFonts w:ascii="Calibri" w:hAnsi="Calibri"/>
                <w:sz w:val="20"/>
                <w:szCs w:val="20"/>
              </w:rPr>
              <w:t>Data on sensitive issues</w:t>
            </w:r>
            <w:r w:rsidRPr="00D0187A">
              <w:rPr>
                <w:rStyle w:val="FootnoteReference"/>
                <w:rFonts w:ascii="Calibri" w:hAnsi="Calibri"/>
                <w:sz w:val="20"/>
              </w:rPr>
              <w:footnoteReference w:id="21"/>
            </w:r>
            <w:r w:rsidRPr="00D0187A">
              <w:rPr>
                <w:rFonts w:ascii="Calibri" w:hAnsi="Calibri"/>
                <w:sz w:val="20"/>
                <w:szCs w:val="20"/>
              </w:rPr>
              <w:t xml:space="preserve"> needs to guarantee confidentiality of the respondent</w:t>
            </w:r>
          </w:p>
          <w:p w:rsidR="00803C2B" w:rsidRPr="00D0187A" w:rsidRDefault="00803C2B" w:rsidP="00BA3EAC">
            <w:pPr>
              <w:pStyle w:val="ListParagraph"/>
              <w:numPr>
                <w:ilvl w:val="0"/>
                <w:numId w:val="11"/>
              </w:numPr>
              <w:cnfStyle w:val="000000010000"/>
              <w:rPr>
                <w:rFonts w:ascii="Calibri" w:hAnsi="Calibri"/>
                <w:i/>
                <w:sz w:val="22"/>
              </w:rPr>
            </w:pPr>
            <w:r w:rsidRPr="00D0187A">
              <w:rPr>
                <w:rFonts w:ascii="Calibri" w:hAnsi="Calibri"/>
                <w:sz w:val="20"/>
                <w:szCs w:val="20"/>
              </w:rPr>
              <w:t>Certain assessment methodologies are thus unsuitable to collect sensitive information (f. ex. Focus Group Discussions)</w:t>
            </w:r>
          </w:p>
          <w:p w:rsidR="00803C2B" w:rsidRPr="00D0187A" w:rsidRDefault="00803C2B" w:rsidP="00BA3EAC">
            <w:pPr>
              <w:pStyle w:val="ListParagraph"/>
              <w:numPr>
                <w:ilvl w:val="0"/>
                <w:numId w:val="11"/>
              </w:numPr>
              <w:cnfStyle w:val="000000010000"/>
              <w:rPr>
                <w:rFonts w:ascii="Calibri" w:hAnsi="Calibri"/>
                <w:i/>
                <w:sz w:val="22"/>
              </w:rPr>
            </w:pPr>
            <w:r w:rsidRPr="00D0187A">
              <w:rPr>
                <w:rFonts w:ascii="Calibri" w:hAnsi="Calibri"/>
                <w:sz w:val="20"/>
                <w:szCs w:val="20"/>
              </w:rPr>
              <w:t>More appropriate methods: key informant interviews</w:t>
            </w:r>
          </w:p>
          <w:p w:rsidR="00803C2B" w:rsidRDefault="00D5786A" w:rsidP="004178B7">
            <w:pPr>
              <w:cnfStyle w:val="000000010000"/>
              <w:rPr>
                <w:rFonts w:ascii="Calibri" w:eastAsiaTheme="majorEastAsia" w:hAnsi="Calibri" w:cstheme="majorBidi"/>
                <w:bCs/>
                <w:sz w:val="20"/>
                <w:szCs w:val="22"/>
              </w:rPr>
            </w:pPr>
            <w:r w:rsidRPr="00D5786A">
              <w:rPr>
                <w:rFonts w:ascii="Calibri" w:hAnsi="Calibri"/>
                <w:i/>
                <w:noProof/>
                <w:lang w:val="en-GB" w:eastAsia="en-GB"/>
              </w:rPr>
              <w:pict>
                <v:shape id="Textfeld 142" o:spid="_x0000_s1181" type="#_x0000_t202" style="position:absolute;margin-left:42.4pt;margin-top:44.2pt;width:3in;height:52.85pt;z-index:25198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" fillcolor="#dbe5f1 [660]" stroked="f">
                  <v:path arrowok="t"/>
                  <v:textbox style="mso-next-textbox:#Textfeld 142">
                    <w:txbxContent>
                      <w:p w:rsidR="009B732A" w:rsidRPr="00D0187A" w:rsidRDefault="009B732A" w:rsidP="00803C2B">
                        <w:pPr>
                          <w:widowControl w:val="0"/>
                          <w:autoSpaceDE w:val="0"/>
                          <w:autoSpaceDN w:val="0"/>
                          <w:adjustRightInd w:val="0"/>
                          <w:cnfStyle w:val="000000010000"/>
                          <w:rPr>
                            <w:rFonts w:ascii="Calibri" w:hAnsi="Calibri" w:cs="Times New Roman"/>
                            <w:sz w:val="20"/>
                          </w:rPr>
                        </w:pPr>
                        <w:r w:rsidRPr="00D0187A">
                          <w:rPr>
                            <w:rFonts w:ascii="Calibri" w:hAnsi="Calibri" w:cs="Times New Roman"/>
                            <w:sz w:val="20"/>
                          </w:rPr>
                          <w:t xml:space="preserve">For more </w:t>
                        </w:r>
                        <w:r w:rsidRPr="00D0187A">
                          <w:rPr>
                            <w:rFonts w:ascii="Calibri" w:hAnsi="Calibri" w:cs="Times New Roman"/>
                            <w:b/>
                            <w:sz w:val="20"/>
                          </w:rPr>
                          <w:t>information on data confidentiality</w:t>
                        </w:r>
                        <w:r w:rsidRPr="00D0187A">
                          <w:rPr>
                            <w:rFonts w:ascii="Calibri" w:hAnsi="Calibri" w:cs="Times New Roman"/>
                            <w:sz w:val="20"/>
                          </w:rPr>
                          <w:t xml:space="preserve">, please see </w:t>
                        </w:r>
                        <w:r w:rsidRPr="00D0187A">
                          <w:rPr>
                            <w:rFonts w:ascii="Calibri" w:hAnsi="Calibri" w:cs="Times New Roman"/>
                            <w:b/>
                            <w:sz w:val="20"/>
                          </w:rPr>
                          <w:t>Standard 5</w:t>
                        </w:r>
                        <w:r w:rsidRPr="00D0187A">
                          <w:rPr>
                            <w:rFonts w:ascii="Calibri" w:hAnsi="Calibri" w:cs="Times New Roman"/>
                            <w:sz w:val="20"/>
                          </w:rPr>
                          <w:t xml:space="preserve"> of the </w:t>
                        </w:r>
                        <w:r w:rsidRPr="00D0187A">
                          <w:rPr>
                            <w:rFonts w:ascii="Calibri" w:hAnsi="Calibri" w:cs="Times New Roman"/>
                            <w:b/>
                            <w:sz w:val="20"/>
                          </w:rPr>
                          <w:t>CPMS</w:t>
                        </w:r>
                        <w:r>
                          <w:rPr>
                            <w:rFonts w:ascii="Calibri" w:hAnsi="Calibri" w:cs="Times New Roman"/>
                            <w:b/>
                            <w:sz w:val="20"/>
                          </w:rPr>
                          <w:t xml:space="preserve"> (page 62) </w:t>
                        </w:r>
                        <w:r w:rsidRPr="00D0187A">
                          <w:rPr>
                            <w:rFonts w:ascii="Calibri" w:hAnsi="Calibri" w:cs="Times New Roman"/>
                            <w:sz w:val="20"/>
                          </w:rPr>
                          <w:t xml:space="preserve">and the </w:t>
                        </w:r>
                        <w:r w:rsidRPr="00D0187A">
                          <w:rPr>
                            <w:rFonts w:ascii="Calibri" w:hAnsi="Calibri" w:cs="Times New Roman"/>
                            <w:b/>
                            <w:sz w:val="20"/>
                          </w:rPr>
                          <w:t>CPRA</w:t>
                        </w:r>
                        <w:r w:rsidRPr="00D0187A">
                          <w:rPr>
                            <w:rFonts w:ascii="Calibri" w:hAnsi="Calibri" w:cs="Times New Roman"/>
                            <w:sz w:val="20"/>
                          </w:rPr>
                          <w:t xml:space="preserve"> for </w:t>
                        </w:r>
                        <w:r w:rsidRPr="00D0187A">
                          <w:rPr>
                            <w:rFonts w:ascii="Calibri" w:hAnsi="Calibri" w:cs="Times New Roman"/>
                            <w:b/>
                            <w:sz w:val="20"/>
                          </w:rPr>
                          <w:t>templates of oral and written consent</w:t>
                        </w:r>
                        <w:r>
                          <w:rPr>
                            <w:rFonts w:ascii="Calibri" w:hAnsi="Calibri" w:cs="Times New Roman"/>
                            <w:b/>
                            <w:sz w:val="20"/>
                          </w:rPr>
                          <w:t xml:space="preserve">. </w:t>
                        </w:r>
                      </w:p>
                      <w:p w:rsidR="009B732A" w:rsidRPr="005D7D71" w:rsidRDefault="009B732A" w:rsidP="00AF78AD">
                        <w:pPr>
                          <w:cnfStyle w:val="000000010000"/>
                          <w:rPr>
                            <w:sz w:val="22"/>
                          </w:rPr>
                        </w:pPr>
                      </w:p>
                    </w:txbxContent>
                  </v:textbox>
                  <w10:wrap type="square"/>
                </v:shape>
              </w:pict>
            </w:r>
            <w:r w:rsidR="00803C2B" w:rsidRPr="00D0187A">
              <w:rPr>
                <w:rFonts w:ascii="Calibri" w:eastAsiaTheme="majorEastAsia" w:hAnsi="Calibri" w:cstheme="majorBidi"/>
                <w:bCs/>
                <w:sz w:val="20"/>
                <w:szCs w:val="20"/>
              </w:rPr>
              <w:t>Only interviewers with adequate CP training should ask sensitive questions around topics such as sexual violence and the existence of children working or used by armed group</w:t>
            </w:r>
            <w:r w:rsidR="00803C2B" w:rsidRPr="00D0187A">
              <w:rPr>
                <w:rFonts w:ascii="Calibri" w:eastAsiaTheme="majorEastAsia" w:hAnsi="Calibri" w:cstheme="majorBidi"/>
                <w:bCs/>
                <w:sz w:val="20"/>
                <w:szCs w:val="22"/>
              </w:rPr>
              <w:t>s</w:t>
            </w:r>
            <w:r w:rsidR="00803C2B" w:rsidRPr="00D0187A">
              <w:rPr>
                <w:rStyle w:val="FootnoteReference"/>
                <w:rFonts w:ascii="Calibri" w:hAnsi="Calibri"/>
                <w:sz w:val="20"/>
                <w:szCs w:val="22"/>
              </w:rPr>
              <w:footnoteReference w:id="22"/>
            </w:r>
          </w:p>
          <w:p w:rsidR="00803C2B" w:rsidRDefault="00803C2B" w:rsidP="004178B7">
            <w:pPr>
              <w:cnfStyle w:val="000000010000"/>
              <w:rPr>
                <w:rFonts w:ascii="Calibri" w:eastAsiaTheme="majorEastAsia" w:hAnsi="Calibri" w:cstheme="majorBidi"/>
                <w:bCs/>
                <w:sz w:val="20"/>
                <w:szCs w:val="22"/>
              </w:rPr>
            </w:pPr>
            <w:r w:rsidRPr="000B5664">
              <w:rPr>
                <w:noProof/>
                <w:sz w:val="22"/>
                <w:lang w:val="en-GB" w:eastAsia="en-GB"/>
              </w:rPr>
              <w:drawing>
                <wp:anchor distT="0" distB="0" distL="114300" distR="114300" simplePos="0" relativeHeight="252062720" behindDoc="0" locked="0" layoutInCell="1" allowOverlap="1">
                  <wp:simplePos x="0" y="0"/>
                  <wp:positionH relativeFrom="column">
                    <wp:posOffset>88265</wp:posOffset>
                  </wp:positionH>
                  <wp:positionV relativeFrom="paragraph">
                    <wp:posOffset>89535</wp:posOffset>
                  </wp:positionV>
                  <wp:extent cx="287020" cy="301625"/>
                  <wp:effectExtent l="0" t="0" r="0" b="3175"/>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03C2B" w:rsidRDefault="00803C2B" w:rsidP="004178B7">
            <w:pPr>
              <w:cnfStyle w:val="000000010000"/>
              <w:rPr>
                <w:rFonts w:ascii="Calibri" w:eastAsiaTheme="majorEastAsia" w:hAnsi="Calibri" w:cstheme="majorBidi"/>
                <w:bCs/>
                <w:sz w:val="20"/>
                <w:szCs w:val="22"/>
              </w:rPr>
            </w:pPr>
          </w:p>
          <w:p w:rsidR="00803C2B" w:rsidRDefault="00803C2B" w:rsidP="004178B7">
            <w:pPr>
              <w:cnfStyle w:val="000000010000"/>
              <w:rPr>
                <w:rFonts w:ascii="Calibri" w:eastAsiaTheme="majorEastAsia" w:hAnsi="Calibri" w:cstheme="majorBidi"/>
                <w:bCs/>
                <w:sz w:val="20"/>
                <w:szCs w:val="22"/>
              </w:rPr>
            </w:pPr>
          </w:p>
          <w:p w:rsidR="00803C2B" w:rsidRPr="00AE5F8B" w:rsidRDefault="00803C2B" w:rsidP="004178B7">
            <w:pPr>
              <w:cnfStyle w:val="000000010000"/>
              <w:rPr>
                <w:rFonts w:ascii="Calibri" w:hAnsi="Calibri"/>
                <w:b/>
                <w:sz w:val="10"/>
                <w:szCs w:val="10"/>
              </w:rPr>
            </w:pPr>
          </w:p>
        </w:tc>
      </w:tr>
      <w:tr w:rsidR="00803C2B" w:rsidTr="00A34A0C">
        <w:trPr>
          <w:cnfStyle w:val="000000100000"/>
          <w:trHeight w:val="508"/>
        </w:trPr>
        <w:tc>
          <w:tcPr>
            <w:cnfStyle w:val="001000000000"/>
            <w:tcW w:w="9160" w:type="dxa"/>
            <w:gridSpan w:val="3"/>
            <w:vAlign w:val="center"/>
          </w:tcPr>
          <w:p w:rsidR="00803C2B" w:rsidRPr="00A34A0C" w:rsidRDefault="00A34A0C" w:rsidP="00A34A0C">
            <w:pPr>
              <w:rPr>
                <w:rFonts w:ascii="Calibri" w:hAnsi="Calibri"/>
                <w:i/>
              </w:rPr>
            </w:pPr>
            <w:r w:rsidRPr="00A34A0C">
              <w:rPr>
                <w:i/>
                <w:color w:val="548DD4" w:themeColor="text2" w:themeTint="99"/>
              </w:rPr>
              <w:t>1.2. When carrying out an assessment is either unnecessary or inappropriate</w:t>
            </w:r>
          </w:p>
        </w:tc>
      </w:tr>
      <w:tr w:rsidR="00803C2B" w:rsidTr="00A34A0C">
        <w:trPr>
          <w:cnfStyle w:val="000000010000"/>
          <w:trHeight w:val="1614"/>
        </w:trPr>
        <w:tc>
          <w:tcPr>
            <w:cnfStyle w:val="001000000000"/>
            <w:tcW w:w="4361" w:type="dxa"/>
            <w:gridSpan w:val="2"/>
          </w:tcPr>
          <w:p w:rsidR="00A34A0C" w:rsidRPr="00D0187A" w:rsidRDefault="00A34A0C" w:rsidP="00BA3EAC">
            <w:pPr>
              <w:pStyle w:val="ListParagraph"/>
              <w:numPr>
                <w:ilvl w:val="0"/>
                <w:numId w:val="12"/>
              </w:numPr>
              <w:rPr>
                <w:rFonts w:ascii="Calibri" w:hAnsi="Calibri"/>
                <w:sz w:val="20"/>
                <w:szCs w:val="20"/>
              </w:rPr>
            </w:pPr>
            <w:r w:rsidRPr="00D0187A">
              <w:rPr>
                <w:rFonts w:ascii="Calibri" w:hAnsi="Calibri"/>
                <w:b w:val="0"/>
                <w:sz w:val="20"/>
                <w:szCs w:val="20"/>
              </w:rPr>
              <w:t>When decisions have already been taken and the assessment results will have no relevance</w:t>
            </w:r>
          </w:p>
          <w:p w:rsidR="00A34A0C" w:rsidRPr="00A34A0C" w:rsidRDefault="00A34A0C" w:rsidP="00BA3EAC">
            <w:pPr>
              <w:pStyle w:val="ListParagraph"/>
              <w:numPr>
                <w:ilvl w:val="0"/>
                <w:numId w:val="12"/>
              </w:numPr>
              <w:rPr>
                <w:rFonts w:ascii="Calibri" w:hAnsi="Calibri"/>
                <w:b w:val="0"/>
                <w:bCs w:val="0"/>
                <w:sz w:val="22"/>
                <w:szCs w:val="20"/>
              </w:rPr>
            </w:pPr>
            <w:r w:rsidRPr="00D0187A">
              <w:rPr>
                <w:rFonts w:ascii="Calibri" w:hAnsi="Calibri"/>
                <w:b w:val="0"/>
                <w:sz w:val="20"/>
                <w:szCs w:val="20"/>
              </w:rPr>
              <w:t>When no more additional information is required</w:t>
            </w:r>
          </w:p>
          <w:p w:rsidR="00803C2B" w:rsidRPr="00803C2B" w:rsidRDefault="00A34A0C" w:rsidP="00BA3EAC">
            <w:pPr>
              <w:pStyle w:val="ListParagraph"/>
              <w:numPr>
                <w:ilvl w:val="0"/>
                <w:numId w:val="12"/>
              </w:numPr>
              <w:rPr>
                <w:rFonts w:ascii="Calibri" w:hAnsi="Calibri"/>
                <w:b w:val="0"/>
                <w:bCs w:val="0"/>
                <w:sz w:val="22"/>
                <w:szCs w:val="20"/>
              </w:rPr>
            </w:pPr>
            <w:r w:rsidRPr="00D0187A">
              <w:rPr>
                <w:rFonts w:ascii="Calibri" w:hAnsi="Calibri"/>
                <w:b w:val="0"/>
                <w:sz w:val="20"/>
                <w:szCs w:val="20"/>
              </w:rPr>
              <w:t>When the assessment puts data collectors or interview</w:t>
            </w:r>
            <w:r w:rsidR="002E7BB8">
              <w:rPr>
                <w:rFonts w:ascii="Calibri" w:hAnsi="Calibri"/>
                <w:b w:val="0"/>
                <w:sz w:val="20"/>
                <w:szCs w:val="20"/>
              </w:rPr>
              <w:t>ee</w:t>
            </w:r>
            <w:r w:rsidRPr="00D0187A">
              <w:rPr>
                <w:rFonts w:ascii="Calibri" w:hAnsi="Calibri"/>
                <w:b w:val="0"/>
                <w:sz w:val="20"/>
                <w:szCs w:val="20"/>
              </w:rPr>
              <w:t xml:space="preserve">s in </w:t>
            </w:r>
            <w:r w:rsidR="002E7BB8">
              <w:rPr>
                <w:rFonts w:ascii="Calibri" w:hAnsi="Calibri"/>
                <w:b w:val="0"/>
                <w:sz w:val="20"/>
                <w:szCs w:val="20"/>
              </w:rPr>
              <w:t>harmful situations</w:t>
            </w:r>
          </w:p>
        </w:tc>
        <w:tc>
          <w:tcPr>
            <w:tcW w:w="4799" w:type="dxa"/>
          </w:tcPr>
          <w:p w:rsidR="002E7BB8" w:rsidRDefault="00A34A0C" w:rsidP="00BA3EAC">
            <w:pPr>
              <w:pStyle w:val="ListParagraph"/>
              <w:numPr>
                <w:ilvl w:val="0"/>
                <w:numId w:val="12"/>
              </w:numPr>
              <w:cnfStyle w:val="000000010000"/>
              <w:rPr>
                <w:rFonts w:ascii="Calibri" w:hAnsi="Calibri"/>
                <w:sz w:val="20"/>
                <w:szCs w:val="22"/>
              </w:rPr>
            </w:pPr>
            <w:r w:rsidRPr="00D0187A">
              <w:rPr>
                <w:rFonts w:ascii="Calibri" w:hAnsi="Calibri"/>
                <w:sz w:val="20"/>
                <w:szCs w:val="22"/>
              </w:rPr>
              <w:t>When the results of the assessment will be incorrect or biased (f. e</w:t>
            </w:r>
            <w:r w:rsidR="002E7BB8">
              <w:rPr>
                <w:rFonts w:ascii="Calibri" w:hAnsi="Calibri"/>
                <w:sz w:val="20"/>
                <w:szCs w:val="22"/>
              </w:rPr>
              <w:t>x. w</w:t>
            </w:r>
            <w:r w:rsidRPr="00D0187A">
              <w:rPr>
                <w:rFonts w:ascii="Calibri" w:hAnsi="Calibri"/>
                <w:sz w:val="20"/>
                <w:szCs w:val="22"/>
              </w:rPr>
              <w:t>hen interviewees don’t feel secure enough to tell the truth)</w:t>
            </w:r>
          </w:p>
          <w:p w:rsidR="00803C2B" w:rsidRPr="002E7BB8" w:rsidRDefault="00A34A0C" w:rsidP="00BA3EAC">
            <w:pPr>
              <w:pStyle w:val="ListParagraph"/>
              <w:numPr>
                <w:ilvl w:val="0"/>
                <w:numId w:val="12"/>
              </w:numPr>
              <w:cnfStyle w:val="000000010000"/>
              <w:rPr>
                <w:rFonts w:ascii="Calibri" w:hAnsi="Calibri"/>
                <w:sz w:val="20"/>
                <w:szCs w:val="22"/>
              </w:rPr>
            </w:pPr>
            <w:r w:rsidRPr="002E7BB8">
              <w:rPr>
                <w:rFonts w:ascii="Calibri" w:hAnsi="Calibri"/>
                <w:sz w:val="20"/>
                <w:szCs w:val="22"/>
              </w:rPr>
              <w:t>When a population feels over-assessed and possibly hostile to assessments</w:t>
            </w:r>
          </w:p>
        </w:tc>
      </w:tr>
      <w:tr w:rsidR="00803C2B" w:rsidTr="00A34A0C">
        <w:trPr>
          <w:cnfStyle w:val="000000100000"/>
          <w:trHeight w:val="494"/>
        </w:trPr>
        <w:tc>
          <w:tcPr>
            <w:cnfStyle w:val="001000000000"/>
            <w:tcW w:w="9160" w:type="dxa"/>
            <w:gridSpan w:val="3"/>
            <w:vAlign w:val="center"/>
          </w:tcPr>
          <w:p w:rsidR="00803C2B" w:rsidRPr="009618B6" w:rsidRDefault="00A34A0C" w:rsidP="00A34A0C">
            <w:pPr>
              <w:pStyle w:val="ListParagraph"/>
              <w:ind w:left="0"/>
              <w:rPr>
                <w:rFonts w:ascii="Calibri" w:hAnsi="Calibri"/>
                <w:i/>
              </w:rPr>
            </w:pPr>
            <w:r w:rsidRPr="00E73F11">
              <w:rPr>
                <w:i/>
                <w:color w:val="548DD4" w:themeColor="text2" w:themeTint="99"/>
              </w:rPr>
              <w:t>1.3</w:t>
            </w:r>
            <w:r>
              <w:rPr>
                <w:i/>
                <w:color w:val="548DD4" w:themeColor="text2" w:themeTint="99"/>
              </w:rPr>
              <w:t>.</w:t>
            </w:r>
            <w:r w:rsidRPr="00E73F11">
              <w:rPr>
                <w:i/>
                <w:color w:val="548DD4" w:themeColor="text2" w:themeTint="99"/>
              </w:rPr>
              <w:t xml:space="preserve"> </w:t>
            </w:r>
            <w:r w:rsidR="008701A0">
              <w:rPr>
                <w:i/>
                <w:color w:val="548DD4" w:themeColor="text2" w:themeTint="99"/>
              </w:rPr>
              <w:t xml:space="preserve">Urgent Action &amp; </w:t>
            </w:r>
            <w:r w:rsidRPr="00E73F11">
              <w:rPr>
                <w:i/>
                <w:color w:val="548DD4" w:themeColor="text2" w:themeTint="99"/>
              </w:rPr>
              <w:t>Commitment to follow-up action as necessary</w:t>
            </w:r>
            <w:r w:rsidRPr="00E73F11">
              <w:rPr>
                <w:rStyle w:val="FootnoteReference"/>
                <w:rFonts w:ascii="Calibri" w:hAnsi="Calibri"/>
                <w:i/>
                <w:color w:val="548DD4" w:themeColor="text2" w:themeTint="99"/>
              </w:rPr>
              <w:footnoteReference w:id="23"/>
            </w:r>
          </w:p>
        </w:tc>
      </w:tr>
      <w:tr w:rsidR="00A34A0C" w:rsidTr="00A34A0C">
        <w:trPr>
          <w:cnfStyle w:val="000000010000"/>
          <w:trHeight w:val="1920"/>
        </w:trPr>
        <w:tc>
          <w:tcPr>
            <w:cnfStyle w:val="001000000000"/>
            <w:tcW w:w="4361" w:type="dxa"/>
            <w:gridSpan w:val="2"/>
          </w:tcPr>
          <w:p w:rsidR="00A34A0C" w:rsidRPr="00D0187A" w:rsidRDefault="00A34A0C" w:rsidP="00BA3EAC">
            <w:pPr>
              <w:pStyle w:val="ListParagraph"/>
              <w:numPr>
                <w:ilvl w:val="0"/>
                <w:numId w:val="13"/>
              </w:numPr>
              <w:rPr>
                <w:rFonts w:ascii="Calibri" w:hAnsi="Calibri"/>
                <w:b w:val="0"/>
                <w:sz w:val="20"/>
                <w:szCs w:val="20"/>
              </w:rPr>
            </w:pPr>
            <w:r w:rsidRPr="00D0187A">
              <w:rPr>
                <w:rFonts w:ascii="Calibri" w:hAnsi="Calibri"/>
                <w:b w:val="0"/>
                <w:sz w:val="20"/>
                <w:szCs w:val="20"/>
              </w:rPr>
              <w:t>A commitment from actors carrying out an assessment to respond to urgent action is necessary</w:t>
            </w:r>
          </w:p>
          <w:p w:rsidR="00A34A0C" w:rsidRPr="00A34A0C" w:rsidRDefault="00A34A0C" w:rsidP="00BA3EAC">
            <w:pPr>
              <w:pStyle w:val="ListParagraph"/>
              <w:numPr>
                <w:ilvl w:val="0"/>
                <w:numId w:val="13"/>
              </w:numPr>
              <w:rPr>
                <w:rFonts w:ascii="Calibri" w:hAnsi="Calibri"/>
                <w:b w:val="0"/>
                <w:sz w:val="20"/>
                <w:szCs w:val="20"/>
              </w:rPr>
            </w:pPr>
            <w:r w:rsidRPr="00D0187A">
              <w:rPr>
                <w:rFonts w:ascii="Calibri" w:hAnsi="Calibri"/>
                <w:b w:val="0"/>
                <w:sz w:val="20"/>
                <w:szCs w:val="22"/>
              </w:rPr>
              <w:t>Actors must ensure to respond appropriately when a child’s life and/or wellbeing is in immediate danger</w:t>
            </w:r>
          </w:p>
          <w:p w:rsidR="00A34A0C" w:rsidRPr="00A34A0C" w:rsidRDefault="00A34A0C" w:rsidP="00BA3EAC">
            <w:pPr>
              <w:pStyle w:val="ListParagraph"/>
              <w:numPr>
                <w:ilvl w:val="0"/>
                <w:numId w:val="13"/>
              </w:numPr>
              <w:rPr>
                <w:rFonts w:ascii="Calibri" w:hAnsi="Calibri"/>
                <w:b w:val="0"/>
                <w:sz w:val="20"/>
                <w:szCs w:val="20"/>
              </w:rPr>
            </w:pPr>
            <w:r w:rsidRPr="00A34A0C">
              <w:rPr>
                <w:rFonts w:ascii="Calibri" w:hAnsi="Calibri"/>
                <w:b w:val="0"/>
                <w:sz w:val="20"/>
                <w:szCs w:val="22"/>
              </w:rPr>
              <w:t>Urgent action is important and should be highlighted as a necessary part of any assessment that has CP components</w:t>
            </w:r>
          </w:p>
        </w:tc>
        <w:tc>
          <w:tcPr>
            <w:tcW w:w="4799" w:type="dxa"/>
          </w:tcPr>
          <w:p w:rsidR="00A34A0C" w:rsidRPr="00A34A0C" w:rsidRDefault="00D5786A" w:rsidP="00746FF2">
            <w:pPr>
              <w:pStyle w:val="ListParagraph"/>
              <w:numPr>
                <w:ilvl w:val="0"/>
                <w:numId w:val="62"/>
              </w:numPr>
              <w:cnfStyle w:val="000000010000"/>
              <w:rPr>
                <w:rFonts w:ascii="Calibri" w:hAnsi="Calibri"/>
                <w:i/>
              </w:rPr>
            </w:pPr>
            <w:r w:rsidRPr="00D5786A">
              <w:rPr>
                <w:rFonts w:ascii="Calibri" w:hAnsi="Calibri"/>
                <w:i/>
                <w:noProof/>
                <w:sz w:val="22"/>
                <w:lang w:val="en-GB" w:eastAsia="en-GB"/>
              </w:rPr>
              <w:pict>
                <v:shape id="Textfeld 49" o:spid="_x0000_s1182" type="#_x0000_t202" style="position:absolute;left:0;text-align:left;margin-left:42.95pt;margin-top:49.75pt;width:180pt;height:50.7pt;z-index:252085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" fillcolor="#dbe5f1 [660]" stroked="f">
                  <v:path arrowok="t"/>
                  <v:textbox style="mso-next-textbox:#Textfeld 49">
                    <w:txbxContent>
                      <w:p w:rsidR="009B732A" w:rsidRDefault="009B732A" w:rsidP="00A34A0C">
                        <w:pPr>
                          <w:widowControl w:val="0"/>
                          <w:autoSpaceDE w:val="0"/>
                          <w:autoSpaceDN w:val="0"/>
                          <w:adjustRightInd w:val="0"/>
                          <w:jc w:val="both"/>
                          <w:cnfStyle w:val="000000010000"/>
                          <w:rPr>
                            <w:rFonts w:ascii="Calibri" w:hAnsi="Calibri" w:cs="Times New Roman"/>
                            <w:b/>
                            <w:sz w:val="20"/>
                          </w:rPr>
                        </w:pPr>
                        <w:r w:rsidRPr="00D0187A">
                          <w:rPr>
                            <w:rFonts w:ascii="Calibri" w:hAnsi="Calibri" w:cs="Times New Roman"/>
                            <w:sz w:val="20"/>
                          </w:rPr>
                          <w:t xml:space="preserve">Please refer to the </w:t>
                        </w:r>
                        <w:r>
                          <w:rPr>
                            <w:rFonts w:ascii="Calibri" w:hAnsi="Calibri" w:cs="Times New Roman"/>
                            <w:b/>
                            <w:sz w:val="20"/>
                          </w:rPr>
                          <w:t>CPRA</w:t>
                        </w:r>
                        <w:r w:rsidRPr="00D0187A">
                          <w:rPr>
                            <w:rFonts w:ascii="Calibri" w:hAnsi="Calibri" w:cs="Times New Roman"/>
                            <w:sz w:val="20"/>
                          </w:rPr>
                          <w:t xml:space="preserve"> to see an example of </w:t>
                        </w:r>
                        <w:r w:rsidRPr="00D0187A">
                          <w:rPr>
                            <w:rFonts w:ascii="Calibri" w:hAnsi="Calibri" w:cs="Times New Roman"/>
                            <w:b/>
                            <w:sz w:val="20"/>
                          </w:rPr>
                          <w:t xml:space="preserve">Urgent Action Report </w:t>
                        </w:r>
                      </w:p>
                      <w:p w:rsidR="009B732A" w:rsidRPr="00D0187A" w:rsidRDefault="009B732A" w:rsidP="00A34A0C">
                        <w:pPr>
                          <w:widowControl w:val="0"/>
                          <w:autoSpaceDE w:val="0"/>
                          <w:autoSpaceDN w:val="0"/>
                          <w:adjustRightInd w:val="0"/>
                          <w:jc w:val="both"/>
                          <w:cnfStyle w:val="000000010000"/>
                          <w:rPr>
                            <w:rFonts w:ascii="Calibri" w:hAnsi="Calibri" w:cs="Times New Roman"/>
                            <w:sz w:val="20"/>
                          </w:rPr>
                        </w:pPr>
                        <w:r>
                          <w:rPr>
                            <w:rFonts w:ascii="Calibri" w:hAnsi="Calibri" w:cs="Times New Roman"/>
                            <w:b/>
                            <w:sz w:val="20"/>
                          </w:rPr>
                          <w:t>(Page 61)</w:t>
                        </w:r>
                      </w:p>
                      <w:p w:rsidR="009B732A" w:rsidRPr="005D7D71" w:rsidRDefault="009B732A" w:rsidP="00A34A0C">
                        <w:pPr>
                          <w:cnfStyle w:val="000000010000"/>
                          <w:rPr>
                            <w:sz w:val="22"/>
                          </w:rPr>
                        </w:pPr>
                      </w:p>
                    </w:txbxContent>
                  </v:textbox>
                  <w10:wrap type="square"/>
                </v:shape>
              </w:pict>
            </w:r>
            <w:r w:rsidR="00A34A0C" w:rsidRPr="00A34A0C">
              <w:rPr>
                <w:rFonts w:ascii="Calibri" w:hAnsi="Calibri"/>
                <w:sz w:val="20"/>
                <w:szCs w:val="22"/>
              </w:rPr>
              <w:t>An effective urgent action procedure will look like a referral pathway which can be easily followed by assessment teams in the field</w:t>
            </w:r>
            <w:r w:rsidR="00A34A0C" w:rsidRPr="00D0187A">
              <w:rPr>
                <w:rStyle w:val="FootnoteReference"/>
                <w:rFonts w:ascii="Calibri" w:hAnsi="Calibri"/>
                <w:sz w:val="20"/>
                <w:szCs w:val="22"/>
              </w:rPr>
              <w:footnoteReference w:id="24"/>
            </w:r>
          </w:p>
          <w:p w:rsidR="00A34A0C" w:rsidRPr="00A34A0C" w:rsidRDefault="00A34A0C" w:rsidP="00A34A0C">
            <w:pPr>
              <w:cnfStyle w:val="000000010000"/>
              <w:rPr>
                <w:rFonts w:ascii="Calibri" w:hAnsi="Calibri"/>
                <w:i/>
              </w:rPr>
            </w:pPr>
            <w:r w:rsidRPr="000B5664">
              <w:rPr>
                <w:noProof/>
                <w:sz w:val="22"/>
                <w:lang w:val="en-GB" w:eastAsia="en-GB"/>
              </w:rPr>
              <w:drawing>
                <wp:anchor distT="0" distB="0" distL="114300" distR="114300" simplePos="0" relativeHeight="252086272" behindDoc="0" locked="0" layoutInCell="1" allowOverlap="1">
                  <wp:simplePos x="0" y="0"/>
                  <wp:positionH relativeFrom="column">
                    <wp:posOffset>202565</wp:posOffset>
                  </wp:positionH>
                  <wp:positionV relativeFrom="paragraph">
                    <wp:posOffset>264795</wp:posOffset>
                  </wp:positionV>
                  <wp:extent cx="287020" cy="301625"/>
                  <wp:effectExtent l="0" t="0" r="0" b="3175"/>
                  <wp:wrapNone/>
                  <wp:docPr id="5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A34A0C" w:rsidTr="00A34A0C">
        <w:trPr>
          <w:cnfStyle w:val="000000100000"/>
          <w:trHeight w:val="548"/>
        </w:trPr>
        <w:tc>
          <w:tcPr>
            <w:cnfStyle w:val="001000000000"/>
            <w:tcW w:w="9160" w:type="dxa"/>
            <w:gridSpan w:val="3"/>
            <w:vAlign w:val="center"/>
          </w:tcPr>
          <w:p w:rsidR="00A34A0C" w:rsidRPr="009618B6" w:rsidRDefault="00A34A0C" w:rsidP="00A34A0C">
            <w:pPr>
              <w:pStyle w:val="ListParagraph"/>
              <w:ind w:left="0"/>
              <w:rPr>
                <w:rFonts w:ascii="Calibri" w:hAnsi="Calibri"/>
                <w:i/>
              </w:rPr>
            </w:pPr>
            <w:r w:rsidRPr="00E73F11">
              <w:rPr>
                <w:i/>
                <w:color w:val="548DD4" w:themeColor="text2" w:themeTint="99"/>
              </w:rPr>
              <w:t>1.4</w:t>
            </w:r>
            <w:r>
              <w:rPr>
                <w:i/>
                <w:color w:val="548DD4" w:themeColor="text2" w:themeTint="99"/>
              </w:rPr>
              <w:t>.</w:t>
            </w:r>
            <w:r w:rsidRPr="00E73F11">
              <w:rPr>
                <w:i/>
                <w:color w:val="548DD4" w:themeColor="text2" w:themeTint="99"/>
              </w:rPr>
              <w:t xml:space="preserve"> </w:t>
            </w:r>
            <w:r>
              <w:rPr>
                <w:i/>
                <w:color w:val="548DD4" w:themeColor="text2" w:themeTint="99"/>
              </w:rPr>
              <w:t>Other applicable principles</w:t>
            </w:r>
          </w:p>
        </w:tc>
      </w:tr>
      <w:tr w:rsidR="00A34A0C" w:rsidTr="00A34A0C">
        <w:trPr>
          <w:cnfStyle w:val="000000010000"/>
          <w:trHeight w:val="1115"/>
        </w:trPr>
        <w:tc>
          <w:tcPr>
            <w:cnfStyle w:val="001000000000"/>
            <w:tcW w:w="9160" w:type="dxa"/>
            <w:gridSpan w:val="3"/>
          </w:tcPr>
          <w:p w:rsidR="00A34A0C" w:rsidRDefault="00A34A0C" w:rsidP="00BA3EAC">
            <w:pPr>
              <w:pStyle w:val="ListParagraph"/>
              <w:numPr>
                <w:ilvl w:val="0"/>
                <w:numId w:val="13"/>
              </w:numPr>
              <w:rPr>
                <w:rFonts w:ascii="Calibri" w:hAnsi="Calibri"/>
                <w:b w:val="0"/>
                <w:sz w:val="20"/>
                <w:szCs w:val="22"/>
              </w:rPr>
            </w:pPr>
            <w:r w:rsidRPr="00D0187A">
              <w:rPr>
                <w:rFonts w:ascii="Calibri" w:hAnsi="Calibri"/>
                <w:b w:val="0"/>
                <w:sz w:val="20"/>
                <w:szCs w:val="20"/>
              </w:rPr>
              <w:t xml:space="preserve">It is important not to raise false expectations with communities when carrying out an assessment by being clear about its </w:t>
            </w:r>
            <w:r w:rsidRPr="00D0187A">
              <w:rPr>
                <w:rFonts w:ascii="Calibri" w:hAnsi="Calibri"/>
                <w:b w:val="0"/>
                <w:sz w:val="20"/>
                <w:szCs w:val="22"/>
              </w:rPr>
              <w:t>objectives</w:t>
            </w:r>
            <w:r w:rsidRPr="00D0187A">
              <w:rPr>
                <w:rStyle w:val="FootnoteReference"/>
                <w:rFonts w:ascii="Calibri" w:hAnsi="Calibri" w:cs="Times New Roman"/>
                <w:b w:val="0"/>
                <w:sz w:val="20"/>
                <w:szCs w:val="22"/>
              </w:rPr>
              <w:footnoteReference w:id="25"/>
            </w:r>
          </w:p>
          <w:p w:rsidR="00A34A0C" w:rsidRPr="00A34A0C" w:rsidRDefault="00A34A0C" w:rsidP="00BA3EAC">
            <w:pPr>
              <w:pStyle w:val="ListParagraph"/>
              <w:numPr>
                <w:ilvl w:val="0"/>
                <w:numId w:val="13"/>
              </w:numPr>
              <w:rPr>
                <w:rFonts w:ascii="Calibri" w:hAnsi="Calibri"/>
                <w:b w:val="0"/>
                <w:sz w:val="20"/>
                <w:szCs w:val="22"/>
              </w:rPr>
            </w:pPr>
            <w:r w:rsidRPr="00A34A0C">
              <w:rPr>
                <w:rFonts w:ascii="Calibri" w:hAnsi="Calibri"/>
                <w:b w:val="0"/>
                <w:sz w:val="20"/>
                <w:szCs w:val="22"/>
              </w:rPr>
              <w:t>Assessments should identify ways to support existing community-coping mechanisms which don’t violate basic rights or harm children</w:t>
            </w:r>
            <w:r w:rsidRPr="00A34A0C">
              <w:rPr>
                <w:rStyle w:val="FootnoteReference"/>
                <w:rFonts w:ascii="Calibri" w:hAnsi="Calibri" w:cs="Times New Roman"/>
                <w:b w:val="0"/>
                <w:sz w:val="20"/>
                <w:szCs w:val="22"/>
              </w:rPr>
              <w:footnoteReference w:id="26"/>
            </w:r>
          </w:p>
        </w:tc>
      </w:tr>
    </w:tbl>
    <w:p w:rsidR="008701A0" w:rsidRDefault="008701A0" w:rsidP="005C7942">
      <w:pPr>
        <w:rPr>
          <w:b/>
          <w:i/>
          <w:color w:val="4F81BD" w:themeColor="accent1"/>
        </w:rPr>
      </w:pPr>
    </w:p>
    <w:p w:rsidR="00AF78AD" w:rsidRPr="005C7942" w:rsidRDefault="00AF78AD" w:rsidP="005C7942">
      <w:pPr>
        <w:rPr>
          <w:b/>
          <w:i/>
          <w:color w:val="4F81BD" w:themeColor="accent1"/>
        </w:rPr>
      </w:pPr>
      <w:r w:rsidRPr="005C7942">
        <w:rPr>
          <w:b/>
          <w:i/>
          <w:color w:val="4F81BD" w:themeColor="accent1"/>
        </w:rPr>
        <w:t xml:space="preserve">Principle 2: </w:t>
      </w:r>
      <w:r w:rsidR="005C7942" w:rsidRPr="005C7942">
        <w:rPr>
          <w:b/>
          <w:i/>
          <w:color w:val="4F81BD" w:themeColor="accent1"/>
        </w:rPr>
        <w:t>Integration</w:t>
      </w:r>
      <w:r w:rsidRPr="005C7942">
        <w:rPr>
          <w:b/>
          <w:i/>
          <w:color w:val="4F81BD" w:themeColor="accent1"/>
        </w:rPr>
        <w:t xml:space="preserve"> is a two-way street </w:t>
      </w:r>
    </w:p>
    <w:p w:rsidR="00AF78AD" w:rsidRDefault="00AF78AD" w:rsidP="00AF78AD">
      <w:pPr>
        <w:rPr>
          <w:rFonts w:ascii="Calibri" w:hAnsi="Calibri"/>
          <w:color w:val="0000FF"/>
          <w:sz w:val="22"/>
        </w:rPr>
      </w:pPr>
    </w:p>
    <w:p w:rsidR="00AF78AD" w:rsidRPr="00D0187A" w:rsidRDefault="00AF78AD" w:rsidP="00AF78AD">
      <w:pPr>
        <w:widowControl w:val="0"/>
        <w:autoSpaceDE w:val="0"/>
        <w:autoSpaceDN w:val="0"/>
        <w:adjustRightInd w:val="0"/>
        <w:jc w:val="both"/>
        <w:rPr>
          <w:rFonts w:ascii="Calibri" w:hAnsi="Calibri" w:cs="Times New Roman"/>
          <w:sz w:val="20"/>
        </w:rPr>
      </w:pPr>
      <w:r w:rsidRPr="00D0187A">
        <w:rPr>
          <w:rFonts w:ascii="Calibri" w:hAnsi="Calibri" w:cs="Times New Roman"/>
          <w:sz w:val="20"/>
        </w:rPr>
        <w:t>The IASC Transformative Agenda calls for a greater evidence-based, strategic and prioritized humanitarian response. To facilitate this, it proposes stronger coordination around the HPC, starting with needs assessments and analysis</w:t>
      </w:r>
      <w:r w:rsidRPr="00D0187A">
        <w:rPr>
          <w:rStyle w:val="FootnoteReference"/>
          <w:rFonts w:ascii="Calibri" w:hAnsi="Calibri" w:cs="Times New Roman"/>
          <w:sz w:val="20"/>
        </w:rPr>
        <w:footnoteReference w:id="27"/>
      </w:r>
      <w:r w:rsidRPr="00D0187A">
        <w:rPr>
          <w:rFonts w:ascii="Calibri" w:hAnsi="Calibri" w:cs="Times New Roman"/>
          <w:sz w:val="20"/>
        </w:rPr>
        <w:t xml:space="preserve">. </w:t>
      </w:r>
    </w:p>
    <w:p w:rsidR="00AF78AD" w:rsidRDefault="00AF78AD" w:rsidP="00AF78AD">
      <w:pPr>
        <w:widowControl w:val="0"/>
        <w:autoSpaceDE w:val="0"/>
        <w:autoSpaceDN w:val="0"/>
        <w:adjustRightInd w:val="0"/>
        <w:jc w:val="both"/>
        <w:rPr>
          <w:rFonts w:ascii="Calibri" w:hAnsi="Calibri" w:cs="Times New Roman"/>
          <w:sz w:val="22"/>
        </w:rPr>
      </w:pPr>
    </w:p>
    <w:tbl>
      <w:tblPr>
        <w:tblStyle w:val="LightGrid-Accent11"/>
        <w:tblW w:w="0" w:type="auto"/>
        <w:tblLook w:val="0480"/>
      </w:tblPr>
      <w:tblGrid>
        <w:gridCol w:w="3936"/>
        <w:gridCol w:w="5224"/>
      </w:tblGrid>
      <w:tr w:rsidR="008701A0" w:rsidTr="00B6425B">
        <w:trPr>
          <w:cnfStyle w:val="000000100000"/>
          <w:trHeight w:val="548"/>
        </w:trPr>
        <w:tc>
          <w:tcPr>
            <w:cnfStyle w:val="001000000000"/>
            <w:tcW w:w="9160" w:type="dxa"/>
            <w:gridSpan w:val="2"/>
            <w:vAlign w:val="center"/>
          </w:tcPr>
          <w:p w:rsidR="008701A0" w:rsidRDefault="008701A0" w:rsidP="004178B7">
            <w:pPr>
              <w:pStyle w:val="Heading5"/>
              <w:spacing w:before="0"/>
              <w:outlineLvl w:val="4"/>
              <w:rPr>
                <w:i/>
                <w:color w:val="548DD4" w:themeColor="text2" w:themeTint="99"/>
              </w:rPr>
            </w:pPr>
            <w:r>
              <w:rPr>
                <w:i/>
                <w:color w:val="548DD4" w:themeColor="text2" w:themeTint="99"/>
              </w:rPr>
              <w:t>2.1. Considering already existing information</w:t>
            </w:r>
          </w:p>
        </w:tc>
      </w:tr>
      <w:tr w:rsidR="008701A0" w:rsidTr="00B6425B">
        <w:trPr>
          <w:cnfStyle w:val="000000010000"/>
          <w:trHeight w:val="548"/>
        </w:trPr>
        <w:tc>
          <w:tcPr>
            <w:cnfStyle w:val="001000000000"/>
            <w:tcW w:w="9160" w:type="dxa"/>
            <w:gridSpan w:val="2"/>
            <w:vAlign w:val="center"/>
          </w:tcPr>
          <w:p w:rsidR="008701A0" w:rsidRPr="00BA26D0" w:rsidRDefault="008701A0" w:rsidP="00746FF2">
            <w:pPr>
              <w:pStyle w:val="Heading5"/>
              <w:numPr>
                <w:ilvl w:val="0"/>
                <w:numId w:val="65"/>
              </w:numPr>
              <w:spacing w:before="0"/>
              <w:outlineLvl w:val="4"/>
              <w:rPr>
                <w:b w:val="0"/>
                <w:color w:val="auto"/>
                <w:sz w:val="20"/>
                <w:szCs w:val="20"/>
              </w:rPr>
            </w:pPr>
            <w:r w:rsidRPr="00BA26D0">
              <w:rPr>
                <w:b w:val="0"/>
                <w:color w:val="auto"/>
                <w:sz w:val="20"/>
                <w:szCs w:val="20"/>
              </w:rPr>
              <w:t>Other clusters or organizations may already be collecting information relevant for child protection actors</w:t>
            </w:r>
          </w:p>
          <w:p w:rsidR="008701A0" w:rsidRPr="00BA26D0" w:rsidRDefault="008701A0" w:rsidP="00746FF2">
            <w:pPr>
              <w:pStyle w:val="ListParagraph"/>
              <w:numPr>
                <w:ilvl w:val="0"/>
                <w:numId w:val="65"/>
              </w:numPr>
              <w:rPr>
                <w:b w:val="0"/>
                <w:sz w:val="20"/>
                <w:szCs w:val="20"/>
              </w:rPr>
            </w:pPr>
            <w:r w:rsidRPr="00BA26D0">
              <w:rPr>
                <w:b w:val="0"/>
                <w:sz w:val="20"/>
                <w:szCs w:val="20"/>
              </w:rPr>
              <w:t>Example: In a displacement setting, IOM or UNHCR may collect information on where UASC are coming from for example</w:t>
            </w:r>
          </w:p>
          <w:p w:rsidR="008701A0" w:rsidRPr="008701A0" w:rsidRDefault="00BA26D0" w:rsidP="00746FF2">
            <w:pPr>
              <w:pStyle w:val="ListParagraph"/>
              <w:numPr>
                <w:ilvl w:val="0"/>
                <w:numId w:val="65"/>
              </w:numPr>
              <w:rPr>
                <w:b w:val="0"/>
              </w:rPr>
            </w:pPr>
            <w:r w:rsidRPr="00BA26D0">
              <w:rPr>
                <w:b w:val="0"/>
                <w:sz w:val="20"/>
                <w:szCs w:val="20"/>
              </w:rPr>
              <w:t>Sometimes ensuring that the most basic information collected is disaggregated by</w:t>
            </w:r>
            <w:r w:rsidR="00950D43">
              <w:rPr>
                <w:b w:val="0"/>
                <w:sz w:val="20"/>
                <w:szCs w:val="20"/>
              </w:rPr>
              <w:t xml:space="preserve"> age and </w:t>
            </w:r>
            <w:r w:rsidRPr="00BA26D0">
              <w:rPr>
                <w:b w:val="0"/>
                <w:sz w:val="20"/>
                <w:szCs w:val="20"/>
              </w:rPr>
              <w:t>sex is a starting point for programming in early stages</w:t>
            </w:r>
          </w:p>
        </w:tc>
      </w:tr>
      <w:tr w:rsidR="00AF78AD" w:rsidTr="00B6425B">
        <w:trPr>
          <w:cnfStyle w:val="000000100000"/>
          <w:trHeight w:val="548"/>
        </w:trPr>
        <w:tc>
          <w:tcPr>
            <w:cnfStyle w:val="001000000000"/>
            <w:tcW w:w="9160" w:type="dxa"/>
            <w:gridSpan w:val="2"/>
            <w:vAlign w:val="center"/>
          </w:tcPr>
          <w:p w:rsidR="00AF78AD" w:rsidRPr="00CB6798" w:rsidRDefault="008701A0" w:rsidP="004178B7">
            <w:pPr>
              <w:pStyle w:val="Heading5"/>
              <w:spacing w:before="0"/>
              <w:outlineLvl w:val="4"/>
              <w:rPr>
                <w:rFonts w:ascii="Calibri" w:hAnsi="Calibri"/>
              </w:rPr>
            </w:pPr>
            <w:r>
              <w:rPr>
                <w:i/>
                <w:color w:val="548DD4" w:themeColor="text2" w:themeTint="99"/>
              </w:rPr>
              <w:t>2.2</w:t>
            </w:r>
            <w:r w:rsidR="00AF78AD">
              <w:rPr>
                <w:i/>
                <w:color w:val="548DD4" w:themeColor="text2" w:themeTint="99"/>
              </w:rPr>
              <w:t>. A shared commitment to coordinated assessments</w:t>
            </w:r>
          </w:p>
        </w:tc>
      </w:tr>
      <w:tr w:rsidR="00AF78AD" w:rsidTr="00B6425B">
        <w:trPr>
          <w:cnfStyle w:val="000000010000"/>
          <w:trHeight w:val="1337"/>
        </w:trPr>
        <w:tc>
          <w:tcPr>
            <w:cnfStyle w:val="001000000000"/>
            <w:tcW w:w="3936" w:type="dxa"/>
          </w:tcPr>
          <w:p w:rsidR="00AF78AD" w:rsidRPr="00655A17" w:rsidRDefault="00AF78AD" w:rsidP="004178B7">
            <w:pPr>
              <w:pStyle w:val="ListParagraph"/>
              <w:ind w:left="360"/>
              <w:rPr>
                <w:rFonts w:ascii="Calibri" w:hAnsi="Calibri"/>
                <w:sz w:val="8"/>
                <w:szCs w:val="8"/>
              </w:rPr>
            </w:pPr>
          </w:p>
          <w:p w:rsidR="00AF78AD" w:rsidRPr="00F7321B" w:rsidRDefault="00AF78AD" w:rsidP="00BA3EAC">
            <w:pPr>
              <w:pStyle w:val="ListParagraph"/>
              <w:numPr>
                <w:ilvl w:val="0"/>
                <w:numId w:val="12"/>
              </w:numPr>
              <w:rPr>
                <w:rFonts w:ascii="Calibri" w:hAnsi="Calibri"/>
                <w:b w:val="0"/>
                <w:sz w:val="22"/>
                <w:szCs w:val="20"/>
              </w:rPr>
            </w:pPr>
            <w:r w:rsidRPr="00D0187A">
              <w:rPr>
                <w:rFonts w:ascii="Calibri" w:hAnsi="Calibri"/>
                <w:b w:val="0"/>
                <w:sz w:val="20"/>
                <w:szCs w:val="20"/>
              </w:rPr>
              <w:t>The IASC promotes the coordination of NA</w:t>
            </w:r>
            <w:r w:rsidR="002E7BB8">
              <w:rPr>
                <w:rFonts w:ascii="Calibri" w:hAnsi="Calibri"/>
                <w:b w:val="0"/>
                <w:sz w:val="20"/>
                <w:szCs w:val="20"/>
              </w:rPr>
              <w:t>s</w:t>
            </w:r>
            <w:r w:rsidRPr="00D0187A">
              <w:rPr>
                <w:rFonts w:ascii="Calibri" w:hAnsi="Calibri"/>
                <w:b w:val="0"/>
                <w:sz w:val="20"/>
                <w:szCs w:val="20"/>
              </w:rPr>
              <w:t xml:space="preserve"> to enhance the quality of humanitarian responses.</w:t>
            </w:r>
          </w:p>
        </w:tc>
        <w:tc>
          <w:tcPr>
            <w:tcW w:w="5224" w:type="dxa"/>
          </w:tcPr>
          <w:p w:rsidR="00AF78AD" w:rsidRPr="00655A17" w:rsidRDefault="00D5786A" w:rsidP="004178B7">
            <w:pPr>
              <w:pStyle w:val="ListParagraph"/>
              <w:ind w:left="360"/>
              <w:cnfStyle w:val="000000010000"/>
              <w:rPr>
                <w:rFonts w:ascii="Calibri" w:hAnsi="Calibri"/>
                <w:sz w:val="8"/>
                <w:szCs w:val="8"/>
              </w:rPr>
            </w:pPr>
            <w:r w:rsidRPr="00D5786A">
              <w:rPr>
                <w:rFonts w:ascii="Calibri" w:hAnsi="Calibri"/>
                <w:i/>
                <w:noProof/>
                <w:lang w:val="en-GB" w:eastAsia="en-GB"/>
              </w:rPr>
              <w:pict>
                <v:shape id="Textfeld 146" o:spid="_x0000_s1183" type="#_x0000_t202" style="position:absolute;left:0;text-align:left;margin-left:28.2pt;margin-top:5.1pt;width:225pt;height:59.75pt;z-index:25199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" fillcolor="#dce6f2" stroked="f">
                  <v:path arrowok="t"/>
                  <v:textbox style="mso-next-textbox:#Textfeld 146">
                    <w:txbxContent>
                      <w:p w:rsidR="009B732A" w:rsidRPr="00D0187A" w:rsidRDefault="009B732A" w:rsidP="00AF78AD">
                        <w:pPr>
                          <w:widowControl w:val="0"/>
                          <w:autoSpaceDE w:val="0"/>
                          <w:autoSpaceDN w:val="0"/>
                          <w:adjustRightInd w:val="0"/>
                          <w:cnfStyle w:val="000000010000"/>
                          <w:rPr>
                            <w:b/>
                            <w:sz w:val="20"/>
                          </w:rPr>
                        </w:pPr>
                        <w:r w:rsidRPr="00D0187A">
                          <w:rPr>
                            <w:rFonts w:ascii="Calibri" w:hAnsi="Calibri" w:cs="Times New Roman"/>
                            <w:sz w:val="20"/>
                          </w:rPr>
                          <w:t xml:space="preserve">For recommendations on how to </w:t>
                        </w:r>
                        <w:r w:rsidRPr="00D0187A">
                          <w:rPr>
                            <w:rFonts w:ascii="Calibri" w:hAnsi="Calibri" w:cs="Times New Roman"/>
                            <w:b/>
                            <w:sz w:val="20"/>
                          </w:rPr>
                          <w:t xml:space="preserve">prepare, </w:t>
                        </w:r>
                        <w:r w:rsidRPr="00D0187A">
                          <w:rPr>
                            <w:rFonts w:ascii="Calibri" w:eastAsiaTheme="majorEastAsia" w:hAnsi="Calibri" w:cstheme="majorBidi"/>
                            <w:b/>
                            <w:bCs/>
                            <w:sz w:val="20"/>
                            <w:szCs w:val="20"/>
                          </w:rPr>
                          <w:t>lead and implement coordinated assessments</w:t>
                        </w:r>
                        <w:r w:rsidRPr="00D0187A">
                          <w:rPr>
                            <w:rFonts w:ascii="Calibri" w:eastAsiaTheme="majorEastAsia" w:hAnsi="Calibri" w:cstheme="majorBidi"/>
                            <w:bCs/>
                            <w:sz w:val="20"/>
                            <w:szCs w:val="20"/>
                          </w:rPr>
                          <w:t xml:space="preserve"> please refer to</w:t>
                        </w:r>
                        <w:r>
                          <w:rPr>
                            <w:rFonts w:ascii="Calibri" w:eastAsiaTheme="majorEastAsia" w:hAnsi="Calibri" w:cstheme="majorBidi"/>
                            <w:bCs/>
                            <w:sz w:val="20"/>
                            <w:szCs w:val="20"/>
                          </w:rPr>
                          <w:t xml:space="preserve"> </w:t>
                        </w:r>
                        <w:r w:rsidRPr="002E7BB8">
                          <w:rPr>
                            <w:rFonts w:ascii="Calibri" w:eastAsiaTheme="majorEastAsia" w:hAnsi="Calibri" w:cstheme="majorBidi"/>
                            <w:b/>
                            <w:bCs/>
                            <w:sz w:val="20"/>
                            <w:szCs w:val="20"/>
                          </w:rPr>
                          <w:t>page 19</w:t>
                        </w:r>
                        <w:r>
                          <w:rPr>
                            <w:rFonts w:ascii="Calibri" w:eastAsiaTheme="majorEastAsia" w:hAnsi="Calibri" w:cstheme="majorBidi"/>
                            <w:bCs/>
                            <w:sz w:val="20"/>
                            <w:szCs w:val="20"/>
                          </w:rPr>
                          <w:t xml:space="preserve"> of </w:t>
                        </w:r>
                        <w:r w:rsidRPr="00D0187A">
                          <w:rPr>
                            <w:rFonts w:ascii="Calibri" w:eastAsiaTheme="majorEastAsia" w:hAnsi="Calibri" w:cstheme="majorBidi"/>
                            <w:bCs/>
                            <w:sz w:val="20"/>
                            <w:szCs w:val="20"/>
                          </w:rPr>
                          <w:t xml:space="preserve">the </w:t>
                        </w:r>
                        <w:r w:rsidRPr="00D0187A">
                          <w:rPr>
                            <w:rFonts w:ascii="Calibri" w:eastAsiaTheme="majorEastAsia" w:hAnsi="Calibri" w:cstheme="majorBidi"/>
                            <w:b/>
                            <w:bCs/>
                            <w:sz w:val="20"/>
                            <w:szCs w:val="20"/>
                          </w:rPr>
                          <w:t xml:space="preserve">IASC Operational Guidance for coordinated needs assessments </w:t>
                        </w:r>
                      </w:p>
                    </w:txbxContent>
                  </v:textbox>
                  <w10:wrap type="square"/>
                </v:shape>
              </w:pict>
            </w:r>
          </w:p>
          <w:p w:rsidR="00AF78AD" w:rsidRPr="00655A17" w:rsidRDefault="003A292A" w:rsidP="004178B7">
            <w:pPr>
              <w:pStyle w:val="ListParagraph"/>
              <w:ind w:left="360"/>
              <w:cnfStyle w:val="000000010000"/>
              <w:rPr>
                <w:rFonts w:ascii="Calibri" w:hAnsi="Calibri"/>
                <w:sz w:val="22"/>
                <w:szCs w:val="20"/>
              </w:rPr>
            </w:pPr>
            <w:r w:rsidRPr="000B5664">
              <w:rPr>
                <w:noProof/>
                <w:sz w:val="22"/>
                <w:lang w:val="en-GB" w:eastAsia="en-GB"/>
              </w:rPr>
              <w:drawing>
                <wp:anchor distT="0" distB="0" distL="114300" distR="114300" simplePos="0" relativeHeight="252066816" behindDoc="0" locked="0" layoutInCell="1" allowOverlap="1">
                  <wp:simplePos x="0" y="0"/>
                  <wp:positionH relativeFrom="column">
                    <wp:posOffset>15240</wp:posOffset>
                  </wp:positionH>
                  <wp:positionV relativeFrom="paragraph">
                    <wp:posOffset>109220</wp:posOffset>
                  </wp:positionV>
                  <wp:extent cx="287020" cy="301625"/>
                  <wp:effectExtent l="0" t="0" r="0" b="3175"/>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F78AD" w:rsidRPr="00655A17">
              <w:rPr>
                <w:rFonts w:ascii="Calibri" w:hAnsi="Calibri"/>
                <w:sz w:val="22"/>
                <w:szCs w:val="22"/>
              </w:rPr>
              <w:t xml:space="preserve"> </w:t>
            </w:r>
          </w:p>
        </w:tc>
      </w:tr>
    </w:tbl>
    <w:p w:rsidR="005C7942" w:rsidRDefault="005C7942" w:rsidP="005C7942"/>
    <w:p w:rsidR="00A34A0C" w:rsidRDefault="00A34A0C" w:rsidP="005C7942"/>
    <w:p w:rsidR="00AF78AD" w:rsidRPr="005C7942" w:rsidRDefault="00AF78AD" w:rsidP="005C7942">
      <w:pPr>
        <w:rPr>
          <w:b/>
          <w:i/>
          <w:color w:val="4F81BD" w:themeColor="accent1"/>
        </w:rPr>
      </w:pPr>
      <w:r w:rsidRPr="005C7942">
        <w:rPr>
          <w:b/>
          <w:i/>
          <w:color w:val="4F81BD" w:themeColor="accent1"/>
        </w:rPr>
        <w:t>Principle 3: “What We Need to Know”: information elements that you need to inform programmatic decisions</w:t>
      </w:r>
    </w:p>
    <w:p w:rsidR="00AF78AD" w:rsidRPr="00B85912" w:rsidRDefault="00AF78AD" w:rsidP="00AF78AD">
      <w:pPr>
        <w:rPr>
          <w:rFonts w:ascii="Calibri" w:hAnsi="Calibri"/>
          <w:sz w:val="18"/>
        </w:rPr>
      </w:pPr>
    </w:p>
    <w:tbl>
      <w:tblPr>
        <w:tblStyle w:val="LightGrid-Accent11"/>
        <w:tblW w:w="0" w:type="auto"/>
        <w:tblLook w:val="0480"/>
      </w:tblPr>
      <w:tblGrid>
        <w:gridCol w:w="4644"/>
        <w:gridCol w:w="4516"/>
      </w:tblGrid>
      <w:tr w:rsidR="00AF78AD" w:rsidTr="00A34A0C">
        <w:trPr>
          <w:cnfStyle w:val="000000100000"/>
          <w:trHeight w:val="548"/>
        </w:trPr>
        <w:tc>
          <w:tcPr>
            <w:cnfStyle w:val="001000000000"/>
            <w:tcW w:w="9160" w:type="dxa"/>
            <w:gridSpan w:val="2"/>
            <w:vAlign w:val="center"/>
          </w:tcPr>
          <w:p w:rsidR="00AF78AD" w:rsidRPr="00CB6798" w:rsidRDefault="00AF78AD" w:rsidP="004178B7">
            <w:pPr>
              <w:pStyle w:val="Heading5"/>
              <w:spacing w:before="0"/>
              <w:outlineLvl w:val="4"/>
              <w:rPr>
                <w:rFonts w:ascii="Calibri" w:hAnsi="Calibri"/>
              </w:rPr>
            </w:pPr>
            <w:r w:rsidRPr="00BF5B0C">
              <w:rPr>
                <w:i/>
                <w:color w:val="548DD4" w:themeColor="text2" w:themeTint="99"/>
              </w:rPr>
              <w:t>3.1</w:t>
            </w:r>
            <w:r>
              <w:rPr>
                <w:i/>
                <w:color w:val="548DD4" w:themeColor="text2" w:themeTint="99"/>
              </w:rPr>
              <w:t>.</w:t>
            </w:r>
            <w:r w:rsidRPr="00BF5B0C">
              <w:rPr>
                <w:i/>
                <w:color w:val="548DD4" w:themeColor="text2" w:themeTint="99"/>
              </w:rPr>
              <w:t xml:space="preserve"> Identify key ‘What We Need to Know’</w:t>
            </w:r>
            <w:r w:rsidRPr="00BF5B0C">
              <w:rPr>
                <w:rStyle w:val="FootnoteReference"/>
                <w:rFonts w:ascii="Calibri" w:hAnsi="Calibri" w:cs="Times New Roman"/>
                <w:i/>
                <w:color w:val="548DD4" w:themeColor="text2" w:themeTint="99"/>
              </w:rPr>
              <w:footnoteReference w:id="28"/>
            </w:r>
            <w:r w:rsidR="0012370F">
              <w:rPr>
                <w:i/>
                <w:color w:val="548DD4" w:themeColor="text2" w:themeTint="99"/>
              </w:rPr>
              <w:t xml:space="preserve"> (WW</w:t>
            </w:r>
            <w:r>
              <w:rPr>
                <w:i/>
                <w:color w:val="548DD4" w:themeColor="text2" w:themeTint="99"/>
              </w:rPr>
              <w:t>N</w:t>
            </w:r>
            <w:r w:rsidR="0012370F">
              <w:rPr>
                <w:i/>
                <w:color w:val="548DD4" w:themeColor="text2" w:themeTint="99"/>
              </w:rPr>
              <w:t>K</w:t>
            </w:r>
            <w:r>
              <w:rPr>
                <w:i/>
                <w:color w:val="548DD4" w:themeColor="text2" w:themeTint="99"/>
              </w:rPr>
              <w:t>)</w:t>
            </w:r>
          </w:p>
        </w:tc>
      </w:tr>
      <w:tr w:rsidR="00A34A0C" w:rsidTr="00A34A0C">
        <w:trPr>
          <w:cnfStyle w:val="000000010000"/>
          <w:trHeight w:val="1717"/>
        </w:trPr>
        <w:tc>
          <w:tcPr>
            <w:cnfStyle w:val="001000000000"/>
            <w:tcW w:w="4644" w:type="dxa"/>
          </w:tcPr>
          <w:p w:rsidR="00A34A0C" w:rsidRPr="00655A17" w:rsidRDefault="00A34A0C" w:rsidP="00A34A0C">
            <w:pPr>
              <w:pStyle w:val="ListParagraph"/>
              <w:ind w:left="360"/>
              <w:rPr>
                <w:rFonts w:ascii="Calibri" w:hAnsi="Calibri"/>
                <w:sz w:val="8"/>
                <w:szCs w:val="8"/>
              </w:rPr>
            </w:pPr>
          </w:p>
          <w:p w:rsidR="00950D43" w:rsidRDefault="00A34A0C" w:rsidP="00BA3EAC">
            <w:pPr>
              <w:pStyle w:val="ListParagraph"/>
              <w:numPr>
                <w:ilvl w:val="0"/>
                <w:numId w:val="12"/>
              </w:numPr>
              <w:rPr>
                <w:rFonts w:ascii="Calibri" w:hAnsi="Calibri"/>
                <w:b w:val="0"/>
                <w:sz w:val="20"/>
                <w:szCs w:val="20"/>
              </w:rPr>
            </w:pPr>
            <w:r w:rsidRPr="00D30692">
              <w:rPr>
                <w:rFonts w:ascii="Calibri" w:hAnsi="Calibri"/>
                <w:b w:val="0"/>
                <w:sz w:val="20"/>
                <w:szCs w:val="20"/>
              </w:rPr>
              <w:t xml:space="preserve">WWNK </w:t>
            </w:r>
            <w:r w:rsidR="00950D43">
              <w:rPr>
                <w:rFonts w:ascii="Calibri" w:hAnsi="Calibri"/>
                <w:b w:val="0"/>
                <w:sz w:val="20"/>
                <w:szCs w:val="20"/>
              </w:rPr>
              <w:t xml:space="preserve">is key information about the situation of children and existing capacities. This information is vital in informing immediate programming priorities. </w:t>
            </w:r>
          </w:p>
          <w:p w:rsidR="00A34A0C" w:rsidRPr="00950D43" w:rsidRDefault="00A34A0C" w:rsidP="00BA3EAC">
            <w:pPr>
              <w:pStyle w:val="ListParagraph"/>
              <w:numPr>
                <w:ilvl w:val="0"/>
                <w:numId w:val="12"/>
              </w:numPr>
              <w:rPr>
                <w:rFonts w:ascii="Calibri" w:hAnsi="Calibri"/>
                <w:b w:val="0"/>
                <w:sz w:val="20"/>
                <w:szCs w:val="20"/>
              </w:rPr>
            </w:pPr>
            <w:r w:rsidRPr="00950D43">
              <w:rPr>
                <w:rFonts w:ascii="Calibri" w:hAnsi="Calibri"/>
                <w:b w:val="0"/>
                <w:sz w:val="20"/>
                <w:szCs w:val="20"/>
              </w:rPr>
              <w:t>Deciding on context-specific WWKN is the foundation of any rapid assessment</w:t>
            </w:r>
          </w:p>
        </w:tc>
        <w:tc>
          <w:tcPr>
            <w:tcW w:w="4516" w:type="dxa"/>
          </w:tcPr>
          <w:p w:rsidR="00A34A0C" w:rsidRPr="00655A17" w:rsidRDefault="00A34A0C" w:rsidP="00A34A0C">
            <w:pPr>
              <w:pStyle w:val="ListParagraph"/>
              <w:ind w:left="360"/>
              <w:cnfStyle w:val="000000010000"/>
              <w:rPr>
                <w:rFonts w:ascii="Calibri" w:hAnsi="Calibri"/>
                <w:sz w:val="8"/>
                <w:szCs w:val="8"/>
              </w:rPr>
            </w:pPr>
          </w:p>
          <w:p w:rsidR="00A34A0C" w:rsidRPr="00D30692" w:rsidRDefault="00A34A0C" w:rsidP="00A34A0C">
            <w:pPr>
              <w:cnfStyle w:val="000000010000"/>
              <w:rPr>
                <w:rFonts w:ascii="Calibri" w:hAnsi="Calibri"/>
                <w:b/>
                <w:sz w:val="20"/>
                <w:szCs w:val="20"/>
              </w:rPr>
            </w:pPr>
            <w:r w:rsidRPr="00D30692">
              <w:rPr>
                <w:rFonts w:ascii="Calibri" w:hAnsi="Calibri"/>
                <w:b/>
                <w:sz w:val="20"/>
                <w:szCs w:val="20"/>
              </w:rPr>
              <w:t>Key steps to identify context-specific WWNK:</w:t>
            </w:r>
          </w:p>
          <w:p w:rsidR="00A34A0C" w:rsidRPr="00D30692" w:rsidRDefault="00A34A0C" w:rsidP="00BA3EAC">
            <w:pPr>
              <w:pStyle w:val="ListParagraph"/>
              <w:numPr>
                <w:ilvl w:val="0"/>
                <w:numId w:val="14"/>
              </w:numPr>
              <w:ind w:hanging="326"/>
              <w:cnfStyle w:val="000000010000"/>
              <w:rPr>
                <w:rFonts w:ascii="Calibri" w:hAnsi="Calibri"/>
                <w:sz w:val="20"/>
                <w:szCs w:val="20"/>
              </w:rPr>
            </w:pPr>
            <w:r w:rsidRPr="00D30692">
              <w:rPr>
                <w:rFonts w:ascii="Calibri" w:hAnsi="Calibri"/>
                <w:sz w:val="20"/>
                <w:szCs w:val="20"/>
              </w:rPr>
              <w:t>Carry out a Secondary Data Review (to identify what information is existing)</w:t>
            </w:r>
          </w:p>
          <w:p w:rsidR="00ED5A51" w:rsidRDefault="00A34A0C" w:rsidP="00BA3EAC">
            <w:pPr>
              <w:pStyle w:val="ListParagraph"/>
              <w:numPr>
                <w:ilvl w:val="0"/>
                <w:numId w:val="14"/>
              </w:numPr>
              <w:ind w:hanging="326"/>
              <w:cnfStyle w:val="000000010000"/>
              <w:rPr>
                <w:rFonts w:ascii="Calibri" w:hAnsi="Calibri"/>
                <w:sz w:val="20"/>
                <w:szCs w:val="20"/>
              </w:rPr>
            </w:pPr>
            <w:r w:rsidRPr="00D30692">
              <w:rPr>
                <w:rFonts w:ascii="Calibri" w:hAnsi="Calibri"/>
                <w:sz w:val="20"/>
                <w:szCs w:val="20"/>
              </w:rPr>
              <w:t>Identify which information needs to be collected</w:t>
            </w:r>
          </w:p>
          <w:p w:rsidR="00A34A0C" w:rsidRPr="00ED5A51" w:rsidRDefault="00A34A0C" w:rsidP="00BA3EAC">
            <w:pPr>
              <w:pStyle w:val="ListParagraph"/>
              <w:numPr>
                <w:ilvl w:val="0"/>
                <w:numId w:val="14"/>
              </w:numPr>
              <w:ind w:hanging="326"/>
              <w:cnfStyle w:val="000000010000"/>
              <w:rPr>
                <w:rFonts w:ascii="Calibri" w:hAnsi="Calibri"/>
                <w:sz w:val="20"/>
                <w:szCs w:val="20"/>
              </w:rPr>
            </w:pPr>
            <w:r w:rsidRPr="00ED5A51">
              <w:rPr>
                <w:rFonts w:ascii="Calibri" w:hAnsi="Calibri"/>
                <w:sz w:val="20"/>
                <w:szCs w:val="20"/>
              </w:rPr>
              <w:t>Identify context-specific WWNK</w:t>
            </w:r>
          </w:p>
        </w:tc>
      </w:tr>
      <w:tr w:rsidR="00A34A0C" w:rsidTr="00A34A0C">
        <w:trPr>
          <w:cnfStyle w:val="000000100000"/>
          <w:trHeight w:val="464"/>
        </w:trPr>
        <w:tc>
          <w:tcPr>
            <w:cnfStyle w:val="001000000000"/>
            <w:tcW w:w="9160" w:type="dxa"/>
            <w:gridSpan w:val="2"/>
            <w:vAlign w:val="center"/>
          </w:tcPr>
          <w:p w:rsidR="00A34A0C" w:rsidRPr="00A34A0C" w:rsidRDefault="00A34A0C" w:rsidP="00A34A0C">
            <w:pPr>
              <w:rPr>
                <w:rFonts w:ascii="Calibri" w:hAnsi="Calibri"/>
                <w:sz w:val="22"/>
                <w:szCs w:val="20"/>
              </w:rPr>
            </w:pPr>
            <w:r w:rsidRPr="00A34A0C">
              <w:rPr>
                <w:i/>
                <w:color w:val="548DD4" w:themeColor="text2" w:themeTint="99"/>
              </w:rPr>
              <w:t>3.2. Carry out a Secondary Data Review (SDR)</w:t>
            </w:r>
          </w:p>
        </w:tc>
      </w:tr>
      <w:tr w:rsidR="00A34A0C" w:rsidTr="00A34A0C">
        <w:trPr>
          <w:cnfStyle w:val="000000010000"/>
          <w:trHeight w:val="1717"/>
        </w:trPr>
        <w:tc>
          <w:tcPr>
            <w:cnfStyle w:val="001000000000"/>
            <w:tcW w:w="4644" w:type="dxa"/>
          </w:tcPr>
          <w:p w:rsidR="00A34A0C" w:rsidRPr="00D30692" w:rsidRDefault="00A34A0C" w:rsidP="00BA3EAC">
            <w:pPr>
              <w:pStyle w:val="ListParagraph"/>
              <w:numPr>
                <w:ilvl w:val="0"/>
                <w:numId w:val="12"/>
              </w:numPr>
              <w:rPr>
                <w:rFonts w:ascii="Calibri" w:hAnsi="Calibri"/>
                <w:b w:val="0"/>
                <w:sz w:val="20"/>
                <w:szCs w:val="20"/>
              </w:rPr>
            </w:pPr>
            <w:r w:rsidRPr="00D30692">
              <w:rPr>
                <w:rFonts w:ascii="Calibri" w:hAnsi="Calibri"/>
                <w:b w:val="0"/>
                <w:sz w:val="20"/>
                <w:szCs w:val="20"/>
              </w:rPr>
              <w:t xml:space="preserve">Carry out a secondary data review in the preparedness phase </w:t>
            </w:r>
          </w:p>
          <w:p w:rsidR="00A34A0C" w:rsidRPr="00D30692" w:rsidRDefault="00ED5A51" w:rsidP="00BA3EAC">
            <w:pPr>
              <w:pStyle w:val="ListParagraph"/>
              <w:numPr>
                <w:ilvl w:val="0"/>
                <w:numId w:val="12"/>
              </w:numPr>
              <w:rPr>
                <w:rFonts w:ascii="Calibri" w:hAnsi="Calibri"/>
                <w:b w:val="0"/>
                <w:sz w:val="20"/>
                <w:szCs w:val="20"/>
              </w:rPr>
            </w:pPr>
            <w:r>
              <w:rPr>
                <w:rFonts w:ascii="Calibri" w:hAnsi="Calibri"/>
                <w:b w:val="0"/>
                <w:sz w:val="20"/>
                <w:szCs w:val="20"/>
              </w:rPr>
              <w:t>This c</w:t>
            </w:r>
            <w:r w:rsidR="00A34A0C" w:rsidRPr="00D30692">
              <w:rPr>
                <w:rFonts w:ascii="Calibri" w:hAnsi="Calibri"/>
                <w:b w:val="0"/>
                <w:sz w:val="20"/>
                <w:szCs w:val="20"/>
              </w:rPr>
              <w:t>an be done out of country for the most part, reducing pressure on in-country staff</w:t>
            </w:r>
          </w:p>
          <w:p w:rsidR="00A34A0C" w:rsidRPr="00D30692" w:rsidRDefault="00A34A0C" w:rsidP="00A34A0C">
            <w:pPr>
              <w:rPr>
                <w:rFonts w:ascii="Calibri" w:hAnsi="Calibri"/>
                <w:sz w:val="6"/>
                <w:szCs w:val="12"/>
              </w:rPr>
            </w:pPr>
          </w:p>
          <w:p w:rsidR="00A34A0C" w:rsidRPr="00D30692" w:rsidRDefault="00A34A0C" w:rsidP="00A34A0C">
            <w:pPr>
              <w:rPr>
                <w:rFonts w:ascii="Calibri" w:hAnsi="Calibri"/>
                <w:sz w:val="20"/>
                <w:szCs w:val="20"/>
              </w:rPr>
            </w:pPr>
            <w:r w:rsidRPr="00D30692">
              <w:rPr>
                <w:rFonts w:ascii="Calibri" w:hAnsi="Calibri"/>
                <w:sz w:val="20"/>
                <w:szCs w:val="20"/>
              </w:rPr>
              <w:t>Key considerations:</w:t>
            </w:r>
          </w:p>
          <w:p w:rsidR="00A34A0C" w:rsidRPr="00D30692" w:rsidRDefault="00A34A0C" w:rsidP="00BA3EAC">
            <w:pPr>
              <w:pStyle w:val="ListParagraph"/>
              <w:numPr>
                <w:ilvl w:val="0"/>
                <w:numId w:val="16"/>
              </w:numPr>
              <w:rPr>
                <w:rFonts w:ascii="Calibri" w:hAnsi="Calibri"/>
                <w:b w:val="0"/>
                <w:sz w:val="20"/>
                <w:szCs w:val="20"/>
              </w:rPr>
            </w:pPr>
            <w:r w:rsidRPr="00D30692">
              <w:rPr>
                <w:rFonts w:ascii="Calibri" w:hAnsi="Calibri"/>
                <w:b w:val="0"/>
                <w:sz w:val="20"/>
                <w:szCs w:val="20"/>
              </w:rPr>
              <w:t>It may be possible to update a SDR (either a previous one, or one by another agency)</w:t>
            </w:r>
            <w:r w:rsidRPr="00D30692">
              <w:rPr>
                <w:rStyle w:val="FootnoteReference"/>
                <w:rFonts w:ascii="Calibri" w:hAnsi="Calibri" w:cs="Times New Roman"/>
                <w:b w:val="0"/>
                <w:sz w:val="20"/>
                <w:szCs w:val="22"/>
              </w:rPr>
              <w:footnoteReference w:id="29"/>
            </w:r>
          </w:p>
          <w:p w:rsidR="00A34A0C" w:rsidRPr="00D30692" w:rsidRDefault="00A34A0C" w:rsidP="00BA3EAC">
            <w:pPr>
              <w:pStyle w:val="ListParagraph"/>
              <w:numPr>
                <w:ilvl w:val="0"/>
                <w:numId w:val="16"/>
              </w:numPr>
              <w:rPr>
                <w:rFonts w:ascii="Calibri" w:hAnsi="Calibri"/>
                <w:b w:val="0"/>
                <w:sz w:val="20"/>
                <w:szCs w:val="20"/>
              </w:rPr>
            </w:pPr>
            <w:r w:rsidRPr="00D30692">
              <w:rPr>
                <w:rFonts w:ascii="Calibri" w:hAnsi="Calibri"/>
                <w:b w:val="0"/>
                <w:sz w:val="20"/>
                <w:szCs w:val="20"/>
              </w:rPr>
              <w:t>Carry it out before finalizing assessment tools, in order to help you formulate questions and answer options</w:t>
            </w:r>
          </w:p>
          <w:p w:rsidR="00A34A0C" w:rsidRPr="0064189C" w:rsidRDefault="00A34A0C" w:rsidP="00BA3EAC">
            <w:pPr>
              <w:pStyle w:val="ListParagraph"/>
              <w:numPr>
                <w:ilvl w:val="0"/>
                <w:numId w:val="12"/>
              </w:numPr>
              <w:rPr>
                <w:rFonts w:ascii="Calibri" w:hAnsi="Calibri"/>
                <w:b w:val="0"/>
                <w:sz w:val="22"/>
                <w:szCs w:val="20"/>
              </w:rPr>
            </w:pPr>
            <w:r w:rsidRPr="00D30692">
              <w:rPr>
                <w:rFonts w:ascii="Calibri" w:hAnsi="Calibri"/>
                <w:b w:val="0"/>
                <w:sz w:val="20"/>
                <w:szCs w:val="20"/>
              </w:rPr>
              <w:t>A SDR includes pre- and post-onset data</w:t>
            </w:r>
          </w:p>
        </w:tc>
        <w:tc>
          <w:tcPr>
            <w:tcW w:w="4516" w:type="dxa"/>
          </w:tcPr>
          <w:p w:rsidR="00A34A0C" w:rsidRPr="00D30692" w:rsidRDefault="00A34A0C" w:rsidP="00A34A0C">
            <w:pPr>
              <w:cnfStyle w:val="000000010000"/>
              <w:rPr>
                <w:rFonts w:ascii="Calibri" w:hAnsi="Calibri"/>
                <w:b/>
                <w:sz w:val="20"/>
                <w:szCs w:val="20"/>
              </w:rPr>
            </w:pPr>
            <w:r w:rsidRPr="00D30692">
              <w:rPr>
                <w:rFonts w:ascii="Calibri" w:hAnsi="Calibri"/>
                <w:b/>
                <w:sz w:val="20"/>
                <w:szCs w:val="20"/>
              </w:rPr>
              <w:t xml:space="preserve">SDRs are useful </w:t>
            </w:r>
            <w:r w:rsidRPr="00D30692">
              <w:rPr>
                <w:rFonts w:ascii="Calibri" w:hAnsi="Calibri"/>
                <w:b/>
                <w:sz w:val="20"/>
                <w:szCs w:val="22"/>
              </w:rPr>
              <w:t>because</w:t>
            </w:r>
            <w:r w:rsidRPr="00D30692">
              <w:rPr>
                <w:rStyle w:val="FootnoteReference"/>
                <w:rFonts w:ascii="Calibri" w:hAnsi="Calibri" w:cs="Calibri"/>
                <w:b/>
                <w:sz w:val="20"/>
                <w:szCs w:val="22"/>
              </w:rPr>
              <w:footnoteReference w:id="30"/>
            </w:r>
            <w:r w:rsidRPr="00D30692">
              <w:rPr>
                <w:rFonts w:ascii="Calibri" w:hAnsi="Calibri"/>
                <w:b/>
                <w:sz w:val="20"/>
                <w:szCs w:val="22"/>
              </w:rPr>
              <w:t>:</w:t>
            </w:r>
          </w:p>
          <w:p w:rsidR="00A34A0C" w:rsidRPr="00D30692" w:rsidRDefault="00A34A0C" w:rsidP="00BA3EAC">
            <w:pPr>
              <w:pStyle w:val="ListParagraph"/>
              <w:numPr>
                <w:ilvl w:val="0"/>
                <w:numId w:val="15"/>
              </w:numPr>
              <w:cnfStyle w:val="000000010000"/>
              <w:rPr>
                <w:rFonts w:ascii="Calibri" w:hAnsi="Calibri"/>
                <w:sz w:val="20"/>
                <w:szCs w:val="20"/>
              </w:rPr>
            </w:pPr>
            <w:r w:rsidRPr="00D30692">
              <w:rPr>
                <w:rFonts w:ascii="Calibri" w:hAnsi="Calibri"/>
                <w:sz w:val="20"/>
                <w:szCs w:val="20"/>
              </w:rPr>
              <w:t>They can answer some of your WWNK</w:t>
            </w:r>
          </w:p>
          <w:p w:rsidR="00A34A0C" w:rsidRPr="00D30692" w:rsidRDefault="00A34A0C" w:rsidP="00BA3EAC">
            <w:pPr>
              <w:pStyle w:val="ListParagraph"/>
              <w:numPr>
                <w:ilvl w:val="0"/>
                <w:numId w:val="15"/>
              </w:numPr>
              <w:cnfStyle w:val="000000010000"/>
              <w:rPr>
                <w:rFonts w:ascii="Calibri" w:hAnsi="Calibri"/>
                <w:sz w:val="20"/>
                <w:szCs w:val="20"/>
              </w:rPr>
            </w:pPr>
            <w:r w:rsidRPr="00D30692">
              <w:rPr>
                <w:rFonts w:ascii="Calibri" w:hAnsi="Calibri"/>
                <w:sz w:val="20"/>
                <w:szCs w:val="20"/>
              </w:rPr>
              <w:t xml:space="preserve">When protection systems are in place, much of the data related to CP issues can be collected from information management systems </w:t>
            </w:r>
            <w:r w:rsidRPr="00D30692">
              <w:rPr>
                <w:rFonts w:ascii="Calibri" w:hAnsi="Calibri"/>
                <w:bCs/>
                <w:sz w:val="20"/>
                <w:szCs w:val="20"/>
              </w:rPr>
              <w:sym w:font="Wingdings" w:char="F0E0"/>
            </w:r>
            <w:r w:rsidRPr="00D30692">
              <w:rPr>
                <w:rFonts w:ascii="Calibri" w:hAnsi="Calibri"/>
                <w:sz w:val="20"/>
                <w:szCs w:val="20"/>
              </w:rPr>
              <w:t xml:space="preserve"> this diminishes the need to collect such data</w:t>
            </w:r>
          </w:p>
          <w:p w:rsidR="00ED5A51" w:rsidRDefault="00A34A0C" w:rsidP="00BA3EAC">
            <w:pPr>
              <w:pStyle w:val="ListParagraph"/>
              <w:numPr>
                <w:ilvl w:val="0"/>
                <w:numId w:val="15"/>
              </w:numPr>
              <w:cnfStyle w:val="000000010000"/>
              <w:rPr>
                <w:rFonts w:ascii="Calibri" w:hAnsi="Calibri"/>
                <w:sz w:val="20"/>
                <w:szCs w:val="20"/>
              </w:rPr>
            </w:pPr>
            <w:r w:rsidRPr="00D30692">
              <w:rPr>
                <w:rFonts w:ascii="Calibri" w:hAnsi="Calibri"/>
                <w:sz w:val="20"/>
                <w:szCs w:val="20"/>
              </w:rPr>
              <w:t>They may provide enough information, making data collection unnecessary</w:t>
            </w:r>
          </w:p>
          <w:p w:rsidR="00A34A0C" w:rsidRPr="00ED5A51" w:rsidRDefault="00A34A0C" w:rsidP="00BA3EAC">
            <w:pPr>
              <w:pStyle w:val="ListParagraph"/>
              <w:numPr>
                <w:ilvl w:val="0"/>
                <w:numId w:val="15"/>
              </w:numPr>
              <w:cnfStyle w:val="000000010000"/>
              <w:rPr>
                <w:rFonts w:ascii="Calibri" w:hAnsi="Calibri"/>
                <w:sz w:val="20"/>
                <w:szCs w:val="20"/>
              </w:rPr>
            </w:pPr>
            <w:r w:rsidRPr="00ED5A51">
              <w:rPr>
                <w:rFonts w:ascii="Calibri" w:hAnsi="Calibri"/>
                <w:sz w:val="20"/>
                <w:szCs w:val="20"/>
              </w:rPr>
              <w:t>If they are well collected, they can be shared for the MIRA</w:t>
            </w:r>
          </w:p>
        </w:tc>
      </w:tr>
    </w:tbl>
    <w:p w:rsidR="00AF78AD" w:rsidRPr="00E761B7" w:rsidRDefault="00AF78AD" w:rsidP="00AF78AD">
      <w:pPr>
        <w:widowControl w:val="0"/>
        <w:autoSpaceDE w:val="0"/>
        <w:autoSpaceDN w:val="0"/>
        <w:adjustRightInd w:val="0"/>
        <w:jc w:val="both"/>
        <w:rPr>
          <w:rFonts w:ascii="Calibri" w:hAnsi="Calibri" w:cs="Times New Roman"/>
        </w:rPr>
      </w:pPr>
    </w:p>
    <w:p w:rsidR="00AF78AD" w:rsidRPr="00B85912" w:rsidRDefault="00AF78AD" w:rsidP="00AF78AD">
      <w:pPr>
        <w:widowControl w:val="0"/>
        <w:autoSpaceDE w:val="0"/>
        <w:autoSpaceDN w:val="0"/>
        <w:adjustRightInd w:val="0"/>
        <w:jc w:val="both"/>
        <w:rPr>
          <w:rFonts w:ascii="Calibri" w:hAnsi="Calibri" w:cs="Times New Roman"/>
          <w:sz w:val="10"/>
        </w:rPr>
      </w:pPr>
    </w:p>
    <w:p w:rsidR="00AF78AD" w:rsidRDefault="00AF78AD" w:rsidP="00AF78AD">
      <w:pPr>
        <w:rPr>
          <w:rFonts w:ascii="Calibri" w:hAnsi="Calibri" w:cs="Times New Roman"/>
          <w:sz w:val="12"/>
        </w:rPr>
      </w:pPr>
    </w:p>
    <w:p w:rsidR="00A34A0C" w:rsidRDefault="00A34A0C" w:rsidP="00AF78AD">
      <w:pPr>
        <w:rPr>
          <w:rFonts w:ascii="Calibri" w:hAnsi="Calibri" w:cs="Times New Roman"/>
          <w:sz w:val="12"/>
        </w:rPr>
      </w:pPr>
    </w:p>
    <w:p w:rsidR="00A34A0C" w:rsidRDefault="00A34A0C" w:rsidP="00AF78AD">
      <w:pPr>
        <w:rPr>
          <w:rFonts w:ascii="Calibri" w:hAnsi="Calibri" w:cs="Times New Roman"/>
          <w:sz w:val="12"/>
        </w:rPr>
      </w:pPr>
    </w:p>
    <w:p w:rsidR="00AF78AD" w:rsidRPr="005C7942" w:rsidRDefault="004178B7" w:rsidP="005C7942">
      <w:pPr>
        <w:rPr>
          <w:b/>
          <w:i/>
          <w:color w:val="4F81BD" w:themeColor="accent1"/>
        </w:rPr>
      </w:pPr>
      <w:r w:rsidRPr="005C7942">
        <w:rPr>
          <w:b/>
          <w:i/>
          <w:color w:val="4F81BD" w:themeColor="accent1"/>
        </w:rPr>
        <w:lastRenderedPageBreak/>
        <w:t>P</w:t>
      </w:r>
      <w:r w:rsidR="00AF78AD" w:rsidRPr="005C7942">
        <w:rPr>
          <w:b/>
          <w:i/>
          <w:color w:val="4F81BD" w:themeColor="accent1"/>
        </w:rPr>
        <w:t>rinciple 4: Make it harder for people to turn you down</w:t>
      </w:r>
    </w:p>
    <w:p w:rsidR="00AF78AD" w:rsidRPr="00B85912" w:rsidRDefault="00AF78AD" w:rsidP="00AF78AD">
      <w:pPr>
        <w:rPr>
          <w:sz w:val="16"/>
          <w:szCs w:val="16"/>
        </w:rPr>
      </w:pPr>
    </w:p>
    <w:p w:rsidR="00AF78AD" w:rsidRPr="00AF0988" w:rsidRDefault="00AF78AD" w:rsidP="00AF78AD">
      <w:pPr>
        <w:rPr>
          <w:rFonts w:ascii="Calibri" w:hAnsi="Calibri"/>
          <w:sz w:val="20"/>
        </w:rPr>
      </w:pPr>
      <w:r w:rsidRPr="00AF0988">
        <w:rPr>
          <w:rFonts w:ascii="Calibri" w:hAnsi="Calibri"/>
          <w:noProof/>
          <w:color w:val="0000FF"/>
          <w:sz w:val="20"/>
          <w:lang w:val="en-GB" w:eastAsia="en-GB"/>
        </w:rPr>
        <w:drawing>
          <wp:anchor distT="0" distB="0" distL="114300" distR="114300" simplePos="0" relativeHeight="251993088" behindDoc="0" locked="0" layoutInCell="1" allowOverlap="1">
            <wp:simplePos x="0" y="0"/>
            <wp:positionH relativeFrom="column">
              <wp:posOffset>0</wp:posOffset>
            </wp:positionH>
            <wp:positionV relativeFrom="paragraph">
              <wp:posOffset>321310</wp:posOffset>
            </wp:positionV>
            <wp:extent cx="5664200" cy="1156970"/>
            <wp:effectExtent l="57150" t="0" r="31750" b="43180"/>
            <wp:wrapNone/>
            <wp:docPr id="186" name="Diagramm 1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Pr="00AF0988">
        <w:rPr>
          <w:rFonts w:ascii="Calibri" w:hAnsi="Calibri"/>
          <w:sz w:val="20"/>
        </w:rPr>
        <w:t xml:space="preserve">It is strongly encouraged to follow these steps in order to </w:t>
      </w:r>
      <w:r w:rsidR="00294847">
        <w:rPr>
          <w:rFonts w:ascii="Calibri" w:hAnsi="Calibri"/>
          <w:sz w:val="20"/>
        </w:rPr>
        <w:t xml:space="preserve">give yourself every advantage in advocating to integrate </w:t>
      </w:r>
      <w:r w:rsidRPr="00AF0988">
        <w:rPr>
          <w:rFonts w:ascii="Calibri" w:hAnsi="Calibri"/>
          <w:sz w:val="20"/>
        </w:rPr>
        <w:t xml:space="preserve">CP issues in other humanitarian assessments. </w:t>
      </w:r>
    </w:p>
    <w:p w:rsidR="00AF78AD" w:rsidRDefault="00AF78AD" w:rsidP="00AF78AD">
      <w:pPr>
        <w:rPr>
          <w:rFonts w:ascii="Calibri" w:hAnsi="Calibri"/>
          <w:color w:val="0000FF"/>
        </w:rPr>
      </w:pPr>
    </w:p>
    <w:p w:rsidR="00AF78AD" w:rsidRPr="00E761B7" w:rsidRDefault="00AF78AD" w:rsidP="00AF78AD">
      <w:pPr>
        <w:shd w:val="clear" w:color="auto" w:fill="FFFFFF"/>
        <w:rPr>
          <w:rFonts w:ascii="Calibri" w:hAnsi="Calibri"/>
          <w:color w:val="0000FF"/>
        </w:rPr>
      </w:pPr>
    </w:p>
    <w:p w:rsidR="00AF78AD" w:rsidRDefault="00AF78AD" w:rsidP="00AF78AD">
      <w:pPr>
        <w:widowControl w:val="0"/>
        <w:autoSpaceDE w:val="0"/>
        <w:autoSpaceDN w:val="0"/>
        <w:adjustRightInd w:val="0"/>
        <w:ind w:firstLine="360"/>
        <w:jc w:val="both"/>
        <w:rPr>
          <w:rFonts w:ascii="Calibri" w:hAnsi="Calibri"/>
        </w:rPr>
      </w:pPr>
    </w:p>
    <w:p w:rsidR="00AF78AD" w:rsidRDefault="00AF78AD" w:rsidP="00AF78AD">
      <w:pPr>
        <w:widowControl w:val="0"/>
        <w:autoSpaceDE w:val="0"/>
        <w:autoSpaceDN w:val="0"/>
        <w:adjustRightInd w:val="0"/>
        <w:ind w:firstLine="360"/>
        <w:jc w:val="both"/>
        <w:rPr>
          <w:rFonts w:ascii="Calibri" w:hAnsi="Calibri"/>
        </w:rPr>
      </w:pPr>
    </w:p>
    <w:p w:rsidR="00AF78AD" w:rsidRDefault="00AF78AD" w:rsidP="00AF78AD">
      <w:pPr>
        <w:widowControl w:val="0"/>
        <w:autoSpaceDE w:val="0"/>
        <w:autoSpaceDN w:val="0"/>
        <w:adjustRightInd w:val="0"/>
        <w:ind w:firstLine="360"/>
        <w:jc w:val="both"/>
        <w:rPr>
          <w:rFonts w:ascii="Calibri" w:hAnsi="Calibri"/>
        </w:rPr>
      </w:pPr>
    </w:p>
    <w:p w:rsidR="00AF78AD" w:rsidRDefault="00AF78AD" w:rsidP="00AF78AD">
      <w:pPr>
        <w:pStyle w:val="Heading5"/>
        <w:rPr>
          <w:i/>
          <w:color w:val="548DD4" w:themeColor="text2" w:themeTint="99"/>
        </w:rPr>
      </w:pPr>
    </w:p>
    <w:p w:rsidR="00AF78AD" w:rsidRPr="004664F9" w:rsidRDefault="00D5786A" w:rsidP="00AF78AD">
      <w:pPr>
        <w:pStyle w:val="Heading5"/>
        <w:rPr>
          <w:i/>
          <w:color w:val="548DD4" w:themeColor="text2" w:themeTint="99"/>
        </w:rPr>
      </w:pPr>
      <w:r w:rsidRPr="00D5786A">
        <w:rPr>
          <w:rFonts w:ascii="Calibri" w:hAnsi="Calibri" w:cs="Times New Roman"/>
          <w:noProof/>
          <w:color w:val="008000"/>
          <w:lang w:val="en-GB" w:eastAsia="en-GB"/>
        </w:rPr>
        <w:pict>
          <v:roundrect id="Rounded Rectangle 25" o:spid="_x0000_s1184" style="position:absolute;margin-left:270pt;margin-top:16.25pt;width:198pt;height:161.9pt;z-index:251982848;visibility:visible;mso-width-relative:margin;mso-height-relative:margin;v-text-anchor:middle" arcsize="10923f" wrapcoords="2291 0 1636 200 327 1300 -82 3000 -82 17800 0 19200 900 20800 2127 21500 2291 21500 19227 21500 19391 21500 20618 20800 21518 19200 21600 17800 21600 3000 21273 1300 19882 200 19227 0 22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" fillcolor="#ccc0d9 [1303]" stroked="f">
            <v:shadow on="t" opacity="22936f" origin=",.5" offset="0,.63889mm"/>
            <v:textbox style="mso-next-textbox:#Rounded Rectangle 25">
              <w:txbxContent>
                <w:p w:rsidR="009B732A" w:rsidRPr="003A292A" w:rsidRDefault="009B732A" w:rsidP="00B61B21">
                  <w:pPr>
                    <w:rPr>
                      <w:rFonts w:ascii="Calibri" w:hAnsi="Calibri"/>
                      <w:color w:val="000000"/>
                      <w:sz w:val="20"/>
                    </w:rPr>
                  </w:pPr>
                  <w:r w:rsidRPr="003A292A">
                    <w:rPr>
                      <w:rFonts w:ascii="Calibri" w:hAnsi="Calibri"/>
                      <w:color w:val="000000"/>
                      <w:sz w:val="20"/>
                    </w:rPr>
                    <w:t xml:space="preserve">Some cluster coordinators have reported having been approached during emergencies by other clusters and/or Areas of Responsibility and being given guidelines and detailed lists of questions to be integrated in their assessments, which would have required the use of different methodologies. </w:t>
                  </w:r>
                </w:p>
                <w:p w:rsidR="009B732A" w:rsidRPr="003A292A" w:rsidRDefault="009B732A" w:rsidP="00B61B21">
                  <w:pPr>
                    <w:rPr>
                      <w:rFonts w:ascii="Calibri" w:hAnsi="Calibri"/>
                      <w:b/>
                      <w:color w:val="000000"/>
                      <w:sz w:val="10"/>
                      <w:szCs w:val="12"/>
                    </w:rPr>
                  </w:pPr>
                </w:p>
                <w:p w:rsidR="009B732A" w:rsidRPr="003A292A" w:rsidRDefault="009B732A" w:rsidP="00B61B21">
                  <w:pPr>
                    <w:rPr>
                      <w:rFonts w:ascii="Calibri" w:hAnsi="Calibri"/>
                      <w:color w:val="000000"/>
                      <w:sz w:val="20"/>
                      <w:szCs w:val="22"/>
                    </w:rPr>
                  </w:pPr>
                  <w:r w:rsidRPr="003A292A">
                    <w:rPr>
                      <w:rFonts w:ascii="Calibri" w:hAnsi="Calibri"/>
                      <w:b/>
                      <w:color w:val="000000"/>
                      <w:sz w:val="20"/>
                      <w:szCs w:val="22"/>
                    </w:rPr>
                    <w:t xml:space="preserve">The wrong approach places you at risk of provoking rejection </w:t>
                  </w:r>
                  <w:r w:rsidRPr="003A292A">
                    <w:rPr>
                      <w:rFonts w:ascii="Calibri" w:hAnsi="Calibri"/>
                      <w:color w:val="000000"/>
                      <w:sz w:val="20"/>
                      <w:szCs w:val="22"/>
                    </w:rPr>
                    <w:t>regardless of how relevant your request is.</w:t>
                  </w:r>
                </w:p>
                <w:p w:rsidR="009B732A" w:rsidRPr="003A292A" w:rsidRDefault="009B732A" w:rsidP="00B61B21">
                  <w:pPr>
                    <w:ind w:firstLine="720"/>
                    <w:rPr>
                      <w:rFonts w:ascii="Calibri" w:hAnsi="Calibri"/>
                      <w:color w:val="000000"/>
                      <w:sz w:val="22"/>
                    </w:rPr>
                  </w:pPr>
                </w:p>
                <w:p w:rsidR="009B732A" w:rsidRPr="003A292A" w:rsidRDefault="009B732A" w:rsidP="00B61B21">
                  <w:pPr>
                    <w:rPr>
                      <w:rFonts w:ascii="Calibri" w:hAnsi="Calibri" w:cs="Times New Roman"/>
                      <w:sz w:val="22"/>
                    </w:rPr>
                  </w:pPr>
                </w:p>
                <w:p w:rsidR="009B732A" w:rsidRPr="003A292A" w:rsidRDefault="009B732A" w:rsidP="00B61B21">
                  <w:pPr>
                    <w:rPr>
                      <w:sz w:val="22"/>
                    </w:rPr>
                  </w:pPr>
                </w:p>
              </w:txbxContent>
            </v:textbox>
            <w10:wrap type="through"/>
          </v:roundrect>
        </w:pict>
      </w:r>
      <w:r w:rsidR="00B61B21" w:rsidRPr="003A292A">
        <w:rPr>
          <w:rFonts w:ascii="Calibri" w:hAnsi="Calibri" w:cs="Times New Roman"/>
          <w:b/>
          <w:noProof/>
          <w:color w:val="008000"/>
          <w:sz w:val="10"/>
          <w:szCs w:val="10"/>
          <w:lang w:val="en-GB" w:eastAsia="en-GB"/>
        </w:rPr>
        <w:drawing>
          <wp:anchor distT="0" distB="0" distL="114300" distR="114300" simplePos="0" relativeHeight="252072960" behindDoc="0" locked="0" layoutInCell="1" allowOverlap="1">
            <wp:simplePos x="0" y="0"/>
            <wp:positionH relativeFrom="column">
              <wp:posOffset>2857500</wp:posOffset>
            </wp:positionH>
            <wp:positionV relativeFrom="paragraph">
              <wp:posOffset>139700</wp:posOffset>
            </wp:positionV>
            <wp:extent cx="460375" cy="457200"/>
            <wp:effectExtent l="0" t="0" r="0" b="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998" b="2756"/>
                    <a:stretch/>
                  </pic:blipFill>
                  <pic:spPr bwMode="auto">
                    <a:xfrm>
                      <a:off x="0" y="0"/>
                      <a:ext cx="460375" cy="4572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F78AD" w:rsidRPr="004664F9">
        <w:rPr>
          <w:i/>
          <w:color w:val="548DD4" w:themeColor="text2" w:themeTint="99"/>
        </w:rPr>
        <w:t>Step 1: Understand the assessment framework</w:t>
      </w:r>
    </w:p>
    <w:p w:rsidR="00AF78AD" w:rsidRPr="004B124D" w:rsidRDefault="00AF78AD" w:rsidP="00AF78AD">
      <w:pPr>
        <w:rPr>
          <w:rFonts w:ascii="Calibri" w:hAnsi="Calibri"/>
          <w:sz w:val="16"/>
          <w:szCs w:val="16"/>
          <w:u w:val="single"/>
        </w:rPr>
      </w:pPr>
    </w:p>
    <w:p w:rsidR="00AF78AD" w:rsidRPr="00D30692" w:rsidRDefault="00AF78AD" w:rsidP="00AF78AD">
      <w:pPr>
        <w:jc w:val="both"/>
        <w:rPr>
          <w:rFonts w:ascii="Calibri" w:hAnsi="Calibri"/>
          <w:sz w:val="20"/>
        </w:rPr>
      </w:pPr>
      <w:r w:rsidRPr="00D30692">
        <w:rPr>
          <w:rFonts w:ascii="Calibri" w:hAnsi="Calibri"/>
          <w:sz w:val="20"/>
        </w:rPr>
        <w:t xml:space="preserve">The most important challenge identified by CP field practitioners affecting their attempts to integrate CP issues in other assessments was to not know what assessments are carried out by which sector or agency which seriously undermines their efforts in coordinating and harmonizing assessments. </w:t>
      </w:r>
    </w:p>
    <w:p w:rsidR="004178B7" w:rsidRDefault="00D5786A" w:rsidP="004178B7">
      <w:pPr>
        <w:jc w:val="both"/>
        <w:rPr>
          <w:i/>
          <w:color w:val="548DD4" w:themeColor="text2" w:themeTint="99"/>
        </w:rPr>
      </w:pPr>
      <w:r w:rsidRPr="00D5786A">
        <w:rPr>
          <w:rFonts w:ascii="Calibri" w:hAnsi="Calibri"/>
          <w:noProof/>
          <w:sz w:val="22"/>
          <w:lang w:val="en-GB" w:eastAsia="en-GB"/>
        </w:rPr>
        <w:pict>
          <v:shape id="Textfeld 153" o:spid="_x0000_s1185" type="#_x0000_t202" style="position:absolute;left:0;text-align:left;margin-left:0;margin-top:14.7pt;width:225pt;height:2in;z-index:25199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" filled="f" stroked="f">
            <v:path arrowok="t"/>
            <v:textbox style="mso-next-textbox:#Textfeld 153">
              <w:txbxContent>
                <w:p w:rsidR="009B732A" w:rsidRPr="00D30692" w:rsidRDefault="009B732A" w:rsidP="00BA3EAC">
                  <w:pPr>
                    <w:pStyle w:val="ListParagraph"/>
                    <w:numPr>
                      <w:ilvl w:val="0"/>
                      <w:numId w:val="19"/>
                    </w:numPr>
                    <w:rPr>
                      <w:rFonts w:ascii="Calibri" w:hAnsi="Calibri"/>
                      <w:sz w:val="20"/>
                    </w:rPr>
                  </w:pPr>
                  <w:r w:rsidRPr="00D30692">
                    <w:rPr>
                      <w:rFonts w:ascii="Calibri" w:hAnsi="Calibri"/>
                      <w:sz w:val="20"/>
                    </w:rPr>
                    <w:t>Better understanding the overall assessment framework will help you identify who is usually doing what and when during the first 4 phases of an emergency</w:t>
                  </w:r>
                </w:p>
                <w:p w:rsidR="009B732A" w:rsidRPr="00D30692" w:rsidRDefault="009B732A" w:rsidP="00BA3EAC">
                  <w:pPr>
                    <w:pStyle w:val="ListParagraph"/>
                    <w:numPr>
                      <w:ilvl w:val="0"/>
                      <w:numId w:val="19"/>
                    </w:numPr>
                    <w:rPr>
                      <w:rFonts w:ascii="Calibri" w:hAnsi="Calibri"/>
                      <w:sz w:val="20"/>
                    </w:rPr>
                  </w:pPr>
                  <w:r w:rsidRPr="00D30692">
                    <w:rPr>
                      <w:rFonts w:ascii="Calibri" w:hAnsi="Calibri"/>
                      <w:sz w:val="20"/>
                    </w:rPr>
                    <w:t>This will support your efforts in liaising with the relevant people to integrate CP issues in other assessments</w:t>
                  </w:r>
                </w:p>
                <w:p w:rsidR="009B732A" w:rsidRPr="00D30692" w:rsidRDefault="009B732A" w:rsidP="00BA3EAC">
                  <w:pPr>
                    <w:pStyle w:val="ListParagraph"/>
                    <w:numPr>
                      <w:ilvl w:val="0"/>
                      <w:numId w:val="19"/>
                    </w:numPr>
                    <w:rPr>
                      <w:rFonts w:ascii="Calibri" w:hAnsi="Calibri"/>
                      <w:sz w:val="20"/>
                    </w:rPr>
                  </w:pPr>
                  <w:r w:rsidRPr="00D30692">
                    <w:rPr>
                      <w:rFonts w:ascii="Calibri" w:hAnsi="Calibri"/>
                      <w:sz w:val="20"/>
                    </w:rPr>
                    <w:t xml:space="preserve">Additional assessments may be carried out by specific clusters/agencies, thus efforts to liaise with other cluster coordinators and agencies to identify these are needed </w:t>
                  </w:r>
                </w:p>
                <w:p w:rsidR="009B732A" w:rsidRDefault="009B732A" w:rsidP="00AF78AD"/>
              </w:txbxContent>
            </v:textbox>
            <w10:wrap type="square"/>
          </v:shape>
        </w:pict>
      </w:r>
      <w:r w:rsidR="00D00495" w:rsidRPr="003A292A">
        <w:rPr>
          <w:rFonts w:ascii="Calibri" w:hAnsi="Calibri" w:cs="Times New Roman"/>
          <w:b/>
          <w:noProof/>
          <w:color w:val="008000"/>
          <w:sz w:val="10"/>
          <w:szCs w:val="10"/>
          <w:lang w:val="en-GB" w:eastAsia="en-GB"/>
        </w:rPr>
        <w:drawing>
          <wp:anchor distT="0" distB="0" distL="114300" distR="114300" simplePos="0" relativeHeight="252075008" behindDoc="0" locked="0" layoutInCell="1" allowOverlap="1">
            <wp:simplePos x="0" y="0"/>
            <wp:positionH relativeFrom="column">
              <wp:posOffset>-2955317</wp:posOffset>
            </wp:positionH>
            <wp:positionV relativeFrom="paragraph">
              <wp:posOffset>185420</wp:posOffset>
            </wp:positionV>
            <wp:extent cx="469927" cy="457200"/>
            <wp:effectExtent l="0" t="0" r="1270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214" b="2675"/>
                    <a:stretch/>
                  </pic:blipFill>
                  <pic:spPr bwMode="auto">
                    <a:xfrm>
                      <a:off x="0" y="0"/>
                      <a:ext cx="469927" cy="4572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178B7" w:rsidRDefault="004178B7" w:rsidP="004178B7">
      <w:pPr>
        <w:jc w:val="both"/>
        <w:rPr>
          <w:i/>
          <w:color w:val="548DD4" w:themeColor="text2" w:themeTint="99"/>
        </w:rPr>
      </w:pPr>
    </w:p>
    <w:p w:rsidR="004178B7" w:rsidRDefault="00B61B21" w:rsidP="004178B7">
      <w:pPr>
        <w:jc w:val="both"/>
        <w:rPr>
          <w:i/>
          <w:color w:val="548DD4" w:themeColor="text2" w:themeTint="99"/>
        </w:rPr>
      </w:pPr>
      <w:r w:rsidRPr="003A292A">
        <w:rPr>
          <w:rFonts w:ascii="Calibri" w:hAnsi="Calibri" w:cs="Times New Roman"/>
          <w:b/>
          <w:noProof/>
          <w:color w:val="008000"/>
          <w:sz w:val="10"/>
          <w:szCs w:val="10"/>
          <w:lang w:val="en-GB" w:eastAsia="en-GB"/>
        </w:rPr>
        <w:drawing>
          <wp:anchor distT="0" distB="0" distL="114300" distR="114300" simplePos="0" relativeHeight="252088320" behindDoc="0" locked="0" layoutInCell="1" allowOverlap="1">
            <wp:simplePos x="0" y="0"/>
            <wp:positionH relativeFrom="column">
              <wp:posOffset>-114300</wp:posOffset>
            </wp:positionH>
            <wp:positionV relativeFrom="paragraph">
              <wp:posOffset>43180</wp:posOffset>
            </wp:positionV>
            <wp:extent cx="469900" cy="457200"/>
            <wp:effectExtent l="0" t="0" r="12700"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214" b="2675"/>
                    <a:stretch/>
                  </pic:blipFill>
                  <pic:spPr bwMode="auto">
                    <a:xfrm>
                      <a:off x="0" y="0"/>
                      <a:ext cx="469900" cy="4572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5786A" w:rsidRPr="00D5786A">
        <w:rPr>
          <w:rFonts w:ascii="Calibri" w:hAnsi="Calibri"/>
          <w:noProof/>
          <w:lang w:val="en-GB" w:eastAsia="en-GB"/>
        </w:rPr>
        <w:pict>
          <v:shape id="Folded Corner 26" o:spid="_x0000_s1186" type="#_x0000_t65" style="position:absolute;left:0;text-align:left;margin-left:36pt;margin-top:3.4pt;width:198pt;height:81pt;z-index:251983872;visibility:visible;mso-position-horizontal-relative:text;mso-position-vertical-relative:text;mso-width-relative:margin;mso-height-relative:margin;v-text-anchor:middle" wrapcoords="-82 -200 -82 21400 19636 21400 19964 21400 21682 19400 21682 -200 -82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" adj="19352" fillcolor="#d6e3bc [1302]" strokecolor="#94b64e [3046]">
            <v:shadow on="t" opacity="24903f" origin=",.5" offset="0,.55556mm"/>
            <v:textbox style="mso-next-textbox:#Folded Corner 26">
              <w:txbxContent>
                <w:p w:rsidR="009B732A" w:rsidRPr="00D30692" w:rsidRDefault="009B732A" w:rsidP="00AF78AD">
                  <w:pPr>
                    <w:jc w:val="center"/>
                    <w:rPr>
                      <w:i/>
                      <w:sz w:val="16"/>
                      <w:szCs w:val="20"/>
                    </w:rPr>
                  </w:pPr>
                  <w:r w:rsidRPr="00D30692">
                    <w:rPr>
                      <w:rFonts w:ascii="Calibri" w:hAnsi="Calibri"/>
                      <w:sz w:val="20"/>
                    </w:rPr>
                    <w:t>Emergency phases are conceptual in nature and do not operate along an exact timeline. As a result, the actual moment in which the assessment will be planned and conducted will vary.</w:t>
                  </w:r>
                </w:p>
              </w:txbxContent>
            </v:textbox>
            <w10:wrap type="tight"/>
          </v:shape>
        </w:pict>
      </w:r>
    </w:p>
    <w:p w:rsidR="004178B7" w:rsidRDefault="004178B7" w:rsidP="004178B7">
      <w:pPr>
        <w:jc w:val="both"/>
        <w:rPr>
          <w:i/>
          <w:color w:val="548DD4" w:themeColor="text2" w:themeTint="99"/>
        </w:rPr>
      </w:pPr>
    </w:p>
    <w:p w:rsidR="00B61B21" w:rsidRDefault="00B61B21" w:rsidP="004178B7">
      <w:pPr>
        <w:jc w:val="both"/>
        <w:rPr>
          <w:i/>
          <w:color w:val="548DD4" w:themeColor="text2" w:themeTint="99"/>
        </w:rPr>
      </w:pPr>
    </w:p>
    <w:p w:rsidR="00B61B21" w:rsidRDefault="00B61B21" w:rsidP="004178B7">
      <w:pPr>
        <w:jc w:val="both"/>
        <w:rPr>
          <w:i/>
          <w:color w:val="548DD4" w:themeColor="text2" w:themeTint="99"/>
        </w:rPr>
      </w:pPr>
    </w:p>
    <w:p w:rsidR="00B61B21" w:rsidRDefault="00B61B21" w:rsidP="004178B7">
      <w:pPr>
        <w:jc w:val="both"/>
        <w:rPr>
          <w:i/>
          <w:color w:val="548DD4" w:themeColor="text2" w:themeTint="99"/>
        </w:rPr>
      </w:pPr>
    </w:p>
    <w:p w:rsidR="00B61B21" w:rsidRDefault="00B61B21" w:rsidP="004178B7">
      <w:pPr>
        <w:jc w:val="both"/>
        <w:rPr>
          <w:i/>
          <w:color w:val="548DD4" w:themeColor="text2" w:themeTint="99"/>
        </w:rPr>
      </w:pPr>
    </w:p>
    <w:p w:rsidR="00B61B21" w:rsidRDefault="00B61B21" w:rsidP="004178B7">
      <w:pPr>
        <w:jc w:val="both"/>
        <w:rPr>
          <w:i/>
          <w:color w:val="548DD4" w:themeColor="text2" w:themeTint="99"/>
        </w:rPr>
      </w:pPr>
    </w:p>
    <w:p w:rsidR="00ED5A51" w:rsidRDefault="00ED5A51" w:rsidP="004178B7">
      <w:pPr>
        <w:jc w:val="both"/>
        <w:rPr>
          <w:i/>
          <w:color w:val="548DD4" w:themeColor="text2" w:themeTint="99"/>
        </w:rPr>
      </w:pPr>
    </w:p>
    <w:p w:rsidR="00AF78AD" w:rsidRPr="004178B7" w:rsidRDefault="00AF78AD" w:rsidP="004178B7">
      <w:pPr>
        <w:jc w:val="both"/>
        <w:rPr>
          <w:rFonts w:ascii="Calibri" w:hAnsi="Calibri"/>
        </w:rPr>
      </w:pPr>
      <w:r w:rsidRPr="004664F9">
        <w:rPr>
          <w:i/>
          <w:color w:val="548DD4" w:themeColor="text2" w:themeTint="99"/>
        </w:rPr>
        <w:t>Step 2: Identify your WWNK items</w:t>
      </w:r>
    </w:p>
    <w:p w:rsidR="00AF78AD" w:rsidRPr="00ED5A51" w:rsidRDefault="00D5786A" w:rsidP="00AF78AD">
      <w:pPr>
        <w:jc w:val="both"/>
        <w:rPr>
          <w:rFonts w:ascii="Calibri" w:hAnsi="Calibri" w:cs="Times New Roman"/>
          <w:sz w:val="12"/>
        </w:rPr>
      </w:pPr>
      <w:r w:rsidRPr="00D5786A">
        <w:rPr>
          <w:i/>
          <w:noProof/>
          <w:color w:val="548DD4" w:themeColor="text2" w:themeTint="99"/>
          <w:lang w:val="en-GB" w:eastAsia="en-GB"/>
        </w:rPr>
        <w:pict>
          <v:shape id="Textfeld 157" o:spid="_x0000_s1187" type="#_x0000_t202" style="position:absolute;left:0;text-align:left;margin-left:0;margin-top:2.8pt;width:468pt;height:47.55pt;z-index:25199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" filled="f" stroked="f">
            <v:path arrowok="t"/>
            <v:textbox style="mso-next-textbox:#Textfeld 157">
              <w:txbxContent>
                <w:p w:rsidR="009B732A" w:rsidRPr="00D30692" w:rsidRDefault="009B732A" w:rsidP="00BA3EAC">
                  <w:pPr>
                    <w:pStyle w:val="ListParagraph"/>
                    <w:numPr>
                      <w:ilvl w:val="0"/>
                      <w:numId w:val="17"/>
                    </w:numPr>
                    <w:rPr>
                      <w:rFonts w:ascii="Calibri" w:hAnsi="Calibri" w:cs="Times New Roman"/>
                      <w:sz w:val="20"/>
                    </w:rPr>
                  </w:pPr>
                  <w:r w:rsidRPr="00D30692">
                    <w:rPr>
                      <w:rFonts w:ascii="Calibri" w:hAnsi="Calibri" w:cs="Times New Roman"/>
                      <w:sz w:val="20"/>
                    </w:rPr>
                    <w:t>This will ensure that you do not seek to collect already available data</w:t>
                  </w:r>
                </w:p>
                <w:p w:rsidR="009B732A" w:rsidRPr="00D30692" w:rsidRDefault="009B732A" w:rsidP="00BA3EAC">
                  <w:pPr>
                    <w:pStyle w:val="ListParagraph"/>
                    <w:numPr>
                      <w:ilvl w:val="0"/>
                      <w:numId w:val="17"/>
                    </w:numPr>
                    <w:rPr>
                      <w:rFonts w:ascii="Calibri" w:hAnsi="Calibri" w:cs="Times New Roman"/>
                      <w:sz w:val="20"/>
                    </w:rPr>
                  </w:pPr>
                  <w:r w:rsidRPr="00D30692">
                    <w:rPr>
                      <w:rFonts w:ascii="Calibri" w:hAnsi="Calibri" w:cs="Times New Roman"/>
                      <w:sz w:val="20"/>
                    </w:rPr>
                    <w:t xml:space="preserve">It will enable you to stress to the concerned cluster coordinator why it is important for you to collect such data. </w:t>
                  </w:r>
                </w:p>
                <w:p w:rsidR="009B732A" w:rsidRDefault="009B732A" w:rsidP="00AF78AD"/>
              </w:txbxContent>
            </v:textbox>
            <w10:wrap type="square"/>
          </v:shape>
        </w:pict>
      </w:r>
    </w:p>
    <w:p w:rsidR="00AF78AD" w:rsidRPr="009B02E0" w:rsidRDefault="00AF78AD" w:rsidP="00AF78AD">
      <w:pPr>
        <w:jc w:val="both"/>
        <w:rPr>
          <w:rFonts w:ascii="Calibri" w:hAnsi="Calibri" w:cs="Times New Roman"/>
          <w:i/>
        </w:rPr>
      </w:pPr>
      <w:r w:rsidRPr="004664F9">
        <w:rPr>
          <w:i/>
          <w:color w:val="548DD4" w:themeColor="text2" w:themeTint="99"/>
        </w:rPr>
        <w:t>Step 3: Carefully develop your indicators and the suggested questions to be inserted in other sectorial assessments.</w:t>
      </w:r>
    </w:p>
    <w:p w:rsidR="00AF78AD" w:rsidRPr="009B02E0" w:rsidRDefault="00AF78AD" w:rsidP="00AF78AD">
      <w:pPr>
        <w:rPr>
          <w:rFonts w:ascii="Calibri" w:hAnsi="Calibri"/>
          <w:sz w:val="12"/>
        </w:rPr>
      </w:pPr>
    </w:p>
    <w:p w:rsidR="00AF78AD" w:rsidRPr="00D30692" w:rsidRDefault="00AF78AD" w:rsidP="00AF78AD">
      <w:pPr>
        <w:rPr>
          <w:rFonts w:ascii="Calibri" w:hAnsi="Calibri"/>
          <w:sz w:val="20"/>
        </w:rPr>
      </w:pPr>
      <w:r w:rsidRPr="00D30692">
        <w:rPr>
          <w:rFonts w:ascii="Calibri" w:hAnsi="Calibri"/>
          <w:sz w:val="20"/>
        </w:rPr>
        <w:t xml:space="preserve">Once your WWNK have been identified and you know which assessments are planned, you will need to identify the opportunities for integration &amp; develop the actual questions. </w:t>
      </w:r>
    </w:p>
    <w:p w:rsidR="00AF78AD" w:rsidRPr="00D30692" w:rsidRDefault="00AF78AD" w:rsidP="00AF78AD">
      <w:pPr>
        <w:rPr>
          <w:rFonts w:ascii="Calibri" w:hAnsi="Calibri"/>
          <w:sz w:val="20"/>
        </w:rPr>
      </w:pPr>
      <w:r w:rsidRPr="00D30692">
        <w:rPr>
          <w:rFonts w:ascii="Calibri" w:hAnsi="Calibri"/>
          <w:sz w:val="20"/>
        </w:rPr>
        <w:t xml:space="preserve">This will depend on:  </w:t>
      </w:r>
      <w:r w:rsidRPr="00D30692">
        <w:rPr>
          <w:rFonts w:ascii="Calibri" w:hAnsi="Calibri"/>
          <w:sz w:val="20"/>
        </w:rPr>
        <w:tab/>
      </w:r>
    </w:p>
    <w:p w:rsidR="00AF78AD" w:rsidRPr="00D30692" w:rsidRDefault="00AF78AD" w:rsidP="003D5292">
      <w:pPr>
        <w:pStyle w:val="ListParagraph"/>
        <w:numPr>
          <w:ilvl w:val="0"/>
          <w:numId w:val="1"/>
        </w:numPr>
        <w:jc w:val="both"/>
        <w:rPr>
          <w:rFonts w:ascii="Calibri" w:hAnsi="Calibri"/>
          <w:sz w:val="20"/>
        </w:rPr>
      </w:pPr>
      <w:r w:rsidRPr="00D30692">
        <w:rPr>
          <w:rFonts w:ascii="Calibri" w:hAnsi="Calibri"/>
          <w:sz w:val="20"/>
        </w:rPr>
        <w:t>The methodologies &amp; unit of analysis (community, household, individual) selected to ensure that it will enable you to collect the information that you are seeking</w:t>
      </w:r>
    </w:p>
    <w:p w:rsidR="00AF78AD" w:rsidRPr="00D30692" w:rsidRDefault="00AF78AD" w:rsidP="003D5292">
      <w:pPr>
        <w:pStyle w:val="ListParagraph"/>
        <w:numPr>
          <w:ilvl w:val="0"/>
          <w:numId w:val="1"/>
        </w:numPr>
        <w:jc w:val="both"/>
        <w:rPr>
          <w:rFonts w:ascii="Calibri" w:hAnsi="Calibri"/>
          <w:sz w:val="20"/>
        </w:rPr>
      </w:pPr>
      <w:r w:rsidRPr="00D30692">
        <w:rPr>
          <w:rFonts w:ascii="Calibri" w:hAnsi="Calibri"/>
          <w:sz w:val="20"/>
        </w:rPr>
        <w:t>When it is anticipated that the results of the assessment will be made available so that it remains relevant to operational decisions</w:t>
      </w:r>
      <w:r w:rsidRPr="00D30692">
        <w:rPr>
          <w:rStyle w:val="FootnoteReference"/>
          <w:rFonts w:ascii="Calibri" w:hAnsi="Calibri"/>
          <w:sz w:val="20"/>
        </w:rPr>
        <w:footnoteReference w:id="31"/>
      </w:r>
      <w:r w:rsidRPr="00D30692">
        <w:rPr>
          <w:rFonts w:ascii="Calibri" w:hAnsi="Calibri"/>
          <w:sz w:val="20"/>
        </w:rPr>
        <w:t xml:space="preserve"> </w:t>
      </w:r>
    </w:p>
    <w:p w:rsidR="00AF78AD" w:rsidRDefault="00AF78AD" w:rsidP="00AF78AD">
      <w:pPr>
        <w:jc w:val="both"/>
        <w:rPr>
          <w:rFonts w:ascii="Calibri" w:hAnsi="Calibri"/>
        </w:rPr>
      </w:pPr>
    </w:p>
    <w:p w:rsidR="00AF78AD" w:rsidRDefault="00B61B21" w:rsidP="00B61B21">
      <w:pPr>
        <w:rPr>
          <w:rFonts w:ascii="Calibri" w:hAnsi="Calibri"/>
        </w:rPr>
      </w:pPr>
      <w:r w:rsidRPr="003A292A">
        <w:rPr>
          <w:rFonts w:ascii="Calibri" w:hAnsi="Calibri" w:cs="Times New Roman"/>
          <w:b/>
          <w:noProof/>
          <w:color w:val="008000"/>
          <w:sz w:val="10"/>
          <w:szCs w:val="10"/>
          <w:lang w:val="en-GB" w:eastAsia="en-GB"/>
        </w:rPr>
        <w:drawing>
          <wp:anchor distT="0" distB="0" distL="114300" distR="114300" simplePos="0" relativeHeight="252077056" behindDoc="0" locked="0" layoutInCell="1" allowOverlap="1">
            <wp:simplePos x="0" y="0"/>
            <wp:positionH relativeFrom="column">
              <wp:posOffset>114300</wp:posOffset>
            </wp:positionH>
            <wp:positionV relativeFrom="paragraph">
              <wp:posOffset>0</wp:posOffset>
            </wp:positionV>
            <wp:extent cx="342900" cy="333375"/>
            <wp:effectExtent l="0" t="0" r="12700" b="0"/>
            <wp:wrapNone/>
            <wp:docPr id="3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214" b="2675"/>
                    <a:stretch/>
                  </pic:blipFill>
                  <pic:spPr bwMode="auto">
                    <a:xfrm>
                      <a:off x="0" y="0"/>
                      <a:ext cx="342900" cy="333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5786A">
        <w:rPr>
          <w:rFonts w:ascii="Calibri" w:hAnsi="Calibri"/>
          <w:noProof/>
          <w:lang w:val="en-GB" w:eastAsia="en-GB"/>
        </w:rPr>
        <w:pict>
          <v:shape id="Folded Corner 34" o:spid="_x0000_s1188" type="#_x0000_t65" style="position:absolute;margin-left:49.2pt;margin-top:0;width:418.8pt;height:42.65pt;z-index:251984896;visibility:visible;mso-position-horizontal-relative:text;mso-position-vertical-relative:text;mso-width-relative:margin;mso-height-relative:margin;v-text-anchor:middle" wrapcoords="-39 -379 -39 21221 20748 21221 21329 21221 21639 20084 21639 -379 -39 -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" adj="20329" fillcolor="#d7e4bd" strokecolor="#94b64e [3046]">
            <v:shadow on="t" opacity="24903f" origin=",.5" offset="0,.55556mm"/>
            <v:textbox style="mso-next-textbox:#Folded Corner 34">
              <w:txbxContent>
                <w:p w:rsidR="009B732A" w:rsidRPr="00D30692" w:rsidRDefault="009B732A" w:rsidP="00B61B21">
                  <w:pPr>
                    <w:rPr>
                      <w:rFonts w:ascii="Calibri" w:hAnsi="Calibri"/>
                      <w:sz w:val="20"/>
                    </w:rPr>
                  </w:pPr>
                  <w:r w:rsidRPr="00D30692">
                    <w:rPr>
                      <w:rFonts w:ascii="Calibri" w:hAnsi="Calibri"/>
                      <w:sz w:val="20"/>
                    </w:rPr>
                    <w:t xml:space="preserve">The key is to ensure that the </w:t>
                  </w:r>
                  <w:r w:rsidRPr="00D30692">
                    <w:rPr>
                      <w:rFonts w:ascii="Calibri" w:hAnsi="Calibri"/>
                      <w:b/>
                      <w:sz w:val="20"/>
                    </w:rPr>
                    <w:t>questions drafted are form</w:t>
                  </w:r>
                  <w:r>
                    <w:rPr>
                      <w:rFonts w:ascii="Calibri" w:hAnsi="Calibri"/>
                      <w:b/>
                      <w:sz w:val="20"/>
                    </w:rPr>
                    <w:t xml:space="preserve">ulated </w:t>
                  </w:r>
                  <w:r w:rsidRPr="00D30692">
                    <w:rPr>
                      <w:rFonts w:ascii="Calibri" w:hAnsi="Calibri"/>
                      <w:b/>
                      <w:sz w:val="20"/>
                    </w:rPr>
                    <w:t>carefully, in a manner that is compatible</w:t>
                  </w:r>
                  <w:r w:rsidRPr="00D30692">
                    <w:rPr>
                      <w:rFonts w:ascii="Calibri" w:hAnsi="Calibri"/>
                      <w:sz w:val="20"/>
                    </w:rPr>
                    <w:t xml:space="preserve"> with the methodology of the assessment planned.</w:t>
                  </w:r>
                </w:p>
                <w:p w:rsidR="009B732A" w:rsidRPr="00D30692" w:rsidRDefault="009B732A" w:rsidP="00AF78AD">
                  <w:pPr>
                    <w:ind w:firstLine="720"/>
                    <w:jc w:val="both"/>
                    <w:rPr>
                      <w:rFonts w:ascii="Calibri" w:hAnsi="Calibri"/>
                      <w:color w:val="FFFFFF" w:themeColor="background1"/>
                      <w:sz w:val="22"/>
                    </w:rPr>
                  </w:pPr>
                </w:p>
                <w:p w:rsidR="009B732A" w:rsidRPr="00D30692" w:rsidRDefault="009B732A" w:rsidP="00AF78AD">
                  <w:pPr>
                    <w:jc w:val="both"/>
                    <w:rPr>
                      <w:i/>
                      <w:sz w:val="18"/>
                      <w:szCs w:val="20"/>
                    </w:rPr>
                  </w:pPr>
                </w:p>
              </w:txbxContent>
            </v:textbox>
            <w10:wrap type="tight"/>
          </v:shape>
        </w:pict>
      </w:r>
    </w:p>
    <w:p w:rsidR="00AF78AD" w:rsidRDefault="00AF78AD" w:rsidP="00AF78AD">
      <w:pPr>
        <w:jc w:val="both"/>
        <w:rPr>
          <w:rFonts w:ascii="Calibri" w:hAnsi="Calibri"/>
        </w:rPr>
      </w:pPr>
    </w:p>
    <w:p w:rsidR="00AF78AD" w:rsidRDefault="00AF78AD" w:rsidP="00AF78AD">
      <w:pPr>
        <w:jc w:val="both"/>
        <w:rPr>
          <w:rFonts w:ascii="Calibri" w:hAnsi="Calibri"/>
        </w:rPr>
      </w:pPr>
    </w:p>
    <w:p w:rsidR="00AF78AD" w:rsidRPr="00B85912" w:rsidRDefault="00AF78AD" w:rsidP="00AF78AD">
      <w:pPr>
        <w:jc w:val="both"/>
        <w:rPr>
          <w:rFonts w:ascii="Calibri" w:hAnsi="Calibri"/>
          <w:b/>
          <w:sz w:val="22"/>
        </w:rPr>
      </w:pPr>
      <w:r w:rsidRPr="00B85912">
        <w:rPr>
          <w:rFonts w:ascii="Calibri" w:hAnsi="Calibri"/>
          <w:b/>
          <w:sz w:val="22"/>
        </w:rPr>
        <w:t>Important to remember:</w:t>
      </w:r>
    </w:p>
    <w:p w:rsidR="00AF78AD" w:rsidRPr="00D30692" w:rsidRDefault="00AF78AD" w:rsidP="00BA3EAC">
      <w:pPr>
        <w:pStyle w:val="ListParagraph"/>
        <w:numPr>
          <w:ilvl w:val="0"/>
          <w:numId w:val="20"/>
        </w:numPr>
        <w:rPr>
          <w:rFonts w:ascii="Calibri" w:hAnsi="Calibri"/>
          <w:sz w:val="20"/>
        </w:rPr>
      </w:pPr>
      <w:r w:rsidRPr="00D30692">
        <w:rPr>
          <w:rFonts w:ascii="Calibri" w:hAnsi="Calibri"/>
          <w:sz w:val="20"/>
        </w:rPr>
        <w:t xml:space="preserve">Phrase your question accordingly to collect the desired data, depending on the methodology used </w:t>
      </w:r>
    </w:p>
    <w:p w:rsidR="00AF78AD" w:rsidRPr="00D30692" w:rsidRDefault="00AF78AD" w:rsidP="00BA3EAC">
      <w:pPr>
        <w:pStyle w:val="ListParagraph"/>
        <w:numPr>
          <w:ilvl w:val="0"/>
          <w:numId w:val="20"/>
        </w:numPr>
        <w:rPr>
          <w:rFonts w:ascii="Calibri" w:hAnsi="Calibri"/>
          <w:sz w:val="20"/>
        </w:rPr>
      </w:pPr>
      <w:r w:rsidRPr="00D30692">
        <w:rPr>
          <w:rFonts w:ascii="Calibri" w:hAnsi="Calibri"/>
          <w:sz w:val="20"/>
        </w:rPr>
        <w:t xml:space="preserve">Example: for a MIRA, data is often collected via limited direct observations or key informant interviews </w:t>
      </w:r>
    </w:p>
    <w:p w:rsidR="00B61B21" w:rsidRDefault="00AF78AD" w:rsidP="00746FF2">
      <w:pPr>
        <w:pStyle w:val="ListParagraph"/>
        <w:numPr>
          <w:ilvl w:val="0"/>
          <w:numId w:val="63"/>
        </w:numPr>
        <w:jc w:val="both"/>
        <w:rPr>
          <w:rFonts w:ascii="Calibri" w:hAnsi="Calibri"/>
          <w:sz w:val="20"/>
        </w:rPr>
      </w:pPr>
      <w:r w:rsidRPr="00B61B21">
        <w:rPr>
          <w:rFonts w:ascii="Calibri" w:hAnsi="Calibri"/>
          <w:sz w:val="20"/>
        </w:rPr>
        <w:t>Whilst you select the WWNK you phrase the question to be integrated, keep in mind the following:</w:t>
      </w:r>
    </w:p>
    <w:p w:rsidR="00AF78AD" w:rsidRPr="00B61B21" w:rsidRDefault="00AF78AD" w:rsidP="00746FF2">
      <w:pPr>
        <w:pStyle w:val="ListParagraph"/>
        <w:numPr>
          <w:ilvl w:val="0"/>
          <w:numId w:val="64"/>
        </w:numPr>
        <w:jc w:val="both"/>
        <w:rPr>
          <w:rFonts w:ascii="Calibri" w:hAnsi="Calibri"/>
          <w:sz w:val="20"/>
        </w:rPr>
      </w:pPr>
      <w:r w:rsidRPr="00B61B21">
        <w:rPr>
          <w:rFonts w:ascii="Calibri" w:hAnsi="Calibri"/>
          <w:sz w:val="20"/>
        </w:rPr>
        <w:lastRenderedPageBreak/>
        <w:t>Avoid collecting information that cannot be used later on (due to group bias, inconsistency of the information collected across sites, etc.)</w:t>
      </w:r>
    </w:p>
    <w:p w:rsidR="00AF78AD" w:rsidRPr="00B61B21" w:rsidRDefault="00AF78AD" w:rsidP="00746FF2">
      <w:pPr>
        <w:pStyle w:val="ListParagraph"/>
        <w:numPr>
          <w:ilvl w:val="0"/>
          <w:numId w:val="64"/>
        </w:numPr>
        <w:rPr>
          <w:rFonts w:ascii="Calibri" w:hAnsi="Calibri"/>
          <w:sz w:val="20"/>
        </w:rPr>
      </w:pPr>
      <w:r w:rsidRPr="00B61B21">
        <w:rPr>
          <w:rFonts w:ascii="Calibri" w:hAnsi="Calibri"/>
          <w:sz w:val="20"/>
        </w:rPr>
        <w:t>Ensure that people participating in the survey are not put at risk (respondents &amp; assessors)</w:t>
      </w:r>
    </w:p>
    <w:p w:rsidR="00AF78AD" w:rsidRPr="00B61B21" w:rsidRDefault="00AF78AD" w:rsidP="00746FF2">
      <w:pPr>
        <w:pStyle w:val="ListParagraph"/>
        <w:numPr>
          <w:ilvl w:val="0"/>
          <w:numId w:val="64"/>
        </w:numPr>
        <w:rPr>
          <w:rFonts w:ascii="Calibri" w:hAnsi="Calibri"/>
          <w:sz w:val="20"/>
        </w:rPr>
      </w:pPr>
      <w:r w:rsidRPr="00B61B21">
        <w:rPr>
          <w:rFonts w:ascii="Calibri" w:hAnsi="Calibri"/>
          <w:sz w:val="20"/>
        </w:rPr>
        <w:t>Ensure that assessors are not expected to possess specific CP skills to ask the questions or interpret the answers (f.ex. what is understood under a “separated and unaccompanied child”)</w:t>
      </w:r>
    </w:p>
    <w:p w:rsidR="00AF78AD" w:rsidRPr="00B61B21" w:rsidRDefault="00AF78AD" w:rsidP="00746FF2">
      <w:pPr>
        <w:pStyle w:val="ListParagraph"/>
        <w:numPr>
          <w:ilvl w:val="0"/>
          <w:numId w:val="64"/>
        </w:numPr>
        <w:rPr>
          <w:rFonts w:ascii="Calibri" w:hAnsi="Calibri"/>
          <w:sz w:val="20"/>
        </w:rPr>
      </w:pPr>
      <w:r w:rsidRPr="00B61B21">
        <w:rPr>
          <w:rFonts w:ascii="Calibri" w:hAnsi="Calibri"/>
          <w:sz w:val="20"/>
        </w:rPr>
        <w:t>Formulate the questions using words that are understood in the same way by everyone</w:t>
      </w:r>
    </w:p>
    <w:p w:rsidR="00AF78AD" w:rsidRDefault="00AF78AD" w:rsidP="00AF78AD">
      <w:pPr>
        <w:rPr>
          <w:rFonts w:ascii="Calibri" w:hAnsi="Calibri"/>
        </w:rPr>
      </w:pPr>
    </w:p>
    <w:p w:rsidR="00AF78AD" w:rsidRDefault="00D5786A" w:rsidP="00AF78AD">
      <w:pPr>
        <w:rPr>
          <w:rFonts w:ascii="Calibri" w:hAnsi="Calibri"/>
        </w:rPr>
      </w:pPr>
      <w:r w:rsidRPr="00D5786A">
        <w:rPr>
          <w:rFonts w:ascii="Calibri" w:hAnsi="Calibri"/>
          <w:i/>
          <w:noProof/>
          <w:lang w:val="en-GB" w:eastAsia="en-GB"/>
        </w:rPr>
        <w:pict>
          <v:shape id="Textfeld 163" o:spid="_x0000_s1189" type="#_x0000_t202" style="position:absolute;margin-left:27pt;margin-top:11.85pt;width:6in;height:36pt;z-index:25200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" fillcolor="#dbe5f1 [660]" stroked="f">
            <v:path arrowok="t"/>
            <v:textbox style="mso-next-textbox:#Textfeld 163">
              <w:txbxContent>
                <w:p w:rsidR="009B732A" w:rsidRPr="00D30692" w:rsidRDefault="009B732A" w:rsidP="00AF78AD">
                  <w:pPr>
                    <w:rPr>
                      <w:sz w:val="18"/>
                    </w:rPr>
                  </w:pPr>
                  <w:r w:rsidRPr="00D30692">
                    <w:rPr>
                      <w:rFonts w:ascii="Calibri" w:hAnsi="Calibri"/>
                      <w:i/>
                      <w:sz w:val="20"/>
                    </w:rPr>
                    <w:t xml:space="preserve">Advice on how to appropriately </w:t>
                  </w:r>
                  <w:r w:rsidRPr="00D30692">
                    <w:rPr>
                      <w:rFonts w:ascii="Calibri" w:hAnsi="Calibri"/>
                      <w:b/>
                      <w:i/>
                      <w:sz w:val="20"/>
                    </w:rPr>
                    <w:t>select key informants</w:t>
                  </w:r>
                  <w:r w:rsidRPr="00D30692">
                    <w:rPr>
                      <w:rFonts w:ascii="Calibri" w:hAnsi="Calibri"/>
                      <w:i/>
                      <w:sz w:val="20"/>
                    </w:rPr>
                    <w:t xml:space="preserve"> &amp; to see examples of key informant </w:t>
                  </w:r>
                  <w:r w:rsidRPr="00D30692">
                    <w:rPr>
                      <w:rFonts w:ascii="Calibri" w:hAnsi="Calibri"/>
                      <w:b/>
                      <w:i/>
                      <w:sz w:val="20"/>
                    </w:rPr>
                    <w:t>interview questions</w:t>
                  </w:r>
                  <w:r w:rsidRPr="00D30692">
                    <w:rPr>
                      <w:rFonts w:ascii="Calibri" w:hAnsi="Calibri"/>
                      <w:i/>
                      <w:sz w:val="20"/>
                    </w:rPr>
                    <w:t xml:space="preserve"> is provided in the CPRA toolkit on </w:t>
                  </w:r>
                  <w:r w:rsidRPr="00ED5A51">
                    <w:rPr>
                      <w:rFonts w:ascii="Calibri" w:hAnsi="Calibri"/>
                      <w:b/>
                      <w:i/>
                      <w:sz w:val="20"/>
                    </w:rPr>
                    <w:t>pages 18-19</w:t>
                  </w:r>
                  <w:r w:rsidRPr="00D30692">
                    <w:rPr>
                      <w:rFonts w:ascii="Calibri" w:hAnsi="Calibri"/>
                      <w:i/>
                      <w:sz w:val="20"/>
                    </w:rPr>
                    <w:t>.</w:t>
                  </w:r>
                </w:p>
              </w:txbxContent>
            </v:textbox>
            <w10:wrap type="square"/>
          </v:shape>
        </w:pict>
      </w:r>
      <w:r w:rsidR="00B61B21" w:rsidRPr="000B5664">
        <w:rPr>
          <w:noProof/>
          <w:sz w:val="22"/>
          <w:lang w:val="en-GB" w:eastAsia="en-GB"/>
        </w:rPr>
        <w:drawing>
          <wp:anchor distT="0" distB="0" distL="114300" distR="114300" simplePos="0" relativeHeight="252068864" behindDoc="0" locked="0" layoutInCell="1" allowOverlap="1">
            <wp:simplePos x="0" y="0"/>
            <wp:positionH relativeFrom="column">
              <wp:posOffset>-58420</wp:posOffset>
            </wp:positionH>
            <wp:positionV relativeFrom="paragraph">
              <wp:posOffset>150495</wp:posOffset>
            </wp:positionV>
            <wp:extent cx="287020" cy="301625"/>
            <wp:effectExtent l="0" t="0" r="0" b="3175"/>
            <wp:wrapNone/>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F78AD" w:rsidRDefault="00AF78AD" w:rsidP="00AF78AD">
      <w:pPr>
        <w:rPr>
          <w:rFonts w:ascii="Calibri" w:hAnsi="Calibri"/>
        </w:rPr>
      </w:pPr>
    </w:p>
    <w:p w:rsidR="00AF78AD" w:rsidRDefault="00AF78AD" w:rsidP="00AF78AD">
      <w:pPr>
        <w:rPr>
          <w:rFonts w:ascii="Calibri" w:hAnsi="Calibri"/>
        </w:rPr>
      </w:pPr>
    </w:p>
    <w:p w:rsidR="00AF78AD" w:rsidRDefault="00AF78AD" w:rsidP="00AF78AD">
      <w:pPr>
        <w:rPr>
          <w:i/>
          <w:color w:val="548DD4" w:themeColor="text2" w:themeTint="99"/>
        </w:rPr>
      </w:pPr>
    </w:p>
    <w:p w:rsidR="00AF78AD" w:rsidRDefault="00AF78AD" w:rsidP="00AF78AD">
      <w:pPr>
        <w:rPr>
          <w:i/>
          <w:color w:val="548DD4" w:themeColor="text2" w:themeTint="99"/>
        </w:rPr>
      </w:pPr>
    </w:p>
    <w:p w:rsidR="00AF78AD" w:rsidRPr="003D2CC4" w:rsidRDefault="00AF78AD" w:rsidP="00AF78AD">
      <w:pPr>
        <w:rPr>
          <w:rFonts w:ascii="Calibri" w:hAnsi="Calibri"/>
        </w:rPr>
      </w:pPr>
      <w:r w:rsidRPr="003D2CC4">
        <w:rPr>
          <w:i/>
          <w:color w:val="548DD4" w:themeColor="text2" w:themeTint="99"/>
        </w:rPr>
        <w:t>Step 4: Disaggregation of data</w:t>
      </w:r>
    </w:p>
    <w:p w:rsidR="00AF78AD" w:rsidRPr="00A637BE" w:rsidRDefault="00AF78AD" w:rsidP="00AF78AD">
      <w:pPr>
        <w:widowControl w:val="0"/>
        <w:autoSpaceDE w:val="0"/>
        <w:autoSpaceDN w:val="0"/>
        <w:adjustRightInd w:val="0"/>
        <w:rPr>
          <w:rFonts w:ascii="Calibri" w:hAnsi="Calibri" w:cs="Times New Roman"/>
          <w:sz w:val="10"/>
          <w:szCs w:val="10"/>
        </w:rPr>
      </w:pPr>
    </w:p>
    <w:p w:rsidR="00950D43" w:rsidRDefault="00950D43" w:rsidP="00BA3EAC">
      <w:pPr>
        <w:pStyle w:val="ListParagraph"/>
        <w:numPr>
          <w:ilvl w:val="0"/>
          <w:numId w:val="18"/>
        </w:numPr>
        <w:rPr>
          <w:rFonts w:ascii="Calibri" w:hAnsi="Calibri" w:cs="Times New Roman"/>
          <w:sz w:val="20"/>
        </w:rPr>
      </w:pPr>
      <w:r>
        <w:rPr>
          <w:rFonts w:ascii="Calibri" w:hAnsi="Calibri" w:cs="Times New Roman"/>
          <w:sz w:val="20"/>
        </w:rPr>
        <w:t xml:space="preserve">Ask other clusters and organizations to collect disaggregated data (by sex &amp; age) whenever appropriate </w:t>
      </w:r>
    </w:p>
    <w:p w:rsidR="00950D43" w:rsidRPr="00D30692" w:rsidRDefault="00950D43" w:rsidP="00BA3EAC">
      <w:pPr>
        <w:pStyle w:val="ListParagraph"/>
        <w:numPr>
          <w:ilvl w:val="0"/>
          <w:numId w:val="18"/>
        </w:numPr>
        <w:rPr>
          <w:rFonts w:ascii="Calibri" w:hAnsi="Calibri" w:cs="Times New Roman"/>
          <w:sz w:val="20"/>
        </w:rPr>
      </w:pPr>
      <w:r w:rsidRPr="00D30692">
        <w:rPr>
          <w:rFonts w:ascii="Calibri" w:hAnsi="Calibri" w:cs="Times New Roman"/>
          <w:sz w:val="20"/>
        </w:rPr>
        <w:t>Even if questions do not directly address CP, gender and age-specific data can be important to inform CP programming</w:t>
      </w:r>
    </w:p>
    <w:p w:rsidR="00AF78AD" w:rsidRPr="007D3C20" w:rsidRDefault="00AF78AD" w:rsidP="00AF78AD">
      <w:pPr>
        <w:jc w:val="both"/>
        <w:rPr>
          <w:rFonts w:ascii="Calibri" w:hAnsi="Calibri" w:cs="Times New Roman"/>
          <w:sz w:val="10"/>
        </w:rPr>
      </w:pPr>
    </w:p>
    <w:p w:rsidR="00AF78AD" w:rsidRPr="004664F9" w:rsidRDefault="00AF78AD" w:rsidP="00AF78AD">
      <w:pPr>
        <w:pStyle w:val="Heading5"/>
        <w:rPr>
          <w:i/>
          <w:color w:val="548DD4" w:themeColor="text2" w:themeTint="99"/>
        </w:rPr>
      </w:pPr>
      <w:r w:rsidRPr="004664F9">
        <w:rPr>
          <w:i/>
          <w:color w:val="548DD4" w:themeColor="text2" w:themeTint="99"/>
        </w:rPr>
        <w:t>Step 5: Having your key arguments at hand to further persuade your interlocutor</w:t>
      </w:r>
    </w:p>
    <w:p w:rsidR="00AF78AD" w:rsidRPr="00A637BE" w:rsidRDefault="00AF78AD" w:rsidP="00AF78AD">
      <w:pPr>
        <w:rPr>
          <w:rFonts w:ascii="Calibri" w:hAnsi="Calibri"/>
          <w:sz w:val="10"/>
          <w:szCs w:val="10"/>
        </w:rPr>
      </w:pPr>
    </w:p>
    <w:p w:rsidR="00AF78AD" w:rsidRPr="00D30692" w:rsidRDefault="00AF78AD" w:rsidP="00BA3EAC">
      <w:pPr>
        <w:pStyle w:val="ListParagraph"/>
        <w:numPr>
          <w:ilvl w:val="0"/>
          <w:numId w:val="18"/>
        </w:numPr>
        <w:rPr>
          <w:rFonts w:ascii="Calibri" w:hAnsi="Calibri"/>
          <w:sz w:val="20"/>
        </w:rPr>
      </w:pPr>
      <w:r w:rsidRPr="00D30692">
        <w:rPr>
          <w:rFonts w:ascii="Calibri" w:hAnsi="Calibri"/>
          <w:sz w:val="20"/>
        </w:rPr>
        <w:t>Should you need to further convince your interlocutor of the importance of ensuring the collection of this data, remind them of the centrality of Protection</w:t>
      </w:r>
      <w:r w:rsidR="00950D43">
        <w:rPr>
          <w:rFonts w:ascii="Calibri" w:hAnsi="Calibri"/>
          <w:sz w:val="20"/>
        </w:rPr>
        <w:t xml:space="preserve"> (see below statement)</w:t>
      </w:r>
      <w:r w:rsidRPr="00D30692">
        <w:rPr>
          <w:rFonts w:ascii="Calibri" w:hAnsi="Calibri"/>
          <w:sz w:val="20"/>
        </w:rPr>
        <w:t xml:space="preserve">. </w:t>
      </w:r>
      <w:r w:rsidR="00A310C5">
        <w:rPr>
          <w:rFonts w:ascii="Calibri" w:hAnsi="Calibri"/>
          <w:sz w:val="20"/>
        </w:rPr>
        <w:t xml:space="preserve">Remind them of how CP information can be useful to them as well. </w:t>
      </w:r>
    </w:p>
    <w:p w:rsidR="00AF78AD" w:rsidRPr="00D30692" w:rsidRDefault="00AF78AD" w:rsidP="00BA3EAC">
      <w:pPr>
        <w:pStyle w:val="ListParagraph"/>
        <w:numPr>
          <w:ilvl w:val="0"/>
          <w:numId w:val="18"/>
        </w:numPr>
        <w:rPr>
          <w:rFonts w:ascii="Calibri" w:hAnsi="Calibri"/>
          <w:sz w:val="20"/>
        </w:rPr>
      </w:pPr>
      <w:r w:rsidRPr="00D30692">
        <w:rPr>
          <w:rFonts w:ascii="Calibri" w:hAnsi="Calibri"/>
          <w:sz w:val="20"/>
        </w:rPr>
        <w:t xml:space="preserve">Link the need to collect this information to an information gap </w:t>
      </w:r>
      <w:r w:rsidR="00A310C5">
        <w:rPr>
          <w:rFonts w:ascii="Calibri" w:hAnsi="Calibri"/>
          <w:sz w:val="20"/>
        </w:rPr>
        <w:t>that needs</w:t>
      </w:r>
      <w:r w:rsidRPr="00D30692">
        <w:rPr>
          <w:rFonts w:ascii="Calibri" w:hAnsi="Calibri"/>
          <w:sz w:val="20"/>
        </w:rPr>
        <w:t xml:space="preserve"> to be filled to inform urgent operational decision.</w:t>
      </w:r>
    </w:p>
    <w:p w:rsidR="00AF78AD" w:rsidRPr="00D30692" w:rsidRDefault="00AF78AD" w:rsidP="00BA3EAC">
      <w:pPr>
        <w:pStyle w:val="ListParagraph"/>
        <w:numPr>
          <w:ilvl w:val="0"/>
          <w:numId w:val="18"/>
        </w:numPr>
        <w:rPr>
          <w:rFonts w:ascii="Calibri" w:hAnsi="Calibri"/>
          <w:sz w:val="20"/>
        </w:rPr>
      </w:pPr>
      <w:r w:rsidRPr="00D30692">
        <w:rPr>
          <w:rFonts w:ascii="Calibri" w:hAnsi="Calibri"/>
          <w:sz w:val="20"/>
        </w:rPr>
        <w:t>The indicators in the Indicator Registry</w:t>
      </w:r>
      <w:r w:rsidR="00A310C5">
        <w:rPr>
          <w:rStyle w:val="FootnoteReference"/>
          <w:rFonts w:ascii="Calibri" w:hAnsi="Calibri"/>
          <w:sz w:val="20"/>
        </w:rPr>
        <w:footnoteReference w:id="32"/>
      </w:r>
      <w:r w:rsidRPr="00D30692">
        <w:rPr>
          <w:rFonts w:ascii="Calibri" w:hAnsi="Calibri"/>
          <w:sz w:val="20"/>
        </w:rPr>
        <w:t xml:space="preserve"> should be adapted and included where possible, as they allow comparison of needs and response across countries. </w:t>
      </w:r>
    </w:p>
    <w:p w:rsidR="00AF78AD" w:rsidRPr="007D3C20" w:rsidRDefault="00AF78AD" w:rsidP="00AF78AD">
      <w:pPr>
        <w:jc w:val="both"/>
        <w:rPr>
          <w:rFonts w:ascii="Calibri" w:hAnsi="Calibri"/>
          <w:sz w:val="22"/>
        </w:rPr>
      </w:pPr>
    </w:p>
    <w:p w:rsidR="00AF78AD" w:rsidRDefault="00D5786A" w:rsidP="00AF78AD">
      <w:pPr>
        <w:widowControl w:val="0"/>
        <w:autoSpaceDE w:val="0"/>
        <w:autoSpaceDN w:val="0"/>
        <w:adjustRightInd w:val="0"/>
        <w:rPr>
          <w:rFonts w:ascii="Calibri" w:hAnsi="Calibri"/>
        </w:rPr>
      </w:pPr>
      <w:r>
        <w:rPr>
          <w:rFonts w:ascii="Calibri" w:hAnsi="Calibri"/>
          <w:noProof/>
          <w:lang w:val="en-GB" w:eastAsia="en-GB"/>
        </w:rPr>
        <w:pict>
          <v:shape id="Folded Corner 38" o:spid="_x0000_s1190" type="#_x0000_t65" style="position:absolute;margin-left:45pt;margin-top:6.45pt;width:405pt;height:67pt;z-index:252001280;visibility:visible;mso-width-relative:margin;mso-height-relative:margin;v-text-anchor:middle" wrapcoords="-40 -243 -40 21357 20600 21357 21160 21357 21640 20387 21640 -243 -40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" adj="20329" fillcolor="#d6e3bc [1302]" strokecolor="#94b64e [3046]">
            <v:shadow on="t" opacity="24903f" origin=",.5" offset="0,.55556mm"/>
            <v:textbox style="mso-next-textbox:#Folded Corner 38">
              <w:txbxContent>
                <w:p w:rsidR="009B732A" w:rsidRDefault="009B732A" w:rsidP="00AF78AD">
                  <w:pPr>
                    <w:pStyle w:val="NormalWeb"/>
                    <w:spacing w:before="0" w:beforeAutospacing="0" w:after="0" w:afterAutospacing="0"/>
                    <w:rPr>
                      <w:rFonts w:ascii="Calibri" w:hAnsi="Calibri"/>
                      <w:iCs/>
                      <w:szCs w:val="22"/>
                      <w:lang w:val="en-US" w:eastAsia="de-DE"/>
                    </w:rPr>
                  </w:pPr>
                  <w:r w:rsidRPr="00D30692">
                    <w:rPr>
                      <w:rFonts w:ascii="Calibri" w:hAnsi="Calibri"/>
                      <w:lang w:val="en-US"/>
                    </w:rPr>
                    <w:t xml:space="preserve">At the end of 2013, the IASC issued a statement, which </w:t>
                  </w:r>
                  <w:r w:rsidRPr="00D30692">
                    <w:rPr>
                      <w:rFonts w:ascii="Calibri" w:hAnsi="Calibri"/>
                      <w:iCs/>
                      <w:szCs w:val="22"/>
                      <w:lang w:val="en-US" w:eastAsia="de-DE"/>
                    </w:rPr>
                    <w:t xml:space="preserve">affirms the commitment of the IASC Principals to ensuring the </w:t>
                  </w:r>
                  <w:r w:rsidRPr="00D30692">
                    <w:rPr>
                      <w:rFonts w:ascii="Calibri" w:hAnsi="Calibri"/>
                      <w:b/>
                      <w:iCs/>
                      <w:szCs w:val="22"/>
                      <w:lang w:val="en-US" w:eastAsia="de-DE"/>
                    </w:rPr>
                    <w:t>Centrality of Protection in Humanitarian Action</w:t>
                  </w:r>
                  <w:r w:rsidRPr="00D30692">
                    <w:rPr>
                      <w:rFonts w:ascii="Calibri" w:hAnsi="Calibri"/>
                      <w:iCs/>
                      <w:szCs w:val="22"/>
                      <w:lang w:val="en-US" w:eastAsia="de-DE"/>
                    </w:rPr>
                    <w:t xml:space="preserve"> and the role of HCs, HCTs and Clusters to implement this commitment in all aspects of humanitarian action. </w:t>
                  </w:r>
                </w:p>
                <w:p w:rsidR="009B732A" w:rsidRPr="00D30692" w:rsidRDefault="009B732A" w:rsidP="00AF78AD">
                  <w:pPr>
                    <w:pStyle w:val="NormalWeb"/>
                    <w:spacing w:before="0" w:beforeAutospacing="0" w:after="0" w:afterAutospacing="0"/>
                    <w:rPr>
                      <w:rFonts w:ascii="Calibri" w:hAnsi="Calibri"/>
                      <w:iCs/>
                      <w:sz w:val="6"/>
                      <w:szCs w:val="6"/>
                      <w:lang w:val="en-US" w:eastAsia="de-DE"/>
                    </w:rPr>
                  </w:pPr>
                </w:p>
                <w:p w:rsidR="009B732A" w:rsidRPr="00D30692" w:rsidRDefault="009B732A" w:rsidP="00AF78AD">
                  <w:pPr>
                    <w:pStyle w:val="NormalWeb"/>
                    <w:spacing w:before="0" w:beforeAutospacing="0" w:after="0" w:afterAutospacing="0"/>
                    <w:rPr>
                      <w:rFonts w:ascii="Calibri" w:hAnsi="Calibri"/>
                      <w:i/>
                      <w:sz w:val="12"/>
                      <w:lang w:val="en-US" w:eastAsia="de-DE"/>
                    </w:rPr>
                  </w:pPr>
                  <w:r w:rsidRPr="00D30692">
                    <w:rPr>
                      <w:rFonts w:ascii="Calibri" w:hAnsi="Calibri"/>
                      <w:i/>
                      <w:iCs/>
                      <w:sz w:val="16"/>
                      <w:szCs w:val="22"/>
                      <w:lang w:val="en-US" w:eastAsia="de-DE"/>
                    </w:rPr>
                    <w:t>(Statement by the IASC, December 2013)</w:t>
                  </w:r>
                </w:p>
                <w:p w:rsidR="009B732A" w:rsidRPr="00D30692" w:rsidRDefault="009B732A" w:rsidP="00AF78AD">
                  <w:pPr>
                    <w:jc w:val="center"/>
                    <w:rPr>
                      <w:rFonts w:ascii="Calibri" w:hAnsi="Calibri"/>
                      <w:sz w:val="20"/>
                    </w:rPr>
                  </w:pPr>
                </w:p>
                <w:p w:rsidR="009B732A" w:rsidRPr="00D30692" w:rsidRDefault="009B732A" w:rsidP="00AF78AD">
                  <w:pPr>
                    <w:jc w:val="both"/>
                    <w:rPr>
                      <w:i/>
                      <w:sz w:val="18"/>
                      <w:szCs w:val="20"/>
                    </w:rPr>
                  </w:pPr>
                </w:p>
              </w:txbxContent>
            </v:textbox>
            <w10:wrap type="tight"/>
          </v:shape>
        </w:pict>
      </w:r>
      <w:r w:rsidR="00B61B21" w:rsidRPr="003A292A">
        <w:rPr>
          <w:rFonts w:ascii="Calibri" w:hAnsi="Calibri" w:cs="Times New Roman"/>
          <w:b/>
          <w:noProof/>
          <w:color w:val="008000"/>
          <w:sz w:val="10"/>
          <w:szCs w:val="10"/>
          <w:lang w:val="en-GB" w:eastAsia="en-GB"/>
        </w:rPr>
        <w:drawing>
          <wp:anchor distT="0" distB="0" distL="114300" distR="114300" simplePos="0" relativeHeight="252081152" behindDoc="0" locked="0" layoutInCell="1" allowOverlap="1">
            <wp:simplePos x="0" y="0"/>
            <wp:positionH relativeFrom="column">
              <wp:posOffset>114300</wp:posOffset>
            </wp:positionH>
            <wp:positionV relativeFrom="paragraph">
              <wp:posOffset>132715</wp:posOffset>
            </wp:positionV>
            <wp:extent cx="342900" cy="333375"/>
            <wp:effectExtent l="0" t="0" r="12700" b="0"/>
            <wp:wrapNone/>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214" b="2675"/>
                    <a:stretch/>
                  </pic:blipFill>
                  <pic:spPr bwMode="auto">
                    <a:xfrm>
                      <a:off x="0" y="0"/>
                      <a:ext cx="342900" cy="333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F78AD" w:rsidRPr="003379A1" w:rsidRDefault="00AF78AD" w:rsidP="00AF78AD">
      <w:pPr>
        <w:widowControl w:val="0"/>
        <w:autoSpaceDE w:val="0"/>
        <w:autoSpaceDN w:val="0"/>
        <w:adjustRightInd w:val="0"/>
        <w:rPr>
          <w:rFonts w:ascii="Calibri" w:hAnsi="Calibri"/>
          <w:i/>
        </w:rPr>
      </w:pPr>
    </w:p>
    <w:p w:rsidR="00AF78AD" w:rsidRDefault="00AF78AD" w:rsidP="00AF78AD">
      <w:pPr>
        <w:widowControl w:val="0"/>
        <w:autoSpaceDE w:val="0"/>
        <w:autoSpaceDN w:val="0"/>
        <w:adjustRightInd w:val="0"/>
        <w:rPr>
          <w:rFonts w:ascii="Calibri" w:hAnsi="Calibri"/>
        </w:rPr>
      </w:pPr>
    </w:p>
    <w:p w:rsidR="00AF78AD" w:rsidRPr="00336B1F" w:rsidRDefault="00AF78AD" w:rsidP="00336B1F">
      <w:pPr>
        <w:widowControl w:val="0"/>
        <w:autoSpaceDE w:val="0"/>
        <w:autoSpaceDN w:val="0"/>
        <w:adjustRightInd w:val="0"/>
        <w:rPr>
          <w:rFonts w:ascii="Calibri" w:hAnsi="Calibri"/>
        </w:rPr>
        <w:sectPr w:rsidR="00AF78AD" w:rsidRPr="00336B1F" w:rsidSect="004178B7">
          <w:pgSz w:w="11900" w:h="16840"/>
          <w:pgMar w:top="1021" w:right="1127" w:bottom="1440" w:left="1440" w:header="708" w:footer="708" w:gutter="0"/>
          <w:cols w:space="708"/>
          <w:docGrid w:linePitch="360"/>
        </w:sectPr>
      </w:pPr>
    </w:p>
    <w:p w:rsidR="00A52E9E" w:rsidRPr="00DC20B7" w:rsidRDefault="00B66D52" w:rsidP="00DC20B7">
      <w:pPr>
        <w:pStyle w:val="Heading3"/>
        <w:rPr>
          <w:rFonts w:ascii="Calibri" w:hAnsi="Calibri"/>
          <w:color w:val="548DD4" w:themeColor="text2" w:themeTint="99"/>
          <w:szCs w:val="32"/>
        </w:rPr>
      </w:pPr>
      <w:bookmarkStart w:id="32" w:name="_Toc413190009"/>
      <w:bookmarkEnd w:id="17"/>
      <w:r>
        <w:rPr>
          <w:rFonts w:ascii="Calibri" w:hAnsi="Calibri"/>
          <w:color w:val="548DD4" w:themeColor="text2" w:themeTint="99"/>
          <w:szCs w:val="32"/>
        </w:rPr>
        <w:lastRenderedPageBreak/>
        <w:t>Annex 3</w:t>
      </w:r>
      <w:r w:rsidR="00A52E9E" w:rsidRPr="00A52E9E">
        <w:rPr>
          <w:rFonts w:ascii="Calibri" w:hAnsi="Calibri"/>
          <w:color w:val="548DD4" w:themeColor="text2" w:themeTint="99"/>
          <w:szCs w:val="32"/>
        </w:rPr>
        <w:t xml:space="preserve">. The </w:t>
      </w:r>
      <w:r w:rsidR="00DC20B7">
        <w:rPr>
          <w:rFonts w:ascii="Calibri" w:hAnsi="Calibri"/>
          <w:color w:val="548DD4" w:themeColor="text2" w:themeTint="99"/>
          <w:szCs w:val="32"/>
        </w:rPr>
        <w:t>emergency phases</w:t>
      </w:r>
      <w:bookmarkEnd w:id="32"/>
      <w:r w:rsidR="00A52E9E" w:rsidRPr="00A52E9E">
        <w:rPr>
          <w:rFonts w:ascii="Calibri" w:hAnsi="Calibri"/>
          <w:color w:val="548DD4" w:themeColor="text2" w:themeTint="99"/>
          <w:szCs w:val="32"/>
        </w:rPr>
        <w:t xml:space="preserve"> </w:t>
      </w:r>
    </w:p>
    <w:p w:rsidR="00A52E9E" w:rsidRDefault="00D5786A" w:rsidP="00A52E9E">
      <w:pPr>
        <w:pStyle w:val="Heading5"/>
        <w:rPr>
          <w:rFonts w:ascii="Calibri" w:hAnsi="Calibri"/>
          <w:b/>
          <w:color w:val="548DD4" w:themeColor="text2" w:themeTint="99"/>
        </w:rPr>
      </w:pPr>
      <w:r w:rsidRPr="00D5786A">
        <w:rPr>
          <w:noProof/>
          <w:lang w:val="en-GB" w:eastAsia="en-GB"/>
        </w:rPr>
        <w:pict>
          <v:shape id="Textfeld 176" o:spid="_x0000_s1191" type="#_x0000_t202" style="position:absolute;margin-left:0;margin-top:37pt;width:234pt;height:129.55pt;z-index:252014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" filled="f" stroked="f">
            <v:path arrowok="t"/>
            <v:textbox style="mso-next-textbox:#Textfeld 176">
              <w:txbxContent>
                <w:p w:rsidR="009B732A" w:rsidRPr="00D232DC" w:rsidRDefault="009B732A" w:rsidP="00A52E9E">
                  <w:pPr>
                    <w:rPr>
                      <w:rFonts w:ascii="Calibri" w:hAnsi="Calibri"/>
                      <w:sz w:val="20"/>
                      <w:u w:val="single"/>
                    </w:rPr>
                  </w:pPr>
                  <w:r w:rsidRPr="00D232DC">
                    <w:rPr>
                      <w:rFonts w:ascii="Calibri" w:hAnsi="Calibri"/>
                      <w:sz w:val="20"/>
                      <w:u w:val="single"/>
                    </w:rPr>
                    <w:t xml:space="preserve">Collection of key data: </w:t>
                  </w:r>
                </w:p>
                <w:p w:rsidR="009B732A" w:rsidRPr="00D232DC" w:rsidRDefault="009B732A" w:rsidP="00A52E9E">
                  <w:pPr>
                    <w:rPr>
                      <w:rFonts w:ascii="Calibri" w:hAnsi="Calibri"/>
                      <w:sz w:val="8"/>
                      <w:u w:val="single"/>
                    </w:rPr>
                  </w:pPr>
                </w:p>
                <w:p w:rsidR="009B732A" w:rsidRPr="00D232DC" w:rsidRDefault="009B732A" w:rsidP="00BA3EAC">
                  <w:pPr>
                    <w:pStyle w:val="ListParagraph"/>
                    <w:numPr>
                      <w:ilvl w:val="0"/>
                      <w:numId w:val="5"/>
                    </w:numPr>
                    <w:ind w:left="360"/>
                    <w:rPr>
                      <w:rFonts w:ascii="Calibri" w:hAnsi="Calibri"/>
                      <w:sz w:val="20"/>
                    </w:rPr>
                  </w:pPr>
                  <w:r w:rsidRPr="00D232DC">
                    <w:rPr>
                      <w:rFonts w:ascii="Calibri" w:hAnsi="Calibri"/>
                      <w:sz w:val="20"/>
                    </w:rPr>
                    <w:t xml:space="preserve">A </w:t>
                  </w:r>
                  <w:r w:rsidRPr="00D232DC">
                    <w:rPr>
                      <w:rFonts w:ascii="Calibri" w:hAnsi="Calibri"/>
                      <w:b/>
                      <w:sz w:val="20"/>
                    </w:rPr>
                    <w:t>Secondary Data Review</w:t>
                  </w:r>
                  <w:r w:rsidRPr="00D232DC">
                    <w:rPr>
                      <w:rFonts w:ascii="Calibri" w:hAnsi="Calibri"/>
                      <w:sz w:val="20"/>
                    </w:rPr>
                    <w:t xml:space="preserve"> should be carried out to predict the types and nature of violence that may be present during an emergency </w:t>
                  </w:r>
                </w:p>
                <w:p w:rsidR="009B732A" w:rsidRPr="00D232DC" w:rsidRDefault="009B732A" w:rsidP="00A52E9E">
                  <w:pPr>
                    <w:ind w:left="-360"/>
                    <w:rPr>
                      <w:rFonts w:ascii="Calibri" w:hAnsi="Calibri"/>
                      <w:sz w:val="6"/>
                      <w:szCs w:val="8"/>
                    </w:rPr>
                  </w:pPr>
                </w:p>
                <w:p w:rsidR="009B732A" w:rsidRPr="00D232DC" w:rsidRDefault="009B732A" w:rsidP="00A52E9E">
                  <w:pPr>
                    <w:rPr>
                      <w:rFonts w:ascii="Calibri" w:hAnsi="Calibri"/>
                      <w:sz w:val="12"/>
                    </w:rPr>
                  </w:pPr>
                </w:p>
                <w:p w:rsidR="009B732A" w:rsidRPr="00D232DC" w:rsidRDefault="009B732A" w:rsidP="00A52E9E">
                  <w:pPr>
                    <w:rPr>
                      <w:sz w:val="22"/>
                    </w:rPr>
                  </w:pPr>
                </w:p>
              </w:txbxContent>
            </v:textbox>
            <w10:wrap type="square"/>
          </v:shape>
        </w:pict>
      </w:r>
      <w:r w:rsidR="00A52E9E" w:rsidRPr="00E761B7">
        <w:rPr>
          <w:rFonts w:ascii="Calibri" w:hAnsi="Calibri"/>
          <w:b/>
          <w:color w:val="548DD4" w:themeColor="text2" w:themeTint="99"/>
        </w:rPr>
        <w:t>Phase 0: The Preparedness Phase</w:t>
      </w:r>
    </w:p>
    <w:p w:rsidR="00A52E9E" w:rsidRDefault="00D5786A" w:rsidP="00A52E9E">
      <w:r w:rsidRPr="00D5786A">
        <w:rPr>
          <w:rFonts w:ascii="Calibri" w:hAnsi="Calibri"/>
          <w:b/>
          <w:noProof/>
          <w:lang w:val="en-GB" w:eastAsia="en-GB"/>
        </w:rPr>
        <w:pict>
          <v:shape id="Textfeld 177" o:spid="_x0000_s1192" type="#_x0000_t202" style="position:absolute;margin-left:-8.95pt;margin-top:15.9pt;width:234pt;height:117pt;z-index:25201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" filled="f" stroked="f">
            <v:path arrowok="t"/>
            <v:textbox style="mso-next-textbox:#Textfeld 177">
              <w:txbxContent>
                <w:p w:rsidR="009B732A" w:rsidRDefault="009B732A" w:rsidP="00A52E9E">
                  <w:pPr>
                    <w:rPr>
                      <w:rFonts w:ascii="Calibri" w:hAnsi="Calibri"/>
                      <w:sz w:val="20"/>
                      <w:u w:val="single"/>
                    </w:rPr>
                  </w:pPr>
                  <w:r w:rsidRPr="00D232DC">
                    <w:rPr>
                      <w:rFonts w:ascii="Calibri" w:hAnsi="Calibri"/>
                      <w:sz w:val="20"/>
                      <w:u w:val="single"/>
                    </w:rPr>
                    <w:t>Preparation for initial assessments (in Phase 1)</w:t>
                  </w:r>
                </w:p>
                <w:p w:rsidR="009B732A" w:rsidRPr="00D232DC" w:rsidRDefault="009B732A" w:rsidP="00A52E9E">
                  <w:pPr>
                    <w:rPr>
                      <w:rFonts w:ascii="Calibri" w:hAnsi="Calibri"/>
                      <w:sz w:val="20"/>
                      <w:u w:val="single"/>
                    </w:rPr>
                  </w:pPr>
                </w:p>
                <w:p w:rsidR="009B732A" w:rsidRPr="00D232DC" w:rsidRDefault="009B732A" w:rsidP="00BA3EAC">
                  <w:pPr>
                    <w:pStyle w:val="ListParagraph"/>
                    <w:numPr>
                      <w:ilvl w:val="0"/>
                      <w:numId w:val="6"/>
                    </w:numPr>
                    <w:rPr>
                      <w:rFonts w:ascii="Calibri" w:hAnsi="Calibri"/>
                      <w:sz w:val="20"/>
                    </w:rPr>
                  </w:pPr>
                  <w:r w:rsidRPr="00D232DC">
                    <w:rPr>
                      <w:rFonts w:ascii="Calibri" w:hAnsi="Calibri"/>
                      <w:sz w:val="20"/>
                    </w:rPr>
                    <w:t>Ideally to be planned before an emergency strikes</w:t>
                  </w:r>
                </w:p>
                <w:p w:rsidR="009B732A" w:rsidRPr="00D232DC" w:rsidRDefault="009B732A" w:rsidP="00BA3EAC">
                  <w:pPr>
                    <w:pStyle w:val="ListParagraph"/>
                    <w:numPr>
                      <w:ilvl w:val="0"/>
                      <w:numId w:val="8"/>
                    </w:numPr>
                    <w:rPr>
                      <w:rFonts w:ascii="Calibri" w:hAnsi="Calibri"/>
                      <w:sz w:val="20"/>
                    </w:rPr>
                  </w:pPr>
                  <w:r w:rsidRPr="00D232DC">
                    <w:rPr>
                      <w:rFonts w:ascii="Calibri" w:hAnsi="Calibri"/>
                      <w:sz w:val="20"/>
                    </w:rPr>
                    <w:t>Identify which agency/organization participates</w:t>
                  </w:r>
                </w:p>
                <w:p w:rsidR="009B732A" w:rsidRPr="00D232DC" w:rsidRDefault="009B732A" w:rsidP="00BA3EAC">
                  <w:pPr>
                    <w:pStyle w:val="ListParagraph"/>
                    <w:numPr>
                      <w:ilvl w:val="0"/>
                      <w:numId w:val="7"/>
                    </w:numPr>
                    <w:rPr>
                      <w:rFonts w:ascii="Calibri" w:hAnsi="Calibri"/>
                      <w:sz w:val="20"/>
                    </w:rPr>
                  </w:pPr>
                  <w:r w:rsidRPr="00D232DC">
                    <w:rPr>
                      <w:rFonts w:ascii="Calibri" w:hAnsi="Calibri"/>
                      <w:sz w:val="20"/>
                    </w:rPr>
                    <w:t>Agree upon specific assessment tools</w:t>
                  </w:r>
                </w:p>
                <w:p w:rsidR="009B732A" w:rsidRPr="00D232DC" w:rsidRDefault="009B732A" w:rsidP="00BA3EAC">
                  <w:pPr>
                    <w:pStyle w:val="ListParagraph"/>
                    <w:numPr>
                      <w:ilvl w:val="0"/>
                      <w:numId w:val="7"/>
                    </w:numPr>
                    <w:rPr>
                      <w:rFonts w:ascii="Calibri" w:hAnsi="Calibri"/>
                      <w:sz w:val="20"/>
                    </w:rPr>
                  </w:pPr>
                  <w:r w:rsidRPr="00D232DC">
                    <w:rPr>
                      <w:rFonts w:ascii="Calibri" w:hAnsi="Calibri"/>
                      <w:sz w:val="20"/>
                    </w:rPr>
                    <w:t>Discuss how sector/cluster assessment information will be collated</w:t>
                  </w:r>
                  <w:r>
                    <w:rPr>
                      <w:rFonts w:ascii="Calibri" w:hAnsi="Calibri"/>
                      <w:sz w:val="20"/>
                    </w:rPr>
                    <w:t xml:space="preserve"> </w:t>
                  </w:r>
                  <w:r w:rsidRPr="00D232DC">
                    <w:rPr>
                      <w:rFonts w:ascii="Calibri" w:hAnsi="Calibri"/>
                      <w:sz w:val="20"/>
                    </w:rPr>
                    <w:t>&amp; shared</w:t>
                  </w:r>
                </w:p>
                <w:p w:rsidR="009B732A" w:rsidRPr="00D232DC" w:rsidRDefault="009B732A" w:rsidP="00BA3EAC">
                  <w:pPr>
                    <w:pStyle w:val="ListParagraph"/>
                    <w:numPr>
                      <w:ilvl w:val="0"/>
                      <w:numId w:val="7"/>
                    </w:numPr>
                    <w:rPr>
                      <w:rFonts w:ascii="Calibri" w:hAnsi="Calibri"/>
                      <w:sz w:val="20"/>
                    </w:rPr>
                  </w:pPr>
                  <w:r w:rsidRPr="00D232DC">
                    <w:rPr>
                      <w:rFonts w:ascii="Calibri" w:hAnsi="Calibri"/>
                      <w:sz w:val="20"/>
                    </w:rPr>
                    <w:t>Define how sector/cluster members address NA</w:t>
                  </w:r>
                  <w:r>
                    <w:rPr>
                      <w:rFonts w:ascii="Calibri" w:hAnsi="Calibri"/>
                      <w:sz w:val="20"/>
                    </w:rPr>
                    <w:t>s</w:t>
                  </w:r>
                </w:p>
              </w:txbxContent>
            </v:textbox>
            <w10:wrap type="square"/>
          </v:shape>
        </w:pict>
      </w:r>
    </w:p>
    <w:p w:rsidR="00A52E9E" w:rsidRDefault="00ED5A51" w:rsidP="00A52E9E">
      <w:r w:rsidRPr="003A292A">
        <w:rPr>
          <w:rFonts w:ascii="Calibri" w:hAnsi="Calibri" w:cs="Times New Roman"/>
          <w:b/>
          <w:noProof/>
          <w:color w:val="008000"/>
          <w:sz w:val="10"/>
          <w:szCs w:val="10"/>
          <w:lang w:val="en-GB" w:eastAsia="en-GB"/>
        </w:rPr>
        <w:drawing>
          <wp:anchor distT="0" distB="0" distL="114300" distR="114300" simplePos="0" relativeHeight="252083200" behindDoc="0" locked="0" layoutInCell="1" allowOverlap="1">
            <wp:simplePos x="0" y="0"/>
            <wp:positionH relativeFrom="column">
              <wp:posOffset>-3086100</wp:posOffset>
            </wp:positionH>
            <wp:positionV relativeFrom="paragraph">
              <wp:posOffset>1000760</wp:posOffset>
            </wp:positionV>
            <wp:extent cx="342900" cy="333375"/>
            <wp:effectExtent l="0" t="0" r="12700" b="0"/>
            <wp:wrapNone/>
            <wp:docPr id="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214" b="2675"/>
                    <a:stretch/>
                  </pic:blipFill>
                  <pic:spPr bwMode="auto">
                    <a:xfrm>
                      <a:off x="0" y="0"/>
                      <a:ext cx="342900" cy="333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5786A" w:rsidRPr="00D5786A">
        <w:rPr>
          <w:rFonts w:ascii="Calibri" w:hAnsi="Calibri"/>
          <w:noProof/>
          <w:sz w:val="22"/>
          <w:szCs w:val="22"/>
          <w:lang w:val="en-GB" w:eastAsia="en-GB"/>
        </w:rPr>
        <w:pict>
          <v:shape id="Folded Corner 47" o:spid="_x0000_s1193" type="#_x0000_t65" style="position:absolute;margin-left:-206.95pt;margin-top:78.8pt;width:189pt;height:63pt;z-index:2520176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" adj="20329" fillcolor="#d7e4bd" strokecolor="#94b64e [3046]">
            <v:shadow on="t" opacity="24903f" origin=",.5" offset="0,.55556mm"/>
            <v:textbox style="mso-next-textbox:#Folded Corner 47">
              <w:txbxContent>
                <w:p w:rsidR="009B732A" w:rsidRPr="00D232DC" w:rsidRDefault="009B732A" w:rsidP="00A52E9E">
                  <w:pPr>
                    <w:widowControl w:val="0"/>
                    <w:autoSpaceDE w:val="0"/>
                    <w:autoSpaceDN w:val="0"/>
                    <w:adjustRightInd w:val="0"/>
                    <w:rPr>
                      <w:rFonts w:ascii="Calibri" w:hAnsi="Calibri"/>
                      <w:sz w:val="20"/>
                    </w:rPr>
                  </w:pPr>
                  <w:r w:rsidRPr="00D232DC">
                    <w:rPr>
                      <w:rFonts w:ascii="Calibri" w:hAnsi="Calibri"/>
                      <w:sz w:val="20"/>
                    </w:rPr>
                    <w:t>CP field practitioners are strongly encouraged to liaise with the Protection cluster in country to ensure that key CP information needs are taken into account.</w:t>
                  </w:r>
                </w:p>
                <w:p w:rsidR="009B732A" w:rsidRPr="00D232DC" w:rsidRDefault="009B732A" w:rsidP="00A52E9E">
                  <w:pPr>
                    <w:jc w:val="both"/>
                    <w:rPr>
                      <w:i/>
                      <w:sz w:val="16"/>
                      <w:szCs w:val="20"/>
                    </w:rPr>
                  </w:pPr>
                </w:p>
              </w:txbxContent>
            </v:textbox>
          </v:shape>
        </w:pict>
      </w:r>
    </w:p>
    <w:p w:rsidR="00A52E9E" w:rsidRPr="00300D59" w:rsidRDefault="00A52E9E" w:rsidP="00A52E9E">
      <w:pPr>
        <w:rPr>
          <w:rFonts w:ascii="Calibri" w:hAnsi="Calibri"/>
          <w:sz w:val="14"/>
        </w:rPr>
      </w:pPr>
    </w:p>
    <w:p w:rsidR="00A52E9E" w:rsidRDefault="00A52E9E" w:rsidP="00A52E9E">
      <w:pPr>
        <w:jc w:val="both"/>
        <w:rPr>
          <w:rFonts w:ascii="Calibri" w:hAnsi="Calibri"/>
          <w:color w:val="FF6600"/>
          <w:sz w:val="22"/>
        </w:rPr>
      </w:pPr>
    </w:p>
    <w:p w:rsidR="00A52E9E" w:rsidRPr="00300D59" w:rsidRDefault="00A52E9E" w:rsidP="00A52E9E">
      <w:pPr>
        <w:jc w:val="both"/>
        <w:rPr>
          <w:rFonts w:ascii="Calibri" w:hAnsi="Calibri"/>
          <w:color w:val="FF6600"/>
          <w:sz w:val="22"/>
        </w:rPr>
      </w:pPr>
    </w:p>
    <w:p w:rsidR="00A52E9E" w:rsidRDefault="00A52E9E" w:rsidP="00A52E9E">
      <w:pPr>
        <w:pStyle w:val="Heading5"/>
        <w:rPr>
          <w:rFonts w:ascii="Calibri" w:hAnsi="Calibri"/>
          <w:b/>
          <w:color w:val="548DD4" w:themeColor="text2" w:themeTint="99"/>
        </w:rPr>
      </w:pPr>
      <w:r>
        <w:rPr>
          <w:rFonts w:ascii="Calibri" w:hAnsi="Calibri"/>
          <w:b/>
          <w:color w:val="548DD4" w:themeColor="text2" w:themeTint="99"/>
        </w:rPr>
        <w:t>Phase 1 &amp;</w:t>
      </w:r>
      <w:r w:rsidRPr="00E761B7">
        <w:rPr>
          <w:rFonts w:ascii="Calibri" w:hAnsi="Calibri"/>
          <w:b/>
          <w:color w:val="548DD4" w:themeColor="text2" w:themeTint="99"/>
        </w:rPr>
        <w:t xml:space="preserve"> Phase 2: </w:t>
      </w:r>
      <w:r>
        <w:rPr>
          <w:rFonts w:ascii="Calibri" w:hAnsi="Calibri"/>
          <w:b/>
          <w:color w:val="548DD4" w:themeColor="text2" w:themeTint="99"/>
        </w:rPr>
        <w:t>Secondary Data R</w:t>
      </w:r>
      <w:r w:rsidRPr="00E761B7">
        <w:rPr>
          <w:rFonts w:ascii="Calibri" w:hAnsi="Calibri"/>
          <w:b/>
          <w:color w:val="548DD4" w:themeColor="text2" w:themeTint="99"/>
        </w:rPr>
        <w:t>eview</w:t>
      </w:r>
      <w:r>
        <w:rPr>
          <w:rFonts w:ascii="Calibri" w:hAnsi="Calibri"/>
          <w:b/>
          <w:color w:val="548DD4" w:themeColor="text2" w:themeTint="99"/>
        </w:rPr>
        <w:t xml:space="preserve"> &amp;</w:t>
      </w:r>
      <w:r w:rsidRPr="00E761B7">
        <w:rPr>
          <w:rFonts w:ascii="Calibri" w:hAnsi="Calibri"/>
          <w:b/>
          <w:color w:val="548DD4" w:themeColor="text2" w:themeTint="99"/>
        </w:rPr>
        <w:t xml:space="preserve"> rapid assessments</w:t>
      </w:r>
    </w:p>
    <w:p w:rsidR="00A52E9E" w:rsidRPr="00C6791D" w:rsidRDefault="00A52E9E" w:rsidP="00A52E9E"/>
    <w:p w:rsidR="00A52E9E" w:rsidRPr="00D232DC" w:rsidRDefault="00D5786A" w:rsidP="00A52E9E">
      <w:pPr>
        <w:rPr>
          <w:rFonts w:ascii="Calibri" w:hAnsi="Calibri"/>
          <w:b/>
          <w:color w:val="548DD4" w:themeColor="text2" w:themeTint="99"/>
          <w:sz w:val="20"/>
        </w:rPr>
      </w:pPr>
      <w:r w:rsidRPr="00D5786A">
        <w:rPr>
          <w:rFonts w:ascii="Calibri" w:hAnsi="Calibri"/>
          <w:i/>
          <w:noProof/>
          <w:lang w:val="en-GB" w:eastAsia="en-GB"/>
        </w:rPr>
        <w:pict>
          <v:shape id="Textfeld 181" o:spid="_x0000_s1194" type="#_x0000_t202" style="position:absolute;margin-left:306pt;margin-top:10.35pt;width:153pt;height:99pt;z-index:25201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" fillcolor="#dbe5f1 [660]" stroked="f">
            <v:path arrowok="t"/>
            <v:textbox style="mso-next-textbox:#Textfeld 181">
              <w:txbxContent>
                <w:p w:rsidR="009B732A" w:rsidRPr="00D06F56" w:rsidRDefault="009B732A" w:rsidP="00AF41B0">
                  <w:pPr>
                    <w:widowControl w:val="0"/>
                    <w:autoSpaceDE w:val="0"/>
                    <w:autoSpaceDN w:val="0"/>
                    <w:adjustRightInd w:val="0"/>
                    <w:rPr>
                      <w:rFonts w:ascii="Calibri" w:hAnsi="Calibri" w:cs="–ÔˇøÔ*Òt¿t†ëƒ@thˇøp≈ı'75ƒq"/>
                      <w:i/>
                      <w:color w:val="0000FF"/>
                      <w:sz w:val="20"/>
                    </w:rPr>
                  </w:pPr>
                  <w:r w:rsidRPr="00D06F56">
                    <w:rPr>
                      <w:rFonts w:ascii="Calibri" w:hAnsi="Calibri" w:cs="–ÔˇøÔ*Òt¿t†ëƒ@thˇøp≈ı'75ƒq"/>
                      <w:i/>
                      <w:sz w:val="20"/>
                    </w:rPr>
                    <w:t xml:space="preserve">For a </w:t>
                  </w:r>
                  <w:r w:rsidRPr="00D06F56">
                    <w:rPr>
                      <w:rFonts w:ascii="Calibri" w:hAnsi="Calibri" w:cs="–ÔˇøÔ*Òt¿t†ëƒ@thˇøp≈ı'75ƒq"/>
                      <w:b/>
                      <w:i/>
                      <w:sz w:val="20"/>
                    </w:rPr>
                    <w:t>snapshot of the Standard Operating Procedures</w:t>
                  </w:r>
                  <w:r w:rsidRPr="00D06F56">
                    <w:rPr>
                      <w:rFonts w:ascii="Calibri" w:hAnsi="Calibri" w:cs="–ÔˇøÔ*Òt¿t†ëƒ@thˇøp≈ı'75ƒq"/>
                      <w:i/>
                      <w:sz w:val="20"/>
                    </w:rPr>
                    <w:t xml:space="preserve"> in </w:t>
                  </w:r>
                  <w:r>
                    <w:rPr>
                      <w:rFonts w:ascii="Calibri" w:hAnsi="Calibri" w:cs="–ÔˇøÔ*Òt¿t†ëƒ@thˇøp≈ı'75ƒq"/>
                      <w:i/>
                      <w:sz w:val="20"/>
                    </w:rPr>
                    <w:t>the different phases</w:t>
                  </w:r>
                  <w:r w:rsidRPr="00D06F56">
                    <w:rPr>
                      <w:rFonts w:ascii="Calibri" w:hAnsi="Calibri" w:cs="–ÔˇøÔ*Òt¿t†ëƒ@thˇøp≈ı'75ƒq"/>
                      <w:i/>
                      <w:sz w:val="20"/>
                    </w:rPr>
                    <w:t xml:space="preserve"> refer to </w:t>
                  </w:r>
                  <w:r w:rsidRPr="00ED5A51">
                    <w:rPr>
                      <w:rFonts w:ascii="Calibri" w:hAnsi="Calibri" w:cs="–ÔˇøÔ*Òt¿t†ëƒ@thˇøp≈ı'75ƒq"/>
                      <w:b/>
                      <w:i/>
                      <w:sz w:val="20"/>
                    </w:rPr>
                    <w:t>Pages 15, 16 &amp; 18</w:t>
                  </w:r>
                  <w:r w:rsidRPr="00D06F56">
                    <w:rPr>
                      <w:rFonts w:ascii="Calibri" w:hAnsi="Calibri" w:cs="–ÔˇøÔ*Òt¿t†ëƒ@thˇøp≈ı'75ƒq"/>
                      <w:i/>
                      <w:sz w:val="20"/>
                    </w:rPr>
                    <w:t xml:space="preserve"> of the</w:t>
                  </w:r>
                  <w:r w:rsidRPr="00D06F56">
                    <w:rPr>
                      <w:rFonts w:ascii="Calibri" w:hAnsi="Calibri" w:cs="–ÔˇøÔ*Òt¿t†ëƒ@thˇøp≈ı'75ƒq"/>
                      <w:b/>
                      <w:i/>
                      <w:sz w:val="20"/>
                    </w:rPr>
                    <w:t xml:space="preserve"> </w:t>
                  </w:r>
                  <w:r w:rsidRPr="00D06F56">
                    <w:rPr>
                      <w:rFonts w:ascii="Calibri" w:hAnsi="Calibri"/>
                      <w:b/>
                      <w:i/>
                      <w:sz w:val="20"/>
                    </w:rPr>
                    <w:t>IASC Operational Guidance for Coordinated Assessments</w:t>
                  </w:r>
                  <w:r w:rsidRPr="00D06F56">
                    <w:rPr>
                      <w:rFonts w:ascii="Calibri" w:hAnsi="Calibri"/>
                      <w:i/>
                      <w:sz w:val="20"/>
                    </w:rPr>
                    <w:t xml:space="preserve"> in Humanitarian Crisis</w:t>
                  </w:r>
                </w:p>
                <w:p w:rsidR="009B732A" w:rsidRPr="00D06F56" w:rsidRDefault="009B732A" w:rsidP="00A52E9E">
                  <w:pPr>
                    <w:rPr>
                      <w:i/>
                      <w:sz w:val="20"/>
                    </w:rPr>
                  </w:pPr>
                </w:p>
              </w:txbxContent>
            </v:textbox>
            <w10:wrap type="square"/>
          </v:shape>
        </w:pict>
      </w:r>
      <w:r w:rsidR="00A52E9E" w:rsidRPr="00D232DC">
        <w:rPr>
          <w:rFonts w:ascii="Calibri" w:hAnsi="Calibri"/>
          <w:b/>
          <w:sz w:val="20"/>
        </w:rPr>
        <w:t>Multi-Cluster/Sector Initial Rapid Assessment (MIRA)</w:t>
      </w:r>
      <w:r w:rsidR="00A52E9E" w:rsidRPr="00D232DC">
        <w:rPr>
          <w:rStyle w:val="FootnoteReference"/>
          <w:rFonts w:ascii="Calibri" w:hAnsi="Calibri" w:cs="–ÔˇøÔ*Òt¿t†ëƒ@thˇøp≈ı'75ƒq"/>
          <w:b/>
          <w:sz w:val="18"/>
        </w:rPr>
        <w:footnoteReference w:id="33"/>
      </w:r>
    </w:p>
    <w:p w:rsidR="00A52E9E" w:rsidRPr="00D232DC" w:rsidRDefault="00AF41B0" w:rsidP="00BA3EAC">
      <w:pPr>
        <w:pStyle w:val="ListParagraph"/>
        <w:numPr>
          <w:ilvl w:val="0"/>
          <w:numId w:val="9"/>
        </w:numPr>
        <w:rPr>
          <w:rFonts w:ascii="Calibri" w:hAnsi="Calibri"/>
          <w:sz w:val="20"/>
        </w:rPr>
      </w:pPr>
      <w:r w:rsidRPr="000B5664">
        <w:rPr>
          <w:noProof/>
          <w:sz w:val="22"/>
          <w:lang w:val="en-GB" w:eastAsia="en-GB"/>
        </w:rPr>
        <w:drawing>
          <wp:anchor distT="0" distB="0" distL="114300" distR="114300" simplePos="0" relativeHeight="252048384" behindDoc="0" locked="0" layoutInCell="1" allowOverlap="1">
            <wp:simplePos x="0" y="0"/>
            <wp:positionH relativeFrom="column">
              <wp:posOffset>3484880</wp:posOffset>
            </wp:positionH>
            <wp:positionV relativeFrom="paragraph">
              <wp:posOffset>17780</wp:posOffset>
            </wp:positionV>
            <wp:extent cx="287020" cy="301625"/>
            <wp:effectExtent l="0" t="0" r="0" b="3175"/>
            <wp:wrapSquare wrapText="bothSides"/>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52E9E" w:rsidRPr="00D232DC">
        <w:rPr>
          <w:rFonts w:ascii="Calibri" w:hAnsi="Calibri"/>
          <w:sz w:val="20"/>
        </w:rPr>
        <w:t>Aims at identifying strategic humanitarian priorities during t</w:t>
      </w:r>
      <w:r w:rsidR="00950D43">
        <w:rPr>
          <w:rFonts w:ascii="Calibri" w:hAnsi="Calibri"/>
          <w:sz w:val="20"/>
        </w:rPr>
        <w:t>he first two weeks following an</w:t>
      </w:r>
      <w:r w:rsidR="00A52E9E" w:rsidRPr="00D232DC">
        <w:rPr>
          <w:rFonts w:ascii="Calibri" w:hAnsi="Calibri"/>
          <w:sz w:val="20"/>
        </w:rPr>
        <w:t xml:space="preserve"> emergency</w:t>
      </w:r>
    </w:p>
    <w:p w:rsidR="00A52E9E" w:rsidRPr="00D232DC" w:rsidRDefault="00A52E9E" w:rsidP="00BA3EAC">
      <w:pPr>
        <w:pStyle w:val="ListParagraph"/>
        <w:numPr>
          <w:ilvl w:val="0"/>
          <w:numId w:val="9"/>
        </w:numPr>
        <w:rPr>
          <w:rFonts w:ascii="Calibri" w:hAnsi="Calibri"/>
          <w:sz w:val="20"/>
        </w:rPr>
      </w:pPr>
      <w:r w:rsidRPr="00D232DC">
        <w:rPr>
          <w:rFonts w:ascii="Calibri" w:hAnsi="Calibri"/>
          <w:sz w:val="20"/>
        </w:rPr>
        <w:t>The process is based on 5 stages:</w:t>
      </w:r>
    </w:p>
    <w:p w:rsidR="00A52E9E" w:rsidRPr="00D232DC" w:rsidRDefault="00A52E9E" w:rsidP="00BA3EAC">
      <w:pPr>
        <w:pStyle w:val="ListParagraph"/>
        <w:numPr>
          <w:ilvl w:val="1"/>
          <w:numId w:val="9"/>
        </w:numPr>
        <w:rPr>
          <w:rFonts w:ascii="Calibri" w:hAnsi="Calibri"/>
          <w:sz w:val="20"/>
        </w:rPr>
      </w:pPr>
      <w:r w:rsidRPr="00D232DC">
        <w:rPr>
          <w:rFonts w:ascii="Calibri" w:hAnsi="Calibri"/>
          <w:sz w:val="20"/>
        </w:rPr>
        <w:t>Initiation of the MIRA</w:t>
      </w:r>
    </w:p>
    <w:p w:rsidR="00A52E9E" w:rsidRPr="00D232DC" w:rsidRDefault="00A52E9E" w:rsidP="00BA3EAC">
      <w:pPr>
        <w:pStyle w:val="ListParagraph"/>
        <w:numPr>
          <w:ilvl w:val="1"/>
          <w:numId w:val="9"/>
        </w:numPr>
        <w:rPr>
          <w:rFonts w:ascii="Calibri" w:hAnsi="Calibri"/>
          <w:sz w:val="20"/>
        </w:rPr>
      </w:pPr>
      <w:r w:rsidRPr="00D232DC">
        <w:rPr>
          <w:rFonts w:ascii="Calibri" w:hAnsi="Calibri"/>
          <w:sz w:val="20"/>
        </w:rPr>
        <w:t>Secondary Data Analysis</w:t>
      </w:r>
    </w:p>
    <w:p w:rsidR="00A52E9E" w:rsidRPr="00D232DC" w:rsidRDefault="00A52E9E" w:rsidP="00BA3EAC">
      <w:pPr>
        <w:pStyle w:val="ListParagraph"/>
        <w:numPr>
          <w:ilvl w:val="1"/>
          <w:numId w:val="9"/>
        </w:numPr>
        <w:rPr>
          <w:rFonts w:ascii="Calibri" w:hAnsi="Calibri"/>
          <w:sz w:val="20"/>
        </w:rPr>
      </w:pPr>
      <w:r w:rsidRPr="00D232DC">
        <w:rPr>
          <w:rFonts w:ascii="Calibri" w:hAnsi="Calibri"/>
          <w:sz w:val="20"/>
        </w:rPr>
        <w:t>Community level assessment</w:t>
      </w:r>
    </w:p>
    <w:p w:rsidR="00A52E9E" w:rsidRPr="00D232DC" w:rsidRDefault="00A52E9E" w:rsidP="00BA3EAC">
      <w:pPr>
        <w:pStyle w:val="ListParagraph"/>
        <w:numPr>
          <w:ilvl w:val="1"/>
          <w:numId w:val="9"/>
        </w:numPr>
        <w:rPr>
          <w:rFonts w:ascii="Calibri" w:hAnsi="Calibri"/>
          <w:sz w:val="20"/>
        </w:rPr>
      </w:pPr>
      <w:r w:rsidRPr="00D232DC">
        <w:rPr>
          <w:rFonts w:ascii="Calibri" w:hAnsi="Calibri"/>
          <w:sz w:val="20"/>
        </w:rPr>
        <w:t>Final inter-sectorial analysis &amp; determining strategic humanitarian priorities</w:t>
      </w:r>
    </w:p>
    <w:p w:rsidR="00A52E9E" w:rsidRPr="00D232DC" w:rsidRDefault="00A52E9E" w:rsidP="00BA3EAC">
      <w:pPr>
        <w:pStyle w:val="ListParagraph"/>
        <w:numPr>
          <w:ilvl w:val="1"/>
          <w:numId w:val="9"/>
        </w:numPr>
        <w:rPr>
          <w:rFonts w:ascii="Calibri" w:hAnsi="Calibri"/>
          <w:sz w:val="20"/>
        </w:rPr>
      </w:pPr>
      <w:r w:rsidRPr="00D232DC">
        <w:rPr>
          <w:rFonts w:ascii="Calibri" w:hAnsi="Calibri"/>
          <w:sz w:val="20"/>
        </w:rPr>
        <w:t>Preparing &amp; disseminating the MIRA outputs</w:t>
      </w:r>
    </w:p>
    <w:p w:rsidR="00A52E9E" w:rsidRPr="00D232DC" w:rsidRDefault="00A52E9E" w:rsidP="00BA3EAC">
      <w:pPr>
        <w:pStyle w:val="ListParagraph"/>
        <w:numPr>
          <w:ilvl w:val="0"/>
          <w:numId w:val="9"/>
        </w:numPr>
        <w:rPr>
          <w:rFonts w:ascii="Calibri" w:hAnsi="Calibri"/>
          <w:i/>
          <w:sz w:val="20"/>
        </w:rPr>
      </w:pPr>
      <w:r w:rsidRPr="00D232DC">
        <w:rPr>
          <w:rFonts w:ascii="Calibri" w:hAnsi="Calibri"/>
          <w:sz w:val="20"/>
        </w:rPr>
        <w:t xml:space="preserve">Information from primary &amp; secondary data sources is collected and analyzed and results in two products:  The </w:t>
      </w:r>
      <w:r w:rsidRPr="00D232DC">
        <w:rPr>
          <w:rFonts w:ascii="Calibri" w:hAnsi="Calibri"/>
          <w:i/>
          <w:sz w:val="20"/>
        </w:rPr>
        <w:t>Situation Analysis</w:t>
      </w:r>
      <w:r w:rsidRPr="00D232DC">
        <w:rPr>
          <w:rFonts w:ascii="Calibri" w:hAnsi="Calibri"/>
          <w:sz w:val="20"/>
        </w:rPr>
        <w:t xml:space="preserve"> &amp; the </w:t>
      </w:r>
      <w:r w:rsidRPr="00D232DC">
        <w:rPr>
          <w:rFonts w:ascii="Calibri" w:hAnsi="Calibri"/>
          <w:i/>
          <w:sz w:val="20"/>
        </w:rPr>
        <w:t xml:space="preserve">MIRA Report </w:t>
      </w:r>
    </w:p>
    <w:p w:rsidR="00A52E9E" w:rsidRPr="00D232DC" w:rsidRDefault="00A52E9E" w:rsidP="00BA3EAC">
      <w:pPr>
        <w:pStyle w:val="ListParagraph"/>
        <w:numPr>
          <w:ilvl w:val="0"/>
          <w:numId w:val="9"/>
        </w:numPr>
        <w:rPr>
          <w:rFonts w:ascii="Calibri" w:hAnsi="Calibri"/>
          <w:i/>
          <w:sz w:val="20"/>
        </w:rPr>
      </w:pPr>
      <w:r w:rsidRPr="00D232DC">
        <w:rPr>
          <w:rFonts w:ascii="Calibri" w:hAnsi="Calibri"/>
          <w:i/>
          <w:sz w:val="20"/>
        </w:rPr>
        <w:t>During the first 2 weeks the MIRA is the main assessment carried out, but other assessments may also be carried out, such as rapid assessments by specific agencies</w:t>
      </w:r>
    </w:p>
    <w:p w:rsidR="00A52E9E" w:rsidRPr="00ED5A51" w:rsidRDefault="00A52E9E" w:rsidP="00A52E9E">
      <w:pPr>
        <w:rPr>
          <w:rFonts w:ascii="Calibri" w:hAnsi="Calibri"/>
          <w:sz w:val="28"/>
        </w:rPr>
      </w:pPr>
    </w:p>
    <w:p w:rsidR="00A52E9E" w:rsidRDefault="00A52E9E" w:rsidP="00A52E9E">
      <w:pPr>
        <w:pStyle w:val="Heading5"/>
        <w:spacing w:before="0"/>
        <w:rPr>
          <w:rFonts w:ascii="Calibri" w:hAnsi="Calibri"/>
          <w:b/>
          <w:color w:val="548DD4" w:themeColor="text2" w:themeTint="99"/>
        </w:rPr>
      </w:pPr>
      <w:r>
        <w:rPr>
          <w:rFonts w:ascii="Calibri" w:hAnsi="Calibri"/>
          <w:b/>
          <w:color w:val="548DD4" w:themeColor="text2" w:themeTint="99"/>
        </w:rPr>
        <w:t xml:space="preserve">Phase 3 &amp; Phase 4: </w:t>
      </w:r>
      <w:r w:rsidRPr="00E761B7">
        <w:rPr>
          <w:rFonts w:ascii="Calibri" w:hAnsi="Calibri"/>
          <w:b/>
          <w:color w:val="548DD4" w:themeColor="text2" w:themeTint="99"/>
        </w:rPr>
        <w:t>I</w:t>
      </w:r>
      <w:r>
        <w:rPr>
          <w:rFonts w:ascii="Calibri" w:hAnsi="Calibri"/>
          <w:b/>
          <w:color w:val="548DD4" w:themeColor="text2" w:themeTint="99"/>
        </w:rPr>
        <w:t>n depth assessments</w:t>
      </w:r>
    </w:p>
    <w:p w:rsidR="00A52E9E" w:rsidRPr="0010423C" w:rsidRDefault="00A52E9E" w:rsidP="00A52E9E">
      <w:pPr>
        <w:widowControl w:val="0"/>
        <w:autoSpaceDE w:val="0"/>
        <w:autoSpaceDN w:val="0"/>
        <w:adjustRightInd w:val="0"/>
        <w:jc w:val="both"/>
        <w:rPr>
          <w:rFonts w:ascii="Calibri" w:hAnsi="Calibri" w:cs="Times New Roman"/>
          <w:sz w:val="14"/>
        </w:rPr>
      </w:pPr>
    </w:p>
    <w:p w:rsidR="00A52E9E" w:rsidRPr="002C21D7" w:rsidRDefault="00A52E9E" w:rsidP="00BA3EAC">
      <w:pPr>
        <w:pStyle w:val="ListParagraph"/>
        <w:widowControl w:val="0"/>
        <w:numPr>
          <w:ilvl w:val="0"/>
          <w:numId w:val="10"/>
        </w:numPr>
        <w:autoSpaceDE w:val="0"/>
        <w:autoSpaceDN w:val="0"/>
        <w:adjustRightInd w:val="0"/>
        <w:jc w:val="both"/>
        <w:rPr>
          <w:rFonts w:ascii="Calibri" w:hAnsi="Calibri" w:cs="Times New Roman"/>
          <w:sz w:val="20"/>
          <w:szCs w:val="22"/>
        </w:rPr>
      </w:pPr>
      <w:r w:rsidRPr="002C21D7">
        <w:rPr>
          <w:rFonts w:ascii="Calibri" w:hAnsi="Calibri" w:cs="Times New Roman"/>
          <w:sz w:val="20"/>
          <w:szCs w:val="22"/>
        </w:rPr>
        <w:t>In the 3</w:t>
      </w:r>
      <w:r w:rsidRPr="002C21D7">
        <w:rPr>
          <w:rFonts w:ascii="Calibri" w:hAnsi="Calibri" w:cs="Times New Roman"/>
          <w:sz w:val="20"/>
          <w:szCs w:val="22"/>
          <w:vertAlign w:val="superscript"/>
        </w:rPr>
        <w:t>rd</w:t>
      </w:r>
      <w:r w:rsidRPr="002C21D7">
        <w:rPr>
          <w:rFonts w:ascii="Calibri" w:hAnsi="Calibri" w:cs="Times New Roman"/>
          <w:sz w:val="20"/>
          <w:szCs w:val="22"/>
        </w:rPr>
        <w:t xml:space="preserve"> &amp; 4</w:t>
      </w:r>
      <w:r w:rsidRPr="002C21D7">
        <w:rPr>
          <w:rFonts w:ascii="Calibri" w:hAnsi="Calibri" w:cs="Times New Roman"/>
          <w:sz w:val="20"/>
          <w:szCs w:val="22"/>
          <w:vertAlign w:val="superscript"/>
        </w:rPr>
        <w:t>th</w:t>
      </w:r>
      <w:r w:rsidRPr="002C21D7">
        <w:rPr>
          <w:rFonts w:ascii="Calibri" w:hAnsi="Calibri" w:cs="Times New Roman"/>
          <w:sz w:val="20"/>
          <w:szCs w:val="22"/>
        </w:rPr>
        <w:t xml:space="preserve"> phase harmonized assessments </w:t>
      </w:r>
      <w:r w:rsidR="002F3D38">
        <w:rPr>
          <w:rFonts w:ascii="Calibri" w:hAnsi="Calibri" w:cs="Times New Roman"/>
          <w:sz w:val="20"/>
          <w:szCs w:val="22"/>
        </w:rPr>
        <w:t xml:space="preserve">are carried out; </w:t>
      </w:r>
      <w:r w:rsidRPr="002C21D7">
        <w:rPr>
          <w:rFonts w:ascii="Calibri" w:hAnsi="Calibri" w:cs="Times New Roman"/>
          <w:sz w:val="20"/>
          <w:szCs w:val="22"/>
        </w:rPr>
        <w:t xml:space="preserve">when possible sectors may undertake joint assessments. This </w:t>
      </w:r>
      <w:r w:rsidR="00950D43">
        <w:rPr>
          <w:rFonts w:ascii="Calibri" w:hAnsi="Calibri" w:cs="Times New Roman"/>
          <w:sz w:val="20"/>
          <w:szCs w:val="22"/>
        </w:rPr>
        <w:t>will require agreement</w:t>
      </w:r>
      <w:r w:rsidRPr="002C21D7">
        <w:rPr>
          <w:rFonts w:ascii="Calibri" w:hAnsi="Calibri" w:cs="Times New Roman"/>
          <w:sz w:val="20"/>
          <w:szCs w:val="22"/>
        </w:rPr>
        <w:t xml:space="preserve"> on a </w:t>
      </w:r>
      <w:r w:rsidR="002F3D38">
        <w:rPr>
          <w:rFonts w:ascii="Calibri" w:hAnsi="Calibri" w:cs="Times New Roman"/>
          <w:sz w:val="20"/>
          <w:szCs w:val="22"/>
        </w:rPr>
        <w:t>set of key sectorial indicators</w:t>
      </w:r>
      <w:r w:rsidR="00950D43">
        <w:rPr>
          <w:rFonts w:ascii="Calibri" w:hAnsi="Calibri" w:cs="Times New Roman"/>
          <w:sz w:val="20"/>
          <w:szCs w:val="22"/>
        </w:rPr>
        <w:t xml:space="preserve"> to allow for inter-sectorial comparison via Common Operational Datasets</w:t>
      </w:r>
    </w:p>
    <w:p w:rsidR="00A52E9E" w:rsidRPr="002C21D7" w:rsidRDefault="00A52E9E" w:rsidP="00BA3EAC">
      <w:pPr>
        <w:pStyle w:val="ListParagraph"/>
        <w:widowControl w:val="0"/>
        <w:numPr>
          <w:ilvl w:val="0"/>
          <w:numId w:val="10"/>
        </w:numPr>
        <w:autoSpaceDE w:val="0"/>
        <w:autoSpaceDN w:val="0"/>
        <w:adjustRightInd w:val="0"/>
        <w:jc w:val="both"/>
        <w:rPr>
          <w:rFonts w:ascii="Calibri" w:hAnsi="Calibri" w:cs="Times New Roman"/>
          <w:sz w:val="20"/>
          <w:szCs w:val="22"/>
        </w:rPr>
      </w:pPr>
      <w:r w:rsidRPr="002C21D7">
        <w:rPr>
          <w:rFonts w:ascii="Calibri" w:hAnsi="Calibri" w:cs="Times New Roman"/>
          <w:sz w:val="20"/>
          <w:szCs w:val="22"/>
        </w:rPr>
        <w:t>Units of measurements may be broken down to household and individual levels and the sampling could move from purposive to representative</w:t>
      </w:r>
    </w:p>
    <w:p w:rsidR="00A52E9E" w:rsidRPr="002C21D7" w:rsidRDefault="00A52E9E" w:rsidP="00BA3EAC">
      <w:pPr>
        <w:pStyle w:val="ListParagraph"/>
        <w:widowControl w:val="0"/>
        <w:numPr>
          <w:ilvl w:val="0"/>
          <w:numId w:val="10"/>
        </w:numPr>
        <w:autoSpaceDE w:val="0"/>
        <w:autoSpaceDN w:val="0"/>
        <w:adjustRightInd w:val="0"/>
        <w:jc w:val="both"/>
        <w:rPr>
          <w:rFonts w:ascii="Calibri" w:hAnsi="Calibri" w:cs="Times New Roman"/>
          <w:sz w:val="20"/>
          <w:szCs w:val="22"/>
        </w:rPr>
      </w:pPr>
      <w:r w:rsidRPr="002C21D7">
        <w:rPr>
          <w:rFonts w:ascii="Calibri" w:hAnsi="Calibri" w:cs="Times New Roman"/>
          <w:sz w:val="20"/>
          <w:szCs w:val="22"/>
        </w:rPr>
        <w:t xml:space="preserve">Information collected by the different clusters should be based on an agreed table of key indicators and be compiled into a database, which can be used to understand sectorial needs &amp; establish sectorial monitoring. </w:t>
      </w:r>
    </w:p>
    <w:p w:rsidR="00A52E9E" w:rsidRPr="00DC20B7" w:rsidRDefault="00A52E9E" w:rsidP="00BA3EAC">
      <w:pPr>
        <w:pStyle w:val="ListParagraph"/>
        <w:widowControl w:val="0"/>
        <w:numPr>
          <w:ilvl w:val="0"/>
          <w:numId w:val="10"/>
        </w:numPr>
        <w:autoSpaceDE w:val="0"/>
        <w:autoSpaceDN w:val="0"/>
        <w:adjustRightInd w:val="0"/>
        <w:jc w:val="both"/>
        <w:rPr>
          <w:rFonts w:ascii="Calibri" w:hAnsi="Calibri" w:cs="Times New Roman"/>
          <w:sz w:val="20"/>
          <w:szCs w:val="22"/>
        </w:rPr>
      </w:pPr>
      <w:r w:rsidRPr="002C21D7">
        <w:rPr>
          <w:rFonts w:ascii="Calibri" w:hAnsi="Calibri" w:cs="Times New Roman"/>
          <w:sz w:val="20"/>
          <w:szCs w:val="22"/>
        </w:rPr>
        <w:t>The ICCM can then carry out an inter-sectorial analysis to identify linkages &amp; issues across sectors</w:t>
      </w:r>
      <w:r w:rsidRPr="002C21D7">
        <w:rPr>
          <w:rStyle w:val="FootnoteReference"/>
          <w:rFonts w:ascii="Calibri" w:hAnsi="Calibri" w:cs="Times New Roman"/>
          <w:sz w:val="20"/>
          <w:szCs w:val="22"/>
        </w:rPr>
        <w:footnoteReference w:id="34"/>
      </w:r>
      <w:r w:rsidRPr="002C21D7">
        <w:rPr>
          <w:rFonts w:ascii="Calibri" w:hAnsi="Calibri" w:cs="Times New Roman"/>
          <w:sz w:val="20"/>
          <w:szCs w:val="22"/>
        </w:rPr>
        <w:t>; this helps to achieve a common understanding for priority inte</w:t>
      </w:r>
      <w:r w:rsidR="00ED5A51">
        <w:rPr>
          <w:rFonts w:ascii="Calibri" w:hAnsi="Calibri" w:cs="Times New Roman"/>
          <w:sz w:val="20"/>
          <w:szCs w:val="22"/>
        </w:rPr>
        <w:t>rventions, and a common basis f</w:t>
      </w:r>
      <w:r w:rsidRPr="002C21D7">
        <w:rPr>
          <w:rFonts w:ascii="Calibri" w:hAnsi="Calibri" w:cs="Times New Roman"/>
          <w:sz w:val="20"/>
          <w:szCs w:val="22"/>
        </w:rPr>
        <w:t>o</w:t>
      </w:r>
      <w:r w:rsidR="00ED5A51">
        <w:rPr>
          <w:rFonts w:ascii="Calibri" w:hAnsi="Calibri" w:cs="Times New Roman"/>
          <w:sz w:val="20"/>
          <w:szCs w:val="22"/>
        </w:rPr>
        <w:t>r</w:t>
      </w:r>
      <w:r w:rsidRPr="002C21D7">
        <w:rPr>
          <w:rFonts w:ascii="Calibri" w:hAnsi="Calibri" w:cs="Times New Roman"/>
          <w:sz w:val="20"/>
          <w:szCs w:val="22"/>
        </w:rPr>
        <w:t xml:space="preserve"> forecasting trends</w:t>
      </w:r>
      <w:r w:rsidRPr="002C21D7">
        <w:rPr>
          <w:rStyle w:val="FootnoteReference"/>
          <w:rFonts w:ascii="Calibri" w:hAnsi="Calibri" w:cs="Times New Roman"/>
          <w:sz w:val="20"/>
          <w:szCs w:val="22"/>
        </w:rPr>
        <w:footnoteReference w:id="35"/>
      </w:r>
    </w:p>
    <w:p w:rsidR="002F3D38" w:rsidRDefault="002F3D38" w:rsidP="00A52E9E">
      <w:pPr>
        <w:widowControl w:val="0"/>
        <w:autoSpaceDE w:val="0"/>
        <w:autoSpaceDN w:val="0"/>
        <w:adjustRightInd w:val="0"/>
        <w:jc w:val="both"/>
        <w:rPr>
          <w:rFonts w:ascii="Calibri" w:hAnsi="Calibri" w:cs="Times New Roman"/>
          <w:sz w:val="22"/>
          <w:szCs w:val="22"/>
        </w:rPr>
      </w:pPr>
    </w:p>
    <w:p w:rsidR="00A52E9E" w:rsidRDefault="00207F79" w:rsidP="00A52E9E">
      <w:pPr>
        <w:widowControl w:val="0"/>
        <w:autoSpaceDE w:val="0"/>
        <w:autoSpaceDN w:val="0"/>
        <w:adjustRightInd w:val="0"/>
        <w:jc w:val="both"/>
        <w:rPr>
          <w:rFonts w:ascii="Calibri" w:hAnsi="Calibri" w:cs="Times New Roman"/>
          <w:sz w:val="22"/>
          <w:szCs w:val="22"/>
        </w:rPr>
      </w:pPr>
      <w:r w:rsidRPr="000B5664">
        <w:rPr>
          <w:noProof/>
          <w:sz w:val="22"/>
          <w:lang w:val="en-GB" w:eastAsia="en-GB"/>
        </w:rPr>
        <w:drawing>
          <wp:anchor distT="0" distB="0" distL="114300" distR="114300" simplePos="0" relativeHeight="252070912" behindDoc="0" locked="0" layoutInCell="1" allowOverlap="1">
            <wp:simplePos x="0" y="0"/>
            <wp:positionH relativeFrom="column">
              <wp:posOffset>284480</wp:posOffset>
            </wp:positionH>
            <wp:positionV relativeFrom="paragraph">
              <wp:posOffset>3810</wp:posOffset>
            </wp:positionV>
            <wp:extent cx="287020" cy="301625"/>
            <wp:effectExtent l="0" t="0" r="0" b="3175"/>
            <wp:wrapNone/>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0"/>
                    <a:stretch/>
                  </pic:blipFill>
                  <pic:spPr bwMode="auto">
                    <a:xfrm>
                      <a:off x="0" y="0"/>
                      <a:ext cx="287020" cy="30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5786A" w:rsidRPr="00D5786A">
        <w:rPr>
          <w:rFonts w:ascii="Calibri" w:hAnsi="Calibri"/>
          <w:i/>
          <w:noProof/>
          <w:lang w:val="en-GB" w:eastAsia="en-GB"/>
        </w:rPr>
        <w:pict>
          <v:shape id="Textfeld 185" o:spid="_x0000_s1195" type="#_x0000_t202" style="position:absolute;left:0;text-align:left;margin-left:54pt;margin-top:.3pt;width:405pt;height:38.5pt;z-index:252022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" fillcolor="#dbe5f1 [660]" stroked="f">
            <v:path arrowok="t"/>
            <v:textbox style="mso-next-textbox:#Textfeld 185">
              <w:txbxContent>
                <w:p w:rsidR="009B732A" w:rsidRPr="002C21D7" w:rsidRDefault="009B732A" w:rsidP="00A52E9E">
                  <w:pPr>
                    <w:widowControl w:val="0"/>
                    <w:autoSpaceDE w:val="0"/>
                    <w:autoSpaceDN w:val="0"/>
                    <w:adjustRightInd w:val="0"/>
                    <w:jc w:val="both"/>
                    <w:rPr>
                      <w:rFonts w:ascii="Calibri" w:hAnsi="Calibri" w:cs="–ÔˇøÔ*Òt¿t†ëƒ@thˇøp≈ı'75ƒq"/>
                      <w:color w:val="0000FF"/>
                      <w:sz w:val="20"/>
                    </w:rPr>
                  </w:pPr>
                  <w:r w:rsidRPr="002C21D7">
                    <w:rPr>
                      <w:rFonts w:ascii="Calibri" w:hAnsi="Calibri" w:cs="–ÔˇøÔ*Òt¿t†ëƒ@thˇøp≈ı'75ƒq"/>
                      <w:sz w:val="20"/>
                    </w:rPr>
                    <w:t xml:space="preserve">Please refer to </w:t>
                  </w:r>
                  <w:r w:rsidRPr="002C21D7">
                    <w:rPr>
                      <w:rFonts w:ascii="Calibri" w:hAnsi="Calibri" w:cs="–ÔˇøÔ*Òt¿t†ëƒ@thˇøp≈ı'75ƒq"/>
                      <w:b/>
                      <w:sz w:val="20"/>
                    </w:rPr>
                    <w:t xml:space="preserve">Annex </w:t>
                  </w:r>
                  <w:r>
                    <w:rPr>
                      <w:rFonts w:ascii="Calibri" w:hAnsi="Calibri" w:cs="–ÔˇøÔ*Òt¿t†ëƒ@thˇøp≈ı'75ƒq"/>
                      <w:b/>
                      <w:sz w:val="20"/>
                    </w:rPr>
                    <w:t>4</w:t>
                  </w:r>
                  <w:r w:rsidRPr="002C21D7">
                    <w:rPr>
                      <w:rFonts w:ascii="Calibri" w:hAnsi="Calibri" w:cs="–ÔˇøÔ*Òt¿t†ëƒ@thˇøp≈ı'75ƒq"/>
                      <w:sz w:val="20"/>
                    </w:rPr>
                    <w:t xml:space="preserve"> for an overview of the various </w:t>
                  </w:r>
                  <w:r w:rsidRPr="002C21D7">
                    <w:rPr>
                      <w:rFonts w:ascii="Calibri" w:hAnsi="Calibri" w:cs="–ÔˇøÔ*Òt¿t†ëƒ@thˇøp≈ı'75ƒq"/>
                      <w:b/>
                      <w:sz w:val="20"/>
                    </w:rPr>
                    <w:t>types of assessments</w:t>
                  </w:r>
                  <w:r w:rsidRPr="002C21D7">
                    <w:rPr>
                      <w:rFonts w:ascii="Calibri" w:hAnsi="Calibri" w:cs="–ÔˇøÔ*Òt¿t†ëƒ@thˇøp≈ı'75ƒq"/>
                      <w:sz w:val="20"/>
                    </w:rPr>
                    <w:t xml:space="preserve"> carried out in the different emergency phases. </w:t>
                  </w:r>
                </w:p>
                <w:p w:rsidR="009B732A" w:rsidRPr="002C21D7" w:rsidRDefault="009B732A" w:rsidP="00A52E9E">
                  <w:pPr>
                    <w:rPr>
                      <w:sz w:val="20"/>
                    </w:rPr>
                  </w:pPr>
                </w:p>
              </w:txbxContent>
            </v:textbox>
          </v:shape>
        </w:pict>
      </w:r>
    </w:p>
    <w:p w:rsidR="00AF41B0" w:rsidRPr="0010423C" w:rsidRDefault="00AF41B0" w:rsidP="00A52E9E">
      <w:pPr>
        <w:widowControl w:val="0"/>
        <w:autoSpaceDE w:val="0"/>
        <w:autoSpaceDN w:val="0"/>
        <w:adjustRightInd w:val="0"/>
        <w:jc w:val="both"/>
        <w:rPr>
          <w:rFonts w:ascii="Calibri" w:hAnsi="Calibri" w:cs="Times New Roman"/>
          <w:sz w:val="22"/>
          <w:szCs w:val="22"/>
        </w:rPr>
      </w:pPr>
    </w:p>
    <w:p w:rsidR="00B6425B" w:rsidRDefault="00B6425B" w:rsidP="00DC20B7">
      <w:pPr>
        <w:sectPr w:rsidR="00B6425B" w:rsidSect="00B47EB0">
          <w:pgSz w:w="11900" w:h="16840"/>
          <w:pgMar w:top="1021" w:right="1440" w:bottom="1440" w:left="1440" w:header="708" w:footer="708" w:gutter="0"/>
          <w:cols w:space="708"/>
          <w:docGrid w:linePitch="360"/>
        </w:sectPr>
      </w:pPr>
    </w:p>
    <w:p w:rsidR="00DC20B7" w:rsidRPr="00081651" w:rsidRDefault="00081651" w:rsidP="00DC20B7">
      <w:pPr>
        <w:rPr>
          <w:b/>
          <w:color w:val="4F81BD" w:themeColor="accent1"/>
        </w:rPr>
      </w:pPr>
      <w:r w:rsidRPr="00081651">
        <w:rPr>
          <w:b/>
          <w:color w:val="4F81BD" w:themeColor="accent1"/>
        </w:rPr>
        <w:lastRenderedPageBreak/>
        <w:t>Overview of the Emergency Phases</w:t>
      </w:r>
    </w:p>
    <w:p w:rsidR="00081651" w:rsidRPr="00081651" w:rsidRDefault="00081651" w:rsidP="00DC20B7">
      <w:pPr>
        <w:rPr>
          <w:sz w:val="12"/>
        </w:rPr>
      </w:pPr>
    </w:p>
    <w:tbl>
      <w:tblPr>
        <w:tblStyle w:val="MediumGrid3-Accent1"/>
        <w:tblpPr w:leftFromText="141" w:rightFromText="141" w:vertAnchor="text" w:horzAnchor="page" w:tblpX="1107" w:tblpY="16"/>
        <w:tblW w:w="15045" w:type="dxa"/>
        <w:tblLook w:val="04A0"/>
      </w:tblPr>
      <w:tblGrid>
        <w:gridCol w:w="1240"/>
        <w:gridCol w:w="2837"/>
        <w:gridCol w:w="3261"/>
        <w:gridCol w:w="1906"/>
        <w:gridCol w:w="2505"/>
        <w:gridCol w:w="3296"/>
      </w:tblGrid>
      <w:tr w:rsidR="00CE79FD" w:rsidTr="00CE79FD">
        <w:trPr>
          <w:cnfStyle w:val="100000000000"/>
          <w:trHeight w:val="519"/>
        </w:trPr>
        <w:tc>
          <w:tcPr>
            <w:cnfStyle w:val="001000000000"/>
            <w:tcW w:w="1240" w:type="dxa"/>
          </w:tcPr>
          <w:p w:rsidR="00B55FBF" w:rsidRDefault="00B55FBF" w:rsidP="00B55FBF">
            <w:pPr>
              <w:rPr>
                <w:rFonts w:ascii="Calibri" w:hAnsi="Calibri"/>
                <w:sz w:val="22"/>
              </w:rPr>
            </w:pPr>
          </w:p>
        </w:tc>
        <w:tc>
          <w:tcPr>
            <w:tcW w:w="2837" w:type="dxa"/>
            <w:vAlign w:val="center"/>
          </w:tcPr>
          <w:p w:rsidR="00B55FBF" w:rsidRPr="00C6791D" w:rsidRDefault="00B55FBF" w:rsidP="00ED5A51">
            <w:pPr>
              <w:jc w:val="center"/>
              <w:cnfStyle w:val="100000000000"/>
              <w:rPr>
                <w:rFonts w:ascii="Calibri" w:hAnsi="Calibri"/>
              </w:rPr>
            </w:pPr>
            <w:r w:rsidRPr="00C6791D">
              <w:rPr>
                <w:rFonts w:ascii="Calibri" w:hAnsi="Calibri"/>
              </w:rPr>
              <w:t>1</w:t>
            </w:r>
            <w:r w:rsidRPr="00C6791D">
              <w:rPr>
                <w:rFonts w:ascii="Calibri" w:hAnsi="Calibri"/>
                <w:vertAlign w:val="superscript"/>
              </w:rPr>
              <w:t>st</w:t>
            </w:r>
            <w:r w:rsidRPr="00C6791D">
              <w:rPr>
                <w:rFonts w:ascii="Calibri" w:hAnsi="Calibri"/>
              </w:rPr>
              <w:t xml:space="preserve"> Phase</w:t>
            </w:r>
            <w:r w:rsidRPr="00E761B7">
              <w:rPr>
                <w:rFonts w:ascii="Calibri" w:hAnsi="Calibri"/>
              </w:rPr>
              <w:t xml:space="preserve"> </w:t>
            </w:r>
            <w:r w:rsidRPr="00C6791D">
              <w:rPr>
                <w:rFonts w:ascii="Calibri" w:hAnsi="Calibri"/>
              </w:rPr>
              <w:t xml:space="preserve"> – Situation Analysis</w:t>
            </w:r>
          </w:p>
        </w:tc>
        <w:tc>
          <w:tcPr>
            <w:tcW w:w="3261" w:type="dxa"/>
            <w:vAlign w:val="center"/>
          </w:tcPr>
          <w:p w:rsidR="00B55FBF" w:rsidRPr="00C6791D" w:rsidRDefault="00B55FBF" w:rsidP="00ED5A51">
            <w:pPr>
              <w:jc w:val="center"/>
              <w:cnfStyle w:val="100000000000"/>
              <w:rPr>
                <w:rFonts w:ascii="Calibri" w:hAnsi="Calibri"/>
              </w:rPr>
            </w:pPr>
            <w:r w:rsidRPr="00C6791D">
              <w:rPr>
                <w:rFonts w:ascii="Calibri" w:hAnsi="Calibri"/>
              </w:rPr>
              <w:t>2</w:t>
            </w:r>
            <w:r w:rsidRPr="00C6791D">
              <w:rPr>
                <w:rFonts w:ascii="Calibri" w:hAnsi="Calibri"/>
                <w:vertAlign w:val="superscript"/>
              </w:rPr>
              <w:t>nd</w:t>
            </w:r>
            <w:r w:rsidRPr="00C6791D">
              <w:rPr>
                <w:rFonts w:ascii="Calibri" w:hAnsi="Calibri"/>
              </w:rPr>
              <w:t xml:space="preserve"> Phase – MIRA Report</w:t>
            </w:r>
          </w:p>
        </w:tc>
        <w:tc>
          <w:tcPr>
            <w:tcW w:w="1906" w:type="dxa"/>
            <w:vAlign w:val="center"/>
          </w:tcPr>
          <w:p w:rsidR="00B55FBF" w:rsidRPr="00C6791D" w:rsidRDefault="00B55FBF" w:rsidP="00ED5A51">
            <w:pPr>
              <w:jc w:val="center"/>
              <w:cnfStyle w:val="100000000000"/>
              <w:rPr>
                <w:rFonts w:ascii="Calibri" w:hAnsi="Calibri"/>
              </w:rPr>
            </w:pPr>
            <w:r>
              <w:rPr>
                <w:rFonts w:ascii="Calibri" w:hAnsi="Calibri"/>
              </w:rPr>
              <w:t>3</w:t>
            </w:r>
            <w:r w:rsidRPr="004907B7">
              <w:rPr>
                <w:rFonts w:ascii="Calibri" w:hAnsi="Calibri"/>
                <w:vertAlign w:val="superscript"/>
              </w:rPr>
              <w:t>rd</w:t>
            </w:r>
            <w:r>
              <w:rPr>
                <w:rFonts w:ascii="Calibri" w:hAnsi="Calibri"/>
              </w:rPr>
              <w:t xml:space="preserve"> Phase</w:t>
            </w:r>
          </w:p>
        </w:tc>
        <w:tc>
          <w:tcPr>
            <w:tcW w:w="2505" w:type="dxa"/>
            <w:vAlign w:val="center"/>
          </w:tcPr>
          <w:p w:rsidR="00B55FBF" w:rsidRDefault="00B55FBF" w:rsidP="00ED5A51">
            <w:pPr>
              <w:jc w:val="center"/>
              <w:cnfStyle w:val="100000000000"/>
              <w:rPr>
                <w:rFonts w:ascii="Calibri" w:hAnsi="Calibri"/>
              </w:rPr>
            </w:pPr>
            <w:r>
              <w:rPr>
                <w:rFonts w:ascii="Calibri" w:hAnsi="Calibri"/>
              </w:rPr>
              <w:t>4</w:t>
            </w:r>
            <w:r w:rsidRPr="004907B7">
              <w:rPr>
                <w:rFonts w:ascii="Calibri" w:hAnsi="Calibri"/>
                <w:vertAlign w:val="superscript"/>
              </w:rPr>
              <w:t>th</w:t>
            </w:r>
            <w:r w:rsidRPr="00C6791D">
              <w:rPr>
                <w:rFonts w:ascii="Calibri" w:hAnsi="Calibri"/>
              </w:rPr>
              <w:t xml:space="preserve"> Phase</w:t>
            </w:r>
          </w:p>
        </w:tc>
        <w:tc>
          <w:tcPr>
            <w:tcW w:w="3296" w:type="dxa"/>
            <w:vAlign w:val="center"/>
          </w:tcPr>
          <w:p w:rsidR="00B55FBF" w:rsidRDefault="00B55FBF" w:rsidP="00ED5A51">
            <w:pPr>
              <w:jc w:val="center"/>
              <w:cnfStyle w:val="100000000000"/>
              <w:rPr>
                <w:rFonts w:ascii="Calibri" w:hAnsi="Calibri"/>
              </w:rPr>
            </w:pPr>
            <w:r>
              <w:rPr>
                <w:rFonts w:ascii="Calibri" w:hAnsi="Calibri"/>
              </w:rPr>
              <w:t>Humanitarian Needs Overview</w:t>
            </w:r>
          </w:p>
        </w:tc>
      </w:tr>
      <w:tr w:rsidR="00CE79FD" w:rsidTr="00CE79FD">
        <w:trPr>
          <w:cnfStyle w:val="000000100000"/>
          <w:trHeight w:val="1185"/>
        </w:trPr>
        <w:tc>
          <w:tcPr>
            <w:cnfStyle w:val="001000000000"/>
            <w:tcW w:w="1240" w:type="dxa"/>
          </w:tcPr>
          <w:p w:rsidR="00B55FBF" w:rsidRPr="00006679" w:rsidRDefault="00B55FBF" w:rsidP="00B55FBF">
            <w:pPr>
              <w:rPr>
                <w:rFonts w:ascii="Calibri" w:hAnsi="Calibri"/>
                <w:sz w:val="22"/>
                <w:szCs w:val="22"/>
              </w:rPr>
            </w:pPr>
            <w:r w:rsidRPr="00006679">
              <w:rPr>
                <w:rFonts w:ascii="Calibri" w:hAnsi="Calibri"/>
                <w:sz w:val="22"/>
                <w:szCs w:val="22"/>
              </w:rPr>
              <w:t>Focus</w:t>
            </w:r>
          </w:p>
        </w:tc>
        <w:tc>
          <w:tcPr>
            <w:tcW w:w="2837" w:type="dxa"/>
            <w:shd w:val="clear" w:color="auto" w:fill="DBE5F1" w:themeFill="accent1" w:themeFillTint="33"/>
          </w:tcPr>
          <w:p w:rsidR="00B55FBF" w:rsidRPr="00B55FBF" w:rsidRDefault="00B55FBF" w:rsidP="00B55FBF">
            <w:pPr>
              <w:tabs>
                <w:tab w:val="left" w:pos="3186"/>
              </w:tabs>
              <w:ind w:right="-108"/>
              <w:cnfStyle w:val="000000100000"/>
              <w:rPr>
                <w:rFonts w:ascii="Calibri" w:hAnsi="Calibri"/>
                <w:sz w:val="18"/>
              </w:rPr>
            </w:pPr>
            <w:r w:rsidRPr="00B55FBF">
              <w:rPr>
                <w:rFonts w:ascii="Calibri" w:hAnsi="Calibri"/>
                <w:sz w:val="18"/>
              </w:rPr>
              <w:t>The scale and the severity of the emergency is assessed, priority needs of vulnerable groups are identified</w:t>
            </w:r>
          </w:p>
        </w:tc>
        <w:tc>
          <w:tcPr>
            <w:tcW w:w="3261" w:type="dxa"/>
            <w:shd w:val="clear" w:color="auto" w:fill="DBE5F1" w:themeFill="accent1" w:themeFillTint="33"/>
          </w:tcPr>
          <w:p w:rsidR="00B55FBF" w:rsidRPr="00B55FBF" w:rsidRDefault="00B55FBF" w:rsidP="00B55FBF">
            <w:pPr>
              <w:cnfStyle w:val="000000100000"/>
              <w:rPr>
                <w:rFonts w:ascii="Calibri" w:hAnsi="Calibri"/>
                <w:sz w:val="18"/>
              </w:rPr>
            </w:pPr>
            <w:r w:rsidRPr="00B55FBF">
              <w:rPr>
                <w:rFonts w:ascii="Calibri" w:hAnsi="Calibri"/>
                <w:sz w:val="18"/>
              </w:rPr>
              <w:t>The overall impact of the crisis is assessed and strategic humanitarian priorities are identified</w:t>
            </w:r>
          </w:p>
        </w:tc>
        <w:tc>
          <w:tcPr>
            <w:tcW w:w="1906" w:type="dxa"/>
            <w:vMerge w:val="restart"/>
            <w:shd w:val="clear" w:color="auto" w:fill="DBE5F1" w:themeFill="accent1" w:themeFillTint="33"/>
          </w:tcPr>
          <w:p w:rsidR="00B55FBF" w:rsidRPr="00B55FBF" w:rsidRDefault="00B55FBF" w:rsidP="00B55FBF">
            <w:pPr>
              <w:cnfStyle w:val="000000100000"/>
              <w:rPr>
                <w:rFonts w:ascii="Calibri" w:hAnsi="Calibri"/>
                <w:sz w:val="18"/>
              </w:rPr>
            </w:pPr>
            <w:r w:rsidRPr="00B55FBF">
              <w:rPr>
                <w:rFonts w:ascii="Calibri" w:hAnsi="Calibri"/>
                <w:sz w:val="18"/>
              </w:rPr>
              <w:t xml:space="preserve">An analysis of the situation and trends is carried out and each sector develops its operational plans and carries out more in-depth NAs (i.e. CPRA). </w:t>
            </w:r>
          </w:p>
        </w:tc>
        <w:tc>
          <w:tcPr>
            <w:tcW w:w="2505" w:type="dxa"/>
            <w:vMerge w:val="restart"/>
            <w:shd w:val="clear" w:color="auto" w:fill="DBE5F1" w:themeFill="accent1" w:themeFillTint="33"/>
          </w:tcPr>
          <w:p w:rsidR="00B55FBF" w:rsidRPr="00B55FBF" w:rsidRDefault="00B55FBF" w:rsidP="00B55FBF">
            <w:pPr>
              <w:cnfStyle w:val="000000100000"/>
              <w:rPr>
                <w:rFonts w:ascii="Calibri" w:hAnsi="Calibri"/>
                <w:sz w:val="18"/>
              </w:rPr>
            </w:pPr>
            <w:r w:rsidRPr="00B55FBF">
              <w:rPr>
                <w:rFonts w:ascii="Calibri" w:hAnsi="Calibri"/>
                <w:sz w:val="18"/>
              </w:rPr>
              <w:t>An analysis of the situation and trends is carried out and each sector develops its operational plans (incl. early recovery considerations)</w:t>
            </w:r>
            <w:r w:rsidR="00ED5A51">
              <w:rPr>
                <w:rFonts w:ascii="Calibri" w:hAnsi="Calibri"/>
                <w:sz w:val="18"/>
              </w:rPr>
              <w:t>.</w:t>
            </w:r>
          </w:p>
          <w:p w:rsidR="00B55FBF" w:rsidRPr="00B55FBF" w:rsidRDefault="00B55FBF" w:rsidP="00B55FBF">
            <w:pPr>
              <w:cnfStyle w:val="000000100000"/>
              <w:rPr>
                <w:rFonts w:ascii="Calibri" w:hAnsi="Calibri"/>
                <w:sz w:val="18"/>
              </w:rPr>
            </w:pPr>
            <w:r w:rsidRPr="00B55FBF">
              <w:rPr>
                <w:rFonts w:ascii="Calibri" w:hAnsi="Calibri"/>
                <w:sz w:val="18"/>
              </w:rPr>
              <w:t xml:space="preserve">Early recovery considerations become integrated in sectorial assessments and are taken into account in analysis. </w:t>
            </w:r>
          </w:p>
        </w:tc>
        <w:tc>
          <w:tcPr>
            <w:tcW w:w="3296" w:type="dxa"/>
            <w:shd w:val="clear" w:color="auto" w:fill="DBE5F1" w:themeFill="accent1" w:themeFillTint="33"/>
          </w:tcPr>
          <w:p w:rsidR="00B55FBF" w:rsidRPr="008A525B" w:rsidRDefault="008A525B" w:rsidP="008A525B">
            <w:pPr>
              <w:cnfStyle w:val="000000100000"/>
              <w:rPr>
                <w:rFonts w:ascii="Calibri" w:hAnsi="Calibri"/>
                <w:sz w:val="18"/>
              </w:rPr>
            </w:pPr>
            <w:r w:rsidRPr="008A525B">
              <w:rPr>
                <w:rFonts w:ascii="Calibri" w:hAnsi="Calibri"/>
                <w:sz w:val="18"/>
              </w:rPr>
              <w:t>The HNO is another analytical framew</w:t>
            </w:r>
            <w:r w:rsidR="00ED5A51">
              <w:rPr>
                <w:rFonts w:ascii="Calibri" w:hAnsi="Calibri"/>
                <w:sz w:val="18"/>
              </w:rPr>
              <w:t>ork used to collect and analyze</w:t>
            </w:r>
            <w:r w:rsidRPr="008A525B">
              <w:rPr>
                <w:rFonts w:ascii="Calibri" w:hAnsi="Calibri"/>
                <w:sz w:val="18"/>
              </w:rPr>
              <w:t xml:space="preserve"> data in addition to the situation Analysis. The information is more detailed, with information on the Admin level</w:t>
            </w:r>
            <w:r w:rsidR="00ED5A51">
              <w:rPr>
                <w:rFonts w:ascii="Calibri" w:hAnsi="Calibri"/>
                <w:sz w:val="18"/>
              </w:rPr>
              <w:t>.</w:t>
            </w:r>
          </w:p>
        </w:tc>
      </w:tr>
      <w:tr w:rsidR="00CE79FD" w:rsidTr="00CE79FD">
        <w:trPr>
          <w:trHeight w:val="1169"/>
        </w:trPr>
        <w:tc>
          <w:tcPr>
            <w:cnfStyle w:val="001000000000"/>
            <w:tcW w:w="1240" w:type="dxa"/>
          </w:tcPr>
          <w:p w:rsidR="00B55FBF" w:rsidRPr="00006679" w:rsidRDefault="00B55FBF" w:rsidP="00B55FBF">
            <w:pPr>
              <w:rPr>
                <w:rFonts w:ascii="Calibri" w:hAnsi="Calibri"/>
                <w:sz w:val="22"/>
                <w:szCs w:val="22"/>
              </w:rPr>
            </w:pPr>
            <w:r>
              <w:rPr>
                <w:rFonts w:ascii="Calibri" w:hAnsi="Calibri"/>
                <w:sz w:val="22"/>
                <w:szCs w:val="22"/>
              </w:rPr>
              <w:t>Aim</w:t>
            </w:r>
          </w:p>
        </w:tc>
        <w:tc>
          <w:tcPr>
            <w:tcW w:w="2837" w:type="dxa"/>
            <w:shd w:val="clear" w:color="auto" w:fill="DBE5F1" w:themeFill="accent1" w:themeFillTint="33"/>
          </w:tcPr>
          <w:p w:rsidR="00B55FBF" w:rsidRPr="00B55FBF" w:rsidRDefault="00B55FBF" w:rsidP="00B55FBF">
            <w:pPr>
              <w:cnfStyle w:val="000000000000"/>
              <w:rPr>
                <w:rFonts w:ascii="Calibri" w:hAnsi="Calibri"/>
                <w:sz w:val="18"/>
              </w:rPr>
            </w:pPr>
            <w:r w:rsidRPr="00B55FBF">
              <w:rPr>
                <w:rFonts w:ascii="Calibri" w:hAnsi="Calibri"/>
                <w:sz w:val="18"/>
              </w:rPr>
              <w:t xml:space="preserve">Used to advise national authorities, to inform initial response decisions and the development of situation reports, determines preliminary funding needs </w:t>
            </w:r>
          </w:p>
        </w:tc>
        <w:tc>
          <w:tcPr>
            <w:tcW w:w="3261" w:type="dxa"/>
            <w:shd w:val="clear" w:color="auto" w:fill="DBE5F1" w:themeFill="accent1" w:themeFillTint="33"/>
          </w:tcPr>
          <w:p w:rsidR="00B55FBF" w:rsidRPr="00B55FBF" w:rsidRDefault="00B55FBF" w:rsidP="00B55FBF">
            <w:pPr>
              <w:cnfStyle w:val="000000000000"/>
              <w:rPr>
                <w:rFonts w:ascii="Calibri" w:hAnsi="Calibri"/>
                <w:sz w:val="18"/>
              </w:rPr>
            </w:pPr>
            <w:r w:rsidRPr="00B55FBF">
              <w:rPr>
                <w:rFonts w:ascii="Calibri" w:hAnsi="Calibri"/>
                <w:sz w:val="18"/>
              </w:rPr>
              <w:t>Used to inform high-level planning of the humanitarian response, to determine the focus for further in-depth sectorial assessments and establish the basis for monitoring</w:t>
            </w:r>
          </w:p>
        </w:tc>
        <w:tc>
          <w:tcPr>
            <w:tcW w:w="1906" w:type="dxa"/>
            <w:vMerge/>
            <w:shd w:val="clear" w:color="auto" w:fill="DBE5F1" w:themeFill="accent1" w:themeFillTint="33"/>
          </w:tcPr>
          <w:p w:rsidR="00B55FBF" w:rsidRPr="00B55FBF" w:rsidRDefault="00B55FBF" w:rsidP="00B55FBF">
            <w:pPr>
              <w:cnfStyle w:val="000000000000"/>
              <w:rPr>
                <w:rFonts w:ascii="Calibri" w:hAnsi="Calibri"/>
                <w:sz w:val="18"/>
              </w:rPr>
            </w:pPr>
          </w:p>
        </w:tc>
        <w:tc>
          <w:tcPr>
            <w:tcW w:w="2505" w:type="dxa"/>
            <w:vMerge/>
            <w:shd w:val="clear" w:color="auto" w:fill="DBE5F1" w:themeFill="accent1" w:themeFillTint="33"/>
          </w:tcPr>
          <w:p w:rsidR="00B55FBF" w:rsidRPr="00B55FBF" w:rsidRDefault="00B55FBF" w:rsidP="00B55FBF">
            <w:pPr>
              <w:cnfStyle w:val="000000000000"/>
              <w:rPr>
                <w:rFonts w:ascii="Calibri" w:hAnsi="Calibri"/>
                <w:sz w:val="18"/>
              </w:rPr>
            </w:pPr>
          </w:p>
        </w:tc>
        <w:tc>
          <w:tcPr>
            <w:tcW w:w="3296" w:type="dxa"/>
            <w:shd w:val="clear" w:color="auto" w:fill="DBE5F1" w:themeFill="accent1" w:themeFillTint="33"/>
          </w:tcPr>
          <w:p w:rsidR="00B55FBF" w:rsidRPr="008A525B" w:rsidRDefault="008A525B" w:rsidP="008A525B">
            <w:pPr>
              <w:cnfStyle w:val="000000000000"/>
              <w:rPr>
                <w:rFonts w:ascii="Calibri" w:hAnsi="Calibri"/>
                <w:sz w:val="18"/>
              </w:rPr>
            </w:pPr>
            <w:r w:rsidRPr="008A525B">
              <w:rPr>
                <w:rFonts w:ascii="Calibri" w:hAnsi="Calibri"/>
                <w:sz w:val="18"/>
              </w:rPr>
              <w:t>To develop a shared understanding of the impact of a crisis on humanitarian needs</w:t>
            </w:r>
            <w:r>
              <w:rPr>
                <w:rFonts w:ascii="Calibri" w:hAnsi="Calibri"/>
                <w:sz w:val="18"/>
              </w:rPr>
              <w:t xml:space="preserve"> &amp; t</w:t>
            </w:r>
            <w:r w:rsidRPr="008A525B">
              <w:rPr>
                <w:rFonts w:ascii="Calibri" w:hAnsi="Calibri"/>
                <w:sz w:val="18"/>
              </w:rPr>
              <w:t>o</w:t>
            </w:r>
            <w:r>
              <w:rPr>
                <w:rFonts w:ascii="Calibri" w:hAnsi="Calibri"/>
                <w:sz w:val="18"/>
              </w:rPr>
              <w:t xml:space="preserve"> inform the country’s team SRP</w:t>
            </w:r>
            <w:r w:rsidR="00ED5A51">
              <w:rPr>
                <w:rFonts w:ascii="Calibri" w:hAnsi="Calibri"/>
                <w:sz w:val="18"/>
              </w:rPr>
              <w:t>.</w:t>
            </w:r>
          </w:p>
        </w:tc>
      </w:tr>
      <w:tr w:rsidR="00CE79FD" w:rsidTr="00CE79FD">
        <w:trPr>
          <w:cnfStyle w:val="000000100000"/>
        </w:trPr>
        <w:tc>
          <w:tcPr>
            <w:cnfStyle w:val="001000000000"/>
            <w:tcW w:w="1240" w:type="dxa"/>
          </w:tcPr>
          <w:p w:rsidR="00B55FBF" w:rsidRPr="00006679" w:rsidRDefault="00B55FBF" w:rsidP="00B55FBF">
            <w:pPr>
              <w:rPr>
                <w:rFonts w:ascii="Calibri" w:hAnsi="Calibri"/>
                <w:sz w:val="22"/>
                <w:szCs w:val="22"/>
              </w:rPr>
            </w:pPr>
            <w:r w:rsidRPr="00006679">
              <w:rPr>
                <w:rFonts w:ascii="Calibri" w:hAnsi="Calibri"/>
                <w:sz w:val="22"/>
                <w:szCs w:val="22"/>
              </w:rPr>
              <w:t>Timeframe</w:t>
            </w:r>
          </w:p>
        </w:tc>
        <w:tc>
          <w:tcPr>
            <w:tcW w:w="2837" w:type="dxa"/>
            <w:shd w:val="clear" w:color="auto" w:fill="DBE5F1" w:themeFill="accent1" w:themeFillTint="33"/>
          </w:tcPr>
          <w:p w:rsidR="00B55FBF" w:rsidRPr="00B55FBF" w:rsidRDefault="00B55FBF" w:rsidP="00B55FBF">
            <w:pPr>
              <w:cnfStyle w:val="000000100000"/>
              <w:rPr>
                <w:rFonts w:ascii="Calibri" w:hAnsi="Calibri"/>
                <w:sz w:val="18"/>
              </w:rPr>
            </w:pPr>
            <w:r w:rsidRPr="00B55FBF">
              <w:rPr>
                <w:rFonts w:ascii="Calibri" w:hAnsi="Calibri"/>
                <w:sz w:val="18"/>
              </w:rPr>
              <w:t>3 days (72 hours)</w:t>
            </w:r>
          </w:p>
        </w:tc>
        <w:tc>
          <w:tcPr>
            <w:tcW w:w="3261" w:type="dxa"/>
            <w:shd w:val="clear" w:color="auto" w:fill="DBE5F1" w:themeFill="accent1" w:themeFillTint="33"/>
          </w:tcPr>
          <w:p w:rsidR="00B55FBF" w:rsidRPr="00B55FBF" w:rsidRDefault="00B55FBF" w:rsidP="00B55FBF">
            <w:pPr>
              <w:cnfStyle w:val="000000100000"/>
              <w:rPr>
                <w:rFonts w:ascii="Calibri" w:hAnsi="Calibri"/>
                <w:sz w:val="18"/>
              </w:rPr>
            </w:pPr>
            <w:r w:rsidRPr="00B55FBF">
              <w:rPr>
                <w:rFonts w:ascii="Calibri" w:hAnsi="Calibri"/>
                <w:sz w:val="18"/>
              </w:rPr>
              <w:t>14 days</w:t>
            </w:r>
          </w:p>
        </w:tc>
        <w:tc>
          <w:tcPr>
            <w:tcW w:w="1906" w:type="dxa"/>
            <w:shd w:val="clear" w:color="auto" w:fill="DBE5F1" w:themeFill="accent1" w:themeFillTint="33"/>
          </w:tcPr>
          <w:p w:rsidR="00B55FBF" w:rsidRPr="00B55FBF" w:rsidRDefault="00B55FBF" w:rsidP="00B55FBF">
            <w:pPr>
              <w:cnfStyle w:val="000000100000"/>
              <w:rPr>
                <w:rFonts w:ascii="Calibri" w:hAnsi="Calibri"/>
                <w:sz w:val="18"/>
              </w:rPr>
            </w:pPr>
            <w:r w:rsidRPr="00B55FBF">
              <w:rPr>
                <w:rFonts w:ascii="Calibri" w:hAnsi="Calibri"/>
                <w:sz w:val="18"/>
              </w:rPr>
              <w:t>30 days</w:t>
            </w:r>
          </w:p>
        </w:tc>
        <w:tc>
          <w:tcPr>
            <w:tcW w:w="2505" w:type="dxa"/>
            <w:shd w:val="clear" w:color="auto" w:fill="DBE5F1" w:themeFill="accent1" w:themeFillTint="33"/>
          </w:tcPr>
          <w:p w:rsidR="00B55FBF" w:rsidRPr="00B55FBF" w:rsidRDefault="00B55FBF" w:rsidP="00B55FBF">
            <w:pPr>
              <w:cnfStyle w:val="000000100000"/>
              <w:rPr>
                <w:rFonts w:ascii="Calibri" w:hAnsi="Calibri"/>
                <w:sz w:val="18"/>
              </w:rPr>
            </w:pPr>
            <w:r w:rsidRPr="00B55FBF">
              <w:rPr>
                <w:rFonts w:ascii="Calibri" w:hAnsi="Calibri"/>
                <w:sz w:val="18"/>
              </w:rPr>
              <w:t>37 days +</w:t>
            </w:r>
          </w:p>
        </w:tc>
        <w:tc>
          <w:tcPr>
            <w:tcW w:w="3296" w:type="dxa"/>
            <w:shd w:val="clear" w:color="auto" w:fill="DBE5F1" w:themeFill="accent1" w:themeFillTint="33"/>
          </w:tcPr>
          <w:p w:rsidR="00B55FBF" w:rsidRPr="00B55FBF" w:rsidRDefault="008A525B" w:rsidP="008A525B">
            <w:pPr>
              <w:cnfStyle w:val="000000100000"/>
              <w:rPr>
                <w:rFonts w:ascii="Calibri" w:hAnsi="Calibri"/>
                <w:sz w:val="18"/>
              </w:rPr>
            </w:pPr>
            <w:r>
              <w:rPr>
                <w:rFonts w:ascii="Calibri" w:hAnsi="Calibri"/>
                <w:sz w:val="18"/>
              </w:rPr>
              <w:t xml:space="preserve">Used in protracted crisis </w:t>
            </w:r>
          </w:p>
        </w:tc>
      </w:tr>
      <w:tr w:rsidR="00CE79FD" w:rsidTr="00CE79FD">
        <w:trPr>
          <w:trHeight w:val="1823"/>
        </w:trPr>
        <w:tc>
          <w:tcPr>
            <w:cnfStyle w:val="001000000000"/>
            <w:tcW w:w="1240" w:type="dxa"/>
          </w:tcPr>
          <w:p w:rsidR="008A525B" w:rsidRPr="00006679" w:rsidRDefault="008A525B" w:rsidP="00B55FBF">
            <w:pPr>
              <w:rPr>
                <w:rFonts w:ascii="Calibri" w:hAnsi="Calibri"/>
                <w:sz w:val="22"/>
                <w:szCs w:val="22"/>
              </w:rPr>
            </w:pPr>
            <w:r w:rsidRPr="00006679">
              <w:rPr>
                <w:rFonts w:ascii="Calibri" w:hAnsi="Calibri"/>
                <w:sz w:val="22"/>
                <w:szCs w:val="22"/>
              </w:rPr>
              <w:t>Sources</w:t>
            </w:r>
          </w:p>
        </w:tc>
        <w:tc>
          <w:tcPr>
            <w:tcW w:w="2837" w:type="dxa"/>
            <w:shd w:val="clear" w:color="auto" w:fill="DBE5F1" w:themeFill="accent1" w:themeFillTint="33"/>
          </w:tcPr>
          <w:p w:rsidR="008A525B" w:rsidRPr="00B55FBF" w:rsidRDefault="008A525B" w:rsidP="00B55FBF">
            <w:pPr>
              <w:cnfStyle w:val="000000000000"/>
              <w:rPr>
                <w:rFonts w:ascii="Calibri" w:hAnsi="Calibri"/>
                <w:sz w:val="18"/>
              </w:rPr>
            </w:pPr>
            <w:r w:rsidRPr="00B55FBF">
              <w:rPr>
                <w:rFonts w:ascii="Calibri" w:hAnsi="Calibri"/>
                <w:sz w:val="18"/>
              </w:rPr>
              <w:t>Mostly secondary data sources with primary data from remote sensing and direct observation in a limited number of purposively selected sites</w:t>
            </w:r>
          </w:p>
        </w:tc>
        <w:tc>
          <w:tcPr>
            <w:tcW w:w="3261" w:type="dxa"/>
            <w:shd w:val="clear" w:color="auto" w:fill="DBE5F1" w:themeFill="accent1" w:themeFillTint="33"/>
          </w:tcPr>
          <w:p w:rsidR="008A525B" w:rsidRPr="00B55FBF" w:rsidRDefault="008A525B" w:rsidP="00B55FBF">
            <w:pPr>
              <w:cnfStyle w:val="000000000000"/>
              <w:rPr>
                <w:rFonts w:ascii="Calibri" w:hAnsi="Calibri"/>
                <w:sz w:val="18"/>
              </w:rPr>
            </w:pPr>
            <w:r w:rsidRPr="00B55FBF">
              <w:rPr>
                <w:rFonts w:ascii="Calibri" w:hAnsi="Calibri"/>
                <w:sz w:val="18"/>
              </w:rPr>
              <w:t>Mix of secondary &amp; primary data. Primary field data collected jointly from purposively selected locations, spread across affected areas and chosen based on access, timing, resources and purpose of the assessment.</w:t>
            </w:r>
          </w:p>
          <w:p w:rsidR="008A525B" w:rsidRPr="00B55FBF" w:rsidRDefault="008A525B" w:rsidP="00B55FBF">
            <w:pPr>
              <w:cnfStyle w:val="000000000000"/>
              <w:rPr>
                <w:rFonts w:ascii="Calibri" w:hAnsi="Calibri"/>
                <w:sz w:val="18"/>
              </w:rPr>
            </w:pPr>
            <w:r w:rsidRPr="00ED5A51">
              <w:rPr>
                <w:rFonts w:ascii="Calibri" w:hAnsi="Calibri"/>
                <w:sz w:val="18"/>
                <w:u w:val="single"/>
              </w:rPr>
              <w:t>Methodology</w:t>
            </w:r>
            <w:r w:rsidRPr="00B55FBF">
              <w:rPr>
                <w:rFonts w:ascii="Calibri" w:hAnsi="Calibri"/>
                <w:sz w:val="18"/>
              </w:rPr>
              <w:t xml:space="preserve">: the unit of measurement is at the community &amp; institutional levels. </w:t>
            </w:r>
          </w:p>
        </w:tc>
        <w:tc>
          <w:tcPr>
            <w:tcW w:w="1906" w:type="dxa"/>
            <w:shd w:val="clear" w:color="auto" w:fill="DBE5F1" w:themeFill="accent1" w:themeFillTint="33"/>
          </w:tcPr>
          <w:p w:rsidR="008A525B" w:rsidRPr="00B55FBF" w:rsidRDefault="008A525B" w:rsidP="00B55FBF">
            <w:pPr>
              <w:cnfStyle w:val="000000000000"/>
              <w:rPr>
                <w:rFonts w:ascii="Calibri" w:hAnsi="Calibri"/>
                <w:sz w:val="18"/>
              </w:rPr>
            </w:pPr>
            <w:r w:rsidRPr="00B55FBF">
              <w:rPr>
                <w:rFonts w:ascii="Calibri" w:hAnsi="Calibri"/>
                <w:sz w:val="18"/>
              </w:rPr>
              <w:t>Increasingly primary data sources, such as monitoring systems and joint assessments. The latter will now also include representative sampling</w:t>
            </w:r>
            <w:r w:rsidR="00ED5A51">
              <w:rPr>
                <w:rFonts w:ascii="Calibri" w:hAnsi="Calibri"/>
                <w:sz w:val="18"/>
              </w:rPr>
              <w:t>.</w:t>
            </w:r>
          </w:p>
        </w:tc>
        <w:tc>
          <w:tcPr>
            <w:tcW w:w="2505" w:type="dxa"/>
            <w:shd w:val="clear" w:color="auto" w:fill="DBE5F1" w:themeFill="accent1" w:themeFillTint="33"/>
          </w:tcPr>
          <w:p w:rsidR="008A525B" w:rsidRPr="00B55FBF" w:rsidRDefault="008A525B" w:rsidP="00B55FBF">
            <w:pPr>
              <w:cnfStyle w:val="000000000000"/>
              <w:rPr>
                <w:rFonts w:ascii="Calibri" w:hAnsi="Calibri"/>
                <w:sz w:val="18"/>
              </w:rPr>
            </w:pPr>
            <w:r w:rsidRPr="00B55FBF">
              <w:rPr>
                <w:rFonts w:ascii="Calibri" w:hAnsi="Calibri"/>
                <w:sz w:val="18"/>
              </w:rPr>
              <w:t>Increasingly primary data sources, such as monitoring systems and joint assessments. The latter will now also include representative sampling</w:t>
            </w:r>
            <w:r w:rsidR="00ED5A51">
              <w:rPr>
                <w:rFonts w:ascii="Calibri" w:hAnsi="Calibri"/>
                <w:sz w:val="18"/>
              </w:rPr>
              <w:t>.</w:t>
            </w:r>
          </w:p>
        </w:tc>
        <w:tc>
          <w:tcPr>
            <w:tcW w:w="3296" w:type="dxa"/>
            <w:vMerge w:val="restart"/>
            <w:shd w:val="clear" w:color="auto" w:fill="DBE5F1" w:themeFill="accent1" w:themeFillTint="33"/>
          </w:tcPr>
          <w:p w:rsidR="008A525B" w:rsidRPr="008A525B" w:rsidRDefault="008A525B" w:rsidP="00B30048">
            <w:pPr>
              <w:cnfStyle w:val="000000000000"/>
              <w:rPr>
                <w:rFonts w:ascii="Calibri" w:hAnsi="Calibri"/>
                <w:b/>
                <w:sz w:val="18"/>
              </w:rPr>
            </w:pPr>
            <w:r w:rsidRPr="008A525B">
              <w:rPr>
                <w:rFonts w:ascii="Calibri" w:hAnsi="Calibri"/>
                <w:b/>
                <w:sz w:val="18"/>
              </w:rPr>
              <w:t>Recommended steps for the HNO:</w:t>
            </w:r>
          </w:p>
          <w:p w:rsidR="00B30048" w:rsidRPr="00B30048" w:rsidRDefault="00B30048" w:rsidP="00B30048">
            <w:pPr>
              <w:cnfStyle w:val="000000000000"/>
              <w:rPr>
                <w:rFonts w:ascii="Calibri" w:hAnsi="Calibri"/>
                <w:sz w:val="4"/>
                <w:szCs w:val="8"/>
              </w:rPr>
            </w:pPr>
          </w:p>
          <w:p w:rsidR="008A525B" w:rsidRPr="00B30048" w:rsidRDefault="008A525B" w:rsidP="00B30048">
            <w:pPr>
              <w:cnfStyle w:val="000000000000"/>
              <w:rPr>
                <w:rFonts w:ascii="Calibri" w:hAnsi="Calibri"/>
                <w:sz w:val="18"/>
                <w:szCs w:val="22"/>
              </w:rPr>
            </w:pPr>
            <w:r w:rsidRPr="00B30048">
              <w:rPr>
                <w:rFonts w:ascii="Calibri" w:hAnsi="Calibri"/>
                <w:sz w:val="18"/>
                <w:szCs w:val="22"/>
                <w:u w:val="single"/>
              </w:rPr>
              <w:t>Planning:</w:t>
            </w:r>
            <w:r w:rsidRPr="00B30048">
              <w:rPr>
                <w:rFonts w:ascii="Calibri" w:hAnsi="Calibri"/>
                <w:sz w:val="18"/>
                <w:szCs w:val="22"/>
              </w:rPr>
              <w:t xml:space="preserve"> partners tailor the analysis requirements to the country context</w:t>
            </w:r>
            <w:r w:rsidRPr="008A525B">
              <w:rPr>
                <w:rStyle w:val="FootnoteReference"/>
                <w:rFonts w:ascii="Calibri" w:hAnsi="Calibri"/>
                <w:sz w:val="18"/>
                <w:szCs w:val="22"/>
              </w:rPr>
              <w:footnoteReference w:id="36"/>
            </w:r>
            <w:r w:rsidRPr="00B30048">
              <w:rPr>
                <w:rFonts w:ascii="Calibri" w:hAnsi="Calibri"/>
                <w:sz w:val="18"/>
                <w:szCs w:val="22"/>
              </w:rPr>
              <w:t>, the selection of indicators should be linked to the SRP output indicators</w:t>
            </w:r>
          </w:p>
          <w:p w:rsidR="00B30048" w:rsidRPr="00B30048" w:rsidRDefault="00B30048" w:rsidP="00B30048">
            <w:pPr>
              <w:cnfStyle w:val="000000000000"/>
              <w:rPr>
                <w:rFonts w:ascii="Calibri" w:hAnsi="Calibri"/>
                <w:sz w:val="4"/>
                <w:szCs w:val="8"/>
              </w:rPr>
            </w:pPr>
          </w:p>
          <w:p w:rsidR="008A525B" w:rsidRPr="00B30048" w:rsidRDefault="00B30048" w:rsidP="00B30048">
            <w:pPr>
              <w:cnfStyle w:val="000000000000"/>
              <w:rPr>
                <w:rFonts w:ascii="Calibri" w:hAnsi="Calibri"/>
                <w:sz w:val="18"/>
                <w:szCs w:val="22"/>
              </w:rPr>
            </w:pPr>
            <w:r w:rsidRPr="00B30048">
              <w:rPr>
                <w:rFonts w:ascii="Calibri" w:hAnsi="Calibri"/>
                <w:sz w:val="18"/>
                <w:szCs w:val="22"/>
                <w:u w:val="single"/>
              </w:rPr>
              <w:t>Data consolidation phase</w:t>
            </w:r>
            <w:r>
              <w:rPr>
                <w:rFonts w:ascii="Calibri" w:hAnsi="Calibri"/>
                <w:sz w:val="18"/>
                <w:szCs w:val="22"/>
              </w:rPr>
              <w:t xml:space="preserve">: </w:t>
            </w:r>
            <w:r w:rsidR="008A525B" w:rsidRPr="00B30048">
              <w:rPr>
                <w:rFonts w:ascii="Calibri" w:hAnsi="Calibri"/>
                <w:sz w:val="18"/>
                <w:szCs w:val="22"/>
              </w:rPr>
              <w:t>consolidate all baseline data with input from partners</w:t>
            </w:r>
          </w:p>
          <w:p w:rsidR="00B30048" w:rsidRPr="00B30048" w:rsidRDefault="00B30048" w:rsidP="00B30048">
            <w:pPr>
              <w:cnfStyle w:val="000000000000"/>
              <w:rPr>
                <w:rFonts w:ascii="Calibri" w:hAnsi="Calibri"/>
                <w:sz w:val="4"/>
                <w:szCs w:val="4"/>
              </w:rPr>
            </w:pPr>
          </w:p>
          <w:p w:rsidR="008A525B" w:rsidRPr="00B30048" w:rsidRDefault="008A525B" w:rsidP="00B30048">
            <w:pPr>
              <w:cnfStyle w:val="000000000000"/>
              <w:rPr>
                <w:rFonts w:ascii="Calibri" w:hAnsi="Calibri"/>
                <w:sz w:val="18"/>
                <w:szCs w:val="22"/>
              </w:rPr>
            </w:pPr>
            <w:r w:rsidRPr="00B30048">
              <w:rPr>
                <w:rFonts w:ascii="Calibri" w:hAnsi="Calibri"/>
                <w:sz w:val="18"/>
                <w:szCs w:val="22"/>
                <w:u w:val="single"/>
              </w:rPr>
              <w:t>Analysis</w:t>
            </w:r>
            <w:r w:rsidRPr="00B30048">
              <w:rPr>
                <w:rFonts w:ascii="Calibri" w:hAnsi="Calibri"/>
                <w:sz w:val="18"/>
                <w:szCs w:val="22"/>
              </w:rPr>
              <w:t>: cluster leads &amp; partners agree on a common understanding of the situation and prioritization of needs regarding each WWNK</w:t>
            </w:r>
          </w:p>
          <w:p w:rsidR="00B30048" w:rsidRPr="00B30048" w:rsidRDefault="00B30048" w:rsidP="00B30048">
            <w:pPr>
              <w:cnfStyle w:val="000000000000"/>
              <w:rPr>
                <w:rFonts w:ascii="Calibri" w:hAnsi="Calibri"/>
                <w:sz w:val="4"/>
                <w:szCs w:val="4"/>
              </w:rPr>
            </w:pPr>
          </w:p>
          <w:p w:rsidR="008A525B" w:rsidRDefault="008A525B" w:rsidP="00B30048">
            <w:pPr>
              <w:cnfStyle w:val="000000000000"/>
              <w:rPr>
                <w:rFonts w:ascii="Calibri" w:hAnsi="Calibri"/>
                <w:sz w:val="18"/>
                <w:szCs w:val="22"/>
                <w:u w:val="single"/>
              </w:rPr>
            </w:pPr>
            <w:r w:rsidRPr="00B30048">
              <w:rPr>
                <w:rFonts w:ascii="Calibri" w:hAnsi="Calibri"/>
                <w:sz w:val="18"/>
                <w:szCs w:val="22"/>
                <w:u w:val="single"/>
              </w:rPr>
              <w:t>Development of an assessment plan</w:t>
            </w:r>
          </w:p>
          <w:p w:rsidR="00B30048" w:rsidRPr="00B30048" w:rsidRDefault="00B30048" w:rsidP="00B30048">
            <w:pPr>
              <w:cnfStyle w:val="000000000000"/>
              <w:rPr>
                <w:rFonts w:ascii="Calibri" w:hAnsi="Calibri"/>
                <w:sz w:val="4"/>
                <w:szCs w:val="4"/>
                <w:u w:val="single"/>
              </w:rPr>
            </w:pPr>
          </w:p>
          <w:p w:rsidR="008A525B" w:rsidRPr="00B30048" w:rsidRDefault="008A525B" w:rsidP="00B30048">
            <w:pPr>
              <w:cnfStyle w:val="000000000000"/>
              <w:rPr>
                <w:rFonts w:ascii="Calibri" w:hAnsi="Calibri"/>
                <w:sz w:val="18"/>
                <w:u w:val="single"/>
              </w:rPr>
            </w:pPr>
            <w:r w:rsidRPr="00B30048">
              <w:rPr>
                <w:rFonts w:ascii="Calibri" w:hAnsi="Calibri"/>
                <w:sz w:val="18"/>
                <w:szCs w:val="22"/>
                <w:u w:val="single"/>
              </w:rPr>
              <w:t>Drafting of the HNO</w:t>
            </w:r>
          </w:p>
        </w:tc>
      </w:tr>
      <w:tr w:rsidR="00CE79FD" w:rsidTr="00CE79FD">
        <w:trPr>
          <w:cnfStyle w:val="000000100000"/>
          <w:trHeight w:val="1552"/>
        </w:trPr>
        <w:tc>
          <w:tcPr>
            <w:cnfStyle w:val="001000000000"/>
            <w:tcW w:w="1240" w:type="dxa"/>
          </w:tcPr>
          <w:p w:rsidR="008A525B" w:rsidRPr="00006679" w:rsidRDefault="008A525B" w:rsidP="00B55FBF">
            <w:pPr>
              <w:rPr>
                <w:rFonts w:ascii="Calibri" w:hAnsi="Calibri"/>
                <w:sz w:val="22"/>
                <w:szCs w:val="22"/>
              </w:rPr>
            </w:pPr>
            <w:r w:rsidRPr="00006679">
              <w:rPr>
                <w:rFonts w:ascii="Calibri" w:hAnsi="Calibri"/>
                <w:sz w:val="22"/>
                <w:szCs w:val="22"/>
              </w:rPr>
              <w:t>Resources</w:t>
            </w:r>
          </w:p>
        </w:tc>
        <w:tc>
          <w:tcPr>
            <w:tcW w:w="2837" w:type="dxa"/>
            <w:shd w:val="clear" w:color="auto" w:fill="DBE5F1" w:themeFill="accent1" w:themeFillTint="33"/>
          </w:tcPr>
          <w:p w:rsidR="008A525B" w:rsidRPr="00B55FBF" w:rsidRDefault="008A525B" w:rsidP="00B55FBF">
            <w:pPr>
              <w:cnfStyle w:val="000000100000"/>
              <w:rPr>
                <w:rFonts w:ascii="Calibri" w:hAnsi="Calibri"/>
                <w:sz w:val="18"/>
              </w:rPr>
            </w:pPr>
            <w:r w:rsidRPr="00B55FBF">
              <w:rPr>
                <w:rFonts w:ascii="Calibri" w:hAnsi="Calibri"/>
                <w:sz w:val="18"/>
              </w:rPr>
              <w:t>Mainly provided by national authorities, Resident Coordinator/Humanitarian Coordinator office, UNDAC/OCHA and experienced staff from agencies/clusters/sectors; managed by OCHA (or the AIM Working Group)</w:t>
            </w:r>
          </w:p>
        </w:tc>
        <w:tc>
          <w:tcPr>
            <w:tcW w:w="3261" w:type="dxa"/>
            <w:shd w:val="clear" w:color="auto" w:fill="DBE5F1" w:themeFill="accent1" w:themeFillTint="33"/>
          </w:tcPr>
          <w:p w:rsidR="008A525B" w:rsidRPr="00B55FBF" w:rsidRDefault="008A525B" w:rsidP="00B55FBF">
            <w:pPr>
              <w:cnfStyle w:val="000000100000"/>
              <w:rPr>
                <w:rFonts w:ascii="Calibri" w:hAnsi="Calibri"/>
                <w:sz w:val="18"/>
              </w:rPr>
            </w:pPr>
            <w:r w:rsidRPr="00B55FBF">
              <w:rPr>
                <w:rFonts w:ascii="Calibri" w:hAnsi="Calibri"/>
                <w:sz w:val="18"/>
              </w:rPr>
              <w:t>Mainly provided by national authorities, the Humanitarian Coordinator/ Resident Coordinator office, UNDAC/OCHA, and experienced staff fro</w:t>
            </w:r>
            <w:r w:rsidR="00ED5A51">
              <w:rPr>
                <w:rFonts w:ascii="Calibri" w:hAnsi="Calibri"/>
                <w:sz w:val="18"/>
              </w:rPr>
              <w:t>m agencies and clusters/sectors;</w:t>
            </w:r>
            <w:r w:rsidRPr="00B55FBF">
              <w:rPr>
                <w:rFonts w:ascii="Calibri" w:hAnsi="Calibri"/>
                <w:sz w:val="18"/>
              </w:rPr>
              <w:t xml:space="preserve"> managed by the AIM Working Group</w:t>
            </w:r>
          </w:p>
        </w:tc>
        <w:tc>
          <w:tcPr>
            <w:tcW w:w="1906" w:type="dxa"/>
            <w:shd w:val="clear" w:color="auto" w:fill="DBE5F1" w:themeFill="accent1" w:themeFillTint="33"/>
          </w:tcPr>
          <w:p w:rsidR="008A525B" w:rsidRPr="00B55FBF" w:rsidRDefault="00ED5A51" w:rsidP="00B55FBF">
            <w:pPr>
              <w:cnfStyle w:val="000000100000"/>
              <w:rPr>
                <w:rFonts w:ascii="Calibri" w:hAnsi="Calibri"/>
                <w:sz w:val="18"/>
              </w:rPr>
            </w:pPr>
            <w:r>
              <w:rPr>
                <w:rFonts w:ascii="Calibri" w:hAnsi="Calibri"/>
                <w:sz w:val="18"/>
              </w:rPr>
              <w:t>Mainly provided by the cluster/s</w:t>
            </w:r>
            <w:r w:rsidR="008A525B" w:rsidRPr="00B55FBF">
              <w:rPr>
                <w:rFonts w:ascii="Calibri" w:hAnsi="Calibri"/>
                <w:sz w:val="18"/>
              </w:rPr>
              <w:t>ector</w:t>
            </w:r>
          </w:p>
        </w:tc>
        <w:tc>
          <w:tcPr>
            <w:tcW w:w="2505" w:type="dxa"/>
            <w:shd w:val="clear" w:color="auto" w:fill="DBE5F1" w:themeFill="accent1" w:themeFillTint="33"/>
          </w:tcPr>
          <w:p w:rsidR="008A525B" w:rsidRPr="00B55FBF" w:rsidRDefault="008A525B" w:rsidP="00B55FBF">
            <w:pPr>
              <w:cnfStyle w:val="000000100000"/>
              <w:rPr>
                <w:rFonts w:ascii="Calibri" w:hAnsi="Calibri"/>
                <w:sz w:val="18"/>
              </w:rPr>
            </w:pPr>
            <w:r w:rsidRPr="00B55FBF">
              <w:rPr>
                <w:rFonts w:ascii="Calibri" w:hAnsi="Calibri"/>
                <w:sz w:val="18"/>
              </w:rPr>
              <w:t>Mainly provided by the</w:t>
            </w:r>
            <w:r w:rsidR="00ED5A51">
              <w:rPr>
                <w:rFonts w:ascii="Calibri" w:hAnsi="Calibri"/>
                <w:sz w:val="18"/>
              </w:rPr>
              <w:t xml:space="preserve"> cluster/s</w:t>
            </w:r>
            <w:r w:rsidRPr="00B55FBF">
              <w:rPr>
                <w:rFonts w:ascii="Calibri" w:hAnsi="Calibri"/>
                <w:sz w:val="18"/>
              </w:rPr>
              <w:t>ector</w:t>
            </w:r>
          </w:p>
        </w:tc>
        <w:tc>
          <w:tcPr>
            <w:tcW w:w="3296" w:type="dxa"/>
            <w:vMerge/>
            <w:shd w:val="clear" w:color="auto" w:fill="DBE5F1" w:themeFill="accent1" w:themeFillTint="33"/>
          </w:tcPr>
          <w:p w:rsidR="008A525B" w:rsidRPr="00B55FBF" w:rsidRDefault="008A525B" w:rsidP="00B55FBF">
            <w:pPr>
              <w:cnfStyle w:val="000000100000"/>
              <w:rPr>
                <w:rFonts w:ascii="Calibri" w:hAnsi="Calibri"/>
                <w:sz w:val="18"/>
              </w:rPr>
            </w:pPr>
          </w:p>
        </w:tc>
      </w:tr>
      <w:tr w:rsidR="00CE79FD" w:rsidTr="00CE79FD">
        <w:trPr>
          <w:trHeight w:val="735"/>
        </w:trPr>
        <w:tc>
          <w:tcPr>
            <w:cnfStyle w:val="001000000000"/>
            <w:tcW w:w="1240" w:type="dxa"/>
          </w:tcPr>
          <w:p w:rsidR="00B55FBF" w:rsidRPr="00006679" w:rsidRDefault="00B55FBF" w:rsidP="00B55FBF">
            <w:pPr>
              <w:rPr>
                <w:rFonts w:ascii="Calibri" w:hAnsi="Calibri"/>
                <w:sz w:val="22"/>
                <w:szCs w:val="22"/>
              </w:rPr>
            </w:pPr>
            <w:r w:rsidRPr="00006679">
              <w:rPr>
                <w:rFonts w:ascii="Calibri" w:hAnsi="Calibri"/>
                <w:sz w:val="22"/>
                <w:szCs w:val="22"/>
              </w:rPr>
              <w:t>Reporting</w:t>
            </w:r>
          </w:p>
        </w:tc>
        <w:tc>
          <w:tcPr>
            <w:tcW w:w="2837" w:type="dxa"/>
            <w:shd w:val="clear" w:color="auto" w:fill="DBE5F1" w:themeFill="accent1" w:themeFillTint="33"/>
          </w:tcPr>
          <w:p w:rsidR="00B55FBF" w:rsidRPr="00B55FBF" w:rsidRDefault="00B55FBF" w:rsidP="00B55FBF">
            <w:pPr>
              <w:cnfStyle w:val="000000000000"/>
              <w:rPr>
                <w:rFonts w:ascii="Calibri" w:hAnsi="Calibri"/>
                <w:sz w:val="18"/>
              </w:rPr>
            </w:pPr>
            <w:r w:rsidRPr="00B55FBF">
              <w:rPr>
                <w:rFonts w:ascii="Calibri" w:hAnsi="Calibri"/>
                <w:sz w:val="18"/>
              </w:rPr>
              <w:t>Situation Analysis</w:t>
            </w:r>
            <w:r w:rsidRPr="00B55FBF">
              <w:rPr>
                <w:rStyle w:val="FootnoteReference"/>
                <w:rFonts w:ascii="Calibri" w:hAnsi="Calibri"/>
                <w:sz w:val="18"/>
              </w:rPr>
              <w:footnoteReference w:id="37"/>
            </w:r>
          </w:p>
        </w:tc>
        <w:tc>
          <w:tcPr>
            <w:tcW w:w="3261" w:type="dxa"/>
            <w:shd w:val="clear" w:color="auto" w:fill="DBE5F1" w:themeFill="accent1" w:themeFillTint="33"/>
          </w:tcPr>
          <w:p w:rsidR="00B55FBF" w:rsidRPr="00B55FBF" w:rsidRDefault="00B55FBF" w:rsidP="00B55FBF">
            <w:pPr>
              <w:cnfStyle w:val="000000000000"/>
              <w:rPr>
                <w:rFonts w:ascii="Calibri" w:hAnsi="Calibri"/>
                <w:sz w:val="18"/>
              </w:rPr>
            </w:pPr>
            <w:r w:rsidRPr="00B55FBF">
              <w:rPr>
                <w:rFonts w:ascii="Calibri" w:hAnsi="Calibri"/>
                <w:sz w:val="18"/>
              </w:rPr>
              <w:t>MIRA Report with cross-cluster/sectorial conclusions</w:t>
            </w:r>
          </w:p>
        </w:tc>
        <w:tc>
          <w:tcPr>
            <w:tcW w:w="1906" w:type="dxa"/>
            <w:shd w:val="clear" w:color="auto" w:fill="DBE5F1" w:themeFill="accent1" w:themeFillTint="33"/>
          </w:tcPr>
          <w:p w:rsidR="00B55FBF" w:rsidRPr="00B55FBF" w:rsidRDefault="00B55FBF" w:rsidP="00B55FBF">
            <w:pPr>
              <w:cnfStyle w:val="000000000000"/>
              <w:rPr>
                <w:rFonts w:ascii="Calibri" w:hAnsi="Calibri"/>
                <w:sz w:val="18"/>
              </w:rPr>
            </w:pPr>
          </w:p>
        </w:tc>
        <w:tc>
          <w:tcPr>
            <w:tcW w:w="2505" w:type="dxa"/>
            <w:shd w:val="clear" w:color="auto" w:fill="DBE5F1" w:themeFill="accent1" w:themeFillTint="33"/>
          </w:tcPr>
          <w:p w:rsidR="00B55FBF" w:rsidRPr="00B55FBF" w:rsidRDefault="00B55FBF" w:rsidP="00B55FBF">
            <w:pPr>
              <w:cnfStyle w:val="000000000000"/>
              <w:rPr>
                <w:rFonts w:ascii="Calibri" w:hAnsi="Calibri"/>
                <w:sz w:val="18"/>
              </w:rPr>
            </w:pPr>
            <w:r w:rsidRPr="00B55FBF">
              <w:rPr>
                <w:rFonts w:ascii="Calibri" w:hAnsi="Calibri"/>
                <w:sz w:val="18"/>
              </w:rPr>
              <w:t>PDNA / PCNA are sometimes carried out upon the request of the government.</w:t>
            </w:r>
          </w:p>
        </w:tc>
        <w:tc>
          <w:tcPr>
            <w:tcW w:w="3296" w:type="dxa"/>
            <w:shd w:val="clear" w:color="auto" w:fill="DBE5F1" w:themeFill="accent1" w:themeFillTint="33"/>
          </w:tcPr>
          <w:p w:rsidR="00B55FBF" w:rsidRPr="00B55FBF" w:rsidRDefault="00B55FBF" w:rsidP="00B55FBF">
            <w:pPr>
              <w:cnfStyle w:val="000000000000"/>
              <w:rPr>
                <w:rFonts w:ascii="Calibri" w:hAnsi="Calibri"/>
                <w:sz w:val="18"/>
              </w:rPr>
            </w:pPr>
          </w:p>
        </w:tc>
      </w:tr>
    </w:tbl>
    <w:p w:rsidR="00B55FBF" w:rsidRDefault="00B55FBF">
      <w:pPr>
        <w:rPr>
          <w:rFonts w:ascii="Calibri" w:hAnsi="Calibri"/>
          <w:sz w:val="28"/>
          <w:szCs w:val="28"/>
        </w:rPr>
        <w:sectPr w:rsidR="00B55FBF" w:rsidSect="00081651">
          <w:pgSz w:w="16840" w:h="11900" w:orient="landscape"/>
          <w:pgMar w:top="1276" w:right="1021" w:bottom="1440" w:left="1440" w:header="708" w:footer="708" w:gutter="0"/>
          <w:cols w:space="708"/>
          <w:docGrid w:linePitch="360"/>
        </w:sectPr>
      </w:pPr>
    </w:p>
    <w:p w:rsidR="00DF6D2C" w:rsidRPr="00E761B7" w:rsidRDefault="00FA3E42" w:rsidP="00A52E9E">
      <w:pPr>
        <w:pStyle w:val="Heading3"/>
        <w:rPr>
          <w:rFonts w:ascii="Calibri" w:hAnsi="Calibri"/>
        </w:rPr>
      </w:pPr>
      <w:bookmarkStart w:id="33" w:name="_Toc413190010"/>
      <w:r>
        <w:rPr>
          <w:rFonts w:ascii="Calibri" w:hAnsi="Calibri"/>
        </w:rPr>
        <w:lastRenderedPageBreak/>
        <w:t>A</w:t>
      </w:r>
      <w:r w:rsidR="00B66D52">
        <w:rPr>
          <w:rFonts w:ascii="Calibri" w:hAnsi="Calibri"/>
        </w:rPr>
        <w:t>nnex 4</w:t>
      </w:r>
      <w:r w:rsidR="00DF6D2C" w:rsidRPr="00E761B7">
        <w:rPr>
          <w:rFonts w:ascii="Calibri" w:hAnsi="Calibri"/>
        </w:rPr>
        <w:t xml:space="preserve">: </w:t>
      </w:r>
      <w:r w:rsidR="00DF6D2C">
        <w:rPr>
          <w:rFonts w:ascii="Calibri" w:hAnsi="Calibri"/>
        </w:rPr>
        <w:t>Recapitulation of the various types of assessment</w:t>
      </w:r>
      <w:r w:rsidR="00ED5A51">
        <w:rPr>
          <w:rFonts w:ascii="Calibri" w:hAnsi="Calibri"/>
        </w:rPr>
        <w:t>s</w:t>
      </w:r>
      <w:r w:rsidR="00DF6D2C">
        <w:rPr>
          <w:rFonts w:ascii="Calibri" w:hAnsi="Calibri"/>
        </w:rPr>
        <w:t xml:space="preserve"> carried out in humanitarian settings</w:t>
      </w:r>
      <w:bookmarkEnd w:id="33"/>
    </w:p>
    <w:p w:rsidR="00DF6D2C" w:rsidRPr="002767FC" w:rsidRDefault="00DF6D2C" w:rsidP="00DF6D2C">
      <w:pPr>
        <w:jc w:val="both"/>
        <w:rPr>
          <w:rFonts w:ascii="Calibri" w:hAnsi="Calibri"/>
          <w:b/>
          <w:sz w:val="14"/>
        </w:rPr>
      </w:pPr>
    </w:p>
    <w:tbl>
      <w:tblPr>
        <w:tblStyle w:val="ColorfulList-Accent5"/>
        <w:tblW w:w="49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8"/>
        <w:gridCol w:w="7380"/>
      </w:tblGrid>
      <w:tr w:rsidR="00DF6D2C" w:rsidRPr="002C14D5" w:rsidTr="00184C58">
        <w:trPr>
          <w:cnfStyle w:val="100000000000"/>
        </w:trPr>
        <w:tc>
          <w:tcPr>
            <w:cnfStyle w:val="001000000000"/>
            <w:tcW w:w="5000" w:type="pct"/>
            <w:gridSpan w:val="2"/>
            <w:shd w:val="clear" w:color="auto" w:fill="548DD4" w:themeFill="text2" w:themeFillTint="99"/>
          </w:tcPr>
          <w:p w:rsidR="00DF6D2C" w:rsidRPr="002C14D5" w:rsidRDefault="00DF6D2C" w:rsidP="00ED5A51">
            <w:pPr>
              <w:jc w:val="center"/>
              <w:rPr>
                <w:rFonts w:ascii="Calibri" w:hAnsi="Calibri"/>
                <w:sz w:val="22"/>
              </w:rPr>
            </w:pPr>
            <w:r w:rsidRPr="002C14D5">
              <w:rPr>
                <w:rFonts w:ascii="Calibri" w:hAnsi="Calibri"/>
                <w:sz w:val="22"/>
              </w:rPr>
              <w:t>Time frame &amp;</w:t>
            </w:r>
            <w:r w:rsidR="00184C58" w:rsidRPr="002C14D5">
              <w:rPr>
                <w:rFonts w:ascii="Calibri" w:hAnsi="Calibri"/>
                <w:sz w:val="22"/>
              </w:rPr>
              <w:t xml:space="preserve"> duration </w:t>
            </w:r>
            <w:r w:rsidR="00ED5A51">
              <w:rPr>
                <w:rFonts w:ascii="Calibri" w:hAnsi="Calibri"/>
                <w:sz w:val="22"/>
              </w:rPr>
              <w:t>of assessments</w:t>
            </w:r>
          </w:p>
        </w:tc>
      </w:tr>
      <w:tr w:rsidR="002767FC" w:rsidRPr="002767FC" w:rsidTr="002767FC">
        <w:trPr>
          <w:cnfStyle w:val="000000100000"/>
        </w:trPr>
        <w:tc>
          <w:tcPr>
            <w:cnfStyle w:val="001000000000"/>
            <w:tcW w:w="984" w:type="pct"/>
            <w:shd w:val="clear" w:color="auto" w:fill="DBE5F1" w:themeFill="accent1" w:themeFillTint="33"/>
          </w:tcPr>
          <w:p w:rsidR="00DF6D2C" w:rsidRPr="002767FC" w:rsidRDefault="00DF6D2C" w:rsidP="00DF6D2C">
            <w:pPr>
              <w:jc w:val="both"/>
              <w:rPr>
                <w:rFonts w:ascii="Calibri" w:hAnsi="Calibri"/>
                <w:sz w:val="20"/>
                <w:u w:val="single"/>
              </w:rPr>
            </w:pPr>
            <w:r w:rsidRPr="002767FC">
              <w:rPr>
                <w:rFonts w:ascii="Calibri" w:hAnsi="Calibri"/>
                <w:b w:val="0"/>
                <w:sz w:val="20"/>
              </w:rPr>
              <w:t>Initial Assessments</w:t>
            </w:r>
          </w:p>
        </w:tc>
        <w:tc>
          <w:tcPr>
            <w:tcW w:w="4016" w:type="pct"/>
            <w:shd w:val="clear" w:color="auto" w:fill="DBE5F1" w:themeFill="accent1" w:themeFillTint="33"/>
          </w:tcPr>
          <w:p w:rsidR="00DF6D2C" w:rsidRPr="002767FC" w:rsidRDefault="00DF6D2C" w:rsidP="00DF6D2C">
            <w:pPr>
              <w:jc w:val="both"/>
              <w:cnfStyle w:val="000000100000"/>
              <w:rPr>
                <w:rFonts w:ascii="Calibri" w:hAnsi="Calibri"/>
                <w:sz w:val="20"/>
                <w:u w:val="single"/>
              </w:rPr>
            </w:pPr>
            <w:r w:rsidRPr="002767FC">
              <w:rPr>
                <w:rFonts w:ascii="Calibri" w:hAnsi="Calibri"/>
                <w:sz w:val="20"/>
              </w:rPr>
              <w:t>Usually carried out within the first 72h of the emergency and completed within that time frame to feed into the Situation Analysis</w:t>
            </w:r>
          </w:p>
        </w:tc>
      </w:tr>
      <w:tr w:rsidR="002767FC" w:rsidRPr="002767FC" w:rsidTr="002767FC">
        <w:tc>
          <w:tcPr>
            <w:cnfStyle w:val="001000000000"/>
            <w:tcW w:w="984" w:type="pct"/>
            <w:shd w:val="clear" w:color="auto" w:fill="FFFFFF" w:themeFill="background1"/>
          </w:tcPr>
          <w:p w:rsidR="00DF6D2C" w:rsidRPr="002767FC" w:rsidRDefault="00DF6D2C" w:rsidP="00DF6D2C">
            <w:pPr>
              <w:jc w:val="both"/>
              <w:rPr>
                <w:rFonts w:ascii="Calibri" w:hAnsi="Calibri"/>
                <w:sz w:val="20"/>
                <w:u w:val="single"/>
              </w:rPr>
            </w:pPr>
            <w:r w:rsidRPr="002767FC">
              <w:rPr>
                <w:rFonts w:ascii="Calibri" w:hAnsi="Calibri"/>
                <w:b w:val="0"/>
                <w:sz w:val="20"/>
              </w:rPr>
              <w:t>Rapid Assessments</w:t>
            </w:r>
          </w:p>
        </w:tc>
        <w:tc>
          <w:tcPr>
            <w:tcW w:w="4016" w:type="pct"/>
            <w:shd w:val="clear" w:color="auto" w:fill="FFFFFF" w:themeFill="background1"/>
          </w:tcPr>
          <w:p w:rsidR="00DF6D2C" w:rsidRPr="002767FC" w:rsidRDefault="00DF6D2C" w:rsidP="00DF6D2C">
            <w:pPr>
              <w:jc w:val="both"/>
              <w:cnfStyle w:val="000000000000"/>
              <w:rPr>
                <w:rFonts w:ascii="Calibri" w:hAnsi="Calibri"/>
                <w:sz w:val="20"/>
              </w:rPr>
            </w:pPr>
            <w:r w:rsidRPr="002767FC">
              <w:rPr>
                <w:rFonts w:ascii="Calibri" w:hAnsi="Calibri"/>
                <w:sz w:val="20"/>
              </w:rPr>
              <w:t>Usually carried out during the first 2 phases of an emergency and completed within that time frame to feed into the MIRA.</w:t>
            </w:r>
          </w:p>
        </w:tc>
      </w:tr>
      <w:tr w:rsidR="002767FC" w:rsidRPr="002767FC" w:rsidTr="002767FC">
        <w:trPr>
          <w:cnfStyle w:val="000000100000"/>
        </w:trPr>
        <w:tc>
          <w:tcPr>
            <w:cnfStyle w:val="001000000000"/>
            <w:tcW w:w="984" w:type="pct"/>
            <w:shd w:val="clear" w:color="auto" w:fill="DBE5F1" w:themeFill="accent1" w:themeFillTint="33"/>
          </w:tcPr>
          <w:p w:rsidR="00DF6D2C" w:rsidRPr="002767FC" w:rsidRDefault="00DF6D2C" w:rsidP="00DF6D2C">
            <w:pPr>
              <w:jc w:val="both"/>
              <w:rPr>
                <w:rFonts w:ascii="Calibri" w:hAnsi="Calibri"/>
                <w:sz w:val="20"/>
                <w:u w:val="single"/>
              </w:rPr>
            </w:pPr>
            <w:r w:rsidRPr="002767FC">
              <w:rPr>
                <w:rFonts w:ascii="Calibri" w:hAnsi="Calibri"/>
                <w:b w:val="0"/>
                <w:sz w:val="20"/>
              </w:rPr>
              <w:t>In-depth assessments</w:t>
            </w:r>
          </w:p>
        </w:tc>
        <w:tc>
          <w:tcPr>
            <w:tcW w:w="4016" w:type="pct"/>
            <w:shd w:val="clear" w:color="auto" w:fill="DBE5F1" w:themeFill="accent1" w:themeFillTint="33"/>
          </w:tcPr>
          <w:p w:rsidR="00DF6D2C" w:rsidRPr="002767FC" w:rsidRDefault="00DF6D2C" w:rsidP="00677BDC">
            <w:pPr>
              <w:jc w:val="both"/>
              <w:cnfStyle w:val="000000100000"/>
              <w:rPr>
                <w:rFonts w:ascii="Calibri" w:hAnsi="Calibri"/>
                <w:sz w:val="20"/>
                <w:u w:val="single"/>
              </w:rPr>
            </w:pPr>
            <w:r w:rsidRPr="002767FC">
              <w:rPr>
                <w:rFonts w:ascii="Calibri" w:hAnsi="Calibri"/>
                <w:sz w:val="20"/>
              </w:rPr>
              <w:t>Usually carried out from the 3</w:t>
            </w:r>
            <w:r w:rsidRPr="002767FC">
              <w:rPr>
                <w:rFonts w:ascii="Calibri" w:hAnsi="Calibri"/>
                <w:sz w:val="20"/>
                <w:vertAlign w:val="superscript"/>
              </w:rPr>
              <w:t>rd</w:t>
            </w:r>
            <w:r w:rsidRPr="002767FC">
              <w:rPr>
                <w:rFonts w:ascii="Calibri" w:hAnsi="Calibri"/>
                <w:sz w:val="20"/>
              </w:rPr>
              <w:t xml:space="preserve"> phase onwards. The du</w:t>
            </w:r>
            <w:r w:rsidR="002C5241">
              <w:rPr>
                <w:rFonts w:ascii="Calibri" w:hAnsi="Calibri"/>
                <w:sz w:val="20"/>
              </w:rPr>
              <w:t>ration of these assessments varies</w:t>
            </w:r>
            <w:r w:rsidRPr="002767FC">
              <w:rPr>
                <w:rFonts w:ascii="Calibri" w:hAnsi="Calibri"/>
                <w:sz w:val="20"/>
              </w:rPr>
              <w:t xml:space="preserve"> widely and can be completed within a week </w:t>
            </w:r>
            <w:r w:rsidR="002C5241">
              <w:rPr>
                <w:rFonts w:ascii="Calibri" w:hAnsi="Calibri"/>
                <w:sz w:val="20"/>
              </w:rPr>
              <w:t>to up to</w:t>
            </w:r>
            <w:r w:rsidRPr="002767FC">
              <w:rPr>
                <w:rFonts w:ascii="Calibri" w:hAnsi="Calibri"/>
                <w:sz w:val="20"/>
              </w:rPr>
              <w:t xml:space="preserve"> a few months</w:t>
            </w:r>
            <w:r w:rsidRPr="002767FC">
              <w:rPr>
                <w:rStyle w:val="FootnoteReference"/>
                <w:rFonts w:ascii="Calibri" w:hAnsi="Calibri"/>
                <w:sz w:val="20"/>
              </w:rPr>
              <w:footnoteReference w:id="38"/>
            </w:r>
            <w:r w:rsidRPr="002767FC">
              <w:rPr>
                <w:rFonts w:ascii="Calibri" w:hAnsi="Calibri"/>
                <w:sz w:val="20"/>
              </w:rPr>
              <w:t>.</w:t>
            </w:r>
          </w:p>
        </w:tc>
      </w:tr>
      <w:tr w:rsidR="00DF6D2C" w:rsidRPr="002C14D5" w:rsidTr="00184C58">
        <w:tc>
          <w:tcPr>
            <w:cnfStyle w:val="001000000000"/>
            <w:tcW w:w="5000" w:type="pct"/>
            <w:gridSpan w:val="2"/>
            <w:shd w:val="clear" w:color="auto" w:fill="548DD4" w:themeFill="text2" w:themeFillTint="99"/>
          </w:tcPr>
          <w:p w:rsidR="00DF6D2C" w:rsidRPr="002C14D5" w:rsidRDefault="00677BDC" w:rsidP="00DF6D2C">
            <w:pPr>
              <w:jc w:val="center"/>
              <w:rPr>
                <w:rFonts w:ascii="Calibri" w:hAnsi="Calibri"/>
                <w:color w:val="FFFFFF" w:themeColor="background1"/>
                <w:sz w:val="22"/>
              </w:rPr>
            </w:pPr>
            <w:r>
              <w:rPr>
                <w:rFonts w:ascii="Calibri" w:hAnsi="Calibri"/>
                <w:color w:val="FFFFFF" w:themeColor="background1"/>
                <w:sz w:val="22"/>
              </w:rPr>
              <w:t xml:space="preserve">Who plans &amp; carries out </w:t>
            </w:r>
            <w:r w:rsidR="00DF6D2C" w:rsidRPr="002C14D5">
              <w:rPr>
                <w:rFonts w:ascii="Calibri" w:hAnsi="Calibri"/>
                <w:color w:val="FFFFFF" w:themeColor="background1"/>
                <w:sz w:val="22"/>
              </w:rPr>
              <w:t>assessment</w:t>
            </w:r>
            <w:r>
              <w:rPr>
                <w:rFonts w:ascii="Calibri" w:hAnsi="Calibri"/>
                <w:color w:val="FFFFFF" w:themeColor="background1"/>
                <w:sz w:val="22"/>
              </w:rPr>
              <w:t>s</w:t>
            </w:r>
          </w:p>
        </w:tc>
      </w:tr>
      <w:tr w:rsidR="002767FC" w:rsidRPr="002767FC" w:rsidTr="002767FC">
        <w:trPr>
          <w:cnfStyle w:val="000000100000"/>
        </w:trPr>
        <w:tc>
          <w:tcPr>
            <w:cnfStyle w:val="001000000000"/>
            <w:tcW w:w="984" w:type="pct"/>
            <w:shd w:val="clear" w:color="auto" w:fill="C6D9F1" w:themeFill="text2" w:themeFillTint="33"/>
          </w:tcPr>
          <w:p w:rsidR="00DF6D2C" w:rsidRPr="002767FC" w:rsidRDefault="00DF6D2C" w:rsidP="00DF6D2C">
            <w:pPr>
              <w:jc w:val="both"/>
              <w:rPr>
                <w:rFonts w:ascii="Calibri" w:hAnsi="Calibri"/>
                <w:sz w:val="20"/>
                <w:u w:val="single"/>
              </w:rPr>
            </w:pPr>
            <w:r w:rsidRPr="002767FC">
              <w:rPr>
                <w:rFonts w:ascii="Calibri" w:hAnsi="Calibri"/>
                <w:b w:val="0"/>
                <w:sz w:val="20"/>
              </w:rPr>
              <w:t>Multi-sectorial assessment</w:t>
            </w:r>
          </w:p>
        </w:tc>
        <w:tc>
          <w:tcPr>
            <w:tcW w:w="4016" w:type="pct"/>
            <w:shd w:val="clear" w:color="auto" w:fill="C6D9F1" w:themeFill="text2" w:themeFillTint="33"/>
          </w:tcPr>
          <w:p w:rsidR="00DF6D2C" w:rsidRPr="002767FC" w:rsidRDefault="00677BDC" w:rsidP="00DF6D2C">
            <w:pPr>
              <w:jc w:val="both"/>
              <w:cnfStyle w:val="000000100000"/>
              <w:rPr>
                <w:rFonts w:ascii="Calibri" w:hAnsi="Calibri"/>
                <w:sz w:val="20"/>
              </w:rPr>
            </w:pPr>
            <w:r>
              <w:rPr>
                <w:rFonts w:ascii="Calibri" w:hAnsi="Calibri"/>
                <w:sz w:val="20"/>
              </w:rPr>
              <w:t>W</w:t>
            </w:r>
            <w:r w:rsidR="00DF6D2C" w:rsidRPr="002767FC">
              <w:rPr>
                <w:rFonts w:ascii="Calibri" w:hAnsi="Calibri"/>
                <w:sz w:val="20"/>
              </w:rPr>
              <w:t>hen several sectors are being assessed. These assessment</w:t>
            </w:r>
            <w:r>
              <w:rPr>
                <w:rFonts w:ascii="Calibri" w:hAnsi="Calibri"/>
                <w:sz w:val="20"/>
              </w:rPr>
              <w:t>s</w:t>
            </w:r>
            <w:r w:rsidR="00DF6D2C" w:rsidRPr="002767FC">
              <w:rPr>
                <w:rFonts w:ascii="Calibri" w:hAnsi="Calibri"/>
                <w:sz w:val="20"/>
              </w:rPr>
              <w:t xml:space="preserve"> are general </w:t>
            </w:r>
            <w:r>
              <w:rPr>
                <w:rFonts w:ascii="Calibri" w:hAnsi="Calibri"/>
                <w:sz w:val="20"/>
              </w:rPr>
              <w:t>and are inter-agency but may</w:t>
            </w:r>
            <w:r w:rsidR="00DF6D2C" w:rsidRPr="002767FC">
              <w:rPr>
                <w:rFonts w:ascii="Calibri" w:hAnsi="Calibri"/>
                <w:sz w:val="20"/>
              </w:rPr>
              <w:t xml:space="preserve"> also</w:t>
            </w:r>
            <w:r>
              <w:rPr>
                <w:rFonts w:ascii="Calibri" w:hAnsi="Calibri"/>
                <w:sz w:val="20"/>
              </w:rPr>
              <w:t xml:space="preserve"> be</w:t>
            </w:r>
            <w:r w:rsidR="00DF6D2C" w:rsidRPr="002767FC">
              <w:rPr>
                <w:rFonts w:ascii="Calibri" w:hAnsi="Calibri"/>
                <w:sz w:val="20"/>
              </w:rPr>
              <w:t xml:space="preserve"> carried out by only one agency which is operational in more then one sector (e.g. ICRC/IFRC who may be operational in Health, Protection, Shelter, Food security)</w:t>
            </w:r>
          </w:p>
        </w:tc>
      </w:tr>
      <w:tr w:rsidR="002767FC" w:rsidRPr="002767FC" w:rsidTr="002767FC">
        <w:tc>
          <w:tcPr>
            <w:cnfStyle w:val="001000000000"/>
            <w:tcW w:w="984" w:type="pct"/>
            <w:shd w:val="clear" w:color="auto" w:fill="FFFFFF" w:themeFill="background1"/>
          </w:tcPr>
          <w:p w:rsidR="00DF6D2C" w:rsidRPr="002767FC" w:rsidRDefault="00DF6D2C" w:rsidP="00DF6D2C">
            <w:pPr>
              <w:jc w:val="both"/>
              <w:rPr>
                <w:rFonts w:ascii="Calibri" w:hAnsi="Calibri"/>
                <w:sz w:val="20"/>
                <w:u w:val="single"/>
              </w:rPr>
            </w:pPr>
            <w:r w:rsidRPr="002767FC">
              <w:rPr>
                <w:rFonts w:ascii="Calibri" w:hAnsi="Calibri"/>
                <w:b w:val="0"/>
                <w:sz w:val="20"/>
              </w:rPr>
              <w:t>Inter-agency assessment</w:t>
            </w:r>
          </w:p>
        </w:tc>
        <w:tc>
          <w:tcPr>
            <w:tcW w:w="4016" w:type="pct"/>
            <w:shd w:val="clear" w:color="auto" w:fill="FFFFFF" w:themeFill="background1"/>
          </w:tcPr>
          <w:p w:rsidR="00DF6D2C" w:rsidRPr="002767FC" w:rsidRDefault="00DF6D2C" w:rsidP="00677BDC">
            <w:pPr>
              <w:jc w:val="both"/>
              <w:cnfStyle w:val="000000000000"/>
              <w:rPr>
                <w:rFonts w:ascii="Calibri" w:hAnsi="Calibri"/>
                <w:sz w:val="20"/>
                <w:u w:val="single"/>
              </w:rPr>
            </w:pPr>
            <w:r w:rsidRPr="002767FC">
              <w:rPr>
                <w:rFonts w:ascii="Calibri" w:hAnsi="Calibri"/>
                <w:sz w:val="20"/>
              </w:rPr>
              <w:t>Are the assessment</w:t>
            </w:r>
            <w:r w:rsidR="00677BDC">
              <w:rPr>
                <w:rFonts w:ascii="Calibri" w:hAnsi="Calibri"/>
                <w:sz w:val="20"/>
              </w:rPr>
              <w:t>s</w:t>
            </w:r>
            <w:r w:rsidRPr="002767FC">
              <w:rPr>
                <w:rFonts w:ascii="Calibri" w:hAnsi="Calibri"/>
                <w:sz w:val="20"/>
              </w:rPr>
              <w:t xml:space="preserve"> conducted by several </w:t>
            </w:r>
            <w:r w:rsidR="00677BDC" w:rsidRPr="002767FC">
              <w:rPr>
                <w:rFonts w:ascii="Calibri" w:hAnsi="Calibri"/>
                <w:sz w:val="20"/>
              </w:rPr>
              <w:t>agencies?</w:t>
            </w:r>
            <w:r w:rsidRPr="002767FC">
              <w:rPr>
                <w:rFonts w:ascii="Calibri" w:hAnsi="Calibri"/>
                <w:sz w:val="20"/>
              </w:rPr>
              <w:t xml:space="preserve"> </w:t>
            </w:r>
            <w:r w:rsidR="00677BDC">
              <w:rPr>
                <w:rFonts w:ascii="Calibri" w:hAnsi="Calibri"/>
                <w:sz w:val="20"/>
              </w:rPr>
              <w:t>They</w:t>
            </w:r>
            <w:r w:rsidRPr="002767FC">
              <w:rPr>
                <w:rFonts w:ascii="Calibri" w:hAnsi="Calibri"/>
                <w:sz w:val="20"/>
              </w:rPr>
              <w:t xml:space="preserve"> a</w:t>
            </w:r>
            <w:r w:rsidR="00677BDC">
              <w:rPr>
                <w:rFonts w:ascii="Calibri" w:hAnsi="Calibri"/>
                <w:sz w:val="20"/>
              </w:rPr>
              <w:t>re usually multi-sectorial but m</w:t>
            </w:r>
            <w:r w:rsidRPr="002767FC">
              <w:rPr>
                <w:rFonts w:ascii="Calibri" w:hAnsi="Calibri"/>
                <w:sz w:val="20"/>
              </w:rPr>
              <w:t>ay also be carr</w:t>
            </w:r>
            <w:r w:rsidR="00677BDC">
              <w:rPr>
                <w:rFonts w:ascii="Calibri" w:hAnsi="Calibri"/>
                <w:sz w:val="20"/>
              </w:rPr>
              <w:t xml:space="preserve">ied out by various agencies all </w:t>
            </w:r>
            <w:r w:rsidRPr="002767FC">
              <w:rPr>
                <w:rFonts w:ascii="Calibri" w:hAnsi="Calibri"/>
                <w:sz w:val="20"/>
              </w:rPr>
              <w:t>working in the same sector.</w:t>
            </w:r>
          </w:p>
        </w:tc>
      </w:tr>
      <w:tr w:rsidR="002767FC" w:rsidRPr="002767FC" w:rsidTr="002767FC">
        <w:trPr>
          <w:cnfStyle w:val="000000100000"/>
        </w:trPr>
        <w:tc>
          <w:tcPr>
            <w:cnfStyle w:val="001000000000"/>
            <w:tcW w:w="984" w:type="pct"/>
            <w:tcBorders>
              <w:bottom w:val="single" w:sz="8" w:space="0" w:color="auto"/>
            </w:tcBorders>
            <w:shd w:val="clear" w:color="auto" w:fill="C6D9F1" w:themeFill="text2" w:themeFillTint="33"/>
          </w:tcPr>
          <w:p w:rsidR="00DF6D2C" w:rsidRPr="002767FC" w:rsidRDefault="00DF6D2C" w:rsidP="00DF6D2C">
            <w:pPr>
              <w:jc w:val="both"/>
              <w:rPr>
                <w:rFonts w:ascii="Calibri" w:hAnsi="Calibri"/>
                <w:sz w:val="20"/>
                <w:u w:val="single"/>
              </w:rPr>
            </w:pPr>
            <w:r w:rsidRPr="002767FC">
              <w:rPr>
                <w:rFonts w:ascii="Calibri" w:hAnsi="Calibri"/>
                <w:b w:val="0"/>
                <w:sz w:val="20"/>
              </w:rPr>
              <w:t>Sectorial assessment</w:t>
            </w:r>
          </w:p>
        </w:tc>
        <w:tc>
          <w:tcPr>
            <w:tcW w:w="4016" w:type="pct"/>
            <w:tcBorders>
              <w:bottom w:val="single" w:sz="8" w:space="0" w:color="auto"/>
            </w:tcBorders>
            <w:shd w:val="clear" w:color="auto" w:fill="C6D9F1" w:themeFill="text2" w:themeFillTint="33"/>
          </w:tcPr>
          <w:p w:rsidR="00DF6D2C" w:rsidRPr="002767FC" w:rsidRDefault="00DF6D2C" w:rsidP="00DF6D2C">
            <w:pPr>
              <w:jc w:val="both"/>
              <w:cnfStyle w:val="000000100000"/>
              <w:rPr>
                <w:rFonts w:ascii="Calibri" w:hAnsi="Calibri"/>
                <w:sz w:val="20"/>
              </w:rPr>
            </w:pPr>
            <w:r w:rsidRPr="002767FC">
              <w:rPr>
                <w:rFonts w:ascii="Calibri" w:hAnsi="Calibri"/>
                <w:sz w:val="20"/>
              </w:rPr>
              <w:t>This assessment specifically assess</w:t>
            </w:r>
            <w:r w:rsidR="00677BDC">
              <w:rPr>
                <w:rFonts w:ascii="Calibri" w:hAnsi="Calibri"/>
                <w:sz w:val="20"/>
              </w:rPr>
              <w:t>es</w:t>
            </w:r>
            <w:r w:rsidR="005F4738">
              <w:rPr>
                <w:rFonts w:ascii="Calibri" w:hAnsi="Calibri"/>
                <w:sz w:val="20"/>
              </w:rPr>
              <w:t xml:space="preserve"> the needs of a particular sector;</w:t>
            </w:r>
            <w:r w:rsidRPr="002767FC">
              <w:rPr>
                <w:rFonts w:ascii="Calibri" w:hAnsi="Calibri"/>
                <w:sz w:val="20"/>
              </w:rPr>
              <w:t xml:space="preserve"> usually these assessment</w:t>
            </w:r>
            <w:r w:rsidR="00677BDC">
              <w:rPr>
                <w:rFonts w:ascii="Calibri" w:hAnsi="Calibri"/>
                <w:sz w:val="20"/>
              </w:rPr>
              <w:t>s</w:t>
            </w:r>
            <w:r w:rsidRPr="002767FC">
              <w:rPr>
                <w:rFonts w:ascii="Calibri" w:hAnsi="Calibri"/>
                <w:sz w:val="20"/>
              </w:rPr>
              <w:t xml:space="preserve"> are carried out by one agency but may be carried out by several agencies working in the same sector.</w:t>
            </w:r>
          </w:p>
        </w:tc>
      </w:tr>
      <w:tr w:rsidR="00DF6D2C" w:rsidRPr="002C14D5" w:rsidTr="00184C58">
        <w:tc>
          <w:tcPr>
            <w:cnfStyle w:val="001000000000"/>
            <w:tcW w:w="5000" w:type="pct"/>
            <w:gridSpan w:val="2"/>
            <w:shd w:val="clear" w:color="auto" w:fill="548DD4" w:themeFill="text2" w:themeFillTint="99"/>
          </w:tcPr>
          <w:p w:rsidR="00DF6D2C" w:rsidRPr="002C14D5" w:rsidRDefault="00677BDC" w:rsidP="00DF6D2C">
            <w:pPr>
              <w:jc w:val="center"/>
              <w:rPr>
                <w:rFonts w:ascii="Calibri" w:hAnsi="Calibri"/>
                <w:color w:val="FFFFFF" w:themeColor="background1"/>
                <w:sz w:val="22"/>
              </w:rPr>
            </w:pPr>
            <w:r>
              <w:rPr>
                <w:rFonts w:ascii="Calibri" w:hAnsi="Calibri"/>
                <w:color w:val="FFFFFF" w:themeColor="background1"/>
                <w:sz w:val="22"/>
              </w:rPr>
              <w:t>The</w:t>
            </w:r>
            <w:r w:rsidR="00DF6D2C" w:rsidRPr="002C14D5">
              <w:rPr>
                <w:rFonts w:ascii="Calibri" w:hAnsi="Calibri"/>
                <w:color w:val="FFFFFF" w:themeColor="background1"/>
                <w:sz w:val="22"/>
              </w:rPr>
              <w:t xml:space="preserve"> met</w:t>
            </w:r>
            <w:r>
              <w:rPr>
                <w:rFonts w:ascii="Calibri" w:hAnsi="Calibri"/>
                <w:color w:val="FFFFFF" w:themeColor="background1"/>
                <w:sz w:val="22"/>
              </w:rPr>
              <w:t>hodology selected to conduct</w:t>
            </w:r>
            <w:r w:rsidR="00DF6D2C" w:rsidRPr="002C14D5">
              <w:rPr>
                <w:rFonts w:ascii="Calibri" w:hAnsi="Calibri"/>
                <w:color w:val="FFFFFF" w:themeColor="background1"/>
                <w:sz w:val="22"/>
              </w:rPr>
              <w:t xml:space="preserve"> assessment</w:t>
            </w:r>
            <w:r>
              <w:rPr>
                <w:rFonts w:ascii="Calibri" w:hAnsi="Calibri"/>
                <w:color w:val="FFFFFF" w:themeColor="background1"/>
                <w:sz w:val="22"/>
              </w:rPr>
              <w:t>s</w:t>
            </w:r>
          </w:p>
        </w:tc>
      </w:tr>
      <w:tr w:rsidR="00DF6D2C" w:rsidRPr="002767FC" w:rsidTr="002767FC">
        <w:trPr>
          <w:cnfStyle w:val="000000100000"/>
        </w:trPr>
        <w:tc>
          <w:tcPr>
            <w:cnfStyle w:val="001000000000"/>
            <w:tcW w:w="984" w:type="pct"/>
            <w:shd w:val="clear" w:color="auto" w:fill="C6D9F1" w:themeFill="text2" w:themeFillTint="33"/>
          </w:tcPr>
          <w:p w:rsidR="00DF6D2C" w:rsidRPr="002767FC" w:rsidRDefault="00DF6D2C" w:rsidP="00DF6D2C">
            <w:pPr>
              <w:jc w:val="both"/>
              <w:rPr>
                <w:rFonts w:ascii="Calibri" w:hAnsi="Calibri"/>
                <w:sz w:val="20"/>
                <w:u w:val="single"/>
              </w:rPr>
            </w:pPr>
            <w:r w:rsidRPr="002767FC">
              <w:rPr>
                <w:rFonts w:ascii="Calibri" w:hAnsi="Calibri"/>
                <w:b w:val="0"/>
                <w:sz w:val="20"/>
              </w:rPr>
              <w:t>Community level</w:t>
            </w:r>
          </w:p>
        </w:tc>
        <w:tc>
          <w:tcPr>
            <w:tcW w:w="4016" w:type="pct"/>
            <w:shd w:val="clear" w:color="auto" w:fill="C6D9F1" w:themeFill="text2" w:themeFillTint="33"/>
          </w:tcPr>
          <w:p w:rsidR="00DF6D2C" w:rsidRPr="002767FC" w:rsidRDefault="00DF6D2C" w:rsidP="00DF6D2C">
            <w:pPr>
              <w:jc w:val="both"/>
              <w:cnfStyle w:val="000000100000"/>
              <w:rPr>
                <w:rFonts w:ascii="Calibri" w:hAnsi="Calibri"/>
                <w:sz w:val="20"/>
              </w:rPr>
            </w:pPr>
            <w:r w:rsidRPr="002767FC">
              <w:rPr>
                <w:rFonts w:ascii="Calibri" w:hAnsi="Calibri"/>
                <w:sz w:val="20"/>
              </w:rPr>
              <w:t xml:space="preserve">Community: Village, Camp, Neighborhood, etc. </w:t>
            </w:r>
          </w:p>
          <w:p w:rsidR="00DF6D2C" w:rsidRPr="002767FC" w:rsidRDefault="00DF6D2C" w:rsidP="00DF6D2C">
            <w:pPr>
              <w:jc w:val="both"/>
              <w:cnfStyle w:val="000000100000"/>
              <w:rPr>
                <w:rFonts w:ascii="Calibri" w:hAnsi="Calibri"/>
                <w:sz w:val="20"/>
                <w:u w:val="single"/>
              </w:rPr>
            </w:pPr>
            <w:r w:rsidRPr="002767FC">
              <w:rPr>
                <w:rFonts w:ascii="Calibri" w:hAnsi="Calibri"/>
                <w:sz w:val="20"/>
              </w:rPr>
              <w:t>Institution: Health facility, School, Ministry, etc.</w:t>
            </w:r>
          </w:p>
        </w:tc>
      </w:tr>
      <w:tr w:rsidR="00DF6D2C" w:rsidRPr="002767FC" w:rsidTr="002767FC">
        <w:tc>
          <w:tcPr>
            <w:cnfStyle w:val="001000000000"/>
            <w:tcW w:w="984" w:type="pct"/>
            <w:shd w:val="clear" w:color="auto" w:fill="FFFFFF" w:themeFill="background1"/>
          </w:tcPr>
          <w:p w:rsidR="00DF6D2C" w:rsidRPr="002767FC" w:rsidRDefault="00DF6D2C" w:rsidP="00DF6D2C">
            <w:pPr>
              <w:jc w:val="both"/>
              <w:rPr>
                <w:rFonts w:ascii="Calibri" w:hAnsi="Calibri"/>
                <w:sz w:val="20"/>
                <w:u w:val="single"/>
              </w:rPr>
            </w:pPr>
            <w:r w:rsidRPr="002767FC">
              <w:rPr>
                <w:rFonts w:ascii="Calibri" w:hAnsi="Calibri"/>
                <w:b w:val="0"/>
                <w:sz w:val="20"/>
              </w:rPr>
              <w:t>Household level</w:t>
            </w:r>
          </w:p>
        </w:tc>
        <w:tc>
          <w:tcPr>
            <w:tcW w:w="4016" w:type="pct"/>
            <w:shd w:val="clear" w:color="auto" w:fill="FFFFFF" w:themeFill="background1"/>
          </w:tcPr>
          <w:p w:rsidR="00DF6D2C" w:rsidRPr="002767FC" w:rsidRDefault="00DF6D2C" w:rsidP="00DF6D2C">
            <w:pPr>
              <w:jc w:val="both"/>
              <w:cnfStyle w:val="000000000000"/>
              <w:rPr>
                <w:rFonts w:ascii="Calibri" w:hAnsi="Calibri"/>
                <w:sz w:val="20"/>
                <w:u w:val="single"/>
              </w:rPr>
            </w:pPr>
            <w:r w:rsidRPr="002767FC">
              <w:rPr>
                <w:rFonts w:ascii="Calibri" w:hAnsi="Calibri"/>
                <w:sz w:val="20"/>
              </w:rPr>
              <w:t>Head of household, female head of household, etc.</w:t>
            </w:r>
          </w:p>
        </w:tc>
      </w:tr>
      <w:tr w:rsidR="00DF6D2C" w:rsidRPr="002767FC" w:rsidTr="002767FC">
        <w:trPr>
          <w:cnfStyle w:val="000000100000"/>
        </w:trPr>
        <w:tc>
          <w:tcPr>
            <w:cnfStyle w:val="001000000000"/>
            <w:tcW w:w="984" w:type="pct"/>
            <w:shd w:val="clear" w:color="auto" w:fill="C6D9F1" w:themeFill="text2" w:themeFillTint="33"/>
          </w:tcPr>
          <w:p w:rsidR="00DF6D2C" w:rsidRPr="002767FC" w:rsidRDefault="00DF6D2C" w:rsidP="00DF6D2C">
            <w:pPr>
              <w:jc w:val="both"/>
              <w:rPr>
                <w:rFonts w:ascii="Calibri" w:hAnsi="Calibri"/>
                <w:sz w:val="20"/>
                <w:u w:val="single"/>
              </w:rPr>
            </w:pPr>
            <w:r w:rsidRPr="002767FC">
              <w:rPr>
                <w:rFonts w:ascii="Calibri" w:hAnsi="Calibri"/>
                <w:b w:val="0"/>
                <w:sz w:val="20"/>
              </w:rPr>
              <w:t>Key informants</w:t>
            </w:r>
          </w:p>
        </w:tc>
        <w:tc>
          <w:tcPr>
            <w:tcW w:w="4016" w:type="pct"/>
            <w:shd w:val="clear" w:color="auto" w:fill="C6D9F1" w:themeFill="text2" w:themeFillTint="33"/>
          </w:tcPr>
          <w:p w:rsidR="00DF6D2C" w:rsidRPr="002767FC" w:rsidRDefault="00DF6D2C" w:rsidP="00B02196">
            <w:pPr>
              <w:jc w:val="both"/>
              <w:cnfStyle w:val="000000100000"/>
              <w:rPr>
                <w:rFonts w:ascii="Calibri" w:hAnsi="Calibri"/>
                <w:color w:val="008000"/>
                <w:sz w:val="20"/>
              </w:rPr>
            </w:pPr>
            <w:r w:rsidRPr="002767FC">
              <w:rPr>
                <w:rFonts w:ascii="Calibri" w:hAnsi="Calibri"/>
                <w:sz w:val="20"/>
              </w:rPr>
              <w:t>C</w:t>
            </w:r>
            <w:r w:rsidR="002C5241">
              <w:rPr>
                <w:rFonts w:ascii="Calibri" w:hAnsi="Calibri"/>
                <w:sz w:val="20"/>
              </w:rPr>
              <w:t>ommunity leader, head teacher, c</w:t>
            </w:r>
            <w:r w:rsidRPr="002767FC">
              <w:rPr>
                <w:rFonts w:ascii="Calibri" w:hAnsi="Calibri"/>
                <w:sz w:val="20"/>
              </w:rPr>
              <w:t>amp manager, clinic director, etc</w:t>
            </w:r>
            <w:r w:rsidR="00B02196" w:rsidRPr="002767FC">
              <w:rPr>
                <w:rFonts w:ascii="Calibri" w:hAnsi="Calibri"/>
                <w:sz w:val="20"/>
              </w:rPr>
              <w:t>.</w:t>
            </w:r>
            <w:r w:rsidR="00B02196" w:rsidRPr="002767FC">
              <w:rPr>
                <w:rStyle w:val="FootnoteReference"/>
                <w:rFonts w:ascii="Calibri" w:hAnsi="Calibri"/>
                <w:sz w:val="20"/>
              </w:rPr>
              <w:footnoteReference w:id="39"/>
            </w:r>
          </w:p>
        </w:tc>
      </w:tr>
      <w:tr w:rsidR="00DF6D2C" w:rsidRPr="002767FC" w:rsidTr="002767FC">
        <w:tc>
          <w:tcPr>
            <w:cnfStyle w:val="001000000000"/>
            <w:tcW w:w="984" w:type="pct"/>
            <w:shd w:val="clear" w:color="auto" w:fill="FFFFFF" w:themeFill="background1"/>
          </w:tcPr>
          <w:p w:rsidR="00DF6D2C" w:rsidRPr="002767FC" w:rsidRDefault="002767FC" w:rsidP="002767FC">
            <w:pPr>
              <w:rPr>
                <w:rFonts w:ascii="Calibri" w:hAnsi="Calibri"/>
                <w:b w:val="0"/>
                <w:sz w:val="20"/>
              </w:rPr>
            </w:pPr>
            <w:r>
              <w:rPr>
                <w:rFonts w:ascii="Calibri" w:hAnsi="Calibri"/>
                <w:b w:val="0"/>
                <w:sz w:val="20"/>
              </w:rPr>
              <w:t xml:space="preserve">Focus </w:t>
            </w:r>
            <w:r w:rsidR="00DF6D2C" w:rsidRPr="002767FC">
              <w:rPr>
                <w:rFonts w:ascii="Calibri" w:hAnsi="Calibri"/>
                <w:b w:val="0"/>
                <w:sz w:val="20"/>
              </w:rPr>
              <w:t>Group Discussion</w:t>
            </w:r>
          </w:p>
        </w:tc>
        <w:tc>
          <w:tcPr>
            <w:tcW w:w="4016" w:type="pct"/>
            <w:shd w:val="clear" w:color="auto" w:fill="FFFFFF" w:themeFill="background1"/>
          </w:tcPr>
          <w:p w:rsidR="00DF6D2C" w:rsidRPr="002767FC" w:rsidRDefault="00DF6D2C" w:rsidP="00DF6D2C">
            <w:pPr>
              <w:widowControl w:val="0"/>
              <w:autoSpaceDE w:val="0"/>
              <w:autoSpaceDN w:val="0"/>
              <w:adjustRightInd w:val="0"/>
              <w:jc w:val="both"/>
              <w:cnfStyle w:val="000000000000"/>
              <w:rPr>
                <w:rFonts w:ascii="Calibri" w:hAnsi="Calibri"/>
                <w:sz w:val="20"/>
              </w:rPr>
            </w:pPr>
            <w:r w:rsidRPr="002767FC">
              <w:rPr>
                <w:rFonts w:ascii="Calibri" w:hAnsi="Calibri"/>
                <w:sz w:val="20"/>
              </w:rPr>
              <w:t>A method to collect qualitative data/information from a group of persons pre-selected according to specific criteria</w:t>
            </w:r>
            <w:r w:rsidRPr="002767FC">
              <w:rPr>
                <w:rStyle w:val="FootnoteReference"/>
                <w:rFonts w:ascii="Calibri" w:hAnsi="Calibri"/>
                <w:sz w:val="20"/>
              </w:rPr>
              <w:footnoteReference w:id="40"/>
            </w:r>
            <w:r w:rsidRPr="002767FC">
              <w:rPr>
                <w:rFonts w:ascii="Calibri" w:hAnsi="Calibri"/>
                <w:sz w:val="20"/>
              </w:rPr>
              <w:t xml:space="preserve">. </w:t>
            </w:r>
          </w:p>
        </w:tc>
      </w:tr>
      <w:tr w:rsidR="00DF6D2C" w:rsidRPr="002767FC" w:rsidTr="002767FC">
        <w:trPr>
          <w:cnfStyle w:val="000000100000"/>
        </w:trPr>
        <w:tc>
          <w:tcPr>
            <w:cnfStyle w:val="001000000000"/>
            <w:tcW w:w="984" w:type="pct"/>
            <w:shd w:val="clear" w:color="auto" w:fill="C6D9F1" w:themeFill="text2" w:themeFillTint="33"/>
          </w:tcPr>
          <w:p w:rsidR="00DF6D2C" w:rsidRPr="002767FC" w:rsidRDefault="00DF6D2C" w:rsidP="00DF6D2C">
            <w:pPr>
              <w:jc w:val="both"/>
              <w:rPr>
                <w:rFonts w:ascii="Calibri" w:hAnsi="Calibri"/>
                <w:sz w:val="20"/>
                <w:u w:val="single"/>
              </w:rPr>
            </w:pPr>
            <w:r w:rsidRPr="002767FC">
              <w:rPr>
                <w:rFonts w:ascii="Calibri" w:hAnsi="Calibri"/>
                <w:b w:val="0"/>
                <w:sz w:val="20"/>
              </w:rPr>
              <w:t>Representative sampling</w:t>
            </w:r>
          </w:p>
        </w:tc>
        <w:tc>
          <w:tcPr>
            <w:tcW w:w="4016" w:type="pct"/>
            <w:shd w:val="clear" w:color="auto" w:fill="C6D9F1" w:themeFill="text2" w:themeFillTint="33"/>
          </w:tcPr>
          <w:p w:rsidR="00DF6D2C" w:rsidRPr="002767FC" w:rsidRDefault="00DF6D2C" w:rsidP="00DF6D2C">
            <w:pPr>
              <w:jc w:val="both"/>
              <w:cnfStyle w:val="000000100000"/>
              <w:rPr>
                <w:rFonts w:ascii="Calibri" w:hAnsi="Calibri"/>
                <w:sz w:val="20"/>
                <w:u w:val="single"/>
              </w:rPr>
            </w:pPr>
            <w:r w:rsidRPr="002767FC">
              <w:rPr>
                <w:rFonts w:ascii="Calibri" w:hAnsi="Calibri"/>
                <w:sz w:val="20"/>
              </w:rPr>
              <w:t>Is absolutely essential for quantitative methods where we want to generalize from the sample to the whole population. Representative sampling is also called probability sampling because in a representative sample, each person or family in the population has an equal chance of being selected for the sample</w:t>
            </w:r>
            <w:r w:rsidRPr="002767FC">
              <w:rPr>
                <w:rStyle w:val="FootnoteReference"/>
                <w:rFonts w:ascii="Calibri" w:hAnsi="Calibri"/>
                <w:sz w:val="20"/>
              </w:rPr>
              <w:footnoteReference w:id="41"/>
            </w:r>
            <w:r w:rsidRPr="002767FC">
              <w:rPr>
                <w:rFonts w:ascii="Calibri" w:hAnsi="Calibri"/>
                <w:sz w:val="20"/>
              </w:rPr>
              <w:t>.</w:t>
            </w:r>
          </w:p>
        </w:tc>
      </w:tr>
      <w:tr w:rsidR="00DF6D2C" w:rsidRPr="002767FC" w:rsidTr="002767FC">
        <w:tc>
          <w:tcPr>
            <w:cnfStyle w:val="001000000000"/>
            <w:tcW w:w="984" w:type="pct"/>
            <w:shd w:val="clear" w:color="auto" w:fill="FFFFFF" w:themeFill="background1"/>
          </w:tcPr>
          <w:p w:rsidR="00DF6D2C" w:rsidRPr="002767FC" w:rsidRDefault="00DF6D2C" w:rsidP="00DF6D2C">
            <w:pPr>
              <w:jc w:val="both"/>
              <w:rPr>
                <w:rFonts w:ascii="Calibri" w:hAnsi="Calibri"/>
                <w:b w:val="0"/>
                <w:sz w:val="20"/>
              </w:rPr>
            </w:pPr>
            <w:r w:rsidRPr="002767FC">
              <w:rPr>
                <w:rFonts w:ascii="Calibri" w:hAnsi="Calibri"/>
                <w:b w:val="0"/>
                <w:sz w:val="20"/>
              </w:rPr>
              <w:t>Random sampling</w:t>
            </w:r>
          </w:p>
        </w:tc>
        <w:tc>
          <w:tcPr>
            <w:tcW w:w="4016" w:type="pct"/>
            <w:shd w:val="clear" w:color="auto" w:fill="FFFFFF" w:themeFill="background1"/>
          </w:tcPr>
          <w:p w:rsidR="00DF6D2C" w:rsidRPr="002767FC" w:rsidRDefault="00DF6D2C" w:rsidP="00DF6D2C">
            <w:pPr>
              <w:jc w:val="both"/>
              <w:cnfStyle w:val="000000000000"/>
              <w:rPr>
                <w:rFonts w:ascii="Calibri" w:hAnsi="Calibri"/>
                <w:sz w:val="20"/>
              </w:rPr>
            </w:pPr>
            <w:r w:rsidRPr="002767FC">
              <w:rPr>
                <w:rFonts w:ascii="Calibri" w:hAnsi="Calibri"/>
                <w:sz w:val="20"/>
              </w:rPr>
              <w:t>A method to draw a representative sample by means of selecting households or individuals randomly (every person in a group has the same chance of being chosen) from the whole population of households or individuals surveyed</w:t>
            </w:r>
            <w:r w:rsidRPr="002767FC">
              <w:rPr>
                <w:rStyle w:val="FootnoteReference"/>
                <w:rFonts w:ascii="Calibri" w:hAnsi="Calibri"/>
                <w:sz w:val="20"/>
              </w:rPr>
              <w:footnoteReference w:id="42"/>
            </w:r>
            <w:r w:rsidRPr="002767FC">
              <w:rPr>
                <w:rFonts w:ascii="Calibri" w:hAnsi="Calibri"/>
                <w:sz w:val="20"/>
              </w:rPr>
              <w:t xml:space="preserve">. </w:t>
            </w:r>
            <w:r w:rsidRPr="002767FC">
              <w:rPr>
                <w:rFonts w:ascii="Calibri" w:hAnsi="Calibri" w:cs="Gudea"/>
                <w:color w:val="000000"/>
                <w:sz w:val="20"/>
              </w:rPr>
              <w:t>Bias may occur because of under-coverage of some groups, due to large non- response rates among particular groups or because of lack of access</w:t>
            </w:r>
            <w:r w:rsidRPr="002767FC">
              <w:rPr>
                <w:rStyle w:val="FootnoteReference"/>
                <w:rFonts w:cs="Gudea"/>
                <w:color w:val="000000"/>
                <w:sz w:val="20"/>
                <w:szCs w:val="23"/>
              </w:rPr>
              <w:footnoteReference w:id="43"/>
            </w:r>
            <w:r w:rsidRPr="002767FC">
              <w:rPr>
                <w:rFonts w:cs="Gudea"/>
                <w:color w:val="000000"/>
                <w:sz w:val="20"/>
                <w:szCs w:val="23"/>
              </w:rPr>
              <w:t>.</w:t>
            </w:r>
          </w:p>
        </w:tc>
      </w:tr>
      <w:tr w:rsidR="00DF6D2C" w:rsidRPr="002767FC" w:rsidTr="002767FC">
        <w:trPr>
          <w:cnfStyle w:val="000000100000"/>
        </w:trPr>
        <w:tc>
          <w:tcPr>
            <w:cnfStyle w:val="001000000000"/>
            <w:tcW w:w="984" w:type="pct"/>
            <w:shd w:val="clear" w:color="auto" w:fill="C6D9F1" w:themeFill="text2" w:themeFillTint="33"/>
          </w:tcPr>
          <w:p w:rsidR="00DF6D2C" w:rsidRPr="002767FC" w:rsidRDefault="00DF6D2C" w:rsidP="00DF6D2C">
            <w:pPr>
              <w:jc w:val="both"/>
              <w:rPr>
                <w:rFonts w:ascii="Calibri" w:hAnsi="Calibri"/>
                <w:b w:val="0"/>
                <w:sz w:val="20"/>
              </w:rPr>
            </w:pPr>
            <w:r w:rsidRPr="002767FC">
              <w:rPr>
                <w:rFonts w:ascii="Calibri" w:hAnsi="Calibri"/>
                <w:b w:val="0"/>
                <w:sz w:val="20"/>
              </w:rPr>
              <w:t>Purposive sampling</w:t>
            </w:r>
          </w:p>
        </w:tc>
        <w:tc>
          <w:tcPr>
            <w:tcW w:w="4016" w:type="pct"/>
            <w:shd w:val="clear" w:color="auto" w:fill="C6D9F1" w:themeFill="text2" w:themeFillTint="33"/>
          </w:tcPr>
          <w:p w:rsidR="00DF6D2C" w:rsidRPr="002767FC" w:rsidRDefault="00DF6D2C" w:rsidP="002767FC">
            <w:pPr>
              <w:jc w:val="both"/>
              <w:cnfStyle w:val="000000100000"/>
              <w:rPr>
                <w:rFonts w:ascii="Calibri" w:hAnsi="Calibri"/>
                <w:sz w:val="20"/>
              </w:rPr>
            </w:pPr>
            <w:r w:rsidRPr="002767FC">
              <w:rPr>
                <w:rFonts w:ascii="Calibri" w:hAnsi="Calibri"/>
                <w:sz w:val="20"/>
              </w:rPr>
              <w:t>As time constraints normally do not permit random or statistically representative sampling, a sample of sites that represent a cross-section of typical regions and affected populations is generally selected. Such sampling is known as purposive sampling.</w:t>
            </w:r>
            <w:r w:rsidR="002767FC">
              <w:rPr>
                <w:rFonts w:ascii="Calibri" w:hAnsi="Calibri"/>
                <w:sz w:val="20"/>
              </w:rPr>
              <w:t xml:space="preserve"> </w:t>
            </w:r>
            <w:r w:rsidRPr="002767FC">
              <w:rPr>
                <w:rFonts w:ascii="Calibri" w:hAnsi="Calibri"/>
                <w:sz w:val="20"/>
              </w:rPr>
              <w:t>Purposive sampling cannot represent the whole disaster-affected population and its results cannot be generalized beyond the target population. Its purpose is to understand the most pressing issues, concerns and needs, to inform the findings of the inter-cluster secondary data analysis, and to integrate the perception of affected communities in the prioritization of humanitarian interventions</w:t>
            </w:r>
            <w:r w:rsidRPr="002767FC">
              <w:rPr>
                <w:rStyle w:val="FootnoteReference"/>
                <w:rFonts w:ascii="Calibri" w:hAnsi="Calibri"/>
                <w:sz w:val="20"/>
              </w:rPr>
              <w:footnoteReference w:id="44"/>
            </w:r>
          </w:p>
        </w:tc>
      </w:tr>
      <w:tr w:rsidR="00DF6D2C" w:rsidRPr="002767FC" w:rsidTr="002767FC">
        <w:tc>
          <w:tcPr>
            <w:cnfStyle w:val="001000000000"/>
            <w:tcW w:w="984" w:type="pct"/>
            <w:shd w:val="clear" w:color="auto" w:fill="FFFFFF" w:themeFill="background1"/>
          </w:tcPr>
          <w:p w:rsidR="00DF6D2C" w:rsidRPr="002767FC" w:rsidRDefault="00DF6D2C" w:rsidP="00DF6D2C">
            <w:pPr>
              <w:jc w:val="both"/>
              <w:rPr>
                <w:rFonts w:ascii="Calibri" w:hAnsi="Calibri"/>
                <w:b w:val="0"/>
                <w:sz w:val="20"/>
              </w:rPr>
            </w:pPr>
            <w:r w:rsidRPr="002767FC">
              <w:rPr>
                <w:rFonts w:ascii="Calibri" w:hAnsi="Calibri"/>
                <w:b w:val="0"/>
                <w:sz w:val="20"/>
              </w:rPr>
              <w:t>Convenience sampling</w:t>
            </w:r>
          </w:p>
        </w:tc>
        <w:tc>
          <w:tcPr>
            <w:tcW w:w="4016" w:type="pct"/>
            <w:shd w:val="clear" w:color="auto" w:fill="FFFFFF" w:themeFill="background1"/>
          </w:tcPr>
          <w:p w:rsidR="00DF6D2C" w:rsidRPr="002767FC" w:rsidRDefault="00DF6D2C" w:rsidP="00DF6D2C">
            <w:pPr>
              <w:jc w:val="both"/>
              <w:cnfStyle w:val="000000000000"/>
              <w:rPr>
                <w:rFonts w:ascii="Calibri" w:hAnsi="Calibri"/>
                <w:sz w:val="20"/>
              </w:rPr>
            </w:pPr>
            <w:r w:rsidRPr="002767FC">
              <w:rPr>
                <w:rFonts w:ascii="Calibri" w:hAnsi="Calibri"/>
                <w:sz w:val="20"/>
              </w:rPr>
              <w:t>Is the method with the most bias and should be avoided if possible. This approach uses samples</w:t>
            </w:r>
            <w:r w:rsidR="00230D79" w:rsidRPr="002767FC">
              <w:rPr>
                <w:rFonts w:ascii="Calibri" w:hAnsi="Calibri"/>
                <w:sz w:val="20"/>
              </w:rPr>
              <w:t>,</w:t>
            </w:r>
            <w:r w:rsidRPr="002767FC">
              <w:rPr>
                <w:rFonts w:ascii="Calibri" w:hAnsi="Calibri"/>
                <w:sz w:val="20"/>
              </w:rPr>
              <w:t xml:space="preserve"> which are readily available – such as a community closest to the side of the road, or families who are available to speak during the window of time that you have - and which may not allow credible inference about the population</w:t>
            </w:r>
            <w:r w:rsidRPr="002767FC">
              <w:rPr>
                <w:rStyle w:val="FootnoteReference"/>
                <w:rFonts w:cs="Gudea"/>
                <w:color w:val="000000"/>
                <w:sz w:val="20"/>
                <w:szCs w:val="23"/>
              </w:rPr>
              <w:footnoteReference w:id="45"/>
            </w:r>
            <w:r w:rsidRPr="002767FC">
              <w:rPr>
                <w:rFonts w:cs="Gudea"/>
                <w:color w:val="000000"/>
                <w:sz w:val="20"/>
                <w:szCs w:val="23"/>
              </w:rPr>
              <w:t>.</w:t>
            </w:r>
          </w:p>
        </w:tc>
      </w:tr>
    </w:tbl>
    <w:p w:rsidR="00272BF4" w:rsidRPr="00272BF4" w:rsidRDefault="00272BF4" w:rsidP="00272BF4">
      <w:pPr>
        <w:sectPr w:rsidR="00272BF4" w:rsidRPr="00272BF4" w:rsidSect="00B47EB0">
          <w:pgSz w:w="11900" w:h="16840"/>
          <w:pgMar w:top="1021" w:right="1440" w:bottom="1440" w:left="1440" w:header="708" w:footer="708" w:gutter="0"/>
          <w:cols w:space="708"/>
          <w:docGrid w:linePitch="360"/>
        </w:sectPr>
      </w:pPr>
    </w:p>
    <w:p w:rsidR="00DF6D2C" w:rsidRPr="00272BF4" w:rsidRDefault="00B66D52" w:rsidP="00272BF4">
      <w:pPr>
        <w:pStyle w:val="Heading3"/>
        <w:spacing w:before="0"/>
      </w:pPr>
      <w:bookmarkStart w:id="34" w:name="_Toc413190011"/>
      <w:r>
        <w:lastRenderedPageBreak/>
        <w:t>Annex 5</w:t>
      </w:r>
      <w:r w:rsidR="00272BF4" w:rsidRPr="00272BF4">
        <w:t xml:space="preserve">: </w:t>
      </w:r>
      <w:r w:rsidR="00DF6D2C" w:rsidRPr="00272BF4">
        <w:t>Snapshot of the assessments carried out b</w:t>
      </w:r>
      <w:r w:rsidR="00272BF4">
        <w:t>y Emergency Phases and Clusters</w:t>
      </w:r>
      <w:bookmarkEnd w:id="34"/>
    </w:p>
    <w:p w:rsidR="00DF6D2C" w:rsidRPr="00272BF4" w:rsidRDefault="00DF6D2C" w:rsidP="00DF6D2C">
      <w:pPr>
        <w:rPr>
          <w:rFonts w:ascii="Calibri" w:hAnsi="Calibri"/>
          <w:sz w:val="4"/>
        </w:rPr>
      </w:pPr>
    </w:p>
    <w:p w:rsidR="00DF6D2C" w:rsidRPr="00272BF4" w:rsidRDefault="00DF6D2C" w:rsidP="00DF6D2C">
      <w:pPr>
        <w:jc w:val="both"/>
        <w:rPr>
          <w:rFonts w:ascii="Calibri" w:hAnsi="Calibri"/>
          <w:sz w:val="20"/>
        </w:rPr>
      </w:pPr>
      <w:r w:rsidRPr="00272BF4">
        <w:rPr>
          <w:rFonts w:ascii="Calibri" w:hAnsi="Calibri"/>
          <w:sz w:val="20"/>
        </w:rPr>
        <w:t xml:space="preserve">The table </w:t>
      </w:r>
      <w:r w:rsidR="00C25757" w:rsidRPr="00272BF4">
        <w:rPr>
          <w:rFonts w:ascii="Calibri" w:hAnsi="Calibri"/>
          <w:sz w:val="20"/>
        </w:rPr>
        <w:t>underneath tries</w:t>
      </w:r>
      <w:r w:rsidRPr="00272BF4">
        <w:rPr>
          <w:rFonts w:ascii="Calibri" w:hAnsi="Calibri"/>
          <w:sz w:val="20"/>
        </w:rPr>
        <w:t xml:space="preserve"> to capture as best as possible the various assessments that are conducted by humanitarian actors on the ground differentiating them according to the phases in which they are usual</w:t>
      </w:r>
      <w:r w:rsidR="005F4738">
        <w:rPr>
          <w:rFonts w:ascii="Calibri" w:hAnsi="Calibri"/>
          <w:sz w:val="20"/>
        </w:rPr>
        <w:t>ly carried out, the agency/agencies</w:t>
      </w:r>
      <w:r w:rsidRPr="00272BF4">
        <w:rPr>
          <w:rFonts w:ascii="Calibri" w:hAnsi="Calibri"/>
          <w:sz w:val="20"/>
        </w:rPr>
        <w:t xml:space="preserve"> that carry them out and the cluster/sector that it concerns.</w:t>
      </w:r>
      <w:r w:rsidR="00272BF4">
        <w:rPr>
          <w:rFonts w:ascii="Calibri" w:hAnsi="Calibri"/>
          <w:sz w:val="20"/>
        </w:rPr>
        <w:t xml:space="preserve"> </w:t>
      </w:r>
      <w:r w:rsidR="00272BF4" w:rsidRPr="00272BF4">
        <w:rPr>
          <w:rFonts w:ascii="Calibri" w:hAnsi="Calibri"/>
          <w:sz w:val="20"/>
        </w:rPr>
        <w:t>T</w:t>
      </w:r>
      <w:r w:rsidRPr="00272BF4">
        <w:rPr>
          <w:rFonts w:ascii="Calibri" w:hAnsi="Calibri"/>
          <w:sz w:val="20"/>
        </w:rPr>
        <w:t>his table can be used as a guide but it would be strongly advised that you reconfirm, in each emergency, which assessment</w:t>
      </w:r>
      <w:r w:rsidR="00C25757" w:rsidRPr="00272BF4">
        <w:rPr>
          <w:rFonts w:ascii="Calibri" w:hAnsi="Calibri"/>
          <w:sz w:val="20"/>
        </w:rPr>
        <w:t>s</w:t>
      </w:r>
      <w:r w:rsidRPr="00272BF4">
        <w:rPr>
          <w:rFonts w:ascii="Calibri" w:hAnsi="Calibri"/>
          <w:sz w:val="20"/>
        </w:rPr>
        <w:t xml:space="preserve"> are being planned by which cluster/sector to ensure that you don’t miss on integration opportunities.</w:t>
      </w:r>
    </w:p>
    <w:p w:rsidR="00F12054" w:rsidRPr="00F12054" w:rsidRDefault="00F12054" w:rsidP="00145268">
      <w:pPr>
        <w:rPr>
          <w:rFonts w:ascii="Calibri" w:hAnsi="Calibri"/>
          <w:b/>
          <w:color w:val="FF0000"/>
          <w:sz w:val="10"/>
          <w:szCs w:val="10"/>
        </w:rPr>
      </w:pPr>
    </w:p>
    <w:tbl>
      <w:tblPr>
        <w:tblStyle w:val="TableGrid"/>
        <w:tblW w:w="14567" w:type="dxa"/>
        <w:tblLayout w:type="fixed"/>
        <w:tblLook w:val="04A0"/>
      </w:tblPr>
      <w:tblGrid>
        <w:gridCol w:w="1384"/>
        <w:gridCol w:w="142"/>
        <w:gridCol w:w="1276"/>
        <w:gridCol w:w="1984"/>
        <w:gridCol w:w="1701"/>
        <w:gridCol w:w="2410"/>
        <w:gridCol w:w="5670"/>
      </w:tblGrid>
      <w:tr w:rsidR="00F12054" w:rsidRPr="002D1342" w:rsidTr="00145268">
        <w:trPr>
          <w:trHeight w:val="694"/>
        </w:trPr>
        <w:tc>
          <w:tcPr>
            <w:tcW w:w="1384" w:type="dxa"/>
            <w:shd w:val="clear" w:color="auto" w:fill="4F81BD" w:themeFill="accent1"/>
            <w:vAlign w:val="center"/>
          </w:tcPr>
          <w:p w:rsidR="00F12054" w:rsidRPr="002D1342" w:rsidRDefault="00F12054" w:rsidP="00D0187A">
            <w:pPr>
              <w:jc w:val="center"/>
              <w:rPr>
                <w:rFonts w:ascii="Calibri" w:hAnsi="Calibri"/>
                <w:b/>
                <w:sz w:val="22"/>
                <w:szCs w:val="20"/>
              </w:rPr>
            </w:pPr>
            <w:r w:rsidRPr="002D1342">
              <w:rPr>
                <w:rFonts w:ascii="Calibri" w:hAnsi="Calibri"/>
                <w:b/>
                <w:sz w:val="22"/>
                <w:szCs w:val="20"/>
              </w:rPr>
              <w:t>Emergency phases</w:t>
            </w:r>
          </w:p>
        </w:tc>
        <w:tc>
          <w:tcPr>
            <w:tcW w:w="3402" w:type="dxa"/>
            <w:gridSpan w:val="3"/>
            <w:shd w:val="clear" w:color="auto" w:fill="4F81BD" w:themeFill="accent1"/>
            <w:vAlign w:val="center"/>
          </w:tcPr>
          <w:p w:rsidR="00F12054" w:rsidRPr="002D1342" w:rsidRDefault="00F12054" w:rsidP="00D0187A">
            <w:pPr>
              <w:jc w:val="center"/>
              <w:rPr>
                <w:rFonts w:ascii="Calibri" w:hAnsi="Calibri"/>
                <w:b/>
                <w:sz w:val="22"/>
                <w:szCs w:val="20"/>
              </w:rPr>
            </w:pPr>
            <w:r w:rsidRPr="002D1342">
              <w:rPr>
                <w:rFonts w:ascii="Calibri" w:hAnsi="Calibri"/>
                <w:b/>
                <w:sz w:val="22"/>
                <w:szCs w:val="20"/>
              </w:rPr>
              <w:t>Multi-sectorial</w:t>
            </w:r>
          </w:p>
          <w:p w:rsidR="00F12054" w:rsidRPr="002D1342" w:rsidRDefault="00F12054" w:rsidP="00D0187A">
            <w:pPr>
              <w:jc w:val="center"/>
              <w:rPr>
                <w:rFonts w:ascii="Calibri" w:hAnsi="Calibri"/>
                <w:b/>
                <w:sz w:val="22"/>
                <w:szCs w:val="20"/>
              </w:rPr>
            </w:pPr>
            <w:r w:rsidRPr="002D1342">
              <w:rPr>
                <w:rFonts w:ascii="Calibri" w:hAnsi="Calibri"/>
                <w:b/>
                <w:sz w:val="22"/>
                <w:szCs w:val="20"/>
              </w:rPr>
              <w:t>Interagency</w:t>
            </w:r>
          </w:p>
        </w:tc>
        <w:tc>
          <w:tcPr>
            <w:tcW w:w="1701" w:type="dxa"/>
            <w:shd w:val="clear" w:color="auto" w:fill="4F81BD" w:themeFill="accent1"/>
            <w:vAlign w:val="center"/>
          </w:tcPr>
          <w:p w:rsidR="00F12054" w:rsidRPr="002D1342" w:rsidRDefault="00F12054" w:rsidP="00D0187A">
            <w:pPr>
              <w:jc w:val="center"/>
              <w:rPr>
                <w:rFonts w:ascii="Calibri" w:hAnsi="Calibri"/>
                <w:b/>
                <w:sz w:val="22"/>
                <w:szCs w:val="20"/>
              </w:rPr>
            </w:pPr>
            <w:r w:rsidRPr="002D1342">
              <w:rPr>
                <w:rFonts w:ascii="Calibri" w:hAnsi="Calibri"/>
                <w:b/>
                <w:sz w:val="22"/>
                <w:szCs w:val="20"/>
              </w:rPr>
              <w:t>Multi-sectorial</w:t>
            </w:r>
          </w:p>
          <w:p w:rsidR="00F12054" w:rsidRPr="002D1342" w:rsidRDefault="00F12054" w:rsidP="00D0187A">
            <w:pPr>
              <w:jc w:val="center"/>
              <w:rPr>
                <w:rFonts w:ascii="Calibri" w:hAnsi="Calibri"/>
                <w:b/>
                <w:sz w:val="22"/>
                <w:szCs w:val="20"/>
              </w:rPr>
            </w:pPr>
            <w:r w:rsidRPr="002D1342">
              <w:rPr>
                <w:rFonts w:ascii="Calibri" w:hAnsi="Calibri"/>
                <w:b/>
                <w:sz w:val="22"/>
                <w:szCs w:val="20"/>
              </w:rPr>
              <w:t>Agency specific</w:t>
            </w:r>
          </w:p>
        </w:tc>
        <w:tc>
          <w:tcPr>
            <w:tcW w:w="8080" w:type="dxa"/>
            <w:gridSpan w:val="2"/>
            <w:shd w:val="clear" w:color="auto" w:fill="4F81BD" w:themeFill="accent1"/>
            <w:vAlign w:val="center"/>
          </w:tcPr>
          <w:p w:rsidR="00F12054" w:rsidRPr="002D1342" w:rsidRDefault="00F12054" w:rsidP="00D0187A">
            <w:pPr>
              <w:jc w:val="center"/>
              <w:rPr>
                <w:rFonts w:ascii="Calibri" w:hAnsi="Calibri"/>
                <w:b/>
                <w:sz w:val="22"/>
                <w:szCs w:val="20"/>
              </w:rPr>
            </w:pPr>
            <w:r w:rsidRPr="002D1342">
              <w:rPr>
                <w:rFonts w:ascii="Calibri" w:hAnsi="Calibri"/>
                <w:b/>
                <w:sz w:val="22"/>
                <w:szCs w:val="20"/>
              </w:rPr>
              <w:t>Cluster specific</w:t>
            </w:r>
          </w:p>
        </w:tc>
      </w:tr>
      <w:tr w:rsidR="00F12054" w:rsidRPr="002D1342" w:rsidTr="00145268">
        <w:trPr>
          <w:trHeight w:val="858"/>
        </w:trPr>
        <w:tc>
          <w:tcPr>
            <w:tcW w:w="1384" w:type="dxa"/>
            <w:shd w:val="clear" w:color="auto" w:fill="DBE5F1" w:themeFill="accent1" w:themeFillTint="33"/>
            <w:vAlign w:val="center"/>
          </w:tcPr>
          <w:p w:rsidR="00F12054" w:rsidRPr="002D1342" w:rsidRDefault="00F12054" w:rsidP="00D0187A">
            <w:pPr>
              <w:rPr>
                <w:rFonts w:ascii="Calibri" w:hAnsi="Calibri"/>
                <w:b/>
                <w:sz w:val="20"/>
                <w:szCs w:val="20"/>
              </w:rPr>
            </w:pPr>
            <w:r w:rsidRPr="002D1342">
              <w:rPr>
                <w:rFonts w:ascii="Calibri" w:hAnsi="Calibri"/>
                <w:b/>
                <w:sz w:val="20"/>
                <w:szCs w:val="20"/>
              </w:rPr>
              <w:t>Phase 0</w:t>
            </w:r>
          </w:p>
          <w:p w:rsidR="00F12054" w:rsidRPr="002D1342" w:rsidRDefault="00F12054" w:rsidP="00D0187A">
            <w:pPr>
              <w:rPr>
                <w:rFonts w:ascii="Calibri" w:hAnsi="Calibri"/>
                <w:i/>
                <w:sz w:val="20"/>
                <w:szCs w:val="20"/>
              </w:rPr>
            </w:pPr>
            <w:r w:rsidRPr="002D1342">
              <w:rPr>
                <w:rFonts w:ascii="Calibri" w:hAnsi="Calibri"/>
                <w:i/>
                <w:sz w:val="20"/>
                <w:szCs w:val="20"/>
              </w:rPr>
              <w:t>Before the crisis</w:t>
            </w:r>
          </w:p>
        </w:tc>
        <w:tc>
          <w:tcPr>
            <w:tcW w:w="3402" w:type="dxa"/>
            <w:gridSpan w:val="3"/>
          </w:tcPr>
          <w:p w:rsidR="00F12054" w:rsidRPr="002D1342" w:rsidRDefault="00F12054" w:rsidP="00D0187A">
            <w:pPr>
              <w:rPr>
                <w:rFonts w:ascii="Calibri" w:hAnsi="Calibri"/>
                <w:sz w:val="20"/>
                <w:szCs w:val="20"/>
              </w:rPr>
            </w:pPr>
          </w:p>
        </w:tc>
        <w:tc>
          <w:tcPr>
            <w:tcW w:w="1701" w:type="dxa"/>
          </w:tcPr>
          <w:p w:rsidR="00F12054" w:rsidRPr="002D1342" w:rsidRDefault="00F12054" w:rsidP="00D0187A">
            <w:pPr>
              <w:rPr>
                <w:rFonts w:ascii="Calibri" w:hAnsi="Calibri"/>
                <w:sz w:val="20"/>
                <w:szCs w:val="20"/>
              </w:rPr>
            </w:pPr>
          </w:p>
        </w:tc>
        <w:tc>
          <w:tcPr>
            <w:tcW w:w="2410" w:type="dxa"/>
            <w:shd w:val="clear" w:color="auto" w:fill="C6D9F1" w:themeFill="text2" w:themeFillTint="33"/>
            <w:vAlign w:val="center"/>
          </w:tcPr>
          <w:p w:rsidR="00F12054" w:rsidRPr="002D1342" w:rsidRDefault="00F12054" w:rsidP="00D0187A">
            <w:pPr>
              <w:rPr>
                <w:rFonts w:ascii="Calibri" w:hAnsi="Calibri"/>
                <w:sz w:val="20"/>
                <w:szCs w:val="20"/>
              </w:rPr>
            </w:pPr>
            <w:r w:rsidRPr="002D1342">
              <w:rPr>
                <w:rFonts w:ascii="Calibri" w:hAnsi="Calibri"/>
                <w:sz w:val="20"/>
                <w:szCs w:val="20"/>
              </w:rPr>
              <w:t>Food Security</w:t>
            </w:r>
          </w:p>
        </w:tc>
        <w:tc>
          <w:tcPr>
            <w:tcW w:w="5670" w:type="dxa"/>
            <w:shd w:val="clear" w:color="auto" w:fill="C6D9F1" w:themeFill="text2" w:themeFillTint="33"/>
            <w:vAlign w:val="center"/>
          </w:tcPr>
          <w:p w:rsidR="00F12054" w:rsidRPr="002D1342" w:rsidRDefault="00F12054" w:rsidP="00D0187A">
            <w:pPr>
              <w:rPr>
                <w:rFonts w:ascii="Calibri" w:hAnsi="Calibri"/>
                <w:sz w:val="20"/>
                <w:szCs w:val="20"/>
              </w:rPr>
            </w:pPr>
            <w:r w:rsidRPr="002D1342">
              <w:rPr>
                <w:rFonts w:ascii="Calibri" w:hAnsi="Calibri"/>
                <w:sz w:val="20"/>
                <w:szCs w:val="20"/>
              </w:rPr>
              <w:t>Livelihood Assessment Toolkit</w:t>
            </w:r>
          </w:p>
        </w:tc>
      </w:tr>
      <w:tr w:rsidR="00F12054" w:rsidRPr="002D1342" w:rsidTr="00145268">
        <w:trPr>
          <w:trHeight w:val="274"/>
        </w:trPr>
        <w:tc>
          <w:tcPr>
            <w:tcW w:w="14567" w:type="dxa"/>
            <w:gridSpan w:val="7"/>
            <w:shd w:val="clear" w:color="auto" w:fill="auto"/>
            <w:vAlign w:val="center"/>
          </w:tcPr>
          <w:p w:rsidR="00F12054" w:rsidRPr="00B929FA" w:rsidRDefault="00F12054" w:rsidP="00D0187A">
            <w:pPr>
              <w:rPr>
                <w:rFonts w:ascii="Calibri" w:hAnsi="Calibri"/>
                <w:sz w:val="8"/>
                <w:szCs w:val="8"/>
              </w:rPr>
            </w:pPr>
          </w:p>
        </w:tc>
      </w:tr>
      <w:tr w:rsidR="00F12054" w:rsidRPr="002D1342" w:rsidTr="00145268">
        <w:trPr>
          <w:trHeight w:val="274"/>
        </w:trPr>
        <w:tc>
          <w:tcPr>
            <w:tcW w:w="1384" w:type="dxa"/>
            <w:vMerge w:val="restart"/>
            <w:shd w:val="clear" w:color="auto" w:fill="DBE5F1" w:themeFill="accent1" w:themeFillTint="33"/>
            <w:vAlign w:val="center"/>
          </w:tcPr>
          <w:p w:rsidR="00F12054" w:rsidRPr="002D1342" w:rsidRDefault="00F12054" w:rsidP="00D0187A">
            <w:pPr>
              <w:rPr>
                <w:rFonts w:ascii="Calibri" w:hAnsi="Calibri"/>
                <w:b/>
                <w:sz w:val="20"/>
                <w:szCs w:val="20"/>
              </w:rPr>
            </w:pPr>
            <w:r w:rsidRPr="002D1342">
              <w:rPr>
                <w:rFonts w:ascii="Calibri" w:hAnsi="Calibri"/>
                <w:b/>
                <w:sz w:val="20"/>
                <w:szCs w:val="20"/>
              </w:rPr>
              <w:t>Phase 1</w:t>
            </w:r>
          </w:p>
          <w:p w:rsidR="00F12054" w:rsidRPr="002D1342" w:rsidRDefault="00F12054" w:rsidP="00D0187A">
            <w:pPr>
              <w:rPr>
                <w:rFonts w:ascii="Calibri" w:hAnsi="Calibri"/>
                <w:i/>
                <w:sz w:val="20"/>
                <w:szCs w:val="20"/>
              </w:rPr>
            </w:pPr>
            <w:r w:rsidRPr="002D1342">
              <w:rPr>
                <w:rFonts w:ascii="Calibri" w:hAnsi="Calibri"/>
                <w:i/>
                <w:sz w:val="20"/>
                <w:szCs w:val="20"/>
              </w:rPr>
              <w:t>72h following the crisis</w:t>
            </w:r>
          </w:p>
        </w:tc>
        <w:tc>
          <w:tcPr>
            <w:tcW w:w="3402" w:type="dxa"/>
            <w:gridSpan w:val="3"/>
            <w:vMerge w:val="restart"/>
            <w:shd w:val="clear" w:color="auto" w:fill="CCFFCC"/>
          </w:tcPr>
          <w:p w:rsidR="00F12054" w:rsidRPr="002D1342" w:rsidRDefault="00F12054" w:rsidP="00D0187A">
            <w:pPr>
              <w:rPr>
                <w:rFonts w:ascii="Calibri" w:hAnsi="Calibri"/>
                <w:sz w:val="20"/>
                <w:szCs w:val="20"/>
              </w:rPr>
            </w:pPr>
            <w:r w:rsidRPr="002D1342">
              <w:rPr>
                <w:rFonts w:ascii="Calibri" w:hAnsi="Calibri"/>
                <w:sz w:val="20"/>
                <w:szCs w:val="20"/>
              </w:rPr>
              <w:t>MIRA</w:t>
            </w:r>
          </w:p>
        </w:tc>
        <w:tc>
          <w:tcPr>
            <w:tcW w:w="1701" w:type="dxa"/>
            <w:vMerge w:val="restart"/>
          </w:tcPr>
          <w:p w:rsidR="00F12054" w:rsidRPr="002D1342" w:rsidRDefault="00F12054" w:rsidP="00D0187A">
            <w:pPr>
              <w:tabs>
                <w:tab w:val="left" w:pos="35"/>
              </w:tabs>
              <w:ind w:left="35"/>
              <w:rPr>
                <w:rFonts w:ascii="Calibri" w:hAnsi="Calibri"/>
                <w:sz w:val="20"/>
                <w:szCs w:val="20"/>
              </w:rPr>
            </w:pPr>
            <w:r w:rsidRPr="002D1342">
              <w:rPr>
                <w:rFonts w:ascii="Calibri" w:hAnsi="Calibri"/>
                <w:sz w:val="20"/>
                <w:szCs w:val="20"/>
              </w:rPr>
              <w:t>IFRC Fact Team</w:t>
            </w:r>
          </w:p>
        </w:tc>
        <w:tc>
          <w:tcPr>
            <w:tcW w:w="2410" w:type="dxa"/>
            <w:vMerge w:val="restart"/>
            <w:shd w:val="clear" w:color="auto" w:fill="E5B8B7" w:themeFill="accent2" w:themeFillTint="66"/>
          </w:tcPr>
          <w:p w:rsidR="00F12054" w:rsidRPr="002D1342" w:rsidRDefault="00F12054" w:rsidP="00D0187A">
            <w:pPr>
              <w:rPr>
                <w:rFonts w:ascii="Calibri" w:hAnsi="Calibri"/>
                <w:sz w:val="20"/>
                <w:szCs w:val="20"/>
              </w:rPr>
            </w:pPr>
            <w:r w:rsidRPr="002D1342">
              <w:rPr>
                <w:rFonts w:ascii="Calibri" w:hAnsi="Calibri"/>
                <w:sz w:val="20"/>
                <w:szCs w:val="20"/>
              </w:rPr>
              <w:t>CCCM</w:t>
            </w:r>
          </w:p>
        </w:tc>
        <w:tc>
          <w:tcPr>
            <w:tcW w:w="5670" w:type="dxa"/>
            <w:shd w:val="clear" w:color="auto" w:fill="E5B8B7" w:themeFill="accent2" w:themeFillTint="66"/>
          </w:tcPr>
          <w:p w:rsidR="00F12054" w:rsidRPr="002D1342" w:rsidRDefault="00F12054" w:rsidP="00D0187A">
            <w:pPr>
              <w:rPr>
                <w:rFonts w:ascii="Calibri" w:hAnsi="Calibri"/>
                <w:sz w:val="20"/>
                <w:szCs w:val="20"/>
              </w:rPr>
            </w:pPr>
            <w:r w:rsidRPr="002D1342">
              <w:rPr>
                <w:rFonts w:ascii="Calibri" w:hAnsi="Calibri"/>
                <w:sz w:val="20"/>
                <w:szCs w:val="20"/>
              </w:rPr>
              <w:t>Camp Geographic &amp; Snapshot Data</w:t>
            </w:r>
          </w:p>
        </w:tc>
      </w:tr>
      <w:tr w:rsidR="00F12054" w:rsidRPr="002D1342" w:rsidTr="00145268">
        <w:trPr>
          <w:trHeight w:val="200"/>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shd w:val="clear" w:color="auto" w:fill="CCFFCC"/>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tabs>
                <w:tab w:val="left" w:pos="35"/>
              </w:tabs>
              <w:ind w:left="35"/>
              <w:rPr>
                <w:rFonts w:ascii="Calibri" w:hAnsi="Calibri"/>
                <w:sz w:val="20"/>
                <w:szCs w:val="20"/>
              </w:rPr>
            </w:pPr>
          </w:p>
        </w:tc>
        <w:tc>
          <w:tcPr>
            <w:tcW w:w="2410" w:type="dxa"/>
            <w:vMerge/>
            <w:shd w:val="clear" w:color="auto" w:fill="E5B8B7" w:themeFill="accent2" w:themeFillTint="66"/>
          </w:tcPr>
          <w:p w:rsidR="00F12054" w:rsidRPr="002D1342" w:rsidRDefault="00F12054" w:rsidP="00D0187A">
            <w:pPr>
              <w:rPr>
                <w:rFonts w:ascii="Calibri" w:hAnsi="Calibri"/>
                <w:sz w:val="20"/>
                <w:szCs w:val="20"/>
              </w:rPr>
            </w:pPr>
          </w:p>
        </w:tc>
        <w:tc>
          <w:tcPr>
            <w:tcW w:w="5670" w:type="dxa"/>
            <w:shd w:val="clear" w:color="auto" w:fill="E5B8B7" w:themeFill="accent2" w:themeFillTint="66"/>
          </w:tcPr>
          <w:p w:rsidR="00F12054" w:rsidRPr="002D1342" w:rsidRDefault="00F12054" w:rsidP="00D0187A">
            <w:pPr>
              <w:rPr>
                <w:rFonts w:ascii="Calibri" w:hAnsi="Calibri"/>
                <w:sz w:val="20"/>
                <w:szCs w:val="20"/>
              </w:rPr>
            </w:pPr>
            <w:r w:rsidRPr="002D1342">
              <w:rPr>
                <w:rFonts w:ascii="Calibri" w:hAnsi="Calibri"/>
                <w:sz w:val="20"/>
                <w:szCs w:val="20"/>
              </w:rPr>
              <w:t>Population Tracking Form</w:t>
            </w:r>
          </w:p>
        </w:tc>
      </w:tr>
      <w:tr w:rsidR="00F12054" w:rsidRPr="002D1342" w:rsidTr="00145268">
        <w:trPr>
          <w:trHeight w:val="56"/>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shd w:val="clear" w:color="auto" w:fill="CCFFCC"/>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tabs>
                <w:tab w:val="left" w:pos="35"/>
              </w:tabs>
              <w:ind w:left="35"/>
              <w:rPr>
                <w:rFonts w:ascii="Calibri" w:hAnsi="Calibri"/>
                <w:sz w:val="20"/>
                <w:szCs w:val="20"/>
              </w:rPr>
            </w:pPr>
          </w:p>
        </w:tc>
        <w:tc>
          <w:tcPr>
            <w:tcW w:w="2410" w:type="dxa"/>
            <w:shd w:val="clear" w:color="auto" w:fill="D6E3BC" w:themeFill="accent3" w:themeFillTint="66"/>
          </w:tcPr>
          <w:p w:rsidR="00F12054" w:rsidRPr="002D1342" w:rsidRDefault="00F12054" w:rsidP="00D0187A">
            <w:pPr>
              <w:rPr>
                <w:rFonts w:ascii="Calibri" w:hAnsi="Calibri"/>
                <w:sz w:val="20"/>
                <w:szCs w:val="20"/>
              </w:rPr>
            </w:pPr>
            <w:r w:rsidRPr="002D1342">
              <w:rPr>
                <w:rFonts w:ascii="Calibri" w:hAnsi="Calibri"/>
                <w:sz w:val="20"/>
                <w:szCs w:val="20"/>
              </w:rPr>
              <w:t>Early Recovery</w:t>
            </w:r>
          </w:p>
        </w:tc>
        <w:tc>
          <w:tcPr>
            <w:tcW w:w="5670" w:type="dxa"/>
            <w:shd w:val="clear" w:color="auto" w:fill="D6E3BC" w:themeFill="accent3" w:themeFillTint="66"/>
          </w:tcPr>
          <w:p w:rsidR="00F12054" w:rsidRPr="002D1342" w:rsidRDefault="00F12054" w:rsidP="00D0187A">
            <w:pPr>
              <w:rPr>
                <w:rFonts w:ascii="Calibri" w:hAnsi="Calibri"/>
                <w:sz w:val="20"/>
                <w:szCs w:val="20"/>
              </w:rPr>
            </w:pPr>
            <w:r w:rsidRPr="002D1342">
              <w:rPr>
                <w:rFonts w:ascii="Calibri" w:hAnsi="Calibri"/>
                <w:sz w:val="20"/>
                <w:szCs w:val="20"/>
              </w:rPr>
              <w:t>Potential Rapid Assessment</w:t>
            </w:r>
          </w:p>
        </w:tc>
      </w:tr>
      <w:tr w:rsidR="00F12054" w:rsidRPr="002D1342" w:rsidTr="00145268">
        <w:trPr>
          <w:trHeight w:val="56"/>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shd w:val="clear" w:color="auto" w:fill="CCFFCC"/>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tabs>
                <w:tab w:val="left" w:pos="35"/>
              </w:tabs>
              <w:ind w:left="35"/>
              <w:rPr>
                <w:rFonts w:ascii="Calibri" w:hAnsi="Calibri"/>
                <w:sz w:val="20"/>
                <w:szCs w:val="20"/>
              </w:rPr>
            </w:pPr>
          </w:p>
        </w:tc>
        <w:tc>
          <w:tcPr>
            <w:tcW w:w="2410" w:type="dxa"/>
            <w:shd w:val="clear" w:color="auto" w:fill="DBE5F1" w:themeFill="accent1" w:themeFillTint="33"/>
          </w:tcPr>
          <w:p w:rsidR="00F12054" w:rsidRPr="002D1342" w:rsidRDefault="00F12054" w:rsidP="00D0187A">
            <w:pPr>
              <w:rPr>
                <w:rFonts w:ascii="Calibri" w:hAnsi="Calibri"/>
                <w:sz w:val="20"/>
                <w:szCs w:val="20"/>
              </w:rPr>
            </w:pPr>
            <w:r w:rsidRPr="002D1342">
              <w:rPr>
                <w:rFonts w:ascii="Calibri" w:hAnsi="Calibri"/>
                <w:sz w:val="20"/>
                <w:szCs w:val="20"/>
              </w:rPr>
              <w:t>Food Security</w:t>
            </w:r>
          </w:p>
        </w:tc>
        <w:tc>
          <w:tcPr>
            <w:tcW w:w="5670" w:type="dxa"/>
            <w:shd w:val="clear" w:color="auto" w:fill="DBE5F1" w:themeFill="accent1" w:themeFillTint="33"/>
          </w:tcPr>
          <w:p w:rsidR="00F12054" w:rsidRPr="002D1342" w:rsidRDefault="00F12054" w:rsidP="00D0187A">
            <w:pPr>
              <w:rPr>
                <w:rFonts w:ascii="Calibri" w:hAnsi="Calibri"/>
                <w:sz w:val="20"/>
                <w:szCs w:val="20"/>
              </w:rPr>
            </w:pPr>
            <w:r w:rsidRPr="002D1342">
              <w:rPr>
                <w:rFonts w:ascii="Calibri" w:hAnsi="Calibri"/>
                <w:sz w:val="20"/>
                <w:szCs w:val="20"/>
              </w:rPr>
              <w:t>Emergency Food Security and Livelihoods 48-hour</w:t>
            </w:r>
          </w:p>
        </w:tc>
      </w:tr>
      <w:tr w:rsidR="00F12054" w:rsidRPr="002D1342" w:rsidTr="00145268">
        <w:trPr>
          <w:trHeight w:val="56"/>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shd w:val="clear" w:color="auto" w:fill="CCFFCC"/>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tabs>
                <w:tab w:val="left" w:pos="35"/>
              </w:tabs>
              <w:ind w:left="35"/>
              <w:rPr>
                <w:rFonts w:ascii="Calibri" w:hAnsi="Calibri"/>
                <w:sz w:val="20"/>
                <w:szCs w:val="20"/>
              </w:rPr>
            </w:pPr>
          </w:p>
        </w:tc>
        <w:tc>
          <w:tcPr>
            <w:tcW w:w="2410" w:type="dxa"/>
            <w:shd w:val="clear" w:color="auto" w:fill="CCC0D9" w:themeFill="accent4" w:themeFillTint="66"/>
          </w:tcPr>
          <w:p w:rsidR="00F12054" w:rsidRPr="002D1342" w:rsidRDefault="00F12054" w:rsidP="00D0187A">
            <w:pPr>
              <w:rPr>
                <w:rFonts w:ascii="Calibri" w:hAnsi="Calibri"/>
                <w:sz w:val="20"/>
                <w:szCs w:val="20"/>
              </w:rPr>
            </w:pPr>
            <w:r w:rsidRPr="002D1342">
              <w:rPr>
                <w:rFonts w:ascii="Calibri" w:hAnsi="Calibri"/>
                <w:sz w:val="20"/>
                <w:szCs w:val="20"/>
              </w:rPr>
              <w:t>Nutrition</w:t>
            </w:r>
          </w:p>
        </w:tc>
        <w:tc>
          <w:tcPr>
            <w:tcW w:w="5670" w:type="dxa"/>
            <w:shd w:val="clear" w:color="auto" w:fill="CCC0D9" w:themeFill="accent4" w:themeFillTint="66"/>
          </w:tcPr>
          <w:p w:rsidR="00F12054" w:rsidRPr="002D1342" w:rsidRDefault="00F12054" w:rsidP="00D0187A">
            <w:pPr>
              <w:rPr>
                <w:rFonts w:ascii="Calibri" w:hAnsi="Calibri"/>
                <w:sz w:val="20"/>
                <w:szCs w:val="20"/>
              </w:rPr>
            </w:pPr>
            <w:r w:rsidRPr="002D1342">
              <w:rPr>
                <w:rFonts w:ascii="Calibri" w:hAnsi="Calibri"/>
                <w:sz w:val="20"/>
                <w:szCs w:val="20"/>
              </w:rPr>
              <w:t>Initial Rapid Assessment</w:t>
            </w:r>
          </w:p>
        </w:tc>
      </w:tr>
      <w:tr w:rsidR="00F12054" w:rsidRPr="002D1342" w:rsidTr="00145268">
        <w:trPr>
          <w:trHeight w:val="250"/>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shd w:val="clear" w:color="auto" w:fill="CCFFCC"/>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tabs>
                <w:tab w:val="left" w:pos="35"/>
              </w:tabs>
              <w:ind w:left="35"/>
              <w:rPr>
                <w:rFonts w:ascii="Calibri" w:hAnsi="Calibri"/>
                <w:sz w:val="20"/>
                <w:szCs w:val="20"/>
              </w:rPr>
            </w:pPr>
          </w:p>
        </w:tc>
        <w:tc>
          <w:tcPr>
            <w:tcW w:w="2410" w:type="dxa"/>
            <w:shd w:val="clear" w:color="auto" w:fill="C4BC96" w:themeFill="background2" w:themeFillShade="BF"/>
          </w:tcPr>
          <w:p w:rsidR="00F12054" w:rsidRPr="002D1342" w:rsidRDefault="00F12054" w:rsidP="00D0187A">
            <w:pPr>
              <w:rPr>
                <w:rFonts w:ascii="Calibri" w:hAnsi="Calibri"/>
                <w:sz w:val="20"/>
                <w:szCs w:val="20"/>
              </w:rPr>
            </w:pPr>
            <w:r w:rsidRPr="002D1342">
              <w:rPr>
                <w:rFonts w:ascii="Calibri" w:hAnsi="Calibri"/>
                <w:sz w:val="20"/>
                <w:szCs w:val="20"/>
              </w:rPr>
              <w:t>Protection</w:t>
            </w:r>
          </w:p>
        </w:tc>
        <w:tc>
          <w:tcPr>
            <w:tcW w:w="5670" w:type="dxa"/>
            <w:shd w:val="clear" w:color="auto" w:fill="C4BC96" w:themeFill="background2" w:themeFillShade="BF"/>
          </w:tcPr>
          <w:p w:rsidR="00F12054" w:rsidRPr="002D1342" w:rsidRDefault="00F12054" w:rsidP="00D0187A">
            <w:pPr>
              <w:rPr>
                <w:rFonts w:ascii="Calibri" w:hAnsi="Calibri"/>
                <w:sz w:val="20"/>
                <w:szCs w:val="20"/>
              </w:rPr>
            </w:pPr>
            <w:r w:rsidRPr="002D1342">
              <w:rPr>
                <w:rFonts w:ascii="Calibri" w:hAnsi="Calibri"/>
                <w:sz w:val="20"/>
                <w:szCs w:val="20"/>
              </w:rPr>
              <w:t>First Phase Checklist</w:t>
            </w:r>
          </w:p>
        </w:tc>
      </w:tr>
      <w:tr w:rsidR="00F12054" w:rsidRPr="002D1342" w:rsidTr="00145268">
        <w:trPr>
          <w:trHeight w:val="170"/>
        </w:trPr>
        <w:tc>
          <w:tcPr>
            <w:tcW w:w="14567" w:type="dxa"/>
            <w:gridSpan w:val="7"/>
            <w:shd w:val="clear" w:color="auto" w:fill="auto"/>
            <w:vAlign w:val="center"/>
          </w:tcPr>
          <w:p w:rsidR="00F12054" w:rsidRDefault="00F12054" w:rsidP="00D0187A">
            <w:pPr>
              <w:rPr>
                <w:rFonts w:ascii="Calibri" w:hAnsi="Calibri"/>
                <w:sz w:val="8"/>
                <w:szCs w:val="8"/>
              </w:rPr>
            </w:pPr>
          </w:p>
          <w:p w:rsidR="00145268" w:rsidRDefault="00145268" w:rsidP="00D0187A">
            <w:pPr>
              <w:rPr>
                <w:rFonts w:ascii="Calibri" w:hAnsi="Calibri"/>
                <w:sz w:val="8"/>
                <w:szCs w:val="8"/>
              </w:rPr>
            </w:pPr>
          </w:p>
          <w:p w:rsidR="00145268" w:rsidRPr="00B929FA" w:rsidRDefault="00145268" w:rsidP="00D0187A">
            <w:pPr>
              <w:rPr>
                <w:rFonts w:ascii="Calibri" w:hAnsi="Calibri"/>
                <w:sz w:val="8"/>
                <w:szCs w:val="8"/>
              </w:rPr>
            </w:pPr>
          </w:p>
        </w:tc>
      </w:tr>
      <w:tr w:rsidR="00F12054" w:rsidRPr="002D1342" w:rsidTr="00145268">
        <w:trPr>
          <w:trHeight w:val="268"/>
        </w:trPr>
        <w:tc>
          <w:tcPr>
            <w:tcW w:w="1526" w:type="dxa"/>
            <w:gridSpan w:val="2"/>
            <w:vMerge w:val="restart"/>
            <w:shd w:val="clear" w:color="auto" w:fill="DBE5F1" w:themeFill="accent1" w:themeFillTint="33"/>
            <w:vAlign w:val="center"/>
          </w:tcPr>
          <w:p w:rsidR="00F12054" w:rsidRPr="002D1342" w:rsidRDefault="00F12054" w:rsidP="00D0187A">
            <w:pPr>
              <w:rPr>
                <w:rFonts w:ascii="Calibri" w:hAnsi="Calibri"/>
                <w:b/>
                <w:sz w:val="20"/>
                <w:szCs w:val="20"/>
              </w:rPr>
            </w:pPr>
            <w:r w:rsidRPr="002D1342">
              <w:rPr>
                <w:rFonts w:ascii="Calibri" w:hAnsi="Calibri"/>
                <w:b/>
                <w:sz w:val="20"/>
                <w:szCs w:val="20"/>
              </w:rPr>
              <w:t>Phase 2</w:t>
            </w:r>
          </w:p>
          <w:p w:rsidR="00F12054" w:rsidRPr="002D1342" w:rsidRDefault="00F12054" w:rsidP="00D0187A">
            <w:pPr>
              <w:rPr>
                <w:rFonts w:ascii="Calibri" w:hAnsi="Calibri"/>
                <w:b/>
                <w:sz w:val="20"/>
                <w:szCs w:val="20"/>
              </w:rPr>
            </w:pPr>
          </w:p>
          <w:p w:rsidR="00F12054" w:rsidRPr="002D1342" w:rsidRDefault="00F12054" w:rsidP="00D0187A">
            <w:pPr>
              <w:rPr>
                <w:rFonts w:ascii="Calibri" w:hAnsi="Calibri"/>
                <w:b/>
                <w:sz w:val="20"/>
                <w:szCs w:val="20"/>
              </w:rPr>
            </w:pPr>
            <w:r w:rsidRPr="002D1342">
              <w:rPr>
                <w:rFonts w:ascii="Calibri" w:hAnsi="Calibri"/>
                <w:i/>
                <w:sz w:val="20"/>
                <w:szCs w:val="20"/>
              </w:rPr>
              <w:t>First and second week following the crisis</w:t>
            </w:r>
          </w:p>
        </w:tc>
        <w:tc>
          <w:tcPr>
            <w:tcW w:w="1276" w:type="dxa"/>
            <w:vMerge w:val="restart"/>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Nutrition and Food security</w:t>
            </w:r>
          </w:p>
        </w:tc>
        <w:tc>
          <w:tcPr>
            <w:tcW w:w="1984" w:type="dxa"/>
            <w:vMerge w:val="restart"/>
            <w:shd w:val="clear" w:color="auto" w:fill="C6D9F1" w:themeFill="text2" w:themeFillTint="33"/>
          </w:tcPr>
          <w:p w:rsidR="00F12054" w:rsidRPr="002D1342" w:rsidRDefault="00F12054" w:rsidP="00D0187A">
            <w:pPr>
              <w:rPr>
                <w:rFonts w:ascii="Calibri" w:hAnsi="Calibri"/>
                <w:i/>
                <w:color w:val="3366FF"/>
                <w:sz w:val="20"/>
                <w:szCs w:val="20"/>
              </w:rPr>
            </w:pPr>
            <w:r w:rsidRPr="002D1342">
              <w:rPr>
                <w:rFonts w:ascii="Calibri" w:hAnsi="Calibri"/>
                <w:sz w:val="20"/>
                <w:szCs w:val="20"/>
              </w:rPr>
              <w:t>Rapid Household Economy Assessment (Nut</w:t>
            </w:r>
            <w:r w:rsidR="00677BDC">
              <w:rPr>
                <w:rFonts w:ascii="Calibri" w:hAnsi="Calibri"/>
                <w:sz w:val="20"/>
                <w:szCs w:val="20"/>
              </w:rPr>
              <w:t>rition</w:t>
            </w:r>
            <w:r w:rsidRPr="002D1342">
              <w:rPr>
                <w:rFonts w:ascii="Calibri" w:hAnsi="Calibri"/>
                <w:sz w:val="20"/>
                <w:szCs w:val="20"/>
              </w:rPr>
              <w:t xml:space="preserve"> &amp; Food Sec</w:t>
            </w:r>
            <w:r w:rsidR="00677BDC">
              <w:rPr>
                <w:rFonts w:ascii="Calibri" w:hAnsi="Calibri"/>
                <w:sz w:val="20"/>
                <w:szCs w:val="20"/>
              </w:rPr>
              <w:t>urity</w:t>
            </w:r>
            <w:r w:rsidRPr="002D1342">
              <w:rPr>
                <w:rFonts w:ascii="Calibri" w:hAnsi="Calibri"/>
                <w:sz w:val="20"/>
                <w:szCs w:val="20"/>
              </w:rPr>
              <w:t>)</w:t>
            </w:r>
            <w:r w:rsidRPr="002D1342">
              <w:rPr>
                <w:rFonts w:ascii="Calibri" w:hAnsi="Calibri"/>
                <w:i/>
                <w:color w:val="3366FF"/>
                <w:sz w:val="20"/>
                <w:szCs w:val="20"/>
              </w:rPr>
              <w:t xml:space="preserve"> </w:t>
            </w:r>
          </w:p>
          <w:p w:rsidR="00F12054" w:rsidRPr="002D1342" w:rsidRDefault="00F12054" w:rsidP="00D0187A">
            <w:pPr>
              <w:rPr>
                <w:rFonts w:ascii="Calibri" w:hAnsi="Calibri"/>
                <w:i/>
                <w:color w:val="3366FF"/>
                <w:sz w:val="8"/>
                <w:szCs w:val="8"/>
              </w:rPr>
            </w:pPr>
          </w:p>
          <w:p w:rsidR="00F12054" w:rsidRPr="002D1342" w:rsidRDefault="00F12054" w:rsidP="00D0187A">
            <w:pPr>
              <w:rPr>
                <w:rFonts w:ascii="Calibri" w:hAnsi="Calibri"/>
                <w:sz w:val="20"/>
                <w:szCs w:val="20"/>
              </w:rPr>
            </w:pPr>
            <w:r w:rsidRPr="002D1342">
              <w:rPr>
                <w:rFonts w:ascii="Calibri" w:hAnsi="Calibri"/>
                <w:sz w:val="20"/>
                <w:szCs w:val="20"/>
              </w:rPr>
              <w:t>Emergency food security assessment tool</w:t>
            </w:r>
          </w:p>
        </w:tc>
        <w:tc>
          <w:tcPr>
            <w:tcW w:w="1701" w:type="dxa"/>
            <w:vMerge w:val="restart"/>
          </w:tcPr>
          <w:p w:rsidR="00F12054" w:rsidRPr="002D1342" w:rsidRDefault="00F12054" w:rsidP="00D0187A">
            <w:pPr>
              <w:rPr>
                <w:rFonts w:ascii="Calibri" w:hAnsi="Calibri"/>
                <w:sz w:val="20"/>
                <w:szCs w:val="20"/>
              </w:rPr>
            </w:pPr>
            <w:r w:rsidRPr="002D1342">
              <w:rPr>
                <w:rFonts w:ascii="Calibri" w:hAnsi="Calibri"/>
                <w:sz w:val="20"/>
                <w:szCs w:val="20"/>
              </w:rPr>
              <w:t>IFRC Fact Team</w:t>
            </w:r>
          </w:p>
        </w:tc>
        <w:tc>
          <w:tcPr>
            <w:tcW w:w="2410" w:type="dxa"/>
            <w:shd w:val="clear" w:color="auto" w:fill="EAF1DD" w:themeFill="accent3" w:themeFillTint="33"/>
          </w:tcPr>
          <w:p w:rsidR="00F12054" w:rsidRPr="002D1342" w:rsidRDefault="00F12054" w:rsidP="00D0187A">
            <w:pPr>
              <w:rPr>
                <w:rFonts w:ascii="Calibri" w:hAnsi="Calibri"/>
                <w:sz w:val="20"/>
                <w:szCs w:val="20"/>
              </w:rPr>
            </w:pPr>
            <w:r w:rsidRPr="002D1342">
              <w:rPr>
                <w:rFonts w:ascii="Calibri" w:hAnsi="Calibri"/>
                <w:sz w:val="20"/>
                <w:szCs w:val="20"/>
              </w:rPr>
              <w:t>Early Recovery</w:t>
            </w:r>
          </w:p>
        </w:tc>
        <w:tc>
          <w:tcPr>
            <w:tcW w:w="5670" w:type="dxa"/>
            <w:shd w:val="clear" w:color="auto" w:fill="EAF1DD" w:themeFill="accent3" w:themeFillTint="33"/>
          </w:tcPr>
          <w:p w:rsidR="00F12054" w:rsidRPr="002D1342" w:rsidRDefault="00F12054" w:rsidP="00D0187A">
            <w:pPr>
              <w:rPr>
                <w:rFonts w:ascii="Calibri" w:hAnsi="Calibri"/>
                <w:sz w:val="20"/>
                <w:szCs w:val="20"/>
              </w:rPr>
            </w:pPr>
            <w:r w:rsidRPr="002D1342">
              <w:rPr>
                <w:rFonts w:ascii="Calibri" w:hAnsi="Calibri"/>
                <w:sz w:val="20"/>
                <w:szCs w:val="20"/>
              </w:rPr>
              <w:t>Potential Rapid Assessment</w:t>
            </w:r>
          </w:p>
        </w:tc>
      </w:tr>
      <w:tr w:rsidR="00F12054" w:rsidRPr="002D1342" w:rsidTr="00145268">
        <w:trPr>
          <w:trHeight w:val="268"/>
        </w:trPr>
        <w:tc>
          <w:tcPr>
            <w:tcW w:w="1526" w:type="dxa"/>
            <w:gridSpan w:val="2"/>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1276" w:type="dxa"/>
            <w:vMerge/>
            <w:shd w:val="clear" w:color="auto" w:fill="C6D9F1" w:themeFill="text2" w:themeFillTint="33"/>
          </w:tcPr>
          <w:p w:rsidR="00F12054" w:rsidRPr="002D1342" w:rsidRDefault="00F12054" w:rsidP="00D0187A">
            <w:pPr>
              <w:rPr>
                <w:rFonts w:ascii="Calibri" w:hAnsi="Calibri"/>
                <w:sz w:val="20"/>
                <w:szCs w:val="20"/>
              </w:rPr>
            </w:pPr>
          </w:p>
        </w:tc>
        <w:tc>
          <w:tcPr>
            <w:tcW w:w="1984" w:type="dxa"/>
            <w:vMerge/>
            <w:shd w:val="clear" w:color="auto" w:fill="C6D9F1" w:themeFill="text2" w:themeFillTint="33"/>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val="restart"/>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Food Security</w:t>
            </w:r>
          </w:p>
        </w:tc>
        <w:tc>
          <w:tcPr>
            <w:tcW w:w="5670" w:type="dxa"/>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Livelihood Assessment Toolkit</w:t>
            </w:r>
          </w:p>
        </w:tc>
      </w:tr>
      <w:tr w:rsidR="00F12054" w:rsidRPr="002D1342" w:rsidTr="00145268">
        <w:trPr>
          <w:trHeight w:val="268"/>
        </w:trPr>
        <w:tc>
          <w:tcPr>
            <w:tcW w:w="1526" w:type="dxa"/>
            <w:gridSpan w:val="2"/>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1276" w:type="dxa"/>
            <w:vMerge/>
            <w:shd w:val="clear" w:color="auto" w:fill="C6D9F1" w:themeFill="text2" w:themeFillTint="33"/>
          </w:tcPr>
          <w:p w:rsidR="00F12054" w:rsidRPr="002D1342" w:rsidRDefault="00F12054" w:rsidP="00D0187A">
            <w:pPr>
              <w:rPr>
                <w:rFonts w:ascii="Calibri" w:hAnsi="Calibri"/>
                <w:sz w:val="20"/>
                <w:szCs w:val="20"/>
              </w:rPr>
            </w:pPr>
          </w:p>
        </w:tc>
        <w:tc>
          <w:tcPr>
            <w:tcW w:w="1984" w:type="dxa"/>
            <w:vMerge/>
            <w:shd w:val="clear" w:color="auto" w:fill="C6D9F1" w:themeFill="text2" w:themeFillTint="33"/>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shd w:val="clear" w:color="auto" w:fill="C6D9F1" w:themeFill="text2" w:themeFillTint="33"/>
          </w:tcPr>
          <w:p w:rsidR="00F12054" w:rsidRPr="002D1342" w:rsidRDefault="00F12054" w:rsidP="00D0187A">
            <w:pPr>
              <w:rPr>
                <w:rFonts w:ascii="Calibri" w:hAnsi="Calibri"/>
                <w:sz w:val="20"/>
                <w:szCs w:val="20"/>
              </w:rPr>
            </w:pPr>
          </w:p>
        </w:tc>
        <w:tc>
          <w:tcPr>
            <w:tcW w:w="5670" w:type="dxa"/>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Emergency Food Security and Livelihoods 48-hour</w:t>
            </w:r>
          </w:p>
        </w:tc>
      </w:tr>
      <w:tr w:rsidR="00F12054" w:rsidRPr="002D1342" w:rsidTr="00145268">
        <w:trPr>
          <w:trHeight w:val="268"/>
        </w:trPr>
        <w:tc>
          <w:tcPr>
            <w:tcW w:w="1526" w:type="dxa"/>
            <w:gridSpan w:val="2"/>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1276" w:type="dxa"/>
            <w:vMerge/>
            <w:shd w:val="clear" w:color="auto" w:fill="C6D9F1" w:themeFill="text2" w:themeFillTint="33"/>
          </w:tcPr>
          <w:p w:rsidR="00F12054" w:rsidRPr="002D1342" w:rsidRDefault="00F12054" w:rsidP="00D0187A">
            <w:pPr>
              <w:rPr>
                <w:rFonts w:ascii="Calibri" w:hAnsi="Calibri"/>
                <w:sz w:val="20"/>
                <w:szCs w:val="20"/>
              </w:rPr>
            </w:pPr>
          </w:p>
        </w:tc>
        <w:tc>
          <w:tcPr>
            <w:tcW w:w="1984" w:type="dxa"/>
            <w:vMerge/>
            <w:shd w:val="clear" w:color="auto" w:fill="C6D9F1" w:themeFill="text2" w:themeFillTint="33"/>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shd w:val="clear" w:color="auto" w:fill="C6D9F1" w:themeFill="text2" w:themeFillTint="33"/>
          </w:tcPr>
          <w:p w:rsidR="00F12054" w:rsidRPr="002D1342" w:rsidRDefault="00F12054" w:rsidP="00D0187A">
            <w:pPr>
              <w:rPr>
                <w:rFonts w:ascii="Calibri" w:hAnsi="Calibri"/>
                <w:sz w:val="20"/>
                <w:szCs w:val="20"/>
              </w:rPr>
            </w:pPr>
          </w:p>
        </w:tc>
        <w:tc>
          <w:tcPr>
            <w:tcW w:w="5670" w:type="dxa"/>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Emergency Food Security Assessment</w:t>
            </w:r>
          </w:p>
        </w:tc>
      </w:tr>
      <w:tr w:rsidR="00F12054" w:rsidRPr="002D1342" w:rsidTr="00145268">
        <w:trPr>
          <w:trHeight w:val="268"/>
        </w:trPr>
        <w:tc>
          <w:tcPr>
            <w:tcW w:w="1526" w:type="dxa"/>
            <w:gridSpan w:val="2"/>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1276" w:type="dxa"/>
            <w:vMerge/>
            <w:shd w:val="clear" w:color="auto" w:fill="C6D9F1" w:themeFill="text2" w:themeFillTint="33"/>
          </w:tcPr>
          <w:p w:rsidR="00F12054" w:rsidRPr="002D1342" w:rsidRDefault="00F12054" w:rsidP="00D0187A">
            <w:pPr>
              <w:rPr>
                <w:rFonts w:ascii="Calibri" w:hAnsi="Calibri"/>
                <w:sz w:val="20"/>
                <w:szCs w:val="20"/>
              </w:rPr>
            </w:pPr>
          </w:p>
        </w:tc>
        <w:tc>
          <w:tcPr>
            <w:tcW w:w="1984" w:type="dxa"/>
            <w:vMerge/>
            <w:shd w:val="clear" w:color="auto" w:fill="C6D9F1" w:themeFill="text2" w:themeFillTint="33"/>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FBD4B4" w:themeFill="accent6" w:themeFillTint="66"/>
          </w:tcPr>
          <w:p w:rsidR="00F12054" w:rsidRPr="002D1342" w:rsidRDefault="00F12054" w:rsidP="00D0187A">
            <w:pPr>
              <w:rPr>
                <w:rFonts w:ascii="Calibri" w:hAnsi="Calibri"/>
                <w:sz w:val="20"/>
                <w:szCs w:val="20"/>
              </w:rPr>
            </w:pPr>
            <w:r w:rsidRPr="002D1342">
              <w:rPr>
                <w:rFonts w:ascii="Calibri" w:hAnsi="Calibri"/>
                <w:sz w:val="20"/>
                <w:szCs w:val="20"/>
              </w:rPr>
              <w:t>Health</w:t>
            </w:r>
          </w:p>
        </w:tc>
        <w:tc>
          <w:tcPr>
            <w:tcW w:w="5670" w:type="dxa"/>
            <w:shd w:val="clear" w:color="auto" w:fill="FBD4B4" w:themeFill="accent6" w:themeFillTint="66"/>
          </w:tcPr>
          <w:p w:rsidR="00F12054" w:rsidRPr="002D1342" w:rsidRDefault="00F12054" w:rsidP="00D0187A">
            <w:pPr>
              <w:rPr>
                <w:rFonts w:ascii="Calibri" w:hAnsi="Calibri"/>
                <w:sz w:val="20"/>
                <w:szCs w:val="20"/>
              </w:rPr>
            </w:pPr>
            <w:r w:rsidRPr="002D1342">
              <w:rPr>
                <w:rFonts w:ascii="Calibri" w:hAnsi="Calibri"/>
                <w:sz w:val="20"/>
                <w:szCs w:val="20"/>
              </w:rPr>
              <w:t>Health Resources Availability and Mapping System</w:t>
            </w:r>
          </w:p>
        </w:tc>
      </w:tr>
      <w:tr w:rsidR="00F12054" w:rsidRPr="002D1342" w:rsidTr="00145268">
        <w:trPr>
          <w:trHeight w:val="170"/>
        </w:trPr>
        <w:tc>
          <w:tcPr>
            <w:tcW w:w="1526" w:type="dxa"/>
            <w:gridSpan w:val="2"/>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1276" w:type="dxa"/>
            <w:vMerge/>
            <w:shd w:val="clear" w:color="auto" w:fill="C6D9F1" w:themeFill="text2" w:themeFillTint="33"/>
          </w:tcPr>
          <w:p w:rsidR="00F12054" w:rsidRPr="002D1342" w:rsidRDefault="00F12054" w:rsidP="00D0187A">
            <w:pPr>
              <w:rPr>
                <w:rFonts w:ascii="Calibri" w:hAnsi="Calibri"/>
                <w:sz w:val="20"/>
                <w:szCs w:val="20"/>
              </w:rPr>
            </w:pPr>
          </w:p>
        </w:tc>
        <w:tc>
          <w:tcPr>
            <w:tcW w:w="1984" w:type="dxa"/>
            <w:vMerge/>
            <w:shd w:val="clear" w:color="auto" w:fill="C6D9F1" w:themeFill="text2" w:themeFillTint="33"/>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CCC0D9" w:themeFill="accent4" w:themeFillTint="66"/>
          </w:tcPr>
          <w:p w:rsidR="00F12054" w:rsidRPr="002D1342" w:rsidRDefault="00F12054" w:rsidP="00D0187A">
            <w:pPr>
              <w:rPr>
                <w:rFonts w:ascii="Calibri" w:hAnsi="Calibri"/>
                <w:sz w:val="20"/>
                <w:szCs w:val="20"/>
              </w:rPr>
            </w:pPr>
            <w:r w:rsidRPr="002D1342">
              <w:rPr>
                <w:rFonts w:ascii="Calibri" w:hAnsi="Calibri"/>
                <w:sz w:val="20"/>
                <w:szCs w:val="20"/>
              </w:rPr>
              <w:t>Nutrition</w:t>
            </w:r>
          </w:p>
        </w:tc>
        <w:tc>
          <w:tcPr>
            <w:tcW w:w="5670" w:type="dxa"/>
            <w:shd w:val="clear" w:color="auto" w:fill="CCC0D9" w:themeFill="accent4" w:themeFillTint="66"/>
          </w:tcPr>
          <w:p w:rsidR="00F12054" w:rsidRPr="002D1342" w:rsidRDefault="00F12054" w:rsidP="00D0187A">
            <w:pPr>
              <w:rPr>
                <w:rFonts w:ascii="Calibri" w:hAnsi="Calibri"/>
                <w:sz w:val="20"/>
                <w:szCs w:val="20"/>
              </w:rPr>
            </w:pPr>
            <w:r w:rsidRPr="002D1342">
              <w:rPr>
                <w:rFonts w:ascii="Calibri" w:hAnsi="Calibri"/>
                <w:sz w:val="20"/>
                <w:szCs w:val="20"/>
              </w:rPr>
              <w:t>Initial Rapid Assessment</w:t>
            </w:r>
          </w:p>
        </w:tc>
      </w:tr>
      <w:tr w:rsidR="00F12054" w:rsidRPr="002D1342" w:rsidTr="00145268">
        <w:trPr>
          <w:trHeight w:val="334"/>
        </w:trPr>
        <w:tc>
          <w:tcPr>
            <w:tcW w:w="1526" w:type="dxa"/>
            <w:gridSpan w:val="2"/>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1276" w:type="dxa"/>
            <w:vMerge/>
            <w:shd w:val="clear" w:color="auto" w:fill="C6D9F1" w:themeFill="text2" w:themeFillTint="33"/>
          </w:tcPr>
          <w:p w:rsidR="00F12054" w:rsidRPr="002D1342" w:rsidRDefault="00F12054" w:rsidP="00D0187A">
            <w:pPr>
              <w:rPr>
                <w:rFonts w:ascii="Calibri" w:hAnsi="Calibri"/>
                <w:sz w:val="20"/>
                <w:szCs w:val="20"/>
              </w:rPr>
            </w:pPr>
          </w:p>
        </w:tc>
        <w:tc>
          <w:tcPr>
            <w:tcW w:w="1984" w:type="dxa"/>
            <w:vMerge/>
            <w:shd w:val="clear" w:color="auto" w:fill="C6D9F1" w:themeFill="text2" w:themeFillTint="33"/>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FCF378"/>
          </w:tcPr>
          <w:p w:rsidR="00F12054" w:rsidRPr="002D1342" w:rsidRDefault="00F12054" w:rsidP="00D0187A">
            <w:pPr>
              <w:rPr>
                <w:rFonts w:ascii="Calibri" w:hAnsi="Calibri"/>
                <w:sz w:val="20"/>
                <w:szCs w:val="20"/>
              </w:rPr>
            </w:pPr>
            <w:r w:rsidRPr="002D1342">
              <w:rPr>
                <w:rFonts w:ascii="Calibri" w:hAnsi="Calibri"/>
                <w:sz w:val="20"/>
                <w:szCs w:val="20"/>
              </w:rPr>
              <w:t>WASH</w:t>
            </w:r>
          </w:p>
        </w:tc>
        <w:tc>
          <w:tcPr>
            <w:tcW w:w="5670" w:type="dxa"/>
            <w:shd w:val="clear" w:color="auto" w:fill="FCF378"/>
          </w:tcPr>
          <w:p w:rsidR="00F12054" w:rsidRPr="002D1342" w:rsidRDefault="00F12054" w:rsidP="00D0187A">
            <w:pPr>
              <w:rPr>
                <w:rFonts w:ascii="Calibri" w:hAnsi="Calibri"/>
                <w:sz w:val="20"/>
                <w:szCs w:val="20"/>
              </w:rPr>
            </w:pPr>
            <w:r w:rsidRPr="002D1342">
              <w:rPr>
                <w:rFonts w:ascii="Calibri" w:hAnsi="Calibri"/>
                <w:sz w:val="20"/>
                <w:szCs w:val="20"/>
              </w:rPr>
              <w:t xml:space="preserve">REACH Initiative </w:t>
            </w:r>
          </w:p>
        </w:tc>
      </w:tr>
      <w:tr w:rsidR="00F12054" w:rsidRPr="002D1342" w:rsidTr="00145268">
        <w:trPr>
          <w:trHeight w:val="200"/>
        </w:trPr>
        <w:tc>
          <w:tcPr>
            <w:tcW w:w="14567" w:type="dxa"/>
            <w:gridSpan w:val="7"/>
            <w:shd w:val="clear" w:color="auto" w:fill="auto"/>
            <w:vAlign w:val="center"/>
          </w:tcPr>
          <w:p w:rsidR="00F12054" w:rsidRDefault="00F12054" w:rsidP="00D0187A">
            <w:pPr>
              <w:rPr>
                <w:rFonts w:ascii="Calibri" w:hAnsi="Calibri"/>
                <w:sz w:val="8"/>
                <w:szCs w:val="8"/>
              </w:rPr>
            </w:pPr>
          </w:p>
          <w:p w:rsidR="00145268" w:rsidRDefault="00145268" w:rsidP="00D0187A">
            <w:pPr>
              <w:rPr>
                <w:rFonts w:ascii="Calibri" w:hAnsi="Calibri"/>
                <w:sz w:val="8"/>
                <w:szCs w:val="8"/>
              </w:rPr>
            </w:pPr>
          </w:p>
          <w:p w:rsidR="00145268" w:rsidRPr="00B929FA" w:rsidRDefault="00145268" w:rsidP="00D0187A">
            <w:pPr>
              <w:rPr>
                <w:rFonts w:ascii="Calibri" w:hAnsi="Calibri"/>
                <w:sz w:val="8"/>
                <w:szCs w:val="8"/>
              </w:rPr>
            </w:pPr>
          </w:p>
        </w:tc>
      </w:tr>
      <w:tr w:rsidR="00F12054" w:rsidRPr="002D1342" w:rsidTr="00145268">
        <w:trPr>
          <w:trHeight w:val="268"/>
        </w:trPr>
        <w:tc>
          <w:tcPr>
            <w:tcW w:w="1384" w:type="dxa"/>
            <w:vMerge w:val="restart"/>
            <w:shd w:val="clear" w:color="auto" w:fill="DBE5F1" w:themeFill="accent1" w:themeFillTint="33"/>
            <w:vAlign w:val="center"/>
          </w:tcPr>
          <w:p w:rsidR="00F12054" w:rsidRPr="002D1342" w:rsidRDefault="00F12054" w:rsidP="00D0187A">
            <w:pPr>
              <w:rPr>
                <w:rFonts w:ascii="Calibri" w:hAnsi="Calibri"/>
                <w:b/>
                <w:sz w:val="20"/>
                <w:szCs w:val="20"/>
              </w:rPr>
            </w:pPr>
            <w:r w:rsidRPr="002D1342">
              <w:rPr>
                <w:rFonts w:ascii="Calibri" w:hAnsi="Calibri"/>
                <w:b/>
                <w:sz w:val="20"/>
                <w:szCs w:val="20"/>
              </w:rPr>
              <w:t>Phase 3</w:t>
            </w:r>
          </w:p>
          <w:p w:rsidR="00F12054" w:rsidRPr="002D1342" w:rsidRDefault="00F12054" w:rsidP="00D0187A">
            <w:pPr>
              <w:rPr>
                <w:rFonts w:ascii="Calibri" w:hAnsi="Calibri"/>
                <w:sz w:val="20"/>
                <w:szCs w:val="20"/>
              </w:rPr>
            </w:pPr>
          </w:p>
          <w:p w:rsidR="00F12054" w:rsidRPr="002D1342" w:rsidRDefault="00F12054" w:rsidP="00D0187A">
            <w:pPr>
              <w:rPr>
                <w:rFonts w:ascii="Calibri" w:hAnsi="Calibri"/>
                <w:i/>
                <w:sz w:val="20"/>
                <w:szCs w:val="20"/>
              </w:rPr>
            </w:pPr>
            <w:r w:rsidRPr="002D1342">
              <w:rPr>
                <w:rFonts w:ascii="Calibri" w:hAnsi="Calibri"/>
                <w:i/>
                <w:sz w:val="20"/>
                <w:szCs w:val="20"/>
              </w:rPr>
              <w:t>Third and fourth week following the crisis</w:t>
            </w:r>
          </w:p>
          <w:p w:rsidR="00F12054" w:rsidRPr="002D1342" w:rsidRDefault="00F12054" w:rsidP="00D0187A">
            <w:pPr>
              <w:rPr>
                <w:rFonts w:ascii="Calibri" w:hAnsi="Calibri"/>
                <w:i/>
                <w:sz w:val="20"/>
                <w:szCs w:val="20"/>
              </w:rPr>
            </w:pPr>
          </w:p>
        </w:tc>
        <w:tc>
          <w:tcPr>
            <w:tcW w:w="3402" w:type="dxa"/>
            <w:gridSpan w:val="3"/>
            <w:vMerge w:val="restart"/>
          </w:tcPr>
          <w:p w:rsidR="00F12054" w:rsidRPr="002D1342" w:rsidRDefault="00F12054" w:rsidP="00D0187A">
            <w:pPr>
              <w:rPr>
                <w:rFonts w:ascii="Calibri" w:hAnsi="Calibri"/>
                <w:sz w:val="20"/>
                <w:szCs w:val="20"/>
              </w:rPr>
            </w:pPr>
            <w:r w:rsidRPr="002D1342">
              <w:rPr>
                <w:rFonts w:ascii="Calibri" w:hAnsi="Calibri"/>
                <w:sz w:val="20"/>
                <w:szCs w:val="20"/>
              </w:rPr>
              <w:t xml:space="preserve">JAM (WFP&amp;UNHCR) </w:t>
            </w:r>
            <w:r w:rsidRPr="002D1342">
              <w:rPr>
                <w:rFonts w:ascii="Calibri" w:hAnsi="Calibri"/>
                <w:i/>
                <w:sz w:val="20"/>
                <w:szCs w:val="20"/>
              </w:rPr>
              <w:t>Only in refugee context</w:t>
            </w:r>
            <w:r w:rsidR="00677BDC">
              <w:rPr>
                <w:rFonts w:ascii="Calibri" w:hAnsi="Calibri"/>
                <w:i/>
                <w:sz w:val="20"/>
                <w:szCs w:val="20"/>
              </w:rPr>
              <w:t>s</w:t>
            </w:r>
          </w:p>
        </w:tc>
        <w:tc>
          <w:tcPr>
            <w:tcW w:w="1701" w:type="dxa"/>
            <w:vMerge w:val="restart"/>
          </w:tcPr>
          <w:p w:rsidR="00F12054" w:rsidRPr="002D1342" w:rsidRDefault="00F12054" w:rsidP="00D0187A">
            <w:pPr>
              <w:rPr>
                <w:rFonts w:ascii="Calibri" w:hAnsi="Calibri"/>
                <w:sz w:val="20"/>
                <w:szCs w:val="20"/>
              </w:rPr>
            </w:pPr>
          </w:p>
        </w:tc>
        <w:tc>
          <w:tcPr>
            <w:tcW w:w="8080" w:type="dxa"/>
            <w:gridSpan w:val="2"/>
            <w:shd w:val="clear" w:color="auto" w:fill="CCFFCC"/>
          </w:tcPr>
          <w:p w:rsidR="00F12054" w:rsidRPr="002D1342" w:rsidRDefault="00F12054" w:rsidP="00D0187A">
            <w:pPr>
              <w:rPr>
                <w:rFonts w:ascii="Calibri" w:hAnsi="Calibri"/>
                <w:sz w:val="20"/>
                <w:szCs w:val="20"/>
              </w:rPr>
            </w:pPr>
            <w:r w:rsidRPr="002D1342">
              <w:rPr>
                <w:rFonts w:ascii="Calibri" w:hAnsi="Calibri"/>
                <w:sz w:val="20"/>
                <w:szCs w:val="20"/>
              </w:rPr>
              <w:t>Multi-Sectorial Needs Assessment</w:t>
            </w:r>
          </w:p>
        </w:tc>
      </w:tr>
      <w:tr w:rsidR="00F12054" w:rsidRPr="002D1342" w:rsidTr="00145268">
        <w:trPr>
          <w:trHeight w:val="286"/>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E5B8B7" w:themeFill="accent2" w:themeFillTint="66"/>
          </w:tcPr>
          <w:p w:rsidR="00F12054" w:rsidRPr="002D1342" w:rsidRDefault="00F12054" w:rsidP="00D0187A">
            <w:pPr>
              <w:rPr>
                <w:rFonts w:ascii="Calibri" w:hAnsi="Calibri"/>
                <w:sz w:val="20"/>
                <w:szCs w:val="20"/>
              </w:rPr>
            </w:pPr>
            <w:r w:rsidRPr="002D1342">
              <w:rPr>
                <w:rFonts w:ascii="Calibri" w:hAnsi="Calibri"/>
                <w:sz w:val="20"/>
                <w:szCs w:val="20"/>
              </w:rPr>
              <w:t>CCCM</w:t>
            </w:r>
          </w:p>
        </w:tc>
        <w:tc>
          <w:tcPr>
            <w:tcW w:w="5670" w:type="dxa"/>
            <w:shd w:val="clear" w:color="auto" w:fill="E5B8B7" w:themeFill="accent2" w:themeFillTint="66"/>
          </w:tcPr>
          <w:p w:rsidR="00F12054" w:rsidRPr="002D1342" w:rsidRDefault="00F12054" w:rsidP="00D0187A">
            <w:pPr>
              <w:rPr>
                <w:rFonts w:ascii="Calibri" w:hAnsi="Calibri"/>
                <w:sz w:val="20"/>
                <w:szCs w:val="20"/>
              </w:rPr>
            </w:pPr>
            <w:r w:rsidRPr="002D1342">
              <w:rPr>
                <w:rFonts w:ascii="Calibri" w:hAnsi="Calibri"/>
                <w:sz w:val="20"/>
                <w:szCs w:val="20"/>
              </w:rPr>
              <w:t>Camp Capacity Mapping</w:t>
            </w:r>
          </w:p>
        </w:tc>
      </w:tr>
      <w:tr w:rsidR="00F12054" w:rsidRPr="002D1342" w:rsidTr="00145268">
        <w:trPr>
          <w:trHeight w:val="108"/>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val="restart"/>
            <w:shd w:val="clear" w:color="auto" w:fill="EAF1DD" w:themeFill="accent3" w:themeFillTint="33"/>
          </w:tcPr>
          <w:p w:rsidR="00F12054" w:rsidRPr="002D1342" w:rsidRDefault="00F12054" w:rsidP="00D0187A">
            <w:pPr>
              <w:rPr>
                <w:rFonts w:ascii="Calibri" w:hAnsi="Calibri"/>
                <w:sz w:val="20"/>
                <w:szCs w:val="20"/>
              </w:rPr>
            </w:pPr>
            <w:r w:rsidRPr="002D1342">
              <w:rPr>
                <w:rFonts w:ascii="Calibri" w:hAnsi="Calibri"/>
                <w:sz w:val="20"/>
                <w:szCs w:val="20"/>
              </w:rPr>
              <w:t>Early Recovery</w:t>
            </w:r>
          </w:p>
        </w:tc>
        <w:tc>
          <w:tcPr>
            <w:tcW w:w="5670" w:type="dxa"/>
            <w:shd w:val="clear" w:color="auto" w:fill="EAF1DD" w:themeFill="accent3" w:themeFillTint="33"/>
          </w:tcPr>
          <w:p w:rsidR="00F12054" w:rsidRPr="002D1342" w:rsidRDefault="00F12054" w:rsidP="00D0187A">
            <w:pPr>
              <w:rPr>
                <w:rFonts w:ascii="Calibri" w:hAnsi="Calibri"/>
                <w:sz w:val="20"/>
                <w:szCs w:val="20"/>
              </w:rPr>
            </w:pPr>
            <w:r w:rsidRPr="002D1342">
              <w:rPr>
                <w:rFonts w:ascii="Calibri" w:hAnsi="Calibri"/>
                <w:sz w:val="20"/>
                <w:szCs w:val="20"/>
              </w:rPr>
              <w:t>Emergency Market Mapping and Analysis Toolkit</w:t>
            </w:r>
          </w:p>
        </w:tc>
      </w:tr>
      <w:tr w:rsidR="00F12054" w:rsidRPr="002D1342" w:rsidTr="00145268">
        <w:trPr>
          <w:trHeight w:val="108"/>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shd w:val="clear" w:color="auto" w:fill="EAF1DD" w:themeFill="accent3" w:themeFillTint="33"/>
          </w:tcPr>
          <w:p w:rsidR="00F12054" w:rsidRPr="002D1342" w:rsidRDefault="00F12054" w:rsidP="00D0187A">
            <w:pPr>
              <w:rPr>
                <w:rFonts w:ascii="Calibri" w:hAnsi="Calibri"/>
                <w:sz w:val="20"/>
                <w:szCs w:val="20"/>
              </w:rPr>
            </w:pPr>
          </w:p>
        </w:tc>
        <w:tc>
          <w:tcPr>
            <w:tcW w:w="5670" w:type="dxa"/>
            <w:shd w:val="clear" w:color="auto" w:fill="EAF1DD" w:themeFill="accent3" w:themeFillTint="33"/>
          </w:tcPr>
          <w:p w:rsidR="00F12054" w:rsidRPr="002D1342" w:rsidRDefault="00F12054" w:rsidP="00D0187A">
            <w:pPr>
              <w:rPr>
                <w:rFonts w:ascii="Calibri" w:hAnsi="Calibri"/>
                <w:sz w:val="20"/>
                <w:szCs w:val="20"/>
              </w:rPr>
            </w:pPr>
            <w:r w:rsidRPr="002D1342">
              <w:rPr>
                <w:rFonts w:ascii="Calibri" w:hAnsi="Calibri"/>
                <w:sz w:val="20"/>
                <w:szCs w:val="20"/>
              </w:rPr>
              <w:t>Assessment oft he local government capacity and structure</w:t>
            </w:r>
          </w:p>
        </w:tc>
      </w:tr>
      <w:tr w:rsidR="00F12054" w:rsidRPr="002D1342" w:rsidTr="00145268">
        <w:trPr>
          <w:trHeight w:val="108"/>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92CDDC" w:themeFill="accent5" w:themeFillTint="99"/>
          </w:tcPr>
          <w:p w:rsidR="00F12054" w:rsidRPr="002D1342" w:rsidRDefault="00F12054" w:rsidP="00D0187A">
            <w:pPr>
              <w:rPr>
                <w:rFonts w:ascii="Calibri" w:hAnsi="Calibri"/>
                <w:sz w:val="20"/>
                <w:szCs w:val="20"/>
              </w:rPr>
            </w:pPr>
            <w:r w:rsidRPr="002D1342">
              <w:rPr>
                <w:rFonts w:ascii="Calibri" w:hAnsi="Calibri"/>
                <w:sz w:val="20"/>
                <w:szCs w:val="20"/>
              </w:rPr>
              <w:t>Education</w:t>
            </w:r>
          </w:p>
        </w:tc>
        <w:tc>
          <w:tcPr>
            <w:tcW w:w="5670" w:type="dxa"/>
            <w:shd w:val="clear" w:color="auto" w:fill="92CDDC" w:themeFill="accent5" w:themeFillTint="99"/>
          </w:tcPr>
          <w:p w:rsidR="00F12054" w:rsidRPr="002D1342" w:rsidRDefault="00F12054" w:rsidP="00D0187A">
            <w:pPr>
              <w:rPr>
                <w:rFonts w:ascii="Calibri" w:hAnsi="Calibri"/>
                <w:sz w:val="20"/>
                <w:szCs w:val="20"/>
              </w:rPr>
            </w:pPr>
            <w:r w:rsidRPr="002D1342">
              <w:rPr>
                <w:rFonts w:ascii="Calibri" w:hAnsi="Calibri"/>
                <w:sz w:val="20"/>
                <w:szCs w:val="20"/>
              </w:rPr>
              <w:t>The Rapid Join Education Needs Assessment</w:t>
            </w:r>
          </w:p>
        </w:tc>
      </w:tr>
      <w:tr w:rsidR="00F12054" w:rsidRPr="002D1342" w:rsidTr="00145268">
        <w:trPr>
          <w:trHeight w:val="108"/>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val="restart"/>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Food Security</w:t>
            </w:r>
          </w:p>
        </w:tc>
        <w:tc>
          <w:tcPr>
            <w:tcW w:w="5670" w:type="dxa"/>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Emergency Food Security Assessment</w:t>
            </w:r>
          </w:p>
        </w:tc>
      </w:tr>
      <w:tr w:rsidR="00F12054" w:rsidRPr="002D1342" w:rsidTr="00145268">
        <w:trPr>
          <w:trHeight w:val="140"/>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shd w:val="clear" w:color="auto" w:fill="E5DFEC" w:themeFill="accent4" w:themeFillTint="33"/>
          </w:tcPr>
          <w:p w:rsidR="00F12054" w:rsidRPr="002D1342" w:rsidRDefault="00F12054" w:rsidP="00D0187A">
            <w:pPr>
              <w:rPr>
                <w:rFonts w:ascii="Calibri" w:hAnsi="Calibri"/>
                <w:sz w:val="20"/>
                <w:szCs w:val="20"/>
              </w:rPr>
            </w:pPr>
          </w:p>
        </w:tc>
        <w:tc>
          <w:tcPr>
            <w:tcW w:w="5670" w:type="dxa"/>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Household Economy Approach</w:t>
            </w:r>
          </w:p>
        </w:tc>
      </w:tr>
      <w:tr w:rsidR="00F12054" w:rsidRPr="002D1342" w:rsidTr="00145268">
        <w:trPr>
          <w:trHeight w:val="140"/>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FBD4B4" w:themeFill="accent6" w:themeFillTint="66"/>
          </w:tcPr>
          <w:p w:rsidR="00F12054" w:rsidRPr="002D1342" w:rsidRDefault="00F12054" w:rsidP="00D0187A">
            <w:pPr>
              <w:rPr>
                <w:rFonts w:ascii="Calibri" w:hAnsi="Calibri"/>
                <w:sz w:val="20"/>
                <w:szCs w:val="20"/>
              </w:rPr>
            </w:pPr>
            <w:r w:rsidRPr="002D1342">
              <w:rPr>
                <w:rFonts w:ascii="Calibri" w:hAnsi="Calibri"/>
                <w:sz w:val="20"/>
                <w:szCs w:val="20"/>
              </w:rPr>
              <w:t>Health</w:t>
            </w:r>
          </w:p>
        </w:tc>
        <w:tc>
          <w:tcPr>
            <w:tcW w:w="5670" w:type="dxa"/>
            <w:shd w:val="clear" w:color="auto" w:fill="FBD4B4" w:themeFill="accent6" w:themeFillTint="66"/>
          </w:tcPr>
          <w:p w:rsidR="00F12054" w:rsidRPr="002D1342" w:rsidRDefault="00F12054" w:rsidP="00D0187A">
            <w:pPr>
              <w:rPr>
                <w:rFonts w:ascii="Calibri" w:hAnsi="Calibri"/>
                <w:sz w:val="20"/>
                <w:szCs w:val="20"/>
              </w:rPr>
            </w:pPr>
            <w:r w:rsidRPr="002D1342">
              <w:rPr>
                <w:rFonts w:ascii="Calibri" w:hAnsi="Calibri"/>
                <w:sz w:val="20"/>
                <w:szCs w:val="20"/>
              </w:rPr>
              <w:t>Health Resources Availability and Mapping System</w:t>
            </w:r>
          </w:p>
        </w:tc>
      </w:tr>
      <w:tr w:rsidR="00F12054" w:rsidRPr="002D1342" w:rsidTr="00145268">
        <w:trPr>
          <w:trHeight w:val="140"/>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CCC0D9" w:themeFill="accent4" w:themeFillTint="66"/>
          </w:tcPr>
          <w:p w:rsidR="00F12054" w:rsidRPr="002D1342" w:rsidRDefault="00F12054" w:rsidP="00D0187A">
            <w:pPr>
              <w:rPr>
                <w:rFonts w:ascii="Calibri" w:hAnsi="Calibri"/>
                <w:sz w:val="20"/>
                <w:szCs w:val="20"/>
              </w:rPr>
            </w:pPr>
            <w:r w:rsidRPr="002D1342">
              <w:rPr>
                <w:rFonts w:ascii="Calibri" w:hAnsi="Calibri"/>
                <w:sz w:val="20"/>
                <w:szCs w:val="20"/>
              </w:rPr>
              <w:t>Nutrition</w:t>
            </w:r>
          </w:p>
        </w:tc>
        <w:tc>
          <w:tcPr>
            <w:tcW w:w="5670" w:type="dxa"/>
            <w:shd w:val="clear" w:color="auto" w:fill="CCC0D9" w:themeFill="accent4" w:themeFillTint="66"/>
          </w:tcPr>
          <w:p w:rsidR="00F12054" w:rsidRPr="002D1342" w:rsidRDefault="00F12054" w:rsidP="00D0187A">
            <w:pPr>
              <w:rPr>
                <w:rFonts w:ascii="Calibri" w:hAnsi="Calibri"/>
                <w:sz w:val="20"/>
                <w:szCs w:val="20"/>
              </w:rPr>
            </w:pPr>
            <w:r w:rsidRPr="002D1342">
              <w:rPr>
                <w:rFonts w:ascii="Calibri" w:hAnsi="Calibri"/>
                <w:sz w:val="20"/>
                <w:szCs w:val="20"/>
              </w:rPr>
              <w:t xml:space="preserve">Standardized Monitoring and Assessment of Relief and Transitions </w:t>
            </w:r>
          </w:p>
        </w:tc>
      </w:tr>
      <w:tr w:rsidR="00F12054" w:rsidRPr="002D1342" w:rsidTr="00145268">
        <w:trPr>
          <w:trHeight w:val="188"/>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C4BC96" w:themeFill="background2" w:themeFillShade="BF"/>
          </w:tcPr>
          <w:p w:rsidR="00F12054" w:rsidRPr="002D1342" w:rsidRDefault="00F12054" w:rsidP="00D0187A">
            <w:pPr>
              <w:rPr>
                <w:rFonts w:ascii="Calibri" w:hAnsi="Calibri"/>
                <w:sz w:val="20"/>
                <w:szCs w:val="20"/>
              </w:rPr>
            </w:pPr>
            <w:r w:rsidRPr="002D1342">
              <w:rPr>
                <w:rFonts w:ascii="Calibri" w:hAnsi="Calibri"/>
                <w:sz w:val="20"/>
                <w:szCs w:val="20"/>
              </w:rPr>
              <w:t>Protection</w:t>
            </w:r>
          </w:p>
        </w:tc>
        <w:tc>
          <w:tcPr>
            <w:tcW w:w="5670" w:type="dxa"/>
            <w:shd w:val="clear" w:color="auto" w:fill="C4BC96" w:themeFill="background2" w:themeFillShade="BF"/>
          </w:tcPr>
          <w:p w:rsidR="00F12054" w:rsidRPr="002D1342" w:rsidRDefault="00F12054" w:rsidP="00D0187A">
            <w:pPr>
              <w:rPr>
                <w:rFonts w:ascii="Calibri" w:hAnsi="Calibri"/>
                <w:sz w:val="20"/>
                <w:szCs w:val="20"/>
              </w:rPr>
            </w:pPr>
            <w:r w:rsidRPr="002D1342">
              <w:rPr>
                <w:rFonts w:ascii="Calibri" w:hAnsi="Calibri"/>
                <w:sz w:val="20"/>
                <w:szCs w:val="20"/>
              </w:rPr>
              <w:t>Rapid Protection Assessment</w:t>
            </w:r>
          </w:p>
        </w:tc>
      </w:tr>
      <w:tr w:rsidR="00F12054" w:rsidRPr="002D1342" w:rsidTr="00145268">
        <w:trPr>
          <w:trHeight w:val="186"/>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D9D9D9" w:themeFill="background1" w:themeFillShade="D9"/>
          </w:tcPr>
          <w:p w:rsidR="00F12054" w:rsidRPr="002D1342" w:rsidRDefault="00F12054" w:rsidP="00D0187A">
            <w:pPr>
              <w:rPr>
                <w:rFonts w:ascii="Calibri" w:hAnsi="Calibri"/>
                <w:sz w:val="20"/>
                <w:szCs w:val="20"/>
              </w:rPr>
            </w:pPr>
            <w:r w:rsidRPr="002D1342">
              <w:rPr>
                <w:rFonts w:ascii="Calibri" w:hAnsi="Calibri"/>
                <w:sz w:val="20"/>
                <w:szCs w:val="20"/>
              </w:rPr>
              <w:t>Shelter</w:t>
            </w:r>
          </w:p>
        </w:tc>
        <w:tc>
          <w:tcPr>
            <w:tcW w:w="5670" w:type="dxa"/>
            <w:shd w:val="clear" w:color="auto" w:fill="D9D9D9" w:themeFill="background1" w:themeFillShade="D9"/>
          </w:tcPr>
          <w:p w:rsidR="00F12054" w:rsidRPr="002D1342" w:rsidRDefault="00F12054" w:rsidP="00D0187A">
            <w:pPr>
              <w:rPr>
                <w:rFonts w:ascii="Calibri" w:hAnsi="Calibri"/>
                <w:sz w:val="20"/>
                <w:szCs w:val="20"/>
              </w:rPr>
            </w:pPr>
            <w:r w:rsidRPr="002D1342">
              <w:rPr>
                <w:rFonts w:ascii="Calibri" w:hAnsi="Calibri"/>
                <w:sz w:val="20"/>
                <w:szCs w:val="20"/>
              </w:rPr>
              <w:t>REACH Initiative</w:t>
            </w:r>
          </w:p>
        </w:tc>
      </w:tr>
      <w:tr w:rsidR="00F12054" w:rsidRPr="002D1342" w:rsidTr="00145268">
        <w:trPr>
          <w:trHeight w:val="186"/>
        </w:trPr>
        <w:tc>
          <w:tcPr>
            <w:tcW w:w="1384" w:type="dxa"/>
            <w:vMerge/>
            <w:shd w:val="clear" w:color="auto" w:fill="DBE5F1" w:themeFill="accent1" w:themeFillTint="33"/>
            <w:vAlign w:val="center"/>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FCF378"/>
          </w:tcPr>
          <w:p w:rsidR="00F12054" w:rsidRPr="002D1342" w:rsidRDefault="00F12054" w:rsidP="00D0187A">
            <w:pPr>
              <w:rPr>
                <w:rFonts w:ascii="Calibri" w:hAnsi="Calibri"/>
                <w:sz w:val="20"/>
                <w:szCs w:val="20"/>
              </w:rPr>
            </w:pPr>
            <w:r w:rsidRPr="002D1342">
              <w:rPr>
                <w:rFonts w:ascii="Calibri" w:hAnsi="Calibri"/>
                <w:sz w:val="20"/>
                <w:szCs w:val="20"/>
              </w:rPr>
              <w:t>WASH</w:t>
            </w:r>
          </w:p>
        </w:tc>
        <w:tc>
          <w:tcPr>
            <w:tcW w:w="5670" w:type="dxa"/>
            <w:shd w:val="clear" w:color="auto" w:fill="FCF378"/>
          </w:tcPr>
          <w:p w:rsidR="00F12054" w:rsidRPr="002D1342" w:rsidRDefault="00617E31" w:rsidP="00D0187A">
            <w:pPr>
              <w:rPr>
                <w:rFonts w:ascii="Calibri" w:hAnsi="Calibri"/>
                <w:sz w:val="20"/>
                <w:szCs w:val="20"/>
              </w:rPr>
            </w:pPr>
            <w:r w:rsidRPr="002D1342">
              <w:rPr>
                <w:rFonts w:ascii="Calibri" w:hAnsi="Calibri"/>
                <w:sz w:val="20"/>
                <w:szCs w:val="20"/>
              </w:rPr>
              <w:t>REACH Initiative</w:t>
            </w:r>
          </w:p>
        </w:tc>
      </w:tr>
      <w:tr w:rsidR="00F12054" w:rsidRPr="002D1342" w:rsidTr="00145268">
        <w:trPr>
          <w:trHeight w:val="127"/>
        </w:trPr>
        <w:tc>
          <w:tcPr>
            <w:tcW w:w="14567" w:type="dxa"/>
            <w:gridSpan w:val="7"/>
            <w:shd w:val="clear" w:color="auto" w:fill="auto"/>
            <w:vAlign w:val="center"/>
          </w:tcPr>
          <w:p w:rsidR="00F12054" w:rsidRDefault="00F12054" w:rsidP="00D0187A">
            <w:pPr>
              <w:rPr>
                <w:rFonts w:ascii="Calibri" w:hAnsi="Calibri"/>
                <w:sz w:val="8"/>
                <w:szCs w:val="8"/>
              </w:rPr>
            </w:pPr>
          </w:p>
          <w:p w:rsidR="00145268" w:rsidRDefault="00145268" w:rsidP="00D0187A">
            <w:pPr>
              <w:rPr>
                <w:rFonts w:ascii="Calibri" w:hAnsi="Calibri"/>
                <w:sz w:val="8"/>
                <w:szCs w:val="8"/>
              </w:rPr>
            </w:pPr>
          </w:p>
          <w:p w:rsidR="00145268" w:rsidRPr="00B929FA" w:rsidRDefault="00145268" w:rsidP="00D0187A">
            <w:pPr>
              <w:rPr>
                <w:rFonts w:ascii="Calibri" w:hAnsi="Calibri"/>
                <w:sz w:val="8"/>
                <w:szCs w:val="8"/>
              </w:rPr>
            </w:pPr>
          </w:p>
        </w:tc>
      </w:tr>
      <w:tr w:rsidR="00F12054" w:rsidRPr="002D1342" w:rsidTr="00145268">
        <w:trPr>
          <w:trHeight w:val="269"/>
        </w:trPr>
        <w:tc>
          <w:tcPr>
            <w:tcW w:w="1384" w:type="dxa"/>
            <w:vMerge w:val="restart"/>
            <w:shd w:val="clear" w:color="auto" w:fill="DBE5F1" w:themeFill="accent1" w:themeFillTint="33"/>
            <w:vAlign w:val="center"/>
          </w:tcPr>
          <w:p w:rsidR="00F12054" w:rsidRPr="002D1342" w:rsidRDefault="00F12054" w:rsidP="00D0187A">
            <w:pPr>
              <w:rPr>
                <w:rFonts w:ascii="Calibri" w:hAnsi="Calibri"/>
                <w:b/>
                <w:sz w:val="20"/>
                <w:szCs w:val="20"/>
              </w:rPr>
            </w:pPr>
            <w:r w:rsidRPr="002D1342">
              <w:rPr>
                <w:rFonts w:ascii="Calibri" w:hAnsi="Calibri"/>
                <w:b/>
                <w:sz w:val="20"/>
                <w:szCs w:val="20"/>
              </w:rPr>
              <w:t>Phase 4</w:t>
            </w:r>
          </w:p>
          <w:p w:rsidR="00F12054" w:rsidRPr="002D1342" w:rsidRDefault="00F12054" w:rsidP="00D0187A">
            <w:pPr>
              <w:rPr>
                <w:rFonts w:ascii="Calibri" w:hAnsi="Calibri"/>
                <w:sz w:val="20"/>
                <w:szCs w:val="20"/>
              </w:rPr>
            </w:pPr>
          </w:p>
          <w:p w:rsidR="00F12054" w:rsidRPr="002D1342" w:rsidRDefault="00F12054" w:rsidP="00D0187A">
            <w:pPr>
              <w:rPr>
                <w:rFonts w:ascii="Calibri" w:hAnsi="Calibri"/>
                <w:i/>
                <w:sz w:val="20"/>
                <w:szCs w:val="20"/>
              </w:rPr>
            </w:pPr>
            <w:r w:rsidRPr="002D1342">
              <w:rPr>
                <w:rFonts w:ascii="Calibri" w:hAnsi="Calibri"/>
                <w:i/>
                <w:sz w:val="20"/>
                <w:szCs w:val="20"/>
              </w:rPr>
              <w:t>From the fifth week following the crisis</w:t>
            </w:r>
          </w:p>
          <w:p w:rsidR="00F12054" w:rsidRPr="002D1342" w:rsidRDefault="00F12054" w:rsidP="00D0187A">
            <w:pPr>
              <w:rPr>
                <w:rFonts w:ascii="Calibri" w:hAnsi="Calibri"/>
                <w:sz w:val="20"/>
                <w:szCs w:val="20"/>
              </w:rPr>
            </w:pPr>
          </w:p>
        </w:tc>
        <w:tc>
          <w:tcPr>
            <w:tcW w:w="3402" w:type="dxa"/>
            <w:gridSpan w:val="3"/>
            <w:vMerge w:val="restart"/>
          </w:tcPr>
          <w:p w:rsidR="00F12054" w:rsidRPr="002D1342" w:rsidRDefault="00F12054" w:rsidP="00D0187A">
            <w:pPr>
              <w:rPr>
                <w:rFonts w:ascii="Calibri" w:hAnsi="Calibri"/>
                <w:sz w:val="20"/>
                <w:szCs w:val="20"/>
              </w:rPr>
            </w:pPr>
          </w:p>
        </w:tc>
        <w:tc>
          <w:tcPr>
            <w:tcW w:w="1701" w:type="dxa"/>
            <w:vMerge w:val="restart"/>
          </w:tcPr>
          <w:p w:rsidR="00F12054" w:rsidRPr="002D1342" w:rsidRDefault="00F12054" w:rsidP="00D0187A">
            <w:pPr>
              <w:rPr>
                <w:rFonts w:ascii="Calibri" w:hAnsi="Calibri"/>
                <w:sz w:val="20"/>
                <w:szCs w:val="20"/>
              </w:rPr>
            </w:pPr>
          </w:p>
        </w:tc>
        <w:tc>
          <w:tcPr>
            <w:tcW w:w="8080" w:type="dxa"/>
            <w:gridSpan w:val="2"/>
            <w:shd w:val="clear" w:color="auto" w:fill="CCFFCC"/>
          </w:tcPr>
          <w:p w:rsidR="00F12054" w:rsidRPr="002D1342" w:rsidRDefault="00F12054" w:rsidP="00D0187A">
            <w:pPr>
              <w:rPr>
                <w:rFonts w:ascii="Calibri" w:hAnsi="Calibri"/>
                <w:sz w:val="20"/>
                <w:szCs w:val="20"/>
              </w:rPr>
            </w:pPr>
            <w:r w:rsidRPr="002D1342">
              <w:rPr>
                <w:rFonts w:ascii="Calibri" w:hAnsi="Calibri"/>
                <w:sz w:val="20"/>
                <w:szCs w:val="20"/>
              </w:rPr>
              <w:t>Multi-Sectorial Needs Assessment</w:t>
            </w:r>
          </w:p>
        </w:tc>
      </w:tr>
      <w:tr w:rsidR="00F12054" w:rsidRPr="002D1342" w:rsidTr="00145268">
        <w:trPr>
          <w:trHeight w:val="274"/>
        </w:trPr>
        <w:tc>
          <w:tcPr>
            <w:tcW w:w="1384" w:type="dxa"/>
            <w:vMerge/>
            <w:shd w:val="clear" w:color="auto" w:fill="DBE5F1" w:themeFill="accent1" w:themeFillTint="33"/>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E5B8B7" w:themeFill="accent2" w:themeFillTint="66"/>
          </w:tcPr>
          <w:p w:rsidR="00F12054" w:rsidRPr="002D1342" w:rsidRDefault="00F12054" w:rsidP="00D0187A">
            <w:pPr>
              <w:rPr>
                <w:rFonts w:ascii="Calibri" w:hAnsi="Calibri"/>
                <w:sz w:val="20"/>
                <w:szCs w:val="20"/>
              </w:rPr>
            </w:pPr>
            <w:r w:rsidRPr="002D1342">
              <w:rPr>
                <w:rFonts w:ascii="Calibri" w:hAnsi="Calibri"/>
                <w:sz w:val="20"/>
                <w:szCs w:val="20"/>
              </w:rPr>
              <w:t>CCCM</w:t>
            </w:r>
          </w:p>
        </w:tc>
        <w:tc>
          <w:tcPr>
            <w:tcW w:w="5670" w:type="dxa"/>
            <w:shd w:val="clear" w:color="auto" w:fill="E5B8B7" w:themeFill="accent2" w:themeFillTint="66"/>
          </w:tcPr>
          <w:p w:rsidR="00F12054" w:rsidRPr="002D1342" w:rsidRDefault="00F12054" w:rsidP="00D0187A">
            <w:pPr>
              <w:rPr>
                <w:rFonts w:ascii="Calibri" w:hAnsi="Calibri"/>
                <w:sz w:val="20"/>
                <w:szCs w:val="20"/>
              </w:rPr>
            </w:pPr>
            <w:r w:rsidRPr="002D1342">
              <w:rPr>
                <w:rFonts w:ascii="Calibri" w:hAnsi="Calibri"/>
                <w:sz w:val="20"/>
                <w:szCs w:val="20"/>
              </w:rPr>
              <w:t>Camp Capacity Mapping</w:t>
            </w:r>
          </w:p>
        </w:tc>
      </w:tr>
      <w:tr w:rsidR="00F12054" w:rsidRPr="002D1342" w:rsidTr="00145268">
        <w:trPr>
          <w:trHeight w:val="335"/>
        </w:trPr>
        <w:tc>
          <w:tcPr>
            <w:tcW w:w="1384" w:type="dxa"/>
            <w:vMerge/>
            <w:shd w:val="clear" w:color="auto" w:fill="DBE5F1" w:themeFill="accent1" w:themeFillTint="33"/>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val="restart"/>
            <w:shd w:val="clear" w:color="auto" w:fill="EAF1DD" w:themeFill="accent3" w:themeFillTint="33"/>
          </w:tcPr>
          <w:p w:rsidR="00F12054" w:rsidRPr="002D1342" w:rsidRDefault="00F12054" w:rsidP="00D0187A">
            <w:pPr>
              <w:rPr>
                <w:rFonts w:ascii="Calibri" w:hAnsi="Calibri"/>
                <w:sz w:val="20"/>
                <w:szCs w:val="20"/>
              </w:rPr>
            </w:pPr>
            <w:r w:rsidRPr="002D1342">
              <w:rPr>
                <w:rFonts w:ascii="Calibri" w:hAnsi="Calibri"/>
                <w:sz w:val="20"/>
                <w:szCs w:val="20"/>
              </w:rPr>
              <w:t>Early Recovery</w:t>
            </w:r>
          </w:p>
        </w:tc>
        <w:tc>
          <w:tcPr>
            <w:tcW w:w="5670" w:type="dxa"/>
            <w:shd w:val="clear" w:color="auto" w:fill="EAF1DD" w:themeFill="accent3" w:themeFillTint="33"/>
          </w:tcPr>
          <w:p w:rsidR="00F12054" w:rsidRPr="002D1342" w:rsidRDefault="00F12054" w:rsidP="00D0187A">
            <w:pPr>
              <w:rPr>
                <w:rFonts w:ascii="Calibri" w:hAnsi="Calibri"/>
                <w:sz w:val="20"/>
                <w:szCs w:val="20"/>
              </w:rPr>
            </w:pPr>
            <w:r w:rsidRPr="002D1342">
              <w:rPr>
                <w:rFonts w:ascii="Calibri" w:hAnsi="Calibri"/>
                <w:sz w:val="20"/>
                <w:szCs w:val="20"/>
              </w:rPr>
              <w:t>Livelihoods Assessment</w:t>
            </w:r>
          </w:p>
        </w:tc>
      </w:tr>
      <w:tr w:rsidR="00F12054" w:rsidRPr="002D1342" w:rsidTr="00145268">
        <w:trPr>
          <w:trHeight w:val="60"/>
        </w:trPr>
        <w:tc>
          <w:tcPr>
            <w:tcW w:w="1384" w:type="dxa"/>
            <w:vMerge/>
            <w:shd w:val="clear" w:color="auto" w:fill="DBE5F1" w:themeFill="accent1" w:themeFillTint="33"/>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shd w:val="clear" w:color="auto" w:fill="EAF1DD" w:themeFill="accent3" w:themeFillTint="33"/>
          </w:tcPr>
          <w:p w:rsidR="00F12054" w:rsidRPr="002D1342" w:rsidRDefault="00F12054" w:rsidP="00D0187A">
            <w:pPr>
              <w:rPr>
                <w:rFonts w:ascii="Calibri" w:hAnsi="Calibri"/>
                <w:sz w:val="20"/>
                <w:szCs w:val="20"/>
              </w:rPr>
            </w:pPr>
          </w:p>
        </w:tc>
        <w:tc>
          <w:tcPr>
            <w:tcW w:w="5670" w:type="dxa"/>
            <w:shd w:val="clear" w:color="auto" w:fill="EAF1DD" w:themeFill="accent3" w:themeFillTint="33"/>
          </w:tcPr>
          <w:p w:rsidR="00F12054" w:rsidRPr="002D1342" w:rsidRDefault="00F12054" w:rsidP="00D0187A">
            <w:pPr>
              <w:rPr>
                <w:rFonts w:ascii="Calibri" w:hAnsi="Calibri"/>
                <w:sz w:val="20"/>
                <w:szCs w:val="20"/>
              </w:rPr>
            </w:pPr>
            <w:r w:rsidRPr="002D1342">
              <w:rPr>
                <w:rFonts w:ascii="Calibri" w:hAnsi="Calibri"/>
                <w:sz w:val="20"/>
                <w:szCs w:val="20"/>
              </w:rPr>
              <w:t>PDNA/PCNA</w:t>
            </w:r>
          </w:p>
        </w:tc>
      </w:tr>
      <w:tr w:rsidR="00F12054" w:rsidRPr="002D1342" w:rsidTr="00145268">
        <w:trPr>
          <w:trHeight w:val="56"/>
        </w:trPr>
        <w:tc>
          <w:tcPr>
            <w:tcW w:w="1384" w:type="dxa"/>
            <w:vMerge/>
            <w:shd w:val="clear" w:color="auto" w:fill="DBE5F1" w:themeFill="accent1" w:themeFillTint="33"/>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92CDDC" w:themeFill="accent5" w:themeFillTint="99"/>
          </w:tcPr>
          <w:p w:rsidR="00F12054" w:rsidRPr="002D1342" w:rsidRDefault="00F12054" w:rsidP="00D0187A">
            <w:pPr>
              <w:rPr>
                <w:rFonts w:ascii="Calibri" w:hAnsi="Calibri"/>
                <w:sz w:val="20"/>
                <w:szCs w:val="20"/>
              </w:rPr>
            </w:pPr>
            <w:r w:rsidRPr="002D1342">
              <w:rPr>
                <w:rFonts w:ascii="Calibri" w:hAnsi="Calibri"/>
                <w:sz w:val="20"/>
                <w:szCs w:val="20"/>
              </w:rPr>
              <w:t>Education</w:t>
            </w:r>
          </w:p>
        </w:tc>
        <w:tc>
          <w:tcPr>
            <w:tcW w:w="5670" w:type="dxa"/>
            <w:shd w:val="clear" w:color="auto" w:fill="92CDDC" w:themeFill="accent5" w:themeFillTint="99"/>
          </w:tcPr>
          <w:p w:rsidR="00F12054" w:rsidRPr="002D1342" w:rsidRDefault="00F12054" w:rsidP="00D0187A">
            <w:pPr>
              <w:rPr>
                <w:rFonts w:ascii="Calibri" w:hAnsi="Calibri"/>
                <w:sz w:val="20"/>
                <w:szCs w:val="20"/>
              </w:rPr>
            </w:pPr>
            <w:r w:rsidRPr="002D1342">
              <w:rPr>
                <w:rFonts w:ascii="Calibri" w:hAnsi="Calibri"/>
                <w:sz w:val="20"/>
                <w:szCs w:val="20"/>
              </w:rPr>
              <w:t>Comprehensive Joint Education Needs Assessment</w:t>
            </w:r>
          </w:p>
        </w:tc>
      </w:tr>
      <w:tr w:rsidR="00F12054" w:rsidRPr="002D1342" w:rsidTr="00145268">
        <w:trPr>
          <w:trHeight w:val="56"/>
        </w:trPr>
        <w:tc>
          <w:tcPr>
            <w:tcW w:w="1384" w:type="dxa"/>
            <w:vMerge/>
            <w:shd w:val="clear" w:color="auto" w:fill="DBE5F1" w:themeFill="accent1" w:themeFillTint="33"/>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val="restart"/>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Food Security</w:t>
            </w:r>
          </w:p>
        </w:tc>
        <w:tc>
          <w:tcPr>
            <w:tcW w:w="5670" w:type="dxa"/>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Livelihood Assessment Toolkit</w:t>
            </w:r>
          </w:p>
        </w:tc>
      </w:tr>
      <w:tr w:rsidR="00F12054" w:rsidRPr="002D1342" w:rsidTr="00145268">
        <w:trPr>
          <w:trHeight w:val="56"/>
        </w:trPr>
        <w:tc>
          <w:tcPr>
            <w:tcW w:w="1384" w:type="dxa"/>
            <w:vMerge/>
            <w:shd w:val="clear" w:color="auto" w:fill="DBE5F1" w:themeFill="accent1" w:themeFillTint="33"/>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shd w:val="clear" w:color="auto" w:fill="C6D9F1" w:themeFill="text2" w:themeFillTint="33"/>
          </w:tcPr>
          <w:p w:rsidR="00F12054" w:rsidRPr="002D1342" w:rsidRDefault="00F12054" w:rsidP="00D0187A">
            <w:pPr>
              <w:rPr>
                <w:rFonts w:ascii="Calibri" w:hAnsi="Calibri"/>
                <w:sz w:val="20"/>
                <w:szCs w:val="20"/>
              </w:rPr>
            </w:pPr>
          </w:p>
        </w:tc>
        <w:tc>
          <w:tcPr>
            <w:tcW w:w="5670" w:type="dxa"/>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Emergency Food Security Assessment</w:t>
            </w:r>
          </w:p>
        </w:tc>
      </w:tr>
      <w:tr w:rsidR="00F12054" w:rsidRPr="002D1342" w:rsidTr="00145268">
        <w:trPr>
          <w:trHeight w:val="56"/>
        </w:trPr>
        <w:tc>
          <w:tcPr>
            <w:tcW w:w="1384" w:type="dxa"/>
            <w:vMerge/>
            <w:shd w:val="clear" w:color="auto" w:fill="DBE5F1" w:themeFill="accent1" w:themeFillTint="33"/>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vMerge/>
            <w:shd w:val="clear" w:color="auto" w:fill="C6D9F1" w:themeFill="text2" w:themeFillTint="33"/>
          </w:tcPr>
          <w:p w:rsidR="00F12054" w:rsidRPr="002D1342" w:rsidRDefault="00F12054" w:rsidP="00D0187A">
            <w:pPr>
              <w:rPr>
                <w:rFonts w:ascii="Calibri" w:hAnsi="Calibri"/>
                <w:sz w:val="20"/>
                <w:szCs w:val="20"/>
              </w:rPr>
            </w:pPr>
          </w:p>
        </w:tc>
        <w:tc>
          <w:tcPr>
            <w:tcW w:w="5670" w:type="dxa"/>
            <w:shd w:val="clear" w:color="auto" w:fill="C6D9F1" w:themeFill="text2" w:themeFillTint="33"/>
          </w:tcPr>
          <w:p w:rsidR="00F12054" w:rsidRPr="002D1342" w:rsidRDefault="00F12054" w:rsidP="00D0187A">
            <w:pPr>
              <w:rPr>
                <w:rFonts w:ascii="Calibri" w:hAnsi="Calibri"/>
                <w:sz w:val="20"/>
                <w:szCs w:val="20"/>
              </w:rPr>
            </w:pPr>
            <w:r w:rsidRPr="002D1342">
              <w:rPr>
                <w:rFonts w:ascii="Calibri" w:hAnsi="Calibri"/>
                <w:sz w:val="20"/>
                <w:szCs w:val="20"/>
              </w:rPr>
              <w:t>Household Economy Approach</w:t>
            </w:r>
          </w:p>
        </w:tc>
      </w:tr>
      <w:tr w:rsidR="00F12054" w:rsidRPr="002D1342" w:rsidTr="00145268">
        <w:trPr>
          <w:trHeight w:val="210"/>
        </w:trPr>
        <w:tc>
          <w:tcPr>
            <w:tcW w:w="1384" w:type="dxa"/>
            <w:vMerge/>
            <w:shd w:val="clear" w:color="auto" w:fill="DBE5F1" w:themeFill="accent1" w:themeFillTint="33"/>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CCC0D9" w:themeFill="accent4" w:themeFillTint="66"/>
          </w:tcPr>
          <w:p w:rsidR="00F12054" w:rsidRPr="002D1342" w:rsidRDefault="00F12054" w:rsidP="00D0187A">
            <w:pPr>
              <w:rPr>
                <w:rFonts w:ascii="Calibri" w:hAnsi="Calibri"/>
                <w:sz w:val="20"/>
                <w:szCs w:val="20"/>
              </w:rPr>
            </w:pPr>
            <w:r w:rsidRPr="002D1342">
              <w:rPr>
                <w:rFonts w:ascii="Calibri" w:hAnsi="Calibri"/>
                <w:sz w:val="20"/>
                <w:szCs w:val="20"/>
              </w:rPr>
              <w:t>Nutrition</w:t>
            </w:r>
          </w:p>
        </w:tc>
        <w:tc>
          <w:tcPr>
            <w:tcW w:w="5670" w:type="dxa"/>
            <w:shd w:val="clear" w:color="auto" w:fill="CCC0D9" w:themeFill="accent4" w:themeFillTint="66"/>
          </w:tcPr>
          <w:p w:rsidR="00F12054" w:rsidRPr="002D1342" w:rsidRDefault="00F12054" w:rsidP="00D0187A">
            <w:pPr>
              <w:rPr>
                <w:rFonts w:ascii="Calibri" w:hAnsi="Calibri"/>
                <w:sz w:val="20"/>
                <w:szCs w:val="20"/>
              </w:rPr>
            </w:pPr>
            <w:r w:rsidRPr="002D1342">
              <w:rPr>
                <w:rFonts w:ascii="Calibri" w:hAnsi="Calibri"/>
                <w:sz w:val="20"/>
                <w:szCs w:val="20"/>
              </w:rPr>
              <w:t xml:space="preserve">Standardized Monitoring and Assessment of Relief and Transitions </w:t>
            </w:r>
          </w:p>
        </w:tc>
      </w:tr>
      <w:tr w:rsidR="00F12054" w:rsidRPr="002D1342" w:rsidTr="00145268">
        <w:trPr>
          <w:trHeight w:val="110"/>
        </w:trPr>
        <w:tc>
          <w:tcPr>
            <w:tcW w:w="1384" w:type="dxa"/>
            <w:vMerge/>
            <w:shd w:val="clear" w:color="auto" w:fill="DBE5F1" w:themeFill="accent1" w:themeFillTint="33"/>
          </w:tcPr>
          <w:p w:rsidR="00F12054" w:rsidRPr="002D1342" w:rsidRDefault="00F12054" w:rsidP="00D0187A">
            <w:pPr>
              <w:rPr>
                <w:rFonts w:ascii="Calibri" w:hAnsi="Calibri"/>
                <w:b/>
                <w:sz w:val="20"/>
                <w:szCs w:val="20"/>
              </w:rPr>
            </w:pPr>
          </w:p>
        </w:tc>
        <w:tc>
          <w:tcPr>
            <w:tcW w:w="3402" w:type="dxa"/>
            <w:gridSpan w:val="3"/>
            <w:vMerge/>
          </w:tcPr>
          <w:p w:rsidR="00F12054" w:rsidRPr="002D1342" w:rsidRDefault="00F12054" w:rsidP="00D0187A">
            <w:pPr>
              <w:rPr>
                <w:rFonts w:ascii="Calibri" w:hAnsi="Calibri"/>
                <w:sz w:val="20"/>
                <w:szCs w:val="20"/>
              </w:rPr>
            </w:pPr>
          </w:p>
        </w:tc>
        <w:tc>
          <w:tcPr>
            <w:tcW w:w="1701" w:type="dxa"/>
            <w:vMerge/>
          </w:tcPr>
          <w:p w:rsidR="00F12054" w:rsidRPr="002D1342" w:rsidRDefault="00F12054" w:rsidP="00D0187A">
            <w:pPr>
              <w:rPr>
                <w:rFonts w:ascii="Calibri" w:hAnsi="Calibri"/>
                <w:sz w:val="20"/>
                <w:szCs w:val="20"/>
              </w:rPr>
            </w:pPr>
          </w:p>
        </w:tc>
        <w:tc>
          <w:tcPr>
            <w:tcW w:w="2410" w:type="dxa"/>
            <w:shd w:val="clear" w:color="auto" w:fill="D9D9D9" w:themeFill="background1" w:themeFillShade="D9"/>
          </w:tcPr>
          <w:p w:rsidR="00F12054" w:rsidRPr="002D1342" w:rsidRDefault="00F12054" w:rsidP="00D0187A">
            <w:pPr>
              <w:rPr>
                <w:rFonts w:ascii="Calibri" w:hAnsi="Calibri"/>
                <w:sz w:val="20"/>
                <w:szCs w:val="20"/>
              </w:rPr>
            </w:pPr>
            <w:r w:rsidRPr="002D1342">
              <w:rPr>
                <w:rFonts w:ascii="Calibri" w:hAnsi="Calibri"/>
                <w:sz w:val="20"/>
                <w:szCs w:val="20"/>
              </w:rPr>
              <w:t>Shelter</w:t>
            </w:r>
          </w:p>
        </w:tc>
        <w:tc>
          <w:tcPr>
            <w:tcW w:w="5670" w:type="dxa"/>
            <w:shd w:val="clear" w:color="auto" w:fill="D9D9D9" w:themeFill="background1" w:themeFillShade="D9"/>
          </w:tcPr>
          <w:p w:rsidR="00F12054" w:rsidRPr="002D1342" w:rsidRDefault="00F12054" w:rsidP="00D0187A">
            <w:pPr>
              <w:rPr>
                <w:rFonts w:ascii="Calibri" w:hAnsi="Calibri"/>
                <w:sz w:val="20"/>
                <w:szCs w:val="20"/>
              </w:rPr>
            </w:pPr>
            <w:r w:rsidRPr="002D1342">
              <w:rPr>
                <w:rFonts w:ascii="Calibri" w:hAnsi="Calibri"/>
                <w:sz w:val="20"/>
                <w:szCs w:val="20"/>
              </w:rPr>
              <w:t>REACH Initiative</w:t>
            </w:r>
          </w:p>
        </w:tc>
      </w:tr>
    </w:tbl>
    <w:p w:rsidR="00F12054" w:rsidRPr="00E761B7" w:rsidRDefault="00F12054" w:rsidP="00DF6D2C">
      <w:pPr>
        <w:rPr>
          <w:rFonts w:ascii="Calibri" w:hAnsi="Calibri"/>
        </w:rPr>
        <w:sectPr w:rsidR="00F12054" w:rsidRPr="00E761B7" w:rsidSect="00B47EB0">
          <w:pgSz w:w="16840" w:h="11900" w:orient="landscape"/>
          <w:pgMar w:top="1021" w:right="1440" w:bottom="1440" w:left="1440" w:header="708" w:footer="708" w:gutter="0"/>
          <w:cols w:space="708"/>
          <w:docGrid w:linePitch="360"/>
        </w:sectPr>
      </w:pPr>
    </w:p>
    <w:p w:rsidR="00656835" w:rsidRPr="00B07F9B" w:rsidRDefault="00121A62" w:rsidP="00656835">
      <w:pPr>
        <w:pStyle w:val="Heading3"/>
        <w:spacing w:before="0" w:line="240" w:lineRule="auto"/>
      </w:pPr>
      <w:bookmarkStart w:id="35" w:name="_Toc413190012"/>
      <w:r>
        <w:lastRenderedPageBreak/>
        <w:t>Annex 6</w:t>
      </w:r>
      <w:r w:rsidR="00656835" w:rsidRPr="00B07F9B">
        <w:t xml:space="preserve">: Additional Assessments </w:t>
      </w:r>
      <w:r w:rsidR="00B07F9B" w:rsidRPr="00B07F9B">
        <w:rPr>
          <w:rFonts w:ascii="Calibri" w:hAnsi="Calibri"/>
        </w:rPr>
        <w:t>that may provide opportunities for integration</w:t>
      </w:r>
      <w:r w:rsidR="00B07F9B" w:rsidRPr="00B07F9B">
        <w:t xml:space="preserve"> </w:t>
      </w:r>
      <w:r w:rsidR="00656835" w:rsidRPr="00B07F9B">
        <w:t xml:space="preserve">- </w:t>
      </w:r>
      <w:r w:rsidR="00B07F9B" w:rsidRPr="00B07F9B">
        <w:t>CCCM</w:t>
      </w:r>
      <w:bookmarkEnd w:id="35"/>
    </w:p>
    <w:p w:rsidR="009F3B41" w:rsidRDefault="009F3B41" w:rsidP="009F3B41">
      <w:pPr>
        <w:rPr>
          <w:rFonts w:ascii="Calibri" w:hAnsi="Calibri"/>
        </w:rPr>
      </w:pPr>
    </w:p>
    <w:p w:rsidR="00332C4E" w:rsidRPr="00647073" w:rsidRDefault="00332C4E" w:rsidP="00332C4E">
      <w:pPr>
        <w:jc w:val="both"/>
        <w:rPr>
          <w:rFonts w:ascii="Calibri" w:eastAsia="Times New Roman" w:hAnsi="Calibri" w:cs="Times New Roman"/>
          <w:color w:val="000000"/>
          <w:sz w:val="20"/>
          <w:shd w:val="clear" w:color="auto" w:fill="FFFFFF"/>
        </w:rPr>
      </w:pPr>
      <w:r w:rsidRPr="00647073">
        <w:rPr>
          <w:rFonts w:ascii="Calibri" w:hAnsi="Calibri"/>
          <w:sz w:val="20"/>
        </w:rPr>
        <w:t>The CCCM cluster carries out a need</w:t>
      </w:r>
      <w:r>
        <w:rPr>
          <w:rFonts w:ascii="Calibri" w:hAnsi="Calibri"/>
          <w:sz w:val="20"/>
        </w:rPr>
        <w:t>s</w:t>
      </w:r>
      <w:r w:rsidRPr="00647073">
        <w:rPr>
          <w:rFonts w:ascii="Calibri" w:hAnsi="Calibri"/>
          <w:sz w:val="20"/>
        </w:rPr>
        <w:t xml:space="preserve"> assessment to identify and measure the needs of displaced people residing in camps and communities. The primary purposes of these assessments are</w:t>
      </w:r>
      <w:r w:rsidRPr="00647073">
        <w:rPr>
          <w:rStyle w:val="FootnoteReference"/>
          <w:rFonts w:ascii="Calibri" w:hAnsi="Calibri"/>
          <w:sz w:val="20"/>
        </w:rPr>
        <w:footnoteReference w:id="46"/>
      </w:r>
      <w:r w:rsidRPr="00647073">
        <w:rPr>
          <w:rFonts w:ascii="Calibri" w:hAnsi="Calibri"/>
          <w:sz w:val="20"/>
        </w:rPr>
        <w:t>:</w:t>
      </w:r>
    </w:p>
    <w:p w:rsidR="00332C4E" w:rsidRPr="00647073" w:rsidRDefault="00332C4E" w:rsidP="00746FF2">
      <w:pPr>
        <w:pStyle w:val="ListParagraph"/>
        <w:widowControl w:val="0"/>
        <w:numPr>
          <w:ilvl w:val="0"/>
          <w:numId w:val="55"/>
        </w:numPr>
        <w:autoSpaceDE w:val="0"/>
        <w:autoSpaceDN w:val="0"/>
        <w:adjustRightInd w:val="0"/>
        <w:jc w:val="both"/>
        <w:rPr>
          <w:rFonts w:ascii="Calibri" w:hAnsi="Calibri"/>
          <w:sz w:val="20"/>
        </w:rPr>
      </w:pPr>
      <w:r w:rsidRPr="00647073">
        <w:rPr>
          <w:rFonts w:ascii="Calibri" w:hAnsi="Calibri"/>
          <w:sz w:val="20"/>
        </w:rPr>
        <w:t>To know how many camps there are, where they are located, how many people are living at each site</w:t>
      </w:r>
    </w:p>
    <w:p w:rsidR="00332C4E" w:rsidRPr="00647073" w:rsidRDefault="00332C4E" w:rsidP="00746FF2">
      <w:pPr>
        <w:pStyle w:val="ListParagraph"/>
        <w:widowControl w:val="0"/>
        <w:numPr>
          <w:ilvl w:val="0"/>
          <w:numId w:val="55"/>
        </w:numPr>
        <w:autoSpaceDE w:val="0"/>
        <w:autoSpaceDN w:val="0"/>
        <w:adjustRightInd w:val="0"/>
        <w:jc w:val="both"/>
        <w:rPr>
          <w:rFonts w:ascii="Calibri" w:hAnsi="Calibri"/>
          <w:sz w:val="20"/>
        </w:rPr>
      </w:pPr>
      <w:r w:rsidRPr="00647073">
        <w:rPr>
          <w:rFonts w:ascii="Calibri" w:hAnsi="Calibri"/>
          <w:sz w:val="20"/>
        </w:rPr>
        <w:t>To know to what extent camps are covered by humanitarian actors and which camps lack services in particular sectors</w:t>
      </w:r>
    </w:p>
    <w:p w:rsidR="00332C4E" w:rsidRPr="00647073" w:rsidRDefault="00332C4E" w:rsidP="00746FF2">
      <w:pPr>
        <w:pStyle w:val="ListParagraph"/>
        <w:widowControl w:val="0"/>
        <w:numPr>
          <w:ilvl w:val="0"/>
          <w:numId w:val="55"/>
        </w:numPr>
        <w:autoSpaceDE w:val="0"/>
        <w:autoSpaceDN w:val="0"/>
        <w:adjustRightInd w:val="0"/>
        <w:jc w:val="both"/>
        <w:rPr>
          <w:rFonts w:ascii="Calibri" w:hAnsi="Calibri"/>
          <w:sz w:val="20"/>
        </w:rPr>
      </w:pPr>
      <w:r w:rsidRPr="00647073">
        <w:rPr>
          <w:rFonts w:ascii="Calibri" w:hAnsi="Calibri"/>
          <w:sz w:val="20"/>
        </w:rPr>
        <w:t>To identify key actors responsible for each camp, including camp administrators, government officials, community leaders and humanitarian actors</w:t>
      </w:r>
    </w:p>
    <w:p w:rsidR="00332C4E" w:rsidRPr="00647073" w:rsidRDefault="00332C4E" w:rsidP="00746FF2">
      <w:pPr>
        <w:pStyle w:val="ListParagraph"/>
        <w:widowControl w:val="0"/>
        <w:numPr>
          <w:ilvl w:val="0"/>
          <w:numId w:val="55"/>
        </w:numPr>
        <w:autoSpaceDE w:val="0"/>
        <w:autoSpaceDN w:val="0"/>
        <w:adjustRightInd w:val="0"/>
        <w:jc w:val="both"/>
        <w:rPr>
          <w:rFonts w:ascii="Calibri" w:hAnsi="Calibri"/>
          <w:sz w:val="20"/>
        </w:rPr>
      </w:pPr>
      <w:r w:rsidRPr="00647073">
        <w:rPr>
          <w:rFonts w:ascii="Calibri" w:hAnsi="Calibri"/>
          <w:sz w:val="20"/>
        </w:rPr>
        <w:t>To track changes in the number and composition of the camp population; this is important for estimating and monitoring the changing number of UASC</w:t>
      </w:r>
    </w:p>
    <w:p w:rsidR="00332C4E" w:rsidRPr="00647073" w:rsidRDefault="00332C4E" w:rsidP="00746FF2">
      <w:pPr>
        <w:pStyle w:val="ListParagraph"/>
        <w:widowControl w:val="0"/>
        <w:numPr>
          <w:ilvl w:val="0"/>
          <w:numId w:val="55"/>
        </w:numPr>
        <w:autoSpaceDE w:val="0"/>
        <w:autoSpaceDN w:val="0"/>
        <w:adjustRightInd w:val="0"/>
        <w:jc w:val="both"/>
        <w:rPr>
          <w:rFonts w:ascii="Calibri" w:hAnsi="Calibri"/>
          <w:sz w:val="20"/>
        </w:rPr>
      </w:pPr>
      <w:r w:rsidRPr="00647073">
        <w:rPr>
          <w:rFonts w:ascii="Calibri" w:hAnsi="Calibri"/>
          <w:sz w:val="20"/>
        </w:rPr>
        <w:t>To be able to compare a camp to other camps, or regions to other regions.</w:t>
      </w:r>
    </w:p>
    <w:p w:rsidR="00332C4E" w:rsidRDefault="00332C4E" w:rsidP="00332C4E">
      <w:pPr>
        <w:rPr>
          <w:rFonts w:ascii="Calibri" w:hAnsi="Calibri"/>
        </w:rPr>
      </w:pPr>
    </w:p>
    <w:tbl>
      <w:tblPr>
        <w:tblStyle w:val="LightGrid-Accent11"/>
        <w:tblW w:w="14459" w:type="dxa"/>
        <w:tblInd w:w="108" w:type="dxa"/>
        <w:shd w:val="clear" w:color="auto" w:fill="E5B8B7" w:themeFill="accent2" w:themeFillTint="66"/>
        <w:tblLayout w:type="fixed"/>
        <w:tblLook w:val="04A0"/>
      </w:tblPr>
      <w:tblGrid>
        <w:gridCol w:w="1418"/>
        <w:gridCol w:w="850"/>
        <w:gridCol w:w="1701"/>
        <w:gridCol w:w="4678"/>
        <w:gridCol w:w="2552"/>
        <w:gridCol w:w="3260"/>
      </w:tblGrid>
      <w:tr w:rsidR="00617E31" w:rsidTr="00617E31">
        <w:trPr>
          <w:cnfStyle w:val="100000000000"/>
          <w:trHeight w:val="388"/>
        </w:trPr>
        <w:tc>
          <w:tcPr>
            <w:cnfStyle w:val="001000000000"/>
            <w:tcW w:w="1418" w:type="dxa"/>
            <w:shd w:val="clear" w:color="auto" w:fill="E5B8B7" w:themeFill="accent2" w:themeFillTint="66"/>
          </w:tcPr>
          <w:p w:rsidR="00617E31" w:rsidRDefault="00617E31" w:rsidP="006A0CDA">
            <w:pPr>
              <w:widowControl w:val="0"/>
              <w:autoSpaceDE w:val="0"/>
              <w:autoSpaceDN w:val="0"/>
              <w:adjustRightInd w:val="0"/>
              <w:jc w:val="center"/>
              <w:rPr>
                <w:rFonts w:ascii="Calibri" w:hAnsi="Calibri" w:cs="–ÔˇøÔ*Òt¿t†ëƒ@thˇøp≈ı'75ƒq"/>
              </w:rPr>
            </w:pPr>
            <w:r>
              <w:rPr>
                <w:rFonts w:ascii="Calibri" w:hAnsi="Calibri" w:cs="–ÔˇøÔ*Òt¿t†ëƒ@thˇøp≈ı'75ƒq"/>
              </w:rPr>
              <w:t>Assessment</w:t>
            </w:r>
          </w:p>
        </w:tc>
        <w:tc>
          <w:tcPr>
            <w:tcW w:w="850" w:type="dxa"/>
            <w:shd w:val="clear" w:color="auto" w:fill="E5B8B7" w:themeFill="accent2" w:themeFillTint="66"/>
          </w:tcPr>
          <w:p w:rsidR="00617E31" w:rsidRDefault="00617E31" w:rsidP="006A0CD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Phase</w:t>
            </w:r>
          </w:p>
        </w:tc>
        <w:tc>
          <w:tcPr>
            <w:tcW w:w="1701" w:type="dxa"/>
            <w:shd w:val="clear" w:color="auto" w:fill="E5B8B7" w:themeFill="accent2" w:themeFillTint="66"/>
          </w:tcPr>
          <w:p w:rsidR="00617E31" w:rsidRDefault="00617E31" w:rsidP="006A0CD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Methodology</w:t>
            </w:r>
          </w:p>
        </w:tc>
        <w:tc>
          <w:tcPr>
            <w:tcW w:w="4678" w:type="dxa"/>
            <w:shd w:val="clear" w:color="auto" w:fill="E5B8B7" w:themeFill="accent2" w:themeFillTint="66"/>
          </w:tcPr>
          <w:p w:rsidR="00617E31" w:rsidRDefault="00617E31" w:rsidP="006A0CD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Background Information</w:t>
            </w:r>
          </w:p>
        </w:tc>
        <w:tc>
          <w:tcPr>
            <w:tcW w:w="2552" w:type="dxa"/>
            <w:shd w:val="clear" w:color="auto" w:fill="E5B8B7" w:themeFill="accent2" w:themeFillTint="66"/>
          </w:tcPr>
          <w:p w:rsidR="00617E31" w:rsidRDefault="00617E31" w:rsidP="006A0CD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WWNK</w:t>
            </w:r>
          </w:p>
        </w:tc>
        <w:tc>
          <w:tcPr>
            <w:tcW w:w="3260" w:type="dxa"/>
            <w:shd w:val="clear" w:color="auto" w:fill="E5B8B7" w:themeFill="accent2" w:themeFillTint="66"/>
          </w:tcPr>
          <w:p w:rsidR="00617E31" w:rsidRDefault="00617E31" w:rsidP="006A0CD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Indicators</w:t>
            </w:r>
          </w:p>
        </w:tc>
      </w:tr>
      <w:tr w:rsidR="009C6754" w:rsidRPr="00403CAF" w:rsidTr="009A0366">
        <w:trPr>
          <w:cnfStyle w:val="000000100000"/>
          <w:trHeight w:val="5005"/>
        </w:trPr>
        <w:tc>
          <w:tcPr>
            <w:cnfStyle w:val="001000000000"/>
            <w:tcW w:w="1418" w:type="dxa"/>
            <w:shd w:val="clear" w:color="auto" w:fill="E5B8B7" w:themeFill="accent2" w:themeFillTint="66"/>
          </w:tcPr>
          <w:p w:rsidR="009C6754" w:rsidRPr="00403CAF" w:rsidRDefault="009C6754" w:rsidP="006A0CDA">
            <w:pPr>
              <w:widowControl w:val="0"/>
              <w:autoSpaceDE w:val="0"/>
              <w:autoSpaceDN w:val="0"/>
              <w:adjustRightInd w:val="0"/>
              <w:rPr>
                <w:rFonts w:ascii="Calibri" w:hAnsi="Calibri"/>
                <w:sz w:val="20"/>
                <w:szCs w:val="20"/>
              </w:rPr>
            </w:pPr>
            <w:r w:rsidRPr="00403CAF">
              <w:rPr>
                <w:rFonts w:ascii="Calibri" w:hAnsi="Calibri"/>
                <w:sz w:val="20"/>
                <w:szCs w:val="20"/>
              </w:rPr>
              <w:t>Camp Geographic &amp; Snapshot Data</w:t>
            </w:r>
          </w:p>
        </w:tc>
        <w:tc>
          <w:tcPr>
            <w:tcW w:w="850" w:type="dxa"/>
            <w:shd w:val="clear" w:color="auto" w:fill="E5B8B7" w:themeFill="accent2" w:themeFillTint="66"/>
          </w:tcPr>
          <w:p w:rsidR="009C6754" w:rsidRPr="00403CAF" w:rsidRDefault="009C6754" w:rsidP="00617E31">
            <w:pPr>
              <w:widowControl w:val="0"/>
              <w:autoSpaceDE w:val="0"/>
              <w:autoSpaceDN w:val="0"/>
              <w:adjustRightInd w:val="0"/>
              <w:jc w:val="center"/>
              <w:cnfStyle w:val="000000100000"/>
              <w:rPr>
                <w:rFonts w:ascii="Calibri" w:hAnsi="Calibri" w:cs="–ÔˇøÔ*Òt¿t†ëƒ@thˇøp≈ı'75ƒq"/>
                <w:sz w:val="20"/>
                <w:szCs w:val="20"/>
              </w:rPr>
            </w:pPr>
            <w:r w:rsidRPr="00403CAF">
              <w:rPr>
                <w:rFonts w:ascii="Calibri" w:hAnsi="Calibri" w:cs="–ÔˇøÔ*Òt¿t†ëƒ@thˇøp≈ı'75ƒq"/>
                <w:sz w:val="20"/>
                <w:szCs w:val="20"/>
              </w:rPr>
              <w:t>1</w:t>
            </w:r>
          </w:p>
        </w:tc>
        <w:tc>
          <w:tcPr>
            <w:tcW w:w="1701" w:type="dxa"/>
            <w:shd w:val="clear" w:color="auto" w:fill="E5B8B7" w:themeFill="accent2" w:themeFillTint="66"/>
          </w:tcPr>
          <w:p w:rsidR="009C6754" w:rsidRPr="00403CAF" w:rsidRDefault="009C6754" w:rsidP="006A0CDA">
            <w:pPr>
              <w:widowControl w:val="0"/>
              <w:autoSpaceDE w:val="0"/>
              <w:autoSpaceDN w:val="0"/>
              <w:adjustRightInd w:val="0"/>
              <w:cnfStyle w:val="000000100000"/>
              <w:rPr>
                <w:rFonts w:ascii="Calibri" w:hAnsi="Calibri"/>
                <w:sz w:val="20"/>
                <w:szCs w:val="20"/>
              </w:rPr>
            </w:pPr>
            <w:r w:rsidRPr="00403CAF">
              <w:rPr>
                <w:rFonts w:ascii="Calibri" w:hAnsi="Calibri"/>
                <w:sz w:val="20"/>
                <w:szCs w:val="20"/>
              </w:rPr>
              <w:t>Direct observation, Key informants  / Purposive sampling</w:t>
            </w:r>
          </w:p>
        </w:tc>
        <w:tc>
          <w:tcPr>
            <w:tcW w:w="4678" w:type="dxa"/>
            <w:shd w:val="clear" w:color="auto" w:fill="E5B8B7" w:themeFill="accent2" w:themeFillTint="66"/>
          </w:tcPr>
          <w:p w:rsidR="009C6754" w:rsidRPr="00403CAF" w:rsidRDefault="009C6754" w:rsidP="006A0CDA">
            <w:pPr>
              <w:cnfStyle w:val="000000100000"/>
              <w:rPr>
                <w:rFonts w:ascii="Calibri" w:hAnsi="Calibri"/>
                <w:sz w:val="20"/>
                <w:szCs w:val="20"/>
              </w:rPr>
            </w:pPr>
            <w:r w:rsidRPr="00403CAF">
              <w:rPr>
                <w:rFonts w:ascii="Calibri" w:hAnsi="Calibri"/>
                <w:sz w:val="20"/>
                <w:szCs w:val="20"/>
              </w:rPr>
              <w:t>The assessment is carried out</w:t>
            </w:r>
            <w:r w:rsidRPr="00403CAF">
              <w:rPr>
                <w:rFonts w:ascii="Calibri" w:hAnsi="Calibri"/>
                <w:b/>
                <w:sz w:val="20"/>
                <w:szCs w:val="20"/>
              </w:rPr>
              <w:t xml:space="preserve"> </w:t>
            </w:r>
            <w:r w:rsidRPr="00403CAF">
              <w:rPr>
                <w:rFonts w:ascii="Calibri" w:hAnsi="Calibri"/>
                <w:sz w:val="20"/>
                <w:szCs w:val="20"/>
              </w:rPr>
              <w:t xml:space="preserve">at the onset of the emergency. The focus is on the following matters: </w:t>
            </w:r>
          </w:p>
          <w:p w:rsidR="009C6754" w:rsidRPr="00403CAF" w:rsidRDefault="009C6754" w:rsidP="00BA3EAC">
            <w:pPr>
              <w:pStyle w:val="ListParagraph"/>
              <w:numPr>
                <w:ilvl w:val="0"/>
                <w:numId w:val="28"/>
              </w:numPr>
              <w:cnfStyle w:val="000000100000"/>
              <w:rPr>
                <w:rFonts w:ascii="Calibri" w:hAnsi="Calibri"/>
                <w:sz w:val="20"/>
                <w:szCs w:val="20"/>
              </w:rPr>
            </w:pPr>
            <w:r w:rsidRPr="00403CAF">
              <w:rPr>
                <w:rFonts w:ascii="Calibri" w:hAnsi="Calibri"/>
                <w:sz w:val="20"/>
                <w:szCs w:val="20"/>
              </w:rPr>
              <w:t>Geographical location</w:t>
            </w:r>
          </w:p>
          <w:p w:rsidR="009C6754" w:rsidRPr="00403CAF" w:rsidRDefault="009C6754" w:rsidP="00BA3EAC">
            <w:pPr>
              <w:pStyle w:val="ListParagraph"/>
              <w:numPr>
                <w:ilvl w:val="0"/>
                <w:numId w:val="28"/>
              </w:numPr>
              <w:cnfStyle w:val="000000100000"/>
              <w:rPr>
                <w:rFonts w:ascii="Calibri" w:hAnsi="Calibri"/>
                <w:sz w:val="20"/>
                <w:szCs w:val="20"/>
              </w:rPr>
            </w:pPr>
            <w:r w:rsidRPr="00403CAF">
              <w:rPr>
                <w:rFonts w:ascii="Calibri" w:hAnsi="Calibri"/>
                <w:sz w:val="20"/>
                <w:szCs w:val="20"/>
              </w:rPr>
              <w:t>Physical characteristics of site</w:t>
            </w:r>
            <w:r>
              <w:rPr>
                <w:rFonts w:ascii="Calibri" w:hAnsi="Calibri"/>
                <w:sz w:val="20"/>
                <w:szCs w:val="20"/>
              </w:rPr>
              <w:t>s</w:t>
            </w:r>
          </w:p>
          <w:p w:rsidR="009C6754" w:rsidRDefault="009C6754" w:rsidP="00BA3EAC">
            <w:pPr>
              <w:pStyle w:val="ListParagraph"/>
              <w:numPr>
                <w:ilvl w:val="0"/>
                <w:numId w:val="28"/>
              </w:numPr>
              <w:cnfStyle w:val="000000100000"/>
              <w:rPr>
                <w:rFonts w:ascii="Calibri" w:hAnsi="Calibri"/>
                <w:sz w:val="20"/>
                <w:szCs w:val="20"/>
              </w:rPr>
            </w:pPr>
            <w:r w:rsidRPr="00403CAF">
              <w:rPr>
                <w:rFonts w:ascii="Calibri" w:hAnsi="Calibri"/>
                <w:sz w:val="20"/>
                <w:szCs w:val="20"/>
              </w:rPr>
              <w:t xml:space="preserve">Population estimation </w:t>
            </w:r>
          </w:p>
          <w:p w:rsidR="009C6754" w:rsidRDefault="009C6754" w:rsidP="00BA3EAC">
            <w:pPr>
              <w:pStyle w:val="ListParagraph"/>
              <w:numPr>
                <w:ilvl w:val="0"/>
                <w:numId w:val="28"/>
              </w:numPr>
              <w:cnfStyle w:val="000000100000"/>
              <w:rPr>
                <w:rFonts w:ascii="Calibri" w:hAnsi="Calibri"/>
                <w:sz w:val="20"/>
                <w:szCs w:val="20"/>
              </w:rPr>
            </w:pPr>
            <w:r>
              <w:rPr>
                <w:rFonts w:ascii="Calibri" w:hAnsi="Calibri"/>
                <w:sz w:val="20"/>
                <w:szCs w:val="20"/>
              </w:rPr>
              <w:t>Mortality in the p</w:t>
            </w:r>
            <w:r w:rsidRPr="00403CAF">
              <w:rPr>
                <w:rFonts w:ascii="Calibri" w:hAnsi="Calibri"/>
                <w:sz w:val="20"/>
                <w:szCs w:val="20"/>
              </w:rPr>
              <w:t xml:space="preserve">ast seven days </w:t>
            </w:r>
          </w:p>
          <w:p w:rsidR="009C6754" w:rsidRDefault="009C6754" w:rsidP="00BC6B9D">
            <w:pPr>
              <w:pStyle w:val="ListParagraph"/>
              <w:ind w:left="360"/>
              <w:cnfStyle w:val="000000100000"/>
              <w:rPr>
                <w:rFonts w:ascii="Calibri" w:hAnsi="Calibri"/>
                <w:sz w:val="20"/>
                <w:szCs w:val="20"/>
              </w:rPr>
            </w:pPr>
          </w:p>
          <w:p w:rsidR="009C6754" w:rsidRPr="00B0193B" w:rsidRDefault="009C6754" w:rsidP="006A0CDA">
            <w:pPr>
              <w:cnfStyle w:val="000000100000"/>
              <w:rPr>
                <w:rFonts w:ascii="Calibri" w:hAnsi="Calibri"/>
                <w:sz w:val="10"/>
                <w:szCs w:val="10"/>
              </w:rPr>
            </w:pPr>
          </w:p>
          <w:p w:rsidR="009C6754" w:rsidRDefault="009C6754" w:rsidP="006A0CDA">
            <w:pPr>
              <w:cnfStyle w:val="000000100000"/>
              <w:rPr>
                <w:rFonts w:ascii="Calibri" w:hAnsi="Calibri"/>
                <w:sz w:val="20"/>
                <w:szCs w:val="20"/>
              </w:rPr>
            </w:pPr>
            <w:r w:rsidRPr="00B0193B">
              <w:rPr>
                <w:rFonts w:ascii="Calibri" w:hAnsi="Calibri"/>
                <w:sz w:val="20"/>
                <w:szCs w:val="20"/>
              </w:rPr>
              <w:t>The assessment seeks to identify protection related concerns (e.g. the safety of camp site</w:t>
            </w:r>
            <w:r>
              <w:rPr>
                <w:rFonts w:ascii="Calibri" w:hAnsi="Calibri"/>
                <w:sz w:val="20"/>
                <w:szCs w:val="20"/>
              </w:rPr>
              <w:t>s, location of the distribution points, etc.).</w:t>
            </w:r>
          </w:p>
          <w:p w:rsidR="009C6754" w:rsidRDefault="009C6754" w:rsidP="006A0CDA">
            <w:pPr>
              <w:cnfStyle w:val="000000100000"/>
              <w:rPr>
                <w:rFonts w:ascii="Calibri" w:hAnsi="Calibri"/>
                <w:sz w:val="20"/>
                <w:szCs w:val="20"/>
              </w:rPr>
            </w:pPr>
            <w:r w:rsidRPr="00B0193B">
              <w:rPr>
                <w:rFonts w:ascii="Calibri" w:hAnsi="Calibri"/>
                <w:sz w:val="20"/>
                <w:szCs w:val="20"/>
              </w:rPr>
              <w:t xml:space="preserve"> The Protection Cluster (with inputs from the CP AoR) might determine the protection requirements at country level and the CCCM cluster will support the Protection Cluster in the operationalization of the assessment at camp level. CP field practitioners may therefore in this context be able to integrate selected questions in this assessment. The data collected may be sex &amp; age disaggregated.</w:t>
            </w:r>
          </w:p>
          <w:p w:rsidR="009C6754" w:rsidRDefault="009C6754" w:rsidP="006A0CDA">
            <w:pPr>
              <w:cnfStyle w:val="000000100000"/>
              <w:rPr>
                <w:rFonts w:ascii="Calibri" w:hAnsi="Calibri"/>
                <w:sz w:val="20"/>
                <w:szCs w:val="20"/>
              </w:rPr>
            </w:pPr>
          </w:p>
          <w:p w:rsidR="009C6754" w:rsidRPr="00B0193B" w:rsidRDefault="009C6754" w:rsidP="006A0CDA">
            <w:pPr>
              <w:cnfStyle w:val="000000100000"/>
              <w:rPr>
                <w:rFonts w:ascii="Calibri" w:hAnsi="Calibri"/>
                <w:sz w:val="20"/>
                <w:szCs w:val="20"/>
              </w:rPr>
            </w:pPr>
          </w:p>
        </w:tc>
        <w:tc>
          <w:tcPr>
            <w:tcW w:w="2552" w:type="dxa"/>
            <w:shd w:val="clear" w:color="auto" w:fill="E5B8B7" w:themeFill="accent2" w:themeFillTint="66"/>
          </w:tcPr>
          <w:p w:rsidR="009C6754" w:rsidRPr="00C26BD1" w:rsidRDefault="009C6754" w:rsidP="00746FF2">
            <w:pPr>
              <w:pStyle w:val="ListParagraph"/>
              <w:widowControl w:val="0"/>
              <w:numPr>
                <w:ilvl w:val="0"/>
                <w:numId w:val="57"/>
              </w:numPr>
              <w:tabs>
                <w:tab w:val="left" w:pos="7440"/>
              </w:tabs>
              <w:autoSpaceDE w:val="0"/>
              <w:autoSpaceDN w:val="0"/>
              <w:adjustRightInd w:val="0"/>
              <w:cnfStyle w:val="000000100000"/>
              <w:rPr>
                <w:rFonts w:ascii="Calibri" w:hAnsi="Calibri" w:cs="–ÔˇøÔ*Òt¿t†ëƒ@thˇøp≈ı'75ƒq"/>
                <w:b/>
                <w:sz w:val="20"/>
                <w:szCs w:val="20"/>
              </w:rPr>
            </w:pPr>
            <w:r w:rsidRPr="00C26BD1">
              <w:rPr>
                <w:rFonts w:ascii="Calibri" w:hAnsi="Calibri" w:cs="–ÔˇøÔ*Òt¿t†ëƒ@thˇøp≈ı'75ƒq"/>
                <w:b/>
                <w:sz w:val="20"/>
                <w:szCs w:val="20"/>
              </w:rPr>
              <w:t>Dangers and injuries</w:t>
            </w:r>
          </w:p>
          <w:p w:rsidR="009C6754" w:rsidRPr="00C26BD1" w:rsidRDefault="009C6754" w:rsidP="00746FF2">
            <w:pPr>
              <w:pStyle w:val="ListParagraph"/>
              <w:widowControl w:val="0"/>
              <w:numPr>
                <w:ilvl w:val="0"/>
                <w:numId w:val="57"/>
              </w:numPr>
              <w:tabs>
                <w:tab w:val="left" w:pos="7440"/>
              </w:tabs>
              <w:autoSpaceDE w:val="0"/>
              <w:autoSpaceDN w:val="0"/>
              <w:adjustRightInd w:val="0"/>
              <w:cnfStyle w:val="000000100000"/>
              <w:rPr>
                <w:rFonts w:ascii="Calibri" w:hAnsi="Calibri" w:cs="–ÔˇøÔ*Òt¿t†ëƒ@thˇøp≈ı'75ƒq"/>
                <w:b/>
                <w:sz w:val="20"/>
                <w:szCs w:val="20"/>
              </w:rPr>
            </w:pPr>
            <w:r w:rsidRPr="00C26BD1">
              <w:rPr>
                <w:rFonts w:ascii="Calibri" w:hAnsi="Calibri" w:cs="–ÔˇøÔ*Òt¿t†ëƒ@thˇøp≈ı'75ƒq"/>
                <w:b/>
                <w:sz w:val="20"/>
                <w:szCs w:val="20"/>
              </w:rPr>
              <w:t xml:space="preserve">UASC </w:t>
            </w:r>
          </w:p>
          <w:p w:rsidR="009C6754" w:rsidRPr="00BC6B9D" w:rsidRDefault="009C6754" w:rsidP="00BC6B9D">
            <w:pPr>
              <w:widowControl w:val="0"/>
              <w:tabs>
                <w:tab w:val="left" w:pos="7440"/>
              </w:tabs>
              <w:autoSpaceDE w:val="0"/>
              <w:autoSpaceDN w:val="0"/>
              <w:adjustRightInd w:val="0"/>
              <w:cnfStyle w:val="000000100000"/>
              <w:rPr>
                <w:rFonts w:ascii="Calibri" w:hAnsi="Calibri" w:cs="–ÔˇøÔ*Òt¿t†ëƒ@thˇøp≈ı'75ƒq"/>
                <w:sz w:val="20"/>
                <w:szCs w:val="20"/>
              </w:rPr>
            </w:pPr>
          </w:p>
        </w:tc>
        <w:tc>
          <w:tcPr>
            <w:tcW w:w="3260" w:type="dxa"/>
            <w:shd w:val="clear" w:color="auto" w:fill="E5B8B7" w:themeFill="accent2" w:themeFillTint="66"/>
          </w:tcPr>
          <w:p w:rsidR="009C6754" w:rsidRDefault="009C6754" w:rsidP="00617E31">
            <w:pPr>
              <w:cnfStyle w:val="000000100000"/>
              <w:rPr>
                <w:rFonts w:ascii="Calibri" w:hAnsi="Calibri"/>
                <w:sz w:val="20"/>
                <w:szCs w:val="20"/>
              </w:rPr>
            </w:pPr>
            <w:r>
              <w:rPr>
                <w:rFonts w:ascii="Calibri" w:hAnsi="Calibri"/>
                <w:sz w:val="20"/>
                <w:szCs w:val="20"/>
              </w:rPr>
              <w:t xml:space="preserve">Percentage of affected </w:t>
            </w:r>
            <w:r w:rsidRPr="00617E31">
              <w:rPr>
                <w:rFonts w:ascii="Calibri" w:hAnsi="Calibri"/>
                <w:sz w:val="20"/>
                <w:szCs w:val="20"/>
              </w:rPr>
              <w:t>camps that have</w:t>
            </w:r>
            <w:r>
              <w:rPr>
                <w:rFonts w:ascii="Calibri" w:hAnsi="Calibri"/>
                <w:sz w:val="20"/>
                <w:szCs w:val="20"/>
              </w:rPr>
              <w:t xml:space="preserve"> </w:t>
            </w:r>
            <w:r w:rsidRPr="00617E31">
              <w:rPr>
                <w:rFonts w:ascii="Calibri" w:hAnsi="Calibri"/>
                <w:sz w:val="20"/>
                <w:szCs w:val="20"/>
              </w:rPr>
              <w:t>safe spaces for children and youth</w:t>
            </w:r>
          </w:p>
          <w:p w:rsidR="009C6754" w:rsidRDefault="009C6754" w:rsidP="00617E31">
            <w:pPr>
              <w:cnfStyle w:val="000000100000"/>
              <w:rPr>
                <w:rFonts w:ascii="Calibri" w:hAnsi="Calibri"/>
                <w:sz w:val="20"/>
                <w:szCs w:val="20"/>
              </w:rPr>
            </w:pPr>
          </w:p>
          <w:p w:rsidR="009C6754" w:rsidRPr="00403CAF" w:rsidRDefault="009C6754" w:rsidP="00617E31">
            <w:pPr>
              <w:cnfStyle w:val="000000100000"/>
              <w:rPr>
                <w:rFonts w:ascii="Calibri" w:hAnsi="Calibri"/>
                <w:sz w:val="20"/>
                <w:szCs w:val="20"/>
              </w:rPr>
            </w:pPr>
            <w:r w:rsidRPr="00385E9D">
              <w:rPr>
                <w:rFonts w:ascii="Calibri" w:eastAsia="Times New Roman" w:hAnsi="Calibri" w:cs="Times New Roman"/>
                <w:color w:val="000000"/>
                <w:sz w:val="20"/>
                <w:szCs w:val="20"/>
                <w:lang w:eastAsia="de-DE"/>
              </w:rPr>
              <w:t>Percentage of children separated from their caregivers</w:t>
            </w:r>
          </w:p>
        </w:tc>
      </w:tr>
      <w:tr w:rsidR="009C6754" w:rsidRPr="00403CAF" w:rsidTr="009A0366">
        <w:trPr>
          <w:cnfStyle w:val="000000010000"/>
          <w:trHeight w:val="6104"/>
        </w:trPr>
        <w:tc>
          <w:tcPr>
            <w:cnfStyle w:val="001000000000"/>
            <w:tcW w:w="1418" w:type="dxa"/>
            <w:shd w:val="clear" w:color="auto" w:fill="E5B8B7" w:themeFill="accent2" w:themeFillTint="66"/>
          </w:tcPr>
          <w:p w:rsidR="009C6754" w:rsidRPr="00403CAF" w:rsidRDefault="009C6754" w:rsidP="006A0CDA">
            <w:pPr>
              <w:widowControl w:val="0"/>
              <w:autoSpaceDE w:val="0"/>
              <w:autoSpaceDN w:val="0"/>
              <w:adjustRightInd w:val="0"/>
              <w:rPr>
                <w:rFonts w:ascii="Calibri" w:hAnsi="Calibri" w:cs="–ÔˇøÔ*Òt¿t†ëƒ@thˇøp≈ı'75ƒq"/>
                <w:sz w:val="20"/>
                <w:szCs w:val="20"/>
              </w:rPr>
            </w:pPr>
            <w:r w:rsidRPr="00403CAF">
              <w:rPr>
                <w:rFonts w:ascii="Calibri" w:hAnsi="Calibri"/>
                <w:sz w:val="20"/>
                <w:szCs w:val="20"/>
              </w:rPr>
              <w:lastRenderedPageBreak/>
              <w:t>Population Tracking Form</w:t>
            </w:r>
          </w:p>
        </w:tc>
        <w:tc>
          <w:tcPr>
            <w:tcW w:w="850" w:type="dxa"/>
            <w:shd w:val="clear" w:color="auto" w:fill="E5B8B7" w:themeFill="accent2" w:themeFillTint="66"/>
          </w:tcPr>
          <w:p w:rsidR="009C6754" w:rsidRPr="00403CAF" w:rsidRDefault="009C6754" w:rsidP="00BC6B9D">
            <w:pPr>
              <w:widowControl w:val="0"/>
              <w:autoSpaceDE w:val="0"/>
              <w:autoSpaceDN w:val="0"/>
              <w:adjustRightInd w:val="0"/>
              <w:jc w:val="center"/>
              <w:cnfStyle w:val="000000010000"/>
              <w:rPr>
                <w:rFonts w:ascii="Calibri" w:hAnsi="Calibri" w:cs="–ÔˇøÔ*Òt¿t†ëƒ@thˇøp≈ı'75ƒq"/>
                <w:sz w:val="20"/>
                <w:szCs w:val="20"/>
              </w:rPr>
            </w:pPr>
            <w:r w:rsidRPr="00403CAF">
              <w:rPr>
                <w:rFonts w:ascii="Calibri" w:hAnsi="Calibri" w:cs="–ÔˇøÔ*Òt¿t†ëƒ@thˇøp≈ı'75ƒq"/>
                <w:sz w:val="20"/>
                <w:szCs w:val="20"/>
              </w:rPr>
              <w:t>1</w:t>
            </w:r>
          </w:p>
        </w:tc>
        <w:tc>
          <w:tcPr>
            <w:tcW w:w="1701" w:type="dxa"/>
            <w:shd w:val="clear" w:color="auto" w:fill="E5B8B7" w:themeFill="accent2" w:themeFillTint="66"/>
          </w:tcPr>
          <w:p w:rsidR="009C6754" w:rsidRPr="00403CAF" w:rsidRDefault="009C6754" w:rsidP="006A0CDA">
            <w:pPr>
              <w:widowControl w:val="0"/>
              <w:autoSpaceDE w:val="0"/>
              <w:autoSpaceDN w:val="0"/>
              <w:adjustRightInd w:val="0"/>
              <w:cnfStyle w:val="000000010000"/>
              <w:rPr>
                <w:rFonts w:ascii="Calibri" w:hAnsi="Calibri" w:cs="–ÔˇøÔ*Òt¿t†ëƒ@thˇøp≈ı'75ƒq"/>
                <w:sz w:val="20"/>
                <w:szCs w:val="20"/>
              </w:rPr>
            </w:pPr>
            <w:r>
              <w:rPr>
                <w:rFonts w:ascii="Calibri" w:hAnsi="Calibri"/>
                <w:sz w:val="20"/>
                <w:szCs w:val="20"/>
              </w:rPr>
              <w:t>Key informants and h</w:t>
            </w:r>
            <w:r w:rsidRPr="00403CAF">
              <w:rPr>
                <w:rFonts w:ascii="Calibri" w:hAnsi="Calibri"/>
                <w:sz w:val="20"/>
                <w:szCs w:val="20"/>
              </w:rPr>
              <w:t>o</w:t>
            </w:r>
            <w:r>
              <w:rPr>
                <w:rFonts w:ascii="Calibri" w:hAnsi="Calibri"/>
                <w:sz w:val="20"/>
                <w:szCs w:val="20"/>
              </w:rPr>
              <w:t>usehold level questionnaires / P</w:t>
            </w:r>
            <w:r w:rsidRPr="00403CAF">
              <w:rPr>
                <w:rFonts w:ascii="Calibri" w:hAnsi="Calibri"/>
                <w:sz w:val="20"/>
                <w:szCs w:val="20"/>
              </w:rPr>
              <w:t>urposive sampling</w:t>
            </w:r>
          </w:p>
        </w:tc>
        <w:tc>
          <w:tcPr>
            <w:tcW w:w="4678" w:type="dxa"/>
            <w:shd w:val="clear" w:color="auto" w:fill="E5B8B7" w:themeFill="accent2" w:themeFillTint="66"/>
          </w:tcPr>
          <w:p w:rsidR="009C6754" w:rsidRPr="00BC6B9D" w:rsidRDefault="009C6754" w:rsidP="00746FF2">
            <w:pPr>
              <w:pStyle w:val="ListParagraph"/>
              <w:widowControl w:val="0"/>
              <w:numPr>
                <w:ilvl w:val="0"/>
                <w:numId w:val="90"/>
              </w:numPr>
              <w:autoSpaceDE w:val="0"/>
              <w:autoSpaceDN w:val="0"/>
              <w:adjustRightInd w:val="0"/>
              <w:ind w:left="360"/>
              <w:cnfStyle w:val="000000010000"/>
              <w:rPr>
                <w:rFonts w:ascii="Calibri" w:hAnsi="Calibri"/>
                <w:sz w:val="20"/>
                <w:szCs w:val="20"/>
              </w:rPr>
            </w:pPr>
            <w:r w:rsidRPr="00BC6B9D">
              <w:rPr>
                <w:rFonts w:ascii="Calibri" w:hAnsi="Calibri"/>
                <w:sz w:val="20"/>
                <w:szCs w:val="20"/>
              </w:rPr>
              <w:t>This assessment is carried out</w:t>
            </w:r>
            <w:r w:rsidRPr="00BC6B9D">
              <w:rPr>
                <w:rFonts w:ascii="Calibri" w:hAnsi="Calibri"/>
                <w:b/>
                <w:sz w:val="20"/>
                <w:szCs w:val="20"/>
              </w:rPr>
              <w:t xml:space="preserve"> </w:t>
            </w:r>
            <w:r w:rsidRPr="00BC6B9D">
              <w:rPr>
                <w:rFonts w:ascii="Calibri" w:hAnsi="Calibri"/>
                <w:sz w:val="20"/>
                <w:szCs w:val="20"/>
              </w:rPr>
              <w:t xml:space="preserve">shortly after the onset of an emergency (after the snapshot data is collected) and is regularly updated (depending on field capacity and the volume of population movements) to capture changes. </w:t>
            </w:r>
          </w:p>
          <w:p w:rsidR="009C6754" w:rsidRPr="00BC6B9D" w:rsidRDefault="009C6754" w:rsidP="00746FF2">
            <w:pPr>
              <w:pStyle w:val="ListParagraph"/>
              <w:widowControl w:val="0"/>
              <w:numPr>
                <w:ilvl w:val="0"/>
                <w:numId w:val="90"/>
              </w:numPr>
              <w:autoSpaceDE w:val="0"/>
              <w:autoSpaceDN w:val="0"/>
              <w:adjustRightInd w:val="0"/>
              <w:ind w:left="360"/>
              <w:cnfStyle w:val="000000010000"/>
              <w:rPr>
                <w:rFonts w:ascii="Calibri" w:hAnsi="Calibri"/>
                <w:sz w:val="20"/>
                <w:szCs w:val="20"/>
              </w:rPr>
            </w:pPr>
            <w:r w:rsidRPr="00BC6B9D">
              <w:rPr>
                <w:rFonts w:ascii="Calibri" w:hAnsi="Calibri"/>
                <w:sz w:val="20"/>
                <w:szCs w:val="20"/>
              </w:rPr>
              <w:t xml:space="preserve">Information on the following topics is collected: population figures; displacement information; government officials responsible for the camp. </w:t>
            </w:r>
          </w:p>
          <w:p w:rsidR="009C6754" w:rsidRPr="00BC6B9D" w:rsidRDefault="009C6754" w:rsidP="00746FF2">
            <w:pPr>
              <w:pStyle w:val="ListParagraph"/>
              <w:widowControl w:val="0"/>
              <w:numPr>
                <w:ilvl w:val="0"/>
                <w:numId w:val="90"/>
              </w:numPr>
              <w:autoSpaceDE w:val="0"/>
              <w:autoSpaceDN w:val="0"/>
              <w:adjustRightInd w:val="0"/>
              <w:ind w:left="360"/>
              <w:cnfStyle w:val="000000010000"/>
              <w:rPr>
                <w:rFonts w:ascii="Calibri" w:hAnsi="Calibri"/>
                <w:sz w:val="20"/>
                <w:szCs w:val="20"/>
              </w:rPr>
            </w:pPr>
            <w:r w:rsidRPr="00BC6B9D">
              <w:rPr>
                <w:rFonts w:ascii="Calibri" w:hAnsi="Calibri"/>
                <w:sz w:val="20"/>
                <w:szCs w:val="20"/>
              </w:rPr>
              <w:t>The registration and profiling of displaced populations will be done which will include the collection of information on the arrival or departures</w:t>
            </w:r>
            <w:r w:rsidRPr="00403CAF">
              <w:rPr>
                <w:rStyle w:val="FootnoteReference"/>
                <w:rFonts w:ascii="Calibri" w:hAnsi="Calibri"/>
                <w:sz w:val="20"/>
                <w:szCs w:val="20"/>
              </w:rPr>
              <w:footnoteReference w:id="47"/>
            </w:r>
            <w:r w:rsidRPr="00BC6B9D">
              <w:rPr>
                <w:rFonts w:ascii="Calibri" w:hAnsi="Calibri"/>
                <w:sz w:val="20"/>
                <w:szCs w:val="20"/>
              </w:rPr>
              <w:t xml:space="preserve"> of the population, the composition of the groups arriving (e.g. are there any members of the same family?, From which village do they come from? etc.), if they intend to stay in the camp or to leave and if so where to. This will enable the CCCM</w:t>
            </w:r>
            <w:r>
              <w:rPr>
                <w:rFonts w:ascii="Calibri" w:hAnsi="Calibri"/>
                <w:sz w:val="20"/>
                <w:szCs w:val="20"/>
              </w:rPr>
              <w:t xml:space="preserve"> cluster to estimate which need</w:t>
            </w:r>
            <w:r w:rsidRPr="00BC6B9D">
              <w:rPr>
                <w:rFonts w:ascii="Calibri" w:hAnsi="Calibri"/>
                <w:sz w:val="20"/>
                <w:szCs w:val="20"/>
              </w:rPr>
              <w:t xml:space="preserve"> may still be required to be provided</w:t>
            </w:r>
            <w:r>
              <w:rPr>
                <w:rFonts w:ascii="Calibri" w:hAnsi="Calibri"/>
                <w:sz w:val="20"/>
                <w:szCs w:val="20"/>
              </w:rPr>
              <w:t xml:space="preserve"> with</w:t>
            </w:r>
            <w:r w:rsidRPr="00BC6B9D">
              <w:rPr>
                <w:rFonts w:ascii="Calibri" w:hAnsi="Calibri"/>
                <w:sz w:val="20"/>
                <w:szCs w:val="20"/>
              </w:rPr>
              <w:t xml:space="preserve">. </w:t>
            </w:r>
          </w:p>
          <w:p w:rsidR="009C6754" w:rsidRPr="00BC6B9D" w:rsidRDefault="009C6754" w:rsidP="00746FF2">
            <w:pPr>
              <w:pStyle w:val="ListParagraph"/>
              <w:widowControl w:val="0"/>
              <w:numPr>
                <w:ilvl w:val="0"/>
                <w:numId w:val="90"/>
              </w:numPr>
              <w:tabs>
                <w:tab w:val="left" w:pos="7440"/>
              </w:tabs>
              <w:autoSpaceDE w:val="0"/>
              <w:autoSpaceDN w:val="0"/>
              <w:adjustRightInd w:val="0"/>
              <w:ind w:left="360"/>
              <w:cnfStyle w:val="000000010000"/>
              <w:rPr>
                <w:rFonts w:ascii="Calibri" w:hAnsi="Calibri" w:cs="–ÔˇøÔ*Òt¿t†ëƒ@thˇøp≈ı'75ƒq"/>
                <w:sz w:val="20"/>
                <w:szCs w:val="20"/>
              </w:rPr>
            </w:pPr>
            <w:r>
              <w:rPr>
                <w:rFonts w:ascii="Calibri" w:hAnsi="Calibri"/>
                <w:sz w:val="20"/>
                <w:szCs w:val="20"/>
              </w:rPr>
              <w:t>The</w:t>
            </w:r>
            <w:r w:rsidRPr="00BC6B9D">
              <w:rPr>
                <w:rFonts w:ascii="Calibri" w:hAnsi="Calibri"/>
                <w:sz w:val="20"/>
                <w:szCs w:val="20"/>
              </w:rPr>
              <w:t xml:space="preserve"> existing governance structure in the community will be </w:t>
            </w:r>
            <w:r>
              <w:rPr>
                <w:rFonts w:ascii="Calibri" w:hAnsi="Calibri"/>
                <w:sz w:val="20"/>
                <w:szCs w:val="20"/>
              </w:rPr>
              <w:t xml:space="preserve">also </w:t>
            </w:r>
            <w:r w:rsidRPr="00BC6B9D">
              <w:rPr>
                <w:rFonts w:ascii="Calibri" w:hAnsi="Calibri"/>
                <w:sz w:val="20"/>
                <w:szCs w:val="20"/>
              </w:rPr>
              <w:t>assessed</w:t>
            </w:r>
            <w:r>
              <w:rPr>
                <w:rFonts w:ascii="Calibri" w:hAnsi="Calibri"/>
                <w:sz w:val="20"/>
                <w:szCs w:val="20"/>
              </w:rPr>
              <w:t xml:space="preserve"> in order to identify</w:t>
            </w:r>
            <w:r w:rsidRPr="00BC6B9D">
              <w:rPr>
                <w:rFonts w:ascii="Calibri" w:hAnsi="Calibri"/>
                <w:sz w:val="20"/>
                <w:szCs w:val="20"/>
              </w:rPr>
              <w:t xml:space="preserve"> what needs to be done to support</w:t>
            </w:r>
            <w:r>
              <w:rPr>
                <w:rFonts w:ascii="Calibri" w:hAnsi="Calibri"/>
                <w:sz w:val="20"/>
                <w:szCs w:val="20"/>
              </w:rPr>
              <w:t xml:space="preserve"> the community members to </w:t>
            </w:r>
            <w:r w:rsidRPr="00BC6B9D">
              <w:rPr>
                <w:rFonts w:ascii="Calibri" w:hAnsi="Calibri"/>
                <w:sz w:val="20"/>
                <w:szCs w:val="20"/>
              </w:rPr>
              <w:t>organize</w:t>
            </w:r>
            <w:r>
              <w:rPr>
                <w:rFonts w:ascii="Calibri" w:hAnsi="Calibri"/>
                <w:sz w:val="20"/>
                <w:szCs w:val="20"/>
              </w:rPr>
              <w:t xml:space="preserve"> themselves</w:t>
            </w:r>
            <w:r w:rsidRPr="00BC6B9D">
              <w:rPr>
                <w:rFonts w:ascii="Calibri" w:hAnsi="Calibri"/>
                <w:sz w:val="20"/>
                <w:szCs w:val="20"/>
              </w:rPr>
              <w:t xml:space="preserve"> (incl. governance structure, meeting r</w:t>
            </w:r>
            <w:r>
              <w:rPr>
                <w:rFonts w:ascii="Calibri" w:hAnsi="Calibri"/>
                <w:sz w:val="20"/>
                <w:szCs w:val="20"/>
              </w:rPr>
              <w:t xml:space="preserve">equirements, attendance, etc.) and to </w:t>
            </w:r>
            <w:r w:rsidRPr="00BC6B9D">
              <w:rPr>
                <w:rFonts w:ascii="Calibri" w:hAnsi="Calibri"/>
                <w:sz w:val="20"/>
                <w:szCs w:val="20"/>
              </w:rPr>
              <w:t xml:space="preserve">support service delivery (e.g. </w:t>
            </w:r>
            <w:r>
              <w:rPr>
                <w:rFonts w:ascii="Calibri" w:hAnsi="Calibri"/>
                <w:sz w:val="20"/>
                <w:szCs w:val="20"/>
              </w:rPr>
              <w:t>food or NFI</w:t>
            </w:r>
            <w:r w:rsidRPr="00BC6B9D">
              <w:rPr>
                <w:rFonts w:ascii="Calibri" w:hAnsi="Calibri"/>
                <w:sz w:val="20"/>
                <w:szCs w:val="20"/>
              </w:rPr>
              <w:t xml:space="preserve"> distrib</w:t>
            </w:r>
            <w:r>
              <w:rPr>
                <w:rFonts w:ascii="Calibri" w:hAnsi="Calibri"/>
                <w:sz w:val="20"/>
                <w:szCs w:val="20"/>
              </w:rPr>
              <w:t>ution)</w:t>
            </w:r>
            <w:r w:rsidRPr="00BC6B9D">
              <w:rPr>
                <w:rFonts w:ascii="Calibri" w:hAnsi="Calibri"/>
                <w:sz w:val="20"/>
                <w:szCs w:val="20"/>
              </w:rPr>
              <w:t>.</w:t>
            </w:r>
          </w:p>
        </w:tc>
        <w:tc>
          <w:tcPr>
            <w:tcW w:w="2552" w:type="dxa"/>
            <w:shd w:val="clear" w:color="auto" w:fill="E5B8B7" w:themeFill="accent2" w:themeFillTint="66"/>
          </w:tcPr>
          <w:p w:rsidR="009C6754" w:rsidRPr="00BC6B9D" w:rsidRDefault="009C6754" w:rsidP="006A0CDA">
            <w:pPr>
              <w:cnfStyle w:val="000000010000"/>
              <w:rPr>
                <w:rFonts w:ascii="Calibri" w:hAnsi="Calibri"/>
                <w:sz w:val="20"/>
                <w:szCs w:val="20"/>
              </w:rPr>
            </w:pPr>
            <w:r w:rsidRPr="00BC6B9D">
              <w:rPr>
                <w:rFonts w:ascii="Calibri" w:hAnsi="Calibri"/>
                <w:sz w:val="20"/>
                <w:szCs w:val="20"/>
              </w:rPr>
              <w:t>The assessment could enable CP field practitioners to collect valuable data on:</w:t>
            </w:r>
          </w:p>
          <w:p w:rsidR="009C6754" w:rsidRPr="00C26BD1" w:rsidRDefault="009C6754" w:rsidP="00746FF2">
            <w:pPr>
              <w:pStyle w:val="ListParagraph"/>
              <w:numPr>
                <w:ilvl w:val="0"/>
                <w:numId w:val="58"/>
              </w:numPr>
              <w:cnfStyle w:val="000000010000"/>
              <w:rPr>
                <w:rFonts w:ascii="Calibri" w:hAnsi="Calibri"/>
                <w:b/>
                <w:sz w:val="20"/>
                <w:szCs w:val="20"/>
              </w:rPr>
            </w:pPr>
            <w:r w:rsidRPr="00C26BD1">
              <w:rPr>
                <w:rFonts w:ascii="Calibri" w:hAnsi="Calibri"/>
                <w:b/>
                <w:sz w:val="20"/>
                <w:szCs w:val="20"/>
              </w:rPr>
              <w:t>UASC</w:t>
            </w:r>
          </w:p>
          <w:p w:rsidR="009C6754" w:rsidRPr="00A136CF" w:rsidRDefault="009C6754" w:rsidP="00746FF2">
            <w:pPr>
              <w:pStyle w:val="ListParagraph"/>
              <w:numPr>
                <w:ilvl w:val="0"/>
                <w:numId w:val="59"/>
              </w:numPr>
              <w:cnfStyle w:val="000000010000"/>
              <w:rPr>
                <w:rFonts w:ascii="Calibri" w:hAnsi="Calibri"/>
                <w:sz w:val="20"/>
                <w:szCs w:val="20"/>
              </w:rPr>
            </w:pPr>
            <w:r>
              <w:rPr>
                <w:rFonts w:ascii="Calibri" w:hAnsi="Calibri"/>
                <w:sz w:val="20"/>
                <w:szCs w:val="20"/>
              </w:rPr>
              <w:t xml:space="preserve">The </w:t>
            </w:r>
            <w:r w:rsidRPr="00BC6B9D">
              <w:rPr>
                <w:rFonts w:ascii="Calibri" w:hAnsi="Calibri"/>
                <w:b/>
                <w:sz w:val="20"/>
                <w:szCs w:val="20"/>
              </w:rPr>
              <w:t>existence of CBCPMs</w:t>
            </w:r>
          </w:p>
        </w:tc>
        <w:tc>
          <w:tcPr>
            <w:tcW w:w="3260" w:type="dxa"/>
            <w:shd w:val="clear" w:color="auto" w:fill="E5B8B7" w:themeFill="accent2" w:themeFillTint="66"/>
          </w:tcPr>
          <w:p w:rsidR="009C6754" w:rsidRDefault="009C6754" w:rsidP="006A0CDA">
            <w:pPr>
              <w:widowControl w:val="0"/>
              <w:autoSpaceDE w:val="0"/>
              <w:autoSpaceDN w:val="0"/>
              <w:adjustRightInd w:val="0"/>
              <w:cnfStyle w:val="000000010000"/>
              <w:rPr>
                <w:rFonts w:ascii="Calibri" w:hAnsi="Calibri"/>
                <w:sz w:val="20"/>
                <w:szCs w:val="20"/>
              </w:rPr>
            </w:pPr>
            <w:r w:rsidRPr="00403CAF">
              <w:rPr>
                <w:rFonts w:ascii="Calibri" w:hAnsi="Calibri"/>
                <w:sz w:val="20"/>
                <w:szCs w:val="20"/>
              </w:rPr>
              <w:t>Percentage of children separated from their caregivers</w:t>
            </w:r>
          </w:p>
          <w:p w:rsidR="009C6754" w:rsidRPr="00403CAF" w:rsidRDefault="009C6754" w:rsidP="006A0CDA">
            <w:pPr>
              <w:widowControl w:val="0"/>
              <w:autoSpaceDE w:val="0"/>
              <w:autoSpaceDN w:val="0"/>
              <w:adjustRightInd w:val="0"/>
              <w:cnfStyle w:val="000000010000"/>
              <w:rPr>
                <w:rFonts w:ascii="Calibri" w:eastAsia="Times New Roman" w:hAnsi="Calibri" w:cs="Times New Roman"/>
                <w:color w:val="000000"/>
                <w:sz w:val="20"/>
                <w:szCs w:val="20"/>
                <w:lang w:eastAsia="de-DE"/>
              </w:rPr>
            </w:pPr>
          </w:p>
          <w:p w:rsidR="009C6754" w:rsidRPr="00A34589" w:rsidRDefault="009C6754" w:rsidP="002C1ACD">
            <w:pPr>
              <w:autoSpaceDE w:val="0"/>
              <w:autoSpaceDN w:val="0"/>
              <w:adjustRightInd w:val="0"/>
              <w:cnfStyle w:val="000000010000"/>
              <w:rPr>
                <w:rFonts w:asciiTheme="majorHAnsi" w:hAnsiTheme="majorHAnsi" w:cstheme="majorHAnsi"/>
                <w:sz w:val="20"/>
                <w:szCs w:val="20"/>
                <w:lang w:val="en-GB"/>
              </w:rPr>
            </w:pPr>
            <w:r>
              <w:rPr>
                <w:rFonts w:ascii="Calibri" w:eastAsia="Times New Roman" w:hAnsi="Calibri" w:cs="Times New Roman"/>
                <w:color w:val="000000"/>
                <w:sz w:val="20"/>
                <w:lang w:val="en-GB" w:eastAsia="de-DE"/>
              </w:rPr>
              <w:t xml:space="preserve">Percentage of surveyed camps </w:t>
            </w:r>
            <w:r w:rsidRPr="00A34589">
              <w:rPr>
                <w:rFonts w:asciiTheme="majorHAnsi" w:hAnsiTheme="majorHAnsi" w:cstheme="majorHAnsi"/>
                <w:sz w:val="20"/>
                <w:szCs w:val="20"/>
                <w:lang w:val="en-GB"/>
              </w:rPr>
              <w:t>where 60% or more of those</w:t>
            </w:r>
          </w:p>
          <w:p w:rsidR="009C6754" w:rsidRPr="00A34589" w:rsidRDefault="009C6754" w:rsidP="002C1ACD">
            <w:pPr>
              <w:autoSpaceDE w:val="0"/>
              <w:autoSpaceDN w:val="0"/>
              <w:adjustRightInd w:val="0"/>
              <w:cnfStyle w:val="000000010000"/>
              <w:rPr>
                <w:rFonts w:asciiTheme="majorHAnsi" w:hAnsiTheme="majorHAnsi" w:cstheme="majorHAnsi"/>
                <w:sz w:val="20"/>
                <w:szCs w:val="20"/>
                <w:lang w:val="en-GB"/>
              </w:rPr>
            </w:pPr>
            <w:r w:rsidRPr="00A34589">
              <w:rPr>
                <w:rFonts w:asciiTheme="majorHAnsi" w:hAnsiTheme="majorHAnsi" w:cstheme="majorHAnsi"/>
                <w:sz w:val="20"/>
                <w:szCs w:val="20"/>
                <w:lang w:val="en-GB"/>
              </w:rPr>
              <w:t>surveyed confirm that CBCPM</w:t>
            </w:r>
            <w:r>
              <w:rPr>
                <w:rFonts w:asciiTheme="majorHAnsi" w:hAnsiTheme="majorHAnsi" w:cstheme="majorHAnsi"/>
                <w:sz w:val="20"/>
                <w:szCs w:val="20"/>
                <w:lang w:val="en-GB"/>
              </w:rPr>
              <w:t>s</w:t>
            </w:r>
            <w:r w:rsidRPr="00A34589">
              <w:rPr>
                <w:rFonts w:asciiTheme="majorHAnsi" w:hAnsiTheme="majorHAnsi" w:cstheme="majorHAnsi"/>
                <w:sz w:val="20"/>
                <w:szCs w:val="20"/>
                <w:lang w:val="en-GB"/>
              </w:rPr>
              <w:t xml:space="preserve"> exist </w:t>
            </w:r>
            <w:r>
              <w:rPr>
                <w:rFonts w:asciiTheme="majorHAnsi" w:hAnsiTheme="majorHAnsi" w:cstheme="majorHAnsi"/>
                <w:sz w:val="20"/>
                <w:szCs w:val="20"/>
                <w:lang w:val="en-GB"/>
              </w:rPr>
              <w:t>in their camps</w:t>
            </w:r>
            <w:r w:rsidRPr="00A34589">
              <w:rPr>
                <w:rFonts w:asciiTheme="majorHAnsi" w:hAnsiTheme="majorHAnsi" w:cstheme="majorHAnsi"/>
                <w:sz w:val="20"/>
                <w:szCs w:val="20"/>
                <w:lang w:val="en-GB"/>
              </w:rPr>
              <w:t xml:space="preserve"> </w:t>
            </w:r>
          </w:p>
          <w:p w:rsidR="009C6754" w:rsidRDefault="009C6754" w:rsidP="002C1ACD">
            <w:pPr>
              <w:cnfStyle w:val="000000010000"/>
              <w:rPr>
                <w:rFonts w:ascii="Calibri" w:eastAsia="Times New Roman" w:hAnsi="Calibri" w:cs="Times New Roman"/>
                <w:color w:val="000000"/>
                <w:sz w:val="20"/>
                <w:szCs w:val="20"/>
                <w:lang w:val="en-GB" w:eastAsia="de-DE"/>
              </w:rPr>
            </w:pPr>
          </w:p>
          <w:p w:rsidR="009C6754" w:rsidRDefault="009C6754" w:rsidP="002C1ACD">
            <w:pPr>
              <w:cnfStyle w:val="000000010000"/>
              <w:rPr>
                <w:rFonts w:asciiTheme="majorHAnsi" w:hAnsiTheme="majorHAnsi" w:cstheme="majorHAnsi"/>
                <w:sz w:val="20"/>
                <w:szCs w:val="20"/>
                <w:lang w:val="en-GB"/>
              </w:rPr>
            </w:pPr>
            <w:r w:rsidRPr="006D20F5">
              <w:rPr>
                <w:rFonts w:ascii="Calibri" w:eastAsia="Times New Roman" w:hAnsi="Calibri" w:cs="Times New Roman"/>
                <w:color w:val="000000"/>
                <w:sz w:val="20"/>
                <w:szCs w:val="20"/>
                <w:lang w:val="en-GB" w:eastAsia="de-DE"/>
              </w:rPr>
              <w:t xml:space="preserve">Percentage of </w:t>
            </w:r>
            <w:r>
              <w:rPr>
                <w:rFonts w:ascii="Calibri" w:eastAsia="Times New Roman" w:hAnsi="Calibri" w:cs="Times New Roman"/>
                <w:color w:val="000000"/>
                <w:sz w:val="20"/>
                <w:lang w:val="en-GB" w:eastAsia="de-DE"/>
              </w:rPr>
              <w:t xml:space="preserve">surveyed camps </w:t>
            </w:r>
            <w:r w:rsidRPr="006D20F5">
              <w:rPr>
                <w:rFonts w:ascii="Calibri" w:eastAsia="Times New Roman" w:hAnsi="Calibri" w:cs="Times New Roman"/>
                <w:color w:val="000000"/>
                <w:sz w:val="20"/>
                <w:szCs w:val="20"/>
                <w:lang w:val="en-GB" w:eastAsia="de-DE"/>
              </w:rPr>
              <w:t>with a functioning referral system for children at the community level</w:t>
            </w:r>
            <w:r w:rsidRPr="00A34589">
              <w:rPr>
                <w:rFonts w:asciiTheme="majorHAnsi" w:hAnsiTheme="majorHAnsi" w:cstheme="majorHAnsi"/>
                <w:sz w:val="20"/>
                <w:szCs w:val="20"/>
                <w:lang w:val="en-GB"/>
              </w:rPr>
              <w:t xml:space="preserve"> </w:t>
            </w:r>
          </w:p>
          <w:p w:rsidR="009C6754" w:rsidRDefault="009C6754" w:rsidP="002C1ACD">
            <w:pPr>
              <w:autoSpaceDE w:val="0"/>
              <w:autoSpaceDN w:val="0"/>
              <w:adjustRightInd w:val="0"/>
              <w:cnfStyle w:val="000000010000"/>
              <w:rPr>
                <w:rFonts w:asciiTheme="majorHAnsi" w:hAnsiTheme="majorHAnsi" w:cstheme="majorHAnsi"/>
                <w:sz w:val="20"/>
                <w:szCs w:val="20"/>
                <w:lang w:val="en-GB"/>
              </w:rPr>
            </w:pPr>
          </w:p>
          <w:p w:rsidR="009C6754" w:rsidRPr="00A34589" w:rsidRDefault="009C6754" w:rsidP="002C1ACD">
            <w:pPr>
              <w:autoSpaceDE w:val="0"/>
              <w:autoSpaceDN w:val="0"/>
              <w:adjustRightInd w:val="0"/>
              <w:cnfStyle w:val="000000010000"/>
              <w:rPr>
                <w:rFonts w:asciiTheme="majorHAnsi" w:hAnsiTheme="majorHAnsi" w:cstheme="majorHAnsi"/>
                <w:sz w:val="20"/>
                <w:szCs w:val="20"/>
                <w:lang w:val="en-GB"/>
              </w:rPr>
            </w:pPr>
            <w:r w:rsidRPr="00A34589">
              <w:rPr>
                <w:rFonts w:asciiTheme="majorHAnsi" w:hAnsiTheme="majorHAnsi" w:cstheme="majorHAnsi"/>
                <w:sz w:val="20"/>
                <w:szCs w:val="20"/>
                <w:lang w:val="en-GB"/>
              </w:rPr>
              <w:t>Mechanisms in place</w:t>
            </w:r>
            <w:r>
              <w:rPr>
                <w:rFonts w:asciiTheme="majorHAnsi" w:hAnsiTheme="majorHAnsi" w:cstheme="majorHAnsi"/>
                <w:sz w:val="20"/>
                <w:szCs w:val="20"/>
                <w:lang w:val="en-GB"/>
              </w:rPr>
              <w:t xml:space="preserve"> for registration and receiving </w:t>
            </w:r>
            <w:r w:rsidRPr="00A34589">
              <w:rPr>
                <w:rFonts w:asciiTheme="majorHAnsi" w:hAnsiTheme="majorHAnsi" w:cstheme="majorHAnsi"/>
                <w:sz w:val="20"/>
                <w:szCs w:val="20"/>
                <w:lang w:val="en-GB"/>
              </w:rPr>
              <w:t xml:space="preserve">information </w:t>
            </w:r>
          </w:p>
          <w:p w:rsidR="009C6754" w:rsidRPr="00403CAF" w:rsidRDefault="009C6754" w:rsidP="002C1ACD">
            <w:pPr>
              <w:autoSpaceDE w:val="0"/>
              <w:autoSpaceDN w:val="0"/>
              <w:adjustRightInd w:val="0"/>
              <w:cnfStyle w:val="000000010000"/>
              <w:rPr>
                <w:rFonts w:ascii="Calibri" w:eastAsia="Times New Roman" w:hAnsi="Calibri" w:cs="Times New Roman"/>
                <w:color w:val="000000"/>
                <w:sz w:val="20"/>
                <w:szCs w:val="20"/>
                <w:lang w:eastAsia="de-DE"/>
              </w:rPr>
            </w:pPr>
            <w:r w:rsidRPr="00A34589">
              <w:rPr>
                <w:rFonts w:asciiTheme="majorHAnsi" w:hAnsiTheme="majorHAnsi" w:cstheme="majorHAnsi"/>
                <w:sz w:val="20"/>
                <w:szCs w:val="20"/>
                <w:lang w:val="en-GB"/>
              </w:rPr>
              <w:t>and for active tracing of immediate family</w:t>
            </w:r>
            <w:r>
              <w:rPr>
                <w:rFonts w:asciiTheme="majorHAnsi" w:hAnsiTheme="majorHAnsi" w:cstheme="majorHAnsi"/>
                <w:sz w:val="20"/>
                <w:szCs w:val="20"/>
                <w:lang w:val="en-GB"/>
              </w:rPr>
              <w:t xml:space="preserve"> </w:t>
            </w:r>
            <w:r w:rsidRPr="00A34589">
              <w:rPr>
                <w:rFonts w:asciiTheme="majorHAnsi" w:hAnsiTheme="majorHAnsi" w:cstheme="majorHAnsi"/>
                <w:sz w:val="20"/>
                <w:szCs w:val="20"/>
                <w:lang w:val="en-GB"/>
              </w:rPr>
              <w:t>members and relatives</w:t>
            </w:r>
          </w:p>
        </w:tc>
      </w:tr>
    </w:tbl>
    <w:p w:rsidR="00332C4E" w:rsidRDefault="00332C4E" w:rsidP="00332C4E">
      <w:pPr>
        <w:pStyle w:val="Heading3"/>
        <w:spacing w:before="0" w:line="240" w:lineRule="auto"/>
      </w:pPr>
    </w:p>
    <w:p w:rsidR="00332C4E" w:rsidRDefault="00332C4E" w:rsidP="00332C4E"/>
    <w:p w:rsidR="00332C4E" w:rsidRDefault="00332C4E" w:rsidP="00332C4E"/>
    <w:p w:rsidR="00332C4E" w:rsidRDefault="00332C4E" w:rsidP="00332C4E"/>
    <w:p w:rsidR="00332C4E" w:rsidRDefault="00332C4E" w:rsidP="00332C4E"/>
    <w:p w:rsidR="00332C4E" w:rsidRDefault="00332C4E" w:rsidP="00332C4E"/>
    <w:p w:rsidR="00BC6B9D" w:rsidRDefault="00BC6B9D" w:rsidP="00332C4E"/>
    <w:p w:rsidR="00BC6B9D" w:rsidRPr="00332C4E" w:rsidRDefault="00BC6B9D" w:rsidP="00332C4E"/>
    <w:p w:rsidR="00332C4E" w:rsidRDefault="00121A62" w:rsidP="00332C4E">
      <w:pPr>
        <w:pStyle w:val="Heading3"/>
        <w:spacing w:before="0" w:line="240" w:lineRule="auto"/>
      </w:pPr>
      <w:bookmarkStart w:id="36" w:name="_Toc413190013"/>
      <w:r>
        <w:lastRenderedPageBreak/>
        <w:t>Annex 7</w:t>
      </w:r>
      <w:r w:rsidR="00332C4E">
        <w:t xml:space="preserve">: </w:t>
      </w:r>
      <w:r w:rsidR="00B07F9B" w:rsidRPr="00B07F9B">
        <w:t xml:space="preserve">Additional Assessments </w:t>
      </w:r>
      <w:r w:rsidR="00B07F9B" w:rsidRPr="00B07F9B">
        <w:rPr>
          <w:rFonts w:ascii="Calibri" w:hAnsi="Calibri"/>
        </w:rPr>
        <w:t>that may provide opportunities for integration</w:t>
      </w:r>
      <w:r w:rsidR="00B07F9B" w:rsidRPr="00B07F9B">
        <w:t xml:space="preserve"> </w:t>
      </w:r>
      <w:r w:rsidR="00332C4E">
        <w:t>– Early Recovery</w:t>
      </w:r>
      <w:bookmarkEnd w:id="36"/>
      <w:r w:rsidR="00332C4E">
        <w:t xml:space="preserve"> </w:t>
      </w:r>
    </w:p>
    <w:p w:rsidR="00332C4E" w:rsidRDefault="00332C4E" w:rsidP="00332C4E"/>
    <w:tbl>
      <w:tblPr>
        <w:tblStyle w:val="LightGrid-Accent11"/>
        <w:tblW w:w="14175" w:type="dxa"/>
        <w:tblInd w:w="108" w:type="dxa"/>
        <w:shd w:val="clear" w:color="auto" w:fill="D6E3BC" w:themeFill="accent3" w:themeFillTint="66"/>
        <w:tblLayout w:type="fixed"/>
        <w:tblLook w:val="04A0"/>
      </w:tblPr>
      <w:tblGrid>
        <w:gridCol w:w="1418"/>
        <w:gridCol w:w="850"/>
        <w:gridCol w:w="1701"/>
        <w:gridCol w:w="3969"/>
        <w:gridCol w:w="2977"/>
        <w:gridCol w:w="3260"/>
      </w:tblGrid>
      <w:tr w:rsidR="002C1ACD" w:rsidTr="002C1ACD">
        <w:trPr>
          <w:cnfStyle w:val="100000000000"/>
          <w:trHeight w:val="388"/>
        </w:trPr>
        <w:tc>
          <w:tcPr>
            <w:cnfStyle w:val="001000000000"/>
            <w:tcW w:w="1418" w:type="dxa"/>
            <w:shd w:val="clear" w:color="auto" w:fill="D6E3BC" w:themeFill="accent3" w:themeFillTint="66"/>
          </w:tcPr>
          <w:p w:rsidR="002C1ACD" w:rsidRDefault="002C1ACD" w:rsidP="006A0CDA">
            <w:pPr>
              <w:widowControl w:val="0"/>
              <w:autoSpaceDE w:val="0"/>
              <w:autoSpaceDN w:val="0"/>
              <w:adjustRightInd w:val="0"/>
              <w:jc w:val="center"/>
              <w:rPr>
                <w:rFonts w:ascii="Calibri" w:hAnsi="Calibri" w:cs="–ÔˇøÔ*Òt¿t†ëƒ@thˇøp≈ı'75ƒq"/>
              </w:rPr>
            </w:pPr>
            <w:r>
              <w:rPr>
                <w:rFonts w:ascii="Calibri" w:hAnsi="Calibri" w:cs="–ÔˇøÔ*Òt¿t†ëƒ@thˇøp≈ı'75ƒq"/>
              </w:rPr>
              <w:t>Assessment</w:t>
            </w:r>
          </w:p>
        </w:tc>
        <w:tc>
          <w:tcPr>
            <w:tcW w:w="850" w:type="dxa"/>
            <w:shd w:val="clear" w:color="auto" w:fill="D6E3BC" w:themeFill="accent3" w:themeFillTint="66"/>
          </w:tcPr>
          <w:p w:rsidR="002C1ACD" w:rsidRDefault="002C1ACD" w:rsidP="006A0CD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Phase</w:t>
            </w:r>
          </w:p>
        </w:tc>
        <w:tc>
          <w:tcPr>
            <w:tcW w:w="1701" w:type="dxa"/>
            <w:shd w:val="clear" w:color="auto" w:fill="D6E3BC" w:themeFill="accent3" w:themeFillTint="66"/>
          </w:tcPr>
          <w:p w:rsidR="002C1ACD" w:rsidRDefault="002C1ACD" w:rsidP="006A0CD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Methodology</w:t>
            </w:r>
          </w:p>
        </w:tc>
        <w:tc>
          <w:tcPr>
            <w:tcW w:w="3969" w:type="dxa"/>
            <w:shd w:val="clear" w:color="auto" w:fill="D6E3BC" w:themeFill="accent3" w:themeFillTint="66"/>
          </w:tcPr>
          <w:p w:rsidR="002C1ACD" w:rsidRDefault="002C1ACD" w:rsidP="006A0CD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Background Information</w:t>
            </w:r>
          </w:p>
        </w:tc>
        <w:tc>
          <w:tcPr>
            <w:tcW w:w="2977" w:type="dxa"/>
            <w:shd w:val="clear" w:color="auto" w:fill="D6E3BC" w:themeFill="accent3" w:themeFillTint="66"/>
          </w:tcPr>
          <w:p w:rsidR="002C1ACD" w:rsidRDefault="002C1ACD" w:rsidP="006A0CD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WWNK</w:t>
            </w:r>
          </w:p>
        </w:tc>
        <w:tc>
          <w:tcPr>
            <w:tcW w:w="3260" w:type="dxa"/>
            <w:shd w:val="clear" w:color="auto" w:fill="D6E3BC" w:themeFill="accent3" w:themeFillTint="66"/>
          </w:tcPr>
          <w:p w:rsidR="002C1ACD" w:rsidRDefault="002C1ACD" w:rsidP="006A0CDA">
            <w:pPr>
              <w:widowControl w:val="0"/>
              <w:autoSpaceDE w:val="0"/>
              <w:autoSpaceDN w:val="0"/>
              <w:adjustRightInd w:val="0"/>
              <w:jc w:val="center"/>
              <w:cnfStyle w:val="100000000000"/>
              <w:rPr>
                <w:rFonts w:ascii="Calibri" w:hAnsi="Calibri" w:cs="–ÔˇøÔ*Òt¿t†ëƒ@thˇøp≈ı'75ƒq"/>
              </w:rPr>
            </w:pPr>
            <w:r>
              <w:rPr>
                <w:rFonts w:ascii="Calibri" w:hAnsi="Calibri" w:cs="–ÔˇøÔ*Òt¿t†ëƒ@thˇøp≈ı'75ƒq"/>
              </w:rPr>
              <w:t>Indicators</w:t>
            </w:r>
          </w:p>
        </w:tc>
      </w:tr>
      <w:tr w:rsidR="009C6754" w:rsidRPr="00976AB4" w:rsidTr="009A0366">
        <w:trPr>
          <w:cnfStyle w:val="000000100000"/>
          <w:trHeight w:val="2930"/>
        </w:trPr>
        <w:tc>
          <w:tcPr>
            <w:cnfStyle w:val="001000000000"/>
            <w:tcW w:w="1418" w:type="dxa"/>
            <w:shd w:val="clear" w:color="auto" w:fill="D6E3BC" w:themeFill="accent3" w:themeFillTint="66"/>
          </w:tcPr>
          <w:p w:rsidR="009C6754" w:rsidRPr="00976AB4" w:rsidRDefault="009C6754" w:rsidP="006A0CDA">
            <w:pPr>
              <w:widowControl w:val="0"/>
              <w:autoSpaceDE w:val="0"/>
              <w:autoSpaceDN w:val="0"/>
              <w:adjustRightInd w:val="0"/>
              <w:rPr>
                <w:rFonts w:ascii="Calibri" w:hAnsi="Calibri"/>
                <w:sz w:val="20"/>
                <w:szCs w:val="20"/>
              </w:rPr>
            </w:pPr>
            <w:r w:rsidRPr="00976AB4">
              <w:rPr>
                <w:rFonts w:ascii="Calibri" w:hAnsi="Calibri"/>
                <w:sz w:val="20"/>
                <w:szCs w:val="20"/>
              </w:rPr>
              <w:t>Potential Rapid Assessments</w:t>
            </w:r>
          </w:p>
        </w:tc>
        <w:tc>
          <w:tcPr>
            <w:tcW w:w="850" w:type="dxa"/>
            <w:shd w:val="clear" w:color="auto" w:fill="D6E3BC" w:themeFill="accent3" w:themeFillTint="66"/>
          </w:tcPr>
          <w:p w:rsidR="009C6754" w:rsidRPr="00976AB4" w:rsidRDefault="009C6754" w:rsidP="002C1ACD">
            <w:pPr>
              <w:widowControl w:val="0"/>
              <w:autoSpaceDE w:val="0"/>
              <w:autoSpaceDN w:val="0"/>
              <w:adjustRightInd w:val="0"/>
              <w:jc w:val="center"/>
              <w:cnfStyle w:val="000000100000"/>
              <w:rPr>
                <w:rFonts w:ascii="Calibri" w:hAnsi="Calibri" w:cs="–ÔˇøÔ*Òt¿t†ëƒ@thˇøp≈ı'75ƒq"/>
                <w:sz w:val="20"/>
                <w:szCs w:val="20"/>
              </w:rPr>
            </w:pPr>
            <w:r w:rsidRPr="00976AB4">
              <w:rPr>
                <w:rFonts w:ascii="Calibri" w:hAnsi="Calibri" w:cs="–ÔˇøÔ*Òt¿t†ëƒ@thˇøp≈ı'75ƒq"/>
                <w:sz w:val="20"/>
                <w:szCs w:val="20"/>
              </w:rPr>
              <w:t>1&amp;2</w:t>
            </w:r>
          </w:p>
        </w:tc>
        <w:tc>
          <w:tcPr>
            <w:tcW w:w="1701" w:type="dxa"/>
            <w:shd w:val="clear" w:color="auto" w:fill="D6E3BC" w:themeFill="accent3" w:themeFillTint="66"/>
          </w:tcPr>
          <w:p w:rsidR="009C6754" w:rsidRPr="00976AB4" w:rsidRDefault="009C6754" w:rsidP="006A0CDA">
            <w:pPr>
              <w:widowControl w:val="0"/>
              <w:autoSpaceDE w:val="0"/>
              <w:autoSpaceDN w:val="0"/>
              <w:adjustRightInd w:val="0"/>
              <w:cnfStyle w:val="000000100000"/>
              <w:rPr>
                <w:rFonts w:ascii="Calibri" w:hAnsi="Calibri"/>
                <w:sz w:val="20"/>
                <w:szCs w:val="20"/>
              </w:rPr>
            </w:pPr>
            <w:r w:rsidRPr="00976AB4">
              <w:rPr>
                <w:rFonts w:ascii="Calibri" w:hAnsi="Calibri"/>
                <w:sz w:val="20"/>
                <w:szCs w:val="20"/>
              </w:rPr>
              <w:t>Likely to be community level questionnaire, key informants &amp; observation / purposive sampling</w:t>
            </w:r>
          </w:p>
        </w:tc>
        <w:tc>
          <w:tcPr>
            <w:tcW w:w="3969" w:type="dxa"/>
            <w:shd w:val="clear" w:color="auto" w:fill="D6E3BC" w:themeFill="accent3" w:themeFillTint="66"/>
          </w:tcPr>
          <w:p w:rsidR="009C6754" w:rsidRPr="00976AB4" w:rsidRDefault="009C6754" w:rsidP="006A0CDA">
            <w:pPr>
              <w:pStyle w:val="ListParagraph"/>
              <w:ind w:left="0"/>
              <w:cnfStyle w:val="000000100000"/>
              <w:rPr>
                <w:rFonts w:ascii="Calibri" w:hAnsi="Calibri"/>
                <w:sz w:val="20"/>
                <w:szCs w:val="20"/>
                <w:u w:val="single"/>
              </w:rPr>
            </w:pPr>
            <w:r w:rsidRPr="00976AB4">
              <w:rPr>
                <w:rFonts w:ascii="Calibri" w:hAnsi="Calibri"/>
                <w:sz w:val="20"/>
                <w:szCs w:val="20"/>
                <w:u w:val="single"/>
              </w:rPr>
              <w:t>Rapid assessments are carried out when:</w:t>
            </w:r>
          </w:p>
          <w:p w:rsidR="009C6754" w:rsidRDefault="009C6754" w:rsidP="00746FF2">
            <w:pPr>
              <w:pStyle w:val="ListParagraph"/>
              <w:numPr>
                <w:ilvl w:val="0"/>
                <w:numId w:val="32"/>
              </w:numPr>
              <w:cnfStyle w:val="000000100000"/>
              <w:rPr>
                <w:rFonts w:ascii="Calibri" w:hAnsi="Calibri"/>
                <w:sz w:val="20"/>
                <w:szCs w:val="20"/>
              </w:rPr>
            </w:pPr>
            <w:r w:rsidRPr="00976AB4">
              <w:rPr>
                <w:rFonts w:ascii="Calibri" w:hAnsi="Calibri"/>
                <w:sz w:val="20"/>
                <w:szCs w:val="20"/>
              </w:rPr>
              <w:t>It is felt that urgent data needs to be collected &amp; analyzed for their sector</w:t>
            </w:r>
          </w:p>
          <w:p w:rsidR="009C6754" w:rsidRPr="00677BDC" w:rsidRDefault="009C6754" w:rsidP="00746FF2">
            <w:pPr>
              <w:pStyle w:val="ListParagraph"/>
              <w:numPr>
                <w:ilvl w:val="0"/>
                <w:numId w:val="32"/>
              </w:numPr>
              <w:cnfStyle w:val="000000100000"/>
              <w:rPr>
                <w:rFonts w:ascii="Calibri" w:hAnsi="Calibri"/>
                <w:sz w:val="20"/>
                <w:szCs w:val="20"/>
              </w:rPr>
            </w:pPr>
            <w:r w:rsidRPr="00677BDC">
              <w:rPr>
                <w:rFonts w:ascii="Calibri" w:hAnsi="Calibri"/>
                <w:sz w:val="20"/>
                <w:szCs w:val="20"/>
              </w:rPr>
              <w:t>If at that early stage the n</w:t>
            </w:r>
            <w:r>
              <w:rPr>
                <w:rFonts w:ascii="Calibri" w:hAnsi="Calibri"/>
                <w:sz w:val="20"/>
                <w:szCs w:val="20"/>
              </w:rPr>
              <w:t>ecessary</w:t>
            </w:r>
            <w:r w:rsidRPr="00677BDC">
              <w:rPr>
                <w:rFonts w:ascii="Calibri" w:hAnsi="Calibri"/>
                <w:sz w:val="20"/>
                <w:szCs w:val="20"/>
              </w:rPr>
              <w:t xml:space="preserve"> data was not captured by the MIRA</w:t>
            </w:r>
          </w:p>
          <w:p w:rsidR="009C6754" w:rsidRPr="00976AB4" w:rsidRDefault="009C6754" w:rsidP="006A0CDA">
            <w:pPr>
              <w:cnfStyle w:val="000000100000"/>
              <w:rPr>
                <w:rFonts w:ascii="Calibri" w:hAnsi="Calibri"/>
                <w:sz w:val="20"/>
                <w:szCs w:val="20"/>
                <w:u w:val="single"/>
              </w:rPr>
            </w:pPr>
            <w:r w:rsidRPr="00976AB4">
              <w:rPr>
                <w:rFonts w:ascii="Calibri" w:hAnsi="Calibri"/>
                <w:sz w:val="20"/>
                <w:szCs w:val="20"/>
                <w:u w:val="single"/>
              </w:rPr>
              <w:t>Rapid assessments will seek to enable evaluating:</w:t>
            </w:r>
          </w:p>
          <w:p w:rsidR="009C6754" w:rsidRPr="00976AB4" w:rsidRDefault="009C6754" w:rsidP="00746FF2">
            <w:pPr>
              <w:pStyle w:val="ListParagraph"/>
              <w:numPr>
                <w:ilvl w:val="0"/>
                <w:numId w:val="33"/>
              </w:numPr>
              <w:cnfStyle w:val="000000100000"/>
              <w:rPr>
                <w:rFonts w:ascii="Calibri" w:hAnsi="Calibri"/>
                <w:sz w:val="20"/>
                <w:szCs w:val="20"/>
              </w:rPr>
            </w:pPr>
            <w:r w:rsidRPr="00976AB4">
              <w:rPr>
                <w:rFonts w:ascii="Calibri" w:hAnsi="Calibri"/>
                <w:sz w:val="20"/>
                <w:szCs w:val="20"/>
              </w:rPr>
              <w:t>The needs to remove debris</w:t>
            </w:r>
          </w:p>
          <w:p w:rsidR="009C6754" w:rsidRPr="00976AB4" w:rsidRDefault="009C6754" w:rsidP="00746FF2">
            <w:pPr>
              <w:pStyle w:val="ListParagraph"/>
              <w:numPr>
                <w:ilvl w:val="0"/>
                <w:numId w:val="33"/>
              </w:numPr>
              <w:cnfStyle w:val="000000100000"/>
              <w:rPr>
                <w:rFonts w:ascii="Calibri" w:hAnsi="Calibri"/>
                <w:sz w:val="20"/>
                <w:szCs w:val="20"/>
              </w:rPr>
            </w:pPr>
            <w:r w:rsidRPr="00976AB4">
              <w:rPr>
                <w:rFonts w:ascii="Calibri" w:hAnsi="Calibri"/>
                <w:sz w:val="20"/>
                <w:szCs w:val="20"/>
              </w:rPr>
              <w:t>The local government capacity</w:t>
            </w:r>
          </w:p>
          <w:p w:rsidR="009C6754" w:rsidRDefault="009C6754" w:rsidP="00746FF2">
            <w:pPr>
              <w:pStyle w:val="ListParagraph"/>
              <w:numPr>
                <w:ilvl w:val="0"/>
                <w:numId w:val="33"/>
              </w:numPr>
              <w:cnfStyle w:val="000000100000"/>
              <w:rPr>
                <w:rFonts w:ascii="Calibri" w:hAnsi="Calibri"/>
                <w:sz w:val="20"/>
                <w:szCs w:val="20"/>
              </w:rPr>
            </w:pPr>
            <w:r w:rsidRPr="00976AB4">
              <w:rPr>
                <w:rFonts w:ascii="Calibri" w:hAnsi="Calibri"/>
                <w:sz w:val="20"/>
                <w:szCs w:val="20"/>
              </w:rPr>
              <w:t>The need to repair or develop small scale infrastructure</w:t>
            </w:r>
          </w:p>
          <w:p w:rsidR="009C6754" w:rsidRPr="00677BDC" w:rsidRDefault="009C6754" w:rsidP="00746FF2">
            <w:pPr>
              <w:pStyle w:val="ListParagraph"/>
              <w:numPr>
                <w:ilvl w:val="0"/>
                <w:numId w:val="33"/>
              </w:numPr>
              <w:cnfStyle w:val="000000100000"/>
              <w:rPr>
                <w:rFonts w:ascii="Calibri" w:hAnsi="Calibri"/>
                <w:sz w:val="20"/>
                <w:szCs w:val="20"/>
              </w:rPr>
            </w:pPr>
            <w:r w:rsidRPr="00677BDC">
              <w:rPr>
                <w:rFonts w:ascii="Calibri" w:hAnsi="Calibri"/>
                <w:sz w:val="20"/>
                <w:szCs w:val="20"/>
              </w:rPr>
              <w:t>To support livelihoods</w:t>
            </w:r>
          </w:p>
        </w:tc>
        <w:tc>
          <w:tcPr>
            <w:tcW w:w="2977" w:type="dxa"/>
            <w:shd w:val="clear" w:color="auto" w:fill="D6E3BC" w:themeFill="accent3" w:themeFillTint="66"/>
          </w:tcPr>
          <w:p w:rsidR="009C6754" w:rsidRDefault="009C6754" w:rsidP="00746FF2">
            <w:pPr>
              <w:pStyle w:val="ListParagraph"/>
              <w:numPr>
                <w:ilvl w:val="0"/>
                <w:numId w:val="91"/>
              </w:numPr>
              <w:cnfStyle w:val="000000100000"/>
              <w:rPr>
                <w:rFonts w:ascii="Calibri" w:hAnsi="Calibri"/>
                <w:b/>
                <w:sz w:val="20"/>
                <w:szCs w:val="20"/>
              </w:rPr>
            </w:pPr>
            <w:r w:rsidRPr="002C1ACD">
              <w:rPr>
                <w:rFonts w:ascii="Calibri" w:hAnsi="Calibri"/>
                <w:b/>
                <w:sz w:val="20"/>
                <w:szCs w:val="20"/>
              </w:rPr>
              <w:t>Child labor</w:t>
            </w:r>
          </w:p>
          <w:p w:rsidR="009C6754" w:rsidRPr="002C1ACD" w:rsidRDefault="009C6754" w:rsidP="00746FF2">
            <w:pPr>
              <w:pStyle w:val="ListParagraph"/>
              <w:numPr>
                <w:ilvl w:val="0"/>
                <w:numId w:val="91"/>
              </w:numPr>
              <w:cnfStyle w:val="000000100000"/>
              <w:rPr>
                <w:rFonts w:ascii="Calibri" w:hAnsi="Calibri"/>
                <w:b/>
                <w:sz w:val="20"/>
                <w:szCs w:val="20"/>
              </w:rPr>
            </w:pPr>
            <w:r>
              <w:rPr>
                <w:rFonts w:ascii="Calibri" w:hAnsi="Calibri"/>
                <w:b/>
                <w:sz w:val="20"/>
                <w:szCs w:val="20"/>
              </w:rPr>
              <w:t>Physical violence and other harmful practices</w:t>
            </w:r>
          </w:p>
          <w:p w:rsidR="009C6754" w:rsidRPr="002C1ACD" w:rsidRDefault="009C6754" w:rsidP="002C1ACD">
            <w:pPr>
              <w:cnfStyle w:val="000000100000"/>
              <w:rPr>
                <w:rFonts w:ascii="Calibri" w:hAnsi="Calibri"/>
                <w:b/>
                <w:sz w:val="20"/>
                <w:szCs w:val="20"/>
              </w:rPr>
            </w:pPr>
          </w:p>
        </w:tc>
        <w:tc>
          <w:tcPr>
            <w:tcW w:w="3260" w:type="dxa"/>
            <w:shd w:val="clear" w:color="auto" w:fill="D6E3BC" w:themeFill="accent3" w:themeFillTint="66"/>
          </w:tcPr>
          <w:p w:rsidR="009C6754" w:rsidRDefault="009C6754" w:rsidP="009A0366">
            <w:pPr>
              <w:widowControl w:val="0"/>
              <w:autoSpaceDE w:val="0"/>
              <w:autoSpaceDN w:val="0"/>
              <w:adjustRightInd w:val="0"/>
              <w:cnfStyle w:val="000000100000"/>
              <w:rPr>
                <w:rFonts w:ascii="Calibri" w:hAnsi="Calibri"/>
                <w:color w:val="000000" w:themeColor="text1"/>
                <w:sz w:val="20"/>
                <w:szCs w:val="20"/>
              </w:rPr>
            </w:pPr>
            <w:r w:rsidRPr="00403CAF">
              <w:rPr>
                <w:rFonts w:ascii="Calibri" w:hAnsi="Calibri"/>
                <w:color w:val="000000" w:themeColor="text1"/>
                <w:sz w:val="20"/>
                <w:szCs w:val="20"/>
              </w:rPr>
              <w:t>Percentage of surveyed community members who indicate the involvement of children in WFCL</w:t>
            </w:r>
          </w:p>
          <w:p w:rsidR="009C6754" w:rsidRPr="00403CAF" w:rsidRDefault="009C6754" w:rsidP="009A0366">
            <w:pPr>
              <w:widowControl w:val="0"/>
              <w:autoSpaceDE w:val="0"/>
              <w:autoSpaceDN w:val="0"/>
              <w:adjustRightInd w:val="0"/>
              <w:cnfStyle w:val="000000100000"/>
              <w:rPr>
                <w:rFonts w:ascii="Calibri" w:hAnsi="Calibri"/>
                <w:color w:val="000000" w:themeColor="text1"/>
                <w:sz w:val="20"/>
                <w:szCs w:val="20"/>
              </w:rPr>
            </w:pPr>
          </w:p>
          <w:p w:rsidR="009C6754" w:rsidRDefault="009C6754" w:rsidP="009A0366">
            <w:pPr>
              <w:widowControl w:val="0"/>
              <w:autoSpaceDE w:val="0"/>
              <w:autoSpaceDN w:val="0"/>
              <w:adjustRightInd w:val="0"/>
              <w:cnfStyle w:val="000000100000"/>
              <w:rPr>
                <w:rFonts w:ascii="Calibri" w:hAnsi="Calibri"/>
                <w:color w:val="000000" w:themeColor="text1"/>
                <w:sz w:val="20"/>
                <w:szCs w:val="20"/>
              </w:rPr>
            </w:pPr>
            <w:r w:rsidRPr="00776AF3">
              <w:rPr>
                <w:rFonts w:ascii="Calibri" w:hAnsi="Calibri"/>
                <w:color w:val="000000" w:themeColor="text1"/>
                <w:sz w:val="20"/>
                <w:szCs w:val="20"/>
              </w:rPr>
              <w:t>Percentage/number of reported incidence of intentional physical violence and other harmful practices [broken down by victim]</w:t>
            </w:r>
          </w:p>
          <w:p w:rsidR="009C6754" w:rsidRDefault="009C6754" w:rsidP="006A0CDA">
            <w:pPr>
              <w:widowControl w:val="0"/>
              <w:autoSpaceDE w:val="0"/>
              <w:autoSpaceDN w:val="0"/>
              <w:adjustRightInd w:val="0"/>
              <w:cnfStyle w:val="000000100000"/>
              <w:rPr>
                <w:rFonts w:asciiTheme="majorHAnsi" w:hAnsiTheme="majorHAnsi" w:cstheme="majorHAnsi"/>
                <w:sz w:val="20"/>
                <w:szCs w:val="20"/>
                <w:lang w:val="en-GB"/>
              </w:rPr>
            </w:pPr>
          </w:p>
          <w:p w:rsidR="009C6754" w:rsidRPr="00403CAF" w:rsidRDefault="009C6754" w:rsidP="006A0CDA">
            <w:pPr>
              <w:widowControl w:val="0"/>
              <w:autoSpaceDE w:val="0"/>
              <w:autoSpaceDN w:val="0"/>
              <w:adjustRightInd w:val="0"/>
              <w:cnfStyle w:val="000000100000"/>
              <w:rPr>
                <w:rFonts w:ascii="Calibri" w:hAnsi="Calibri"/>
                <w:color w:val="000000" w:themeColor="text1"/>
                <w:sz w:val="20"/>
                <w:szCs w:val="20"/>
              </w:rPr>
            </w:pPr>
            <w:r w:rsidRPr="00983CD7">
              <w:rPr>
                <w:rFonts w:asciiTheme="majorHAnsi" w:hAnsiTheme="majorHAnsi" w:cstheme="majorHAnsi"/>
                <w:sz w:val="20"/>
                <w:szCs w:val="20"/>
                <w:lang w:val="en-GB"/>
              </w:rPr>
              <w:t xml:space="preserve">Percentage of targeted communities with </w:t>
            </w:r>
            <w:r>
              <w:rPr>
                <w:rFonts w:asciiTheme="majorHAnsi" w:hAnsiTheme="majorHAnsi" w:cstheme="majorHAnsi"/>
                <w:sz w:val="20"/>
                <w:szCs w:val="20"/>
                <w:lang w:val="en-GB"/>
              </w:rPr>
              <w:t xml:space="preserve">a </w:t>
            </w:r>
            <w:r w:rsidRPr="00983CD7">
              <w:rPr>
                <w:rFonts w:asciiTheme="majorHAnsi" w:hAnsiTheme="majorHAnsi" w:cstheme="majorHAnsi"/>
                <w:sz w:val="20"/>
                <w:szCs w:val="20"/>
                <w:lang w:val="en-GB"/>
              </w:rPr>
              <w:t>functioning referral system</w:t>
            </w:r>
          </w:p>
        </w:tc>
      </w:tr>
    </w:tbl>
    <w:p w:rsidR="00332C4E" w:rsidRDefault="00332C4E" w:rsidP="00332C4E"/>
    <w:p w:rsidR="00332C4E" w:rsidRDefault="00332C4E" w:rsidP="00332C4E"/>
    <w:p w:rsidR="00332C4E" w:rsidRDefault="00332C4E" w:rsidP="00332C4E"/>
    <w:p w:rsidR="00332C4E" w:rsidRDefault="00332C4E" w:rsidP="00332C4E"/>
    <w:p w:rsidR="00332C4E" w:rsidRDefault="00332C4E" w:rsidP="00332C4E"/>
    <w:p w:rsidR="00332C4E" w:rsidRDefault="00332C4E" w:rsidP="00332C4E">
      <w:pPr>
        <w:rPr>
          <w:rFonts w:ascii="Calibri" w:hAnsi="Calibri" w:cs="Times New Roman"/>
          <w:sz w:val="22"/>
        </w:rPr>
      </w:pPr>
    </w:p>
    <w:p w:rsidR="00332C4E" w:rsidRDefault="00332C4E" w:rsidP="00332C4E">
      <w:pPr>
        <w:rPr>
          <w:rFonts w:ascii="Calibri" w:hAnsi="Calibri" w:cs="Times New Roman"/>
          <w:sz w:val="22"/>
        </w:rPr>
      </w:pPr>
    </w:p>
    <w:p w:rsidR="00AE7221" w:rsidRDefault="00AE7221" w:rsidP="00332C4E">
      <w:pPr>
        <w:rPr>
          <w:rFonts w:ascii="Calibri" w:hAnsi="Calibri" w:cs="Times New Roman"/>
          <w:sz w:val="22"/>
        </w:rPr>
      </w:pPr>
    </w:p>
    <w:p w:rsidR="00AE7221" w:rsidRDefault="00AE7221" w:rsidP="00332C4E">
      <w:pPr>
        <w:rPr>
          <w:rFonts w:ascii="Calibri" w:hAnsi="Calibri" w:cs="Times New Roman"/>
          <w:sz w:val="22"/>
        </w:rPr>
      </w:pPr>
    </w:p>
    <w:p w:rsidR="00AE7221" w:rsidRDefault="00AE7221" w:rsidP="00332C4E">
      <w:pPr>
        <w:rPr>
          <w:rFonts w:ascii="Calibri" w:hAnsi="Calibri" w:cs="Times New Roman"/>
          <w:sz w:val="22"/>
        </w:rPr>
      </w:pPr>
    </w:p>
    <w:p w:rsidR="00AE7221" w:rsidRDefault="00AE7221" w:rsidP="00332C4E">
      <w:pPr>
        <w:rPr>
          <w:rFonts w:ascii="Calibri" w:hAnsi="Calibri" w:cs="Times New Roman"/>
          <w:sz w:val="22"/>
        </w:rPr>
      </w:pPr>
    </w:p>
    <w:p w:rsidR="00B07F9B" w:rsidRDefault="00B07F9B" w:rsidP="00332C4E">
      <w:pPr>
        <w:rPr>
          <w:rFonts w:ascii="Calibri" w:hAnsi="Calibri" w:cs="Times New Roman"/>
          <w:sz w:val="22"/>
        </w:rPr>
      </w:pPr>
    </w:p>
    <w:p w:rsidR="00332C4E" w:rsidRDefault="00332C4E" w:rsidP="00332C4E">
      <w:pPr>
        <w:rPr>
          <w:rFonts w:ascii="Calibri" w:hAnsi="Calibri" w:cs="Times New Roman"/>
          <w:sz w:val="22"/>
        </w:rPr>
      </w:pPr>
    </w:p>
    <w:p w:rsidR="002C1ACD" w:rsidRDefault="002C1ACD" w:rsidP="00332C4E">
      <w:pPr>
        <w:rPr>
          <w:rFonts w:ascii="Calibri" w:hAnsi="Calibri" w:cs="Times New Roman"/>
          <w:sz w:val="22"/>
        </w:rPr>
      </w:pPr>
    </w:p>
    <w:p w:rsidR="002C1ACD" w:rsidRDefault="002C1ACD" w:rsidP="00332C4E">
      <w:pPr>
        <w:rPr>
          <w:rFonts w:ascii="Calibri" w:hAnsi="Calibri" w:cs="Times New Roman"/>
          <w:sz w:val="22"/>
        </w:rPr>
      </w:pPr>
    </w:p>
    <w:p w:rsidR="002C1ACD" w:rsidRDefault="002C1ACD" w:rsidP="00332C4E">
      <w:pPr>
        <w:rPr>
          <w:rFonts w:ascii="Calibri" w:hAnsi="Calibri" w:cs="Times New Roman"/>
          <w:sz w:val="22"/>
        </w:rPr>
      </w:pPr>
    </w:p>
    <w:p w:rsidR="002C1ACD" w:rsidRDefault="002C1ACD" w:rsidP="00332C4E">
      <w:pPr>
        <w:rPr>
          <w:rFonts w:ascii="Calibri" w:hAnsi="Calibri" w:cs="Times New Roman"/>
          <w:sz w:val="22"/>
        </w:rPr>
      </w:pPr>
    </w:p>
    <w:p w:rsidR="00332C4E" w:rsidRPr="00656835" w:rsidRDefault="00121A62" w:rsidP="00332C4E">
      <w:pPr>
        <w:pStyle w:val="Heading3"/>
        <w:spacing w:before="0" w:line="240" w:lineRule="auto"/>
      </w:pPr>
      <w:bookmarkStart w:id="37" w:name="_Toc413190014"/>
      <w:r>
        <w:lastRenderedPageBreak/>
        <w:t>Annex 8</w:t>
      </w:r>
      <w:r w:rsidR="00332C4E">
        <w:t xml:space="preserve">: </w:t>
      </w:r>
      <w:r w:rsidR="00B07F9B" w:rsidRPr="00B07F9B">
        <w:t xml:space="preserve">Additional Assessments </w:t>
      </w:r>
      <w:r w:rsidR="00B07F9B" w:rsidRPr="00B07F9B">
        <w:rPr>
          <w:rFonts w:ascii="Calibri" w:hAnsi="Calibri"/>
        </w:rPr>
        <w:t>that may provide opportunities for integration</w:t>
      </w:r>
      <w:r w:rsidR="00B07F9B" w:rsidRPr="00B07F9B">
        <w:t xml:space="preserve"> </w:t>
      </w:r>
      <w:r w:rsidR="00332C4E">
        <w:t>– Food Security</w:t>
      </w:r>
      <w:bookmarkEnd w:id="37"/>
      <w:r w:rsidR="00332C4E">
        <w:t xml:space="preserve"> </w:t>
      </w:r>
    </w:p>
    <w:p w:rsidR="00332C4E" w:rsidRDefault="00332C4E" w:rsidP="00332C4E">
      <w:pPr>
        <w:rPr>
          <w:rFonts w:ascii="Calibri" w:hAnsi="Calibri" w:cs="Times New Roman"/>
          <w:sz w:val="22"/>
        </w:rPr>
      </w:pPr>
    </w:p>
    <w:tbl>
      <w:tblPr>
        <w:tblStyle w:val="LightGrid-Accent11"/>
        <w:tblW w:w="14175" w:type="dxa"/>
        <w:tblInd w:w="108" w:type="dxa"/>
        <w:shd w:val="clear" w:color="auto" w:fill="C6D9F1" w:themeFill="text2" w:themeFillTint="33"/>
        <w:tblLayout w:type="fixed"/>
        <w:tblLook w:val="04A0"/>
      </w:tblPr>
      <w:tblGrid>
        <w:gridCol w:w="1426"/>
        <w:gridCol w:w="855"/>
        <w:gridCol w:w="1710"/>
        <w:gridCol w:w="5223"/>
        <w:gridCol w:w="2410"/>
        <w:gridCol w:w="2551"/>
      </w:tblGrid>
      <w:tr w:rsidR="002C1ACD" w:rsidRPr="00976AB4" w:rsidTr="002C1ACD">
        <w:trPr>
          <w:cnfStyle w:val="100000000000"/>
          <w:trHeight w:val="341"/>
        </w:trPr>
        <w:tc>
          <w:tcPr>
            <w:cnfStyle w:val="001000000000"/>
            <w:tcW w:w="1426" w:type="dxa"/>
            <w:shd w:val="clear" w:color="auto" w:fill="C6D9F1" w:themeFill="text2" w:themeFillTint="33"/>
          </w:tcPr>
          <w:p w:rsidR="002C1ACD" w:rsidRPr="00976AB4" w:rsidRDefault="002C1ACD" w:rsidP="006A0CDA">
            <w:pPr>
              <w:widowControl w:val="0"/>
              <w:autoSpaceDE w:val="0"/>
              <w:autoSpaceDN w:val="0"/>
              <w:adjustRightInd w:val="0"/>
              <w:jc w:val="center"/>
              <w:rPr>
                <w:rFonts w:ascii="Calibri" w:hAnsi="Calibri" w:cs="–ÔˇøÔ*Òt¿t†ëƒ@thˇøp≈ı'75ƒq"/>
                <w:szCs w:val="18"/>
              </w:rPr>
            </w:pPr>
            <w:r w:rsidRPr="00976AB4">
              <w:rPr>
                <w:rFonts w:ascii="Calibri" w:hAnsi="Calibri" w:cs="–ÔˇøÔ*Òt¿t†ëƒ@thˇøp≈ı'75ƒq"/>
                <w:szCs w:val="18"/>
              </w:rPr>
              <w:t>Assessment</w:t>
            </w:r>
          </w:p>
        </w:tc>
        <w:tc>
          <w:tcPr>
            <w:tcW w:w="855" w:type="dxa"/>
            <w:shd w:val="clear" w:color="auto" w:fill="C6D9F1" w:themeFill="text2" w:themeFillTint="33"/>
          </w:tcPr>
          <w:p w:rsidR="002C1ACD" w:rsidRPr="00976AB4" w:rsidRDefault="002C1ACD" w:rsidP="006A0CDA">
            <w:pPr>
              <w:widowControl w:val="0"/>
              <w:autoSpaceDE w:val="0"/>
              <w:autoSpaceDN w:val="0"/>
              <w:adjustRightInd w:val="0"/>
              <w:jc w:val="center"/>
              <w:cnfStyle w:val="100000000000"/>
              <w:rPr>
                <w:rFonts w:ascii="Calibri" w:hAnsi="Calibri" w:cs="–ÔˇøÔ*Òt¿t†ëƒ@thˇøp≈ı'75ƒq"/>
                <w:szCs w:val="18"/>
              </w:rPr>
            </w:pPr>
            <w:r w:rsidRPr="00976AB4">
              <w:rPr>
                <w:rFonts w:ascii="Calibri" w:hAnsi="Calibri" w:cs="–ÔˇøÔ*Òt¿t†ëƒ@thˇøp≈ı'75ƒq"/>
                <w:szCs w:val="18"/>
              </w:rPr>
              <w:t>Phase</w:t>
            </w:r>
          </w:p>
        </w:tc>
        <w:tc>
          <w:tcPr>
            <w:tcW w:w="1710" w:type="dxa"/>
            <w:shd w:val="clear" w:color="auto" w:fill="C6D9F1" w:themeFill="text2" w:themeFillTint="33"/>
          </w:tcPr>
          <w:p w:rsidR="002C1ACD" w:rsidRPr="00976AB4" w:rsidRDefault="002C1ACD" w:rsidP="006A0CDA">
            <w:pPr>
              <w:widowControl w:val="0"/>
              <w:autoSpaceDE w:val="0"/>
              <w:autoSpaceDN w:val="0"/>
              <w:adjustRightInd w:val="0"/>
              <w:jc w:val="center"/>
              <w:cnfStyle w:val="100000000000"/>
              <w:rPr>
                <w:rFonts w:ascii="Calibri" w:hAnsi="Calibri" w:cs="–ÔˇøÔ*Òt¿t†ëƒ@thˇøp≈ı'75ƒq"/>
                <w:szCs w:val="18"/>
              </w:rPr>
            </w:pPr>
            <w:r w:rsidRPr="00976AB4">
              <w:rPr>
                <w:rFonts w:ascii="Calibri" w:hAnsi="Calibri" w:cs="–ÔˇøÔ*Òt¿t†ëƒ@thˇøp≈ı'75ƒq"/>
                <w:szCs w:val="18"/>
              </w:rPr>
              <w:t>Methodology</w:t>
            </w:r>
          </w:p>
        </w:tc>
        <w:tc>
          <w:tcPr>
            <w:tcW w:w="5223" w:type="dxa"/>
            <w:shd w:val="clear" w:color="auto" w:fill="C6D9F1" w:themeFill="text2" w:themeFillTint="33"/>
          </w:tcPr>
          <w:p w:rsidR="002C1ACD" w:rsidRPr="00976AB4" w:rsidRDefault="002C1ACD" w:rsidP="006A0CDA">
            <w:pPr>
              <w:widowControl w:val="0"/>
              <w:autoSpaceDE w:val="0"/>
              <w:autoSpaceDN w:val="0"/>
              <w:adjustRightInd w:val="0"/>
              <w:jc w:val="center"/>
              <w:cnfStyle w:val="100000000000"/>
              <w:rPr>
                <w:rFonts w:ascii="Calibri" w:hAnsi="Calibri" w:cs="–ÔˇøÔ*Òt¿t†ëƒ@thˇøp≈ı'75ƒq"/>
                <w:szCs w:val="18"/>
              </w:rPr>
            </w:pPr>
            <w:r w:rsidRPr="00976AB4">
              <w:rPr>
                <w:rFonts w:ascii="Calibri" w:hAnsi="Calibri" w:cs="–ÔˇøÔ*Òt¿t†ëƒ@thˇøp≈ı'75ƒq"/>
                <w:szCs w:val="18"/>
              </w:rPr>
              <w:t>Background Information</w:t>
            </w:r>
          </w:p>
        </w:tc>
        <w:tc>
          <w:tcPr>
            <w:tcW w:w="2410" w:type="dxa"/>
            <w:shd w:val="clear" w:color="auto" w:fill="C6D9F1" w:themeFill="text2" w:themeFillTint="33"/>
          </w:tcPr>
          <w:p w:rsidR="002C1ACD" w:rsidRPr="00976AB4" w:rsidRDefault="002C1ACD" w:rsidP="006A0CDA">
            <w:pPr>
              <w:widowControl w:val="0"/>
              <w:autoSpaceDE w:val="0"/>
              <w:autoSpaceDN w:val="0"/>
              <w:adjustRightInd w:val="0"/>
              <w:jc w:val="center"/>
              <w:cnfStyle w:val="100000000000"/>
              <w:rPr>
                <w:rFonts w:ascii="Calibri" w:hAnsi="Calibri" w:cs="–ÔˇøÔ*Òt¿t†ëƒ@thˇøp≈ı'75ƒq"/>
                <w:szCs w:val="18"/>
              </w:rPr>
            </w:pPr>
            <w:r w:rsidRPr="00976AB4">
              <w:rPr>
                <w:rFonts w:ascii="Calibri" w:hAnsi="Calibri" w:cs="–ÔˇøÔ*Òt¿t†ëƒ@thˇøp≈ı'75ƒq"/>
                <w:szCs w:val="18"/>
              </w:rPr>
              <w:t>WWNK</w:t>
            </w:r>
          </w:p>
        </w:tc>
        <w:tc>
          <w:tcPr>
            <w:tcW w:w="2551" w:type="dxa"/>
            <w:shd w:val="clear" w:color="auto" w:fill="C6D9F1" w:themeFill="text2" w:themeFillTint="33"/>
          </w:tcPr>
          <w:p w:rsidR="002C1ACD" w:rsidRPr="00976AB4" w:rsidRDefault="002C1ACD" w:rsidP="006A0CDA">
            <w:pPr>
              <w:widowControl w:val="0"/>
              <w:autoSpaceDE w:val="0"/>
              <w:autoSpaceDN w:val="0"/>
              <w:adjustRightInd w:val="0"/>
              <w:jc w:val="center"/>
              <w:cnfStyle w:val="100000000000"/>
              <w:rPr>
                <w:rFonts w:ascii="Calibri" w:hAnsi="Calibri" w:cs="–ÔˇøÔ*Òt¿t†ëƒ@thˇøp≈ı'75ƒq"/>
                <w:szCs w:val="18"/>
              </w:rPr>
            </w:pPr>
            <w:r w:rsidRPr="00976AB4">
              <w:rPr>
                <w:rFonts w:ascii="Calibri" w:hAnsi="Calibri" w:cs="–ÔˇøÔ*Òt¿t†ëƒ@thˇøp≈ı'75ƒq"/>
                <w:szCs w:val="18"/>
              </w:rPr>
              <w:t>Indicators</w:t>
            </w:r>
          </w:p>
        </w:tc>
      </w:tr>
      <w:tr w:rsidR="00EA7066" w:rsidRPr="00976AB4" w:rsidTr="002C1ACD">
        <w:trPr>
          <w:cnfStyle w:val="000000100000"/>
          <w:trHeight w:val="448"/>
        </w:trPr>
        <w:tc>
          <w:tcPr>
            <w:cnfStyle w:val="001000000000"/>
            <w:tcW w:w="1426" w:type="dxa"/>
            <w:vMerge w:val="restart"/>
            <w:shd w:val="clear" w:color="auto" w:fill="C6D9F1" w:themeFill="text2" w:themeFillTint="33"/>
          </w:tcPr>
          <w:p w:rsidR="00EA7066" w:rsidRPr="000C4D6E" w:rsidRDefault="00EA7066" w:rsidP="006A0CDA">
            <w:pPr>
              <w:widowControl w:val="0"/>
              <w:autoSpaceDE w:val="0"/>
              <w:autoSpaceDN w:val="0"/>
              <w:adjustRightInd w:val="0"/>
              <w:rPr>
                <w:rFonts w:ascii="Calibri" w:hAnsi="Calibri"/>
                <w:sz w:val="20"/>
                <w:szCs w:val="20"/>
              </w:rPr>
            </w:pPr>
            <w:r w:rsidRPr="000C4D6E">
              <w:rPr>
                <w:rFonts w:ascii="Calibri" w:hAnsi="Calibri"/>
                <w:sz w:val="20"/>
                <w:szCs w:val="20"/>
              </w:rPr>
              <w:t>Emergency Food Security and Livelihoods 48-hour</w:t>
            </w:r>
            <w:r w:rsidRPr="000C4D6E">
              <w:rPr>
                <w:rStyle w:val="FootnoteReference"/>
                <w:rFonts w:ascii="Calibri" w:hAnsi="Calibri"/>
                <w:sz w:val="20"/>
                <w:szCs w:val="20"/>
              </w:rPr>
              <w:footnoteReference w:id="48"/>
            </w:r>
          </w:p>
        </w:tc>
        <w:tc>
          <w:tcPr>
            <w:tcW w:w="855" w:type="dxa"/>
            <w:vMerge w:val="restart"/>
            <w:shd w:val="clear" w:color="auto" w:fill="C6D9F1" w:themeFill="text2" w:themeFillTint="33"/>
          </w:tcPr>
          <w:p w:rsidR="00EA7066" w:rsidRPr="000C4D6E" w:rsidRDefault="00EA7066" w:rsidP="006A0CDA">
            <w:pPr>
              <w:widowControl w:val="0"/>
              <w:autoSpaceDE w:val="0"/>
              <w:autoSpaceDN w:val="0"/>
              <w:adjustRightInd w:val="0"/>
              <w:cnfStyle w:val="000000100000"/>
              <w:rPr>
                <w:rFonts w:ascii="Calibri" w:hAnsi="Calibri" w:cs="–ÔˇøÔ*Òt¿t†ëƒ@thˇøp≈ı'75ƒq"/>
                <w:sz w:val="20"/>
                <w:szCs w:val="20"/>
              </w:rPr>
            </w:pPr>
            <w:r w:rsidRPr="000C4D6E">
              <w:rPr>
                <w:rFonts w:ascii="Calibri" w:hAnsi="Calibri" w:cs="–ÔˇøÔ*Òt¿t†ëƒ@thˇøp≈ı'75ƒq"/>
                <w:sz w:val="20"/>
                <w:szCs w:val="20"/>
              </w:rPr>
              <w:t>1</w:t>
            </w:r>
          </w:p>
        </w:tc>
        <w:tc>
          <w:tcPr>
            <w:tcW w:w="1710" w:type="dxa"/>
            <w:vMerge w:val="restart"/>
            <w:shd w:val="clear" w:color="auto" w:fill="C6D9F1" w:themeFill="text2" w:themeFillTint="33"/>
          </w:tcPr>
          <w:p w:rsidR="00EA7066" w:rsidRPr="000C4D6E" w:rsidRDefault="00EA7066" w:rsidP="006A0CDA">
            <w:pPr>
              <w:widowControl w:val="0"/>
              <w:autoSpaceDE w:val="0"/>
              <w:autoSpaceDN w:val="0"/>
              <w:adjustRightInd w:val="0"/>
              <w:cnfStyle w:val="000000100000"/>
              <w:rPr>
                <w:rFonts w:ascii="Calibri" w:hAnsi="Calibri"/>
                <w:sz w:val="20"/>
                <w:szCs w:val="20"/>
              </w:rPr>
            </w:pPr>
            <w:r w:rsidRPr="000C4D6E">
              <w:rPr>
                <w:rFonts w:ascii="Calibri" w:hAnsi="Calibri"/>
                <w:sz w:val="20"/>
                <w:szCs w:val="20"/>
              </w:rPr>
              <w:t>Com</w:t>
            </w:r>
            <w:r>
              <w:rPr>
                <w:rFonts w:ascii="Calibri" w:hAnsi="Calibri"/>
                <w:sz w:val="20"/>
                <w:szCs w:val="20"/>
              </w:rPr>
              <w:t>munity &amp; household level Focus group discussion, Key informant interview (traders, market</w:t>
            </w:r>
            <w:r w:rsidRPr="000C4D6E">
              <w:rPr>
                <w:rFonts w:ascii="Calibri" w:hAnsi="Calibri"/>
                <w:sz w:val="20"/>
                <w:szCs w:val="20"/>
              </w:rPr>
              <w:t xml:space="preserve"> worker</w:t>
            </w:r>
            <w:r>
              <w:rPr>
                <w:rFonts w:ascii="Calibri" w:hAnsi="Calibri"/>
                <w:sz w:val="20"/>
                <w:szCs w:val="20"/>
              </w:rPr>
              <w:t>s</w:t>
            </w:r>
            <w:r w:rsidRPr="000C4D6E">
              <w:rPr>
                <w:rFonts w:ascii="Calibri" w:hAnsi="Calibri"/>
                <w:sz w:val="20"/>
                <w:szCs w:val="20"/>
              </w:rPr>
              <w:t>, money transfer agents) desk review of coordination and other actors’ response plans / Purposive sampling</w:t>
            </w:r>
          </w:p>
        </w:tc>
        <w:tc>
          <w:tcPr>
            <w:tcW w:w="5223" w:type="dxa"/>
            <w:vMerge w:val="restart"/>
            <w:shd w:val="clear" w:color="auto" w:fill="C6D9F1" w:themeFill="text2" w:themeFillTint="33"/>
          </w:tcPr>
          <w:p w:rsidR="00EA7066" w:rsidRPr="000C4D6E" w:rsidRDefault="00EA7066" w:rsidP="00746FF2">
            <w:pPr>
              <w:pStyle w:val="ListParagraph"/>
              <w:numPr>
                <w:ilvl w:val="0"/>
                <w:numId w:val="46"/>
              </w:numPr>
              <w:jc w:val="both"/>
              <w:cnfStyle w:val="000000100000"/>
              <w:rPr>
                <w:rFonts w:ascii="Calibri" w:hAnsi="Calibri"/>
                <w:color w:val="000000"/>
                <w:sz w:val="20"/>
                <w:szCs w:val="20"/>
              </w:rPr>
            </w:pPr>
            <w:r w:rsidRPr="000C4D6E">
              <w:rPr>
                <w:rFonts w:ascii="Calibri" w:hAnsi="Calibri"/>
                <w:color w:val="000000"/>
                <w:sz w:val="20"/>
                <w:szCs w:val="20"/>
              </w:rPr>
              <w:t xml:space="preserve">The purpose of this tool is to obtain a quick understanding of the food security and livelihoods situation within the first few days after a rapid onset disaster. </w:t>
            </w:r>
          </w:p>
          <w:p w:rsidR="00EA7066" w:rsidRPr="000C4D6E" w:rsidRDefault="00EA7066" w:rsidP="00746FF2">
            <w:pPr>
              <w:pStyle w:val="ListParagraph"/>
              <w:numPr>
                <w:ilvl w:val="0"/>
                <w:numId w:val="46"/>
              </w:numPr>
              <w:jc w:val="both"/>
              <w:cnfStyle w:val="000000100000"/>
              <w:rPr>
                <w:rFonts w:ascii="Calibri" w:hAnsi="Calibri"/>
                <w:color w:val="000000"/>
                <w:sz w:val="20"/>
                <w:szCs w:val="20"/>
              </w:rPr>
            </w:pPr>
            <w:r w:rsidRPr="000C4D6E">
              <w:rPr>
                <w:rFonts w:ascii="Calibri" w:hAnsi="Calibri"/>
                <w:color w:val="000000"/>
                <w:sz w:val="20"/>
                <w:szCs w:val="20"/>
              </w:rPr>
              <w:t xml:space="preserve">The tool is independent of inter-agency multi-sectorial assessments such as the MIRA and collects information only on food security and livelihoods. </w:t>
            </w:r>
          </w:p>
          <w:p w:rsidR="00EA7066" w:rsidRPr="000C4D6E" w:rsidRDefault="00EA7066" w:rsidP="00746FF2">
            <w:pPr>
              <w:pStyle w:val="ListParagraph"/>
              <w:numPr>
                <w:ilvl w:val="0"/>
                <w:numId w:val="46"/>
              </w:numPr>
              <w:jc w:val="both"/>
              <w:cnfStyle w:val="000000100000"/>
              <w:rPr>
                <w:rFonts w:ascii="Calibri" w:hAnsi="Calibri"/>
                <w:color w:val="000000"/>
                <w:sz w:val="20"/>
                <w:szCs w:val="20"/>
              </w:rPr>
            </w:pPr>
            <w:r w:rsidRPr="000C4D6E">
              <w:rPr>
                <w:rFonts w:ascii="Calibri" w:hAnsi="Calibri"/>
                <w:color w:val="000000"/>
                <w:sz w:val="20"/>
                <w:szCs w:val="20"/>
              </w:rPr>
              <w:t>It can be used alongside processes such as the MIRA to complement them with more detailed food security and livelihoods informati</w:t>
            </w:r>
            <w:r>
              <w:rPr>
                <w:rFonts w:ascii="Calibri" w:hAnsi="Calibri"/>
                <w:color w:val="000000"/>
                <w:sz w:val="20"/>
                <w:szCs w:val="20"/>
              </w:rPr>
              <w:t>on.</w:t>
            </w:r>
          </w:p>
          <w:p w:rsidR="00EA7066" w:rsidRPr="000C4D6E" w:rsidRDefault="00EA7066" w:rsidP="00746FF2">
            <w:pPr>
              <w:pStyle w:val="ListParagraph"/>
              <w:numPr>
                <w:ilvl w:val="0"/>
                <w:numId w:val="46"/>
              </w:numPr>
              <w:jc w:val="both"/>
              <w:cnfStyle w:val="000000100000"/>
              <w:rPr>
                <w:rFonts w:ascii="Calibri" w:hAnsi="Calibri"/>
                <w:color w:val="000000"/>
                <w:sz w:val="20"/>
                <w:szCs w:val="20"/>
              </w:rPr>
            </w:pPr>
            <w:r w:rsidRPr="000C4D6E">
              <w:rPr>
                <w:rFonts w:ascii="Calibri" w:hAnsi="Calibri"/>
                <w:color w:val="000000"/>
                <w:sz w:val="20"/>
                <w:szCs w:val="20"/>
              </w:rPr>
              <w:t xml:space="preserve">The results are aimed </w:t>
            </w:r>
            <w:r>
              <w:rPr>
                <w:rFonts w:ascii="Calibri" w:hAnsi="Calibri"/>
                <w:color w:val="000000"/>
                <w:sz w:val="20"/>
                <w:szCs w:val="20"/>
              </w:rPr>
              <w:t>at informing</w:t>
            </w:r>
            <w:r w:rsidRPr="000C4D6E">
              <w:rPr>
                <w:rFonts w:ascii="Calibri" w:hAnsi="Calibri"/>
                <w:color w:val="000000"/>
                <w:sz w:val="20"/>
                <w:szCs w:val="20"/>
              </w:rPr>
              <w:t xml:space="preserve"> the design of first phase responses (for the first 6 to 8 weeks after the disaster occurred). </w:t>
            </w:r>
          </w:p>
          <w:p w:rsidR="00EA7066" w:rsidRPr="000C4D6E" w:rsidRDefault="00EA7066" w:rsidP="006A0CDA">
            <w:pPr>
              <w:jc w:val="both"/>
              <w:cnfStyle w:val="000000100000"/>
              <w:rPr>
                <w:rFonts w:ascii="Calibri" w:hAnsi="Calibri"/>
                <w:color w:val="000000"/>
                <w:sz w:val="20"/>
                <w:szCs w:val="20"/>
              </w:rPr>
            </w:pPr>
          </w:p>
          <w:p w:rsidR="00EA7066" w:rsidRPr="000C4D6E" w:rsidRDefault="00EA7066" w:rsidP="006A0CDA">
            <w:pPr>
              <w:jc w:val="both"/>
              <w:cnfStyle w:val="000000100000"/>
              <w:rPr>
                <w:rFonts w:ascii="Calibri" w:hAnsi="Calibri"/>
                <w:color w:val="000000"/>
                <w:sz w:val="20"/>
                <w:szCs w:val="20"/>
              </w:rPr>
            </w:pPr>
            <w:r w:rsidRPr="000C4D6E">
              <w:rPr>
                <w:rFonts w:ascii="Calibri" w:hAnsi="Calibri"/>
                <w:color w:val="000000"/>
                <w:sz w:val="20"/>
                <w:szCs w:val="20"/>
              </w:rPr>
              <w:t xml:space="preserve">This assessment is divided in </w:t>
            </w:r>
            <w:r w:rsidRPr="000C4D6E">
              <w:rPr>
                <w:rFonts w:ascii="Calibri" w:hAnsi="Calibri"/>
                <w:b/>
                <w:color w:val="000000"/>
                <w:sz w:val="20"/>
                <w:szCs w:val="20"/>
              </w:rPr>
              <w:t>4 main sections</w:t>
            </w:r>
            <w:r w:rsidRPr="000C4D6E">
              <w:rPr>
                <w:rFonts w:ascii="Calibri" w:hAnsi="Calibri"/>
                <w:color w:val="000000"/>
                <w:sz w:val="20"/>
                <w:szCs w:val="20"/>
              </w:rPr>
              <w:t>:</w:t>
            </w:r>
          </w:p>
          <w:p w:rsidR="00EA7066" w:rsidRPr="000C4D6E" w:rsidRDefault="00EA7066" w:rsidP="00BA3EAC">
            <w:pPr>
              <w:pStyle w:val="ListParagraph"/>
              <w:numPr>
                <w:ilvl w:val="0"/>
                <w:numId w:val="2"/>
              </w:numPr>
              <w:spacing w:after="200"/>
              <w:cnfStyle w:val="000000100000"/>
              <w:rPr>
                <w:rFonts w:ascii="Calibri" w:hAnsi="Calibri"/>
                <w:color w:val="000000"/>
                <w:sz w:val="20"/>
                <w:szCs w:val="20"/>
              </w:rPr>
            </w:pPr>
            <w:r w:rsidRPr="000C4D6E">
              <w:rPr>
                <w:rFonts w:ascii="Calibri" w:hAnsi="Calibri"/>
                <w:color w:val="000000"/>
                <w:sz w:val="20"/>
                <w:szCs w:val="20"/>
              </w:rPr>
              <w:t xml:space="preserve">Community &amp; Household Focus Group Discussion Section </w:t>
            </w:r>
          </w:p>
          <w:p w:rsidR="00EA7066" w:rsidRPr="000C4D6E" w:rsidRDefault="00EA7066" w:rsidP="00BA3EAC">
            <w:pPr>
              <w:pStyle w:val="ListParagraph"/>
              <w:numPr>
                <w:ilvl w:val="0"/>
                <w:numId w:val="2"/>
              </w:numPr>
              <w:spacing w:after="200"/>
              <w:cnfStyle w:val="000000100000"/>
              <w:rPr>
                <w:rFonts w:ascii="Calibri" w:hAnsi="Calibri"/>
                <w:color w:val="000000"/>
                <w:sz w:val="20"/>
                <w:szCs w:val="20"/>
              </w:rPr>
            </w:pPr>
            <w:r w:rsidRPr="000C4D6E">
              <w:rPr>
                <w:rFonts w:ascii="Calibri" w:hAnsi="Calibri"/>
                <w:color w:val="000000"/>
                <w:sz w:val="20"/>
                <w:szCs w:val="20"/>
              </w:rPr>
              <w:t>Markets and Traders Status After the Disaster – Questions for Traders</w:t>
            </w:r>
          </w:p>
          <w:p w:rsidR="00EA7066" w:rsidRPr="000C4D6E" w:rsidRDefault="00EA7066" w:rsidP="00BA3EAC">
            <w:pPr>
              <w:pStyle w:val="ListParagraph"/>
              <w:numPr>
                <w:ilvl w:val="0"/>
                <w:numId w:val="2"/>
              </w:numPr>
              <w:spacing w:after="200"/>
              <w:cnfStyle w:val="000000100000"/>
              <w:rPr>
                <w:rFonts w:ascii="Calibri" w:hAnsi="Calibri"/>
                <w:color w:val="000000"/>
                <w:sz w:val="20"/>
                <w:szCs w:val="20"/>
              </w:rPr>
            </w:pPr>
            <w:r w:rsidRPr="000C4D6E">
              <w:rPr>
                <w:rFonts w:ascii="Calibri" w:hAnsi="Calibri"/>
                <w:color w:val="000000"/>
                <w:sz w:val="20"/>
                <w:szCs w:val="20"/>
              </w:rPr>
              <w:t xml:space="preserve">Cash Delivery Structures – Questions for Money Transfer Agents </w:t>
            </w:r>
          </w:p>
          <w:p w:rsidR="00EA7066" w:rsidRPr="000C4D6E" w:rsidRDefault="00EA7066" w:rsidP="00BA3EAC">
            <w:pPr>
              <w:pStyle w:val="ListParagraph"/>
              <w:numPr>
                <w:ilvl w:val="0"/>
                <w:numId w:val="2"/>
              </w:numPr>
              <w:cnfStyle w:val="000000100000"/>
              <w:rPr>
                <w:rFonts w:ascii="Calibri" w:hAnsi="Calibri"/>
                <w:color w:val="000000"/>
                <w:sz w:val="20"/>
                <w:szCs w:val="20"/>
              </w:rPr>
            </w:pPr>
            <w:r w:rsidRPr="000C4D6E">
              <w:rPr>
                <w:rFonts w:ascii="Calibri" w:hAnsi="Calibri"/>
                <w:color w:val="000000"/>
                <w:sz w:val="20"/>
                <w:szCs w:val="20"/>
              </w:rPr>
              <w:t>Coordination and Other Actors’ Response Plans</w:t>
            </w:r>
          </w:p>
          <w:p w:rsidR="00EA7066" w:rsidRPr="000C4D6E" w:rsidRDefault="00EA7066" w:rsidP="006A0CDA">
            <w:pPr>
              <w:cnfStyle w:val="000000100000"/>
              <w:rPr>
                <w:rFonts w:ascii="Calibri" w:hAnsi="Calibri"/>
                <w:color w:val="000000"/>
                <w:sz w:val="20"/>
                <w:szCs w:val="20"/>
              </w:rPr>
            </w:pPr>
          </w:p>
          <w:p w:rsidR="00EA7066" w:rsidRPr="000C4D6E" w:rsidRDefault="00EA7066" w:rsidP="006A0CDA">
            <w:pPr>
              <w:cnfStyle w:val="000000100000"/>
              <w:rPr>
                <w:rFonts w:ascii="Calibri" w:hAnsi="Calibri"/>
                <w:color w:val="000000"/>
                <w:sz w:val="20"/>
                <w:szCs w:val="20"/>
              </w:rPr>
            </w:pPr>
            <w:r w:rsidRPr="000C4D6E">
              <w:rPr>
                <w:rFonts w:ascii="Calibri" w:hAnsi="Calibri"/>
                <w:b/>
                <w:sz w:val="20"/>
                <w:szCs w:val="20"/>
              </w:rPr>
              <w:t>Data collected</w:t>
            </w:r>
            <w:r w:rsidRPr="000C4D6E">
              <w:rPr>
                <w:rFonts w:ascii="Calibri" w:hAnsi="Calibri"/>
                <w:sz w:val="20"/>
                <w:szCs w:val="20"/>
              </w:rPr>
              <w:t xml:space="preserve"> by this assessment usually includes:</w:t>
            </w:r>
          </w:p>
          <w:p w:rsidR="00EA7066" w:rsidRPr="000C4D6E" w:rsidRDefault="00EA7066" w:rsidP="00746FF2">
            <w:pPr>
              <w:pStyle w:val="ListParagraph"/>
              <w:numPr>
                <w:ilvl w:val="0"/>
                <w:numId w:val="47"/>
              </w:numPr>
              <w:jc w:val="both"/>
              <w:cnfStyle w:val="000000100000"/>
              <w:rPr>
                <w:rFonts w:ascii="Calibri" w:hAnsi="Calibri"/>
                <w:sz w:val="20"/>
                <w:szCs w:val="20"/>
              </w:rPr>
            </w:pPr>
            <w:r w:rsidRPr="000C4D6E">
              <w:rPr>
                <w:rFonts w:ascii="Calibri" w:hAnsi="Calibri"/>
                <w:sz w:val="20"/>
                <w:szCs w:val="20"/>
              </w:rPr>
              <w:t>Number of affected households</w:t>
            </w:r>
          </w:p>
          <w:p w:rsidR="00EA7066" w:rsidRPr="000C4D6E" w:rsidRDefault="00EA7066" w:rsidP="00746FF2">
            <w:pPr>
              <w:pStyle w:val="ListParagraph"/>
              <w:numPr>
                <w:ilvl w:val="0"/>
                <w:numId w:val="47"/>
              </w:numPr>
              <w:jc w:val="both"/>
              <w:cnfStyle w:val="000000100000"/>
              <w:rPr>
                <w:rFonts w:ascii="Calibri" w:hAnsi="Calibri"/>
                <w:sz w:val="20"/>
                <w:szCs w:val="20"/>
              </w:rPr>
            </w:pPr>
            <w:r w:rsidRPr="000C4D6E">
              <w:rPr>
                <w:rFonts w:ascii="Calibri" w:hAnsi="Calibri"/>
                <w:sz w:val="20"/>
                <w:szCs w:val="20"/>
              </w:rPr>
              <w:t>Percentage of food sources</w:t>
            </w:r>
            <w:r w:rsidRPr="000C4D6E">
              <w:rPr>
                <w:rStyle w:val="FootnoteReference"/>
                <w:rFonts w:ascii="Calibri" w:hAnsi="Calibri"/>
                <w:sz w:val="20"/>
                <w:szCs w:val="20"/>
              </w:rPr>
              <w:footnoteReference w:id="49"/>
            </w:r>
            <w:r w:rsidRPr="000C4D6E">
              <w:rPr>
                <w:rFonts w:ascii="Calibri" w:hAnsi="Calibri"/>
                <w:sz w:val="20"/>
                <w:szCs w:val="20"/>
              </w:rPr>
              <w:t xml:space="preserve"> &amp; change in percentage of food source</w:t>
            </w:r>
          </w:p>
          <w:p w:rsidR="00EA7066" w:rsidRPr="000C4D6E" w:rsidRDefault="00EA7066" w:rsidP="00746FF2">
            <w:pPr>
              <w:pStyle w:val="ListParagraph"/>
              <w:numPr>
                <w:ilvl w:val="0"/>
                <w:numId w:val="47"/>
              </w:numPr>
              <w:jc w:val="both"/>
              <w:cnfStyle w:val="000000100000"/>
              <w:rPr>
                <w:rFonts w:ascii="Calibri" w:hAnsi="Calibri"/>
                <w:sz w:val="20"/>
                <w:szCs w:val="20"/>
              </w:rPr>
            </w:pPr>
            <w:r w:rsidRPr="000C4D6E">
              <w:rPr>
                <w:rFonts w:ascii="Calibri" w:hAnsi="Calibri"/>
                <w:sz w:val="20"/>
                <w:szCs w:val="20"/>
              </w:rPr>
              <w:t xml:space="preserve">Percentage of households engaging in livelihoods activities, engaging or re-engaging in livelihood activities </w:t>
            </w:r>
            <w:r w:rsidRPr="000C4D6E">
              <w:rPr>
                <w:rFonts w:ascii="Calibri" w:hAnsi="Calibri"/>
                <w:sz w:val="20"/>
                <w:szCs w:val="20"/>
              </w:rPr>
              <w:lastRenderedPageBreak/>
              <w:t>after the shock</w:t>
            </w:r>
          </w:p>
          <w:p w:rsidR="00EA7066" w:rsidRPr="000C4D6E" w:rsidRDefault="00EA7066" w:rsidP="00746FF2">
            <w:pPr>
              <w:pStyle w:val="ListParagraph"/>
              <w:numPr>
                <w:ilvl w:val="0"/>
                <w:numId w:val="47"/>
              </w:numPr>
              <w:jc w:val="both"/>
              <w:cnfStyle w:val="000000100000"/>
              <w:rPr>
                <w:rFonts w:ascii="Calibri" w:hAnsi="Calibri"/>
                <w:sz w:val="20"/>
                <w:szCs w:val="20"/>
              </w:rPr>
            </w:pPr>
            <w:r w:rsidRPr="000C4D6E">
              <w:rPr>
                <w:rFonts w:ascii="Calibri" w:hAnsi="Calibri"/>
                <w:sz w:val="20"/>
                <w:szCs w:val="20"/>
              </w:rPr>
              <w:t>New livelihood activities after the shock</w:t>
            </w:r>
          </w:p>
          <w:p w:rsidR="00EA7066" w:rsidRPr="000C4D6E" w:rsidRDefault="00EA7066" w:rsidP="00746FF2">
            <w:pPr>
              <w:pStyle w:val="ListParagraph"/>
              <w:numPr>
                <w:ilvl w:val="0"/>
                <w:numId w:val="47"/>
              </w:numPr>
              <w:jc w:val="both"/>
              <w:cnfStyle w:val="000000100000"/>
              <w:rPr>
                <w:rFonts w:ascii="Calibri" w:hAnsi="Calibri"/>
                <w:sz w:val="20"/>
                <w:szCs w:val="20"/>
              </w:rPr>
            </w:pPr>
            <w:r w:rsidRPr="000C4D6E">
              <w:rPr>
                <w:rFonts w:ascii="Calibri" w:hAnsi="Calibri"/>
                <w:sz w:val="20"/>
                <w:szCs w:val="20"/>
              </w:rPr>
              <w:t>Health, water and sanitation in the af</w:t>
            </w:r>
            <w:r>
              <w:rPr>
                <w:rFonts w:ascii="Calibri" w:hAnsi="Calibri"/>
                <w:sz w:val="20"/>
                <w:szCs w:val="20"/>
              </w:rPr>
              <w:t>fected community households</w:t>
            </w:r>
          </w:p>
          <w:p w:rsidR="00EA7066" w:rsidRPr="000C4D6E" w:rsidRDefault="00EA7066" w:rsidP="00746FF2">
            <w:pPr>
              <w:pStyle w:val="ListParagraph"/>
              <w:numPr>
                <w:ilvl w:val="0"/>
                <w:numId w:val="47"/>
              </w:numPr>
              <w:jc w:val="both"/>
              <w:cnfStyle w:val="000000100000"/>
              <w:rPr>
                <w:rFonts w:ascii="Calibri" w:hAnsi="Calibri"/>
                <w:sz w:val="20"/>
                <w:szCs w:val="20"/>
              </w:rPr>
            </w:pPr>
            <w:r w:rsidRPr="000C4D6E">
              <w:rPr>
                <w:rFonts w:ascii="Calibri" w:hAnsi="Calibri"/>
                <w:sz w:val="20"/>
                <w:szCs w:val="20"/>
              </w:rPr>
              <w:t>Market and traders status after the disaster</w:t>
            </w:r>
          </w:p>
          <w:p w:rsidR="00EA7066" w:rsidRPr="000C4D6E" w:rsidRDefault="00EA7066" w:rsidP="00746FF2">
            <w:pPr>
              <w:pStyle w:val="ListParagraph"/>
              <w:numPr>
                <w:ilvl w:val="0"/>
                <w:numId w:val="46"/>
              </w:numPr>
              <w:jc w:val="both"/>
              <w:cnfStyle w:val="000000100000"/>
              <w:rPr>
                <w:rFonts w:ascii="Calibri" w:hAnsi="Calibri"/>
                <w:color w:val="000000"/>
                <w:sz w:val="20"/>
                <w:szCs w:val="20"/>
              </w:rPr>
            </w:pPr>
            <w:r w:rsidRPr="000C4D6E">
              <w:rPr>
                <w:rFonts w:ascii="Calibri" w:hAnsi="Calibri"/>
                <w:sz w:val="20"/>
                <w:szCs w:val="20"/>
              </w:rPr>
              <w:t>Cash delivery structures, trader’s ability to re-stock after 7 days</w:t>
            </w:r>
          </w:p>
        </w:tc>
        <w:tc>
          <w:tcPr>
            <w:tcW w:w="2410" w:type="dxa"/>
            <w:vMerge w:val="restart"/>
            <w:shd w:val="clear" w:color="auto" w:fill="C6D9F1" w:themeFill="text2" w:themeFillTint="33"/>
          </w:tcPr>
          <w:p w:rsidR="00EA7066" w:rsidRPr="00EA7066" w:rsidRDefault="00EA7066" w:rsidP="00746FF2">
            <w:pPr>
              <w:pStyle w:val="ListParagraph"/>
              <w:numPr>
                <w:ilvl w:val="0"/>
                <w:numId w:val="54"/>
              </w:numPr>
              <w:cnfStyle w:val="000000100000"/>
              <w:rPr>
                <w:rFonts w:ascii="Calibri" w:hAnsi="Calibri"/>
                <w:sz w:val="20"/>
                <w:szCs w:val="20"/>
              </w:rPr>
            </w:pPr>
            <w:r w:rsidRPr="003A2EAE">
              <w:rPr>
                <w:rFonts w:ascii="Calibri" w:hAnsi="Calibri"/>
                <w:b/>
                <w:sz w:val="20"/>
                <w:szCs w:val="20"/>
              </w:rPr>
              <w:lastRenderedPageBreak/>
              <w:t>Child labor</w:t>
            </w:r>
          </w:p>
          <w:p w:rsidR="00EA7066" w:rsidRPr="00EA7066" w:rsidRDefault="00EA7066" w:rsidP="00746FF2">
            <w:pPr>
              <w:pStyle w:val="ListParagraph"/>
              <w:numPr>
                <w:ilvl w:val="0"/>
                <w:numId w:val="54"/>
              </w:numPr>
              <w:cnfStyle w:val="000000100000"/>
              <w:rPr>
                <w:rFonts w:ascii="Calibri" w:hAnsi="Calibri"/>
                <w:sz w:val="20"/>
                <w:szCs w:val="20"/>
              </w:rPr>
            </w:pPr>
            <w:r w:rsidRPr="00EA7066">
              <w:rPr>
                <w:rFonts w:ascii="Calibri" w:hAnsi="Calibri"/>
                <w:b/>
                <w:sz w:val="20"/>
                <w:szCs w:val="20"/>
              </w:rPr>
              <w:t>Physical violence</w:t>
            </w:r>
            <w:r>
              <w:rPr>
                <w:rFonts w:ascii="Calibri" w:hAnsi="Calibri"/>
                <w:b/>
                <w:sz w:val="20"/>
                <w:szCs w:val="20"/>
              </w:rPr>
              <w:t xml:space="preserve"> and other harmful practices</w:t>
            </w:r>
          </w:p>
          <w:p w:rsidR="00EA7066" w:rsidRPr="00BB6F37" w:rsidRDefault="00EA7066" w:rsidP="006A0CDA">
            <w:pPr>
              <w:cnfStyle w:val="000000100000"/>
              <w:rPr>
                <w:rFonts w:ascii="Calibri" w:hAnsi="Calibri"/>
                <w:sz w:val="20"/>
                <w:szCs w:val="20"/>
              </w:rPr>
            </w:pPr>
          </w:p>
          <w:p w:rsidR="00EA7066" w:rsidRPr="000C4D6E" w:rsidRDefault="00EA7066" w:rsidP="006A0CDA">
            <w:pPr>
              <w:cnfStyle w:val="000000100000"/>
              <w:rPr>
                <w:rFonts w:ascii="Calibri" w:hAnsi="Calibri"/>
                <w:sz w:val="20"/>
                <w:szCs w:val="20"/>
              </w:rPr>
            </w:pPr>
          </w:p>
          <w:p w:rsidR="00EA7066" w:rsidRPr="00A678C7" w:rsidRDefault="00EA7066" w:rsidP="006A0CDA">
            <w:pPr>
              <w:cnfStyle w:val="000000100000"/>
              <w:rPr>
                <w:rFonts w:ascii="Calibri" w:hAnsi="Calibri"/>
                <w:sz w:val="20"/>
                <w:szCs w:val="20"/>
              </w:rPr>
            </w:pPr>
          </w:p>
        </w:tc>
        <w:tc>
          <w:tcPr>
            <w:tcW w:w="2551" w:type="dxa"/>
            <w:vMerge w:val="restart"/>
            <w:shd w:val="clear" w:color="auto" w:fill="C6D9F1" w:themeFill="text2" w:themeFillTint="33"/>
          </w:tcPr>
          <w:p w:rsidR="00EA7066" w:rsidRDefault="00EA7066" w:rsidP="00EA7066">
            <w:pPr>
              <w:widowControl w:val="0"/>
              <w:autoSpaceDE w:val="0"/>
              <w:autoSpaceDN w:val="0"/>
              <w:adjustRightInd w:val="0"/>
              <w:cnfStyle w:val="000000100000"/>
              <w:rPr>
                <w:rFonts w:ascii="Calibri" w:eastAsia="Times New Roman" w:hAnsi="Calibri" w:cs="Times New Roman"/>
                <w:color w:val="000000"/>
                <w:sz w:val="20"/>
                <w:szCs w:val="18"/>
                <w:lang w:eastAsia="de-DE"/>
              </w:rPr>
            </w:pPr>
            <w:r w:rsidRPr="00A50F97">
              <w:rPr>
                <w:rFonts w:ascii="Calibri" w:eastAsia="Times New Roman" w:hAnsi="Calibri" w:cs="Times New Roman"/>
                <w:color w:val="000000"/>
                <w:sz w:val="20"/>
                <w:szCs w:val="18"/>
                <w:lang w:eastAsia="de-DE"/>
              </w:rPr>
              <w:t>Percentage of child headed households</w:t>
            </w:r>
          </w:p>
          <w:p w:rsidR="00EA7066" w:rsidRPr="00340177" w:rsidRDefault="00EA7066" w:rsidP="00EA7066">
            <w:pPr>
              <w:widowControl w:val="0"/>
              <w:autoSpaceDE w:val="0"/>
              <w:autoSpaceDN w:val="0"/>
              <w:adjustRightInd w:val="0"/>
              <w:cnfStyle w:val="000000100000"/>
              <w:rPr>
                <w:rFonts w:ascii="Calibri" w:eastAsia="Times New Roman" w:hAnsi="Calibri" w:cs="Times New Roman"/>
                <w:color w:val="000000"/>
                <w:sz w:val="20"/>
                <w:szCs w:val="18"/>
                <w:lang w:eastAsia="de-DE"/>
              </w:rPr>
            </w:pPr>
          </w:p>
          <w:p w:rsidR="00EA7066" w:rsidRDefault="00EA7066" w:rsidP="00EA7066">
            <w:pPr>
              <w:widowControl w:val="0"/>
              <w:autoSpaceDE w:val="0"/>
              <w:autoSpaceDN w:val="0"/>
              <w:adjustRightInd w:val="0"/>
              <w:cnfStyle w:val="000000100000"/>
              <w:rPr>
                <w:rFonts w:ascii="Calibri" w:eastAsia="Times New Roman" w:hAnsi="Calibri" w:cs="Times New Roman"/>
                <w:color w:val="000000"/>
                <w:sz w:val="20"/>
                <w:szCs w:val="18"/>
                <w:lang w:eastAsia="de-DE"/>
              </w:rPr>
            </w:pPr>
            <w:r w:rsidRPr="00340177">
              <w:rPr>
                <w:rFonts w:ascii="Calibri" w:eastAsia="Times New Roman" w:hAnsi="Calibri" w:cs="Times New Roman"/>
                <w:color w:val="000000"/>
                <w:sz w:val="20"/>
                <w:szCs w:val="18"/>
                <w:lang w:eastAsia="de-DE"/>
              </w:rPr>
              <w:t>Percentage of surveyed communities who indicate the involvement of children in worst forms of child labor</w:t>
            </w:r>
          </w:p>
          <w:p w:rsidR="00EA7066" w:rsidRDefault="00EA7066" w:rsidP="00EA7066">
            <w:pPr>
              <w:widowControl w:val="0"/>
              <w:autoSpaceDE w:val="0"/>
              <w:autoSpaceDN w:val="0"/>
              <w:adjustRightInd w:val="0"/>
              <w:cnfStyle w:val="000000100000"/>
              <w:rPr>
                <w:rFonts w:ascii="Calibri" w:eastAsia="Times New Roman" w:hAnsi="Calibri" w:cs="Times New Roman"/>
                <w:color w:val="000000"/>
                <w:sz w:val="20"/>
                <w:szCs w:val="18"/>
                <w:lang w:eastAsia="de-DE"/>
              </w:rPr>
            </w:pPr>
          </w:p>
          <w:p w:rsidR="00EA7066" w:rsidRDefault="00EA7066" w:rsidP="00EA7066">
            <w:pPr>
              <w:widowControl w:val="0"/>
              <w:autoSpaceDE w:val="0"/>
              <w:autoSpaceDN w:val="0"/>
              <w:adjustRightInd w:val="0"/>
              <w:cnfStyle w:val="000000100000"/>
              <w:rPr>
                <w:rFonts w:ascii="Calibri" w:eastAsia="Times New Roman" w:hAnsi="Calibri" w:cs="Times New Roman"/>
                <w:color w:val="000000"/>
                <w:sz w:val="20"/>
                <w:szCs w:val="18"/>
                <w:lang w:eastAsia="de-DE"/>
              </w:rPr>
            </w:pPr>
            <w:r w:rsidRPr="003A7F8F">
              <w:rPr>
                <w:rFonts w:ascii="Calibri" w:eastAsia="Times New Roman" w:hAnsi="Calibri" w:cs="Times New Roman"/>
                <w:color w:val="000000"/>
                <w:sz w:val="20"/>
                <w:szCs w:val="18"/>
                <w:lang w:eastAsia="de-DE"/>
              </w:rPr>
              <w:t>Percentage/number of reported incidence of intentional physical violence and other harmful practices [broken down by victim]</w:t>
            </w:r>
          </w:p>
          <w:p w:rsidR="00EA7066" w:rsidRPr="00340177" w:rsidRDefault="00EA7066" w:rsidP="009A0366">
            <w:pPr>
              <w:widowControl w:val="0"/>
              <w:autoSpaceDE w:val="0"/>
              <w:autoSpaceDN w:val="0"/>
              <w:adjustRightInd w:val="0"/>
              <w:cnfStyle w:val="000000100000"/>
              <w:rPr>
                <w:rFonts w:ascii="Calibri" w:eastAsia="Times New Roman" w:hAnsi="Calibri" w:cs="Times New Roman"/>
                <w:color w:val="000000"/>
                <w:sz w:val="20"/>
                <w:szCs w:val="18"/>
                <w:lang w:eastAsia="de-DE"/>
              </w:rPr>
            </w:pPr>
          </w:p>
        </w:tc>
      </w:tr>
      <w:tr w:rsidR="00EA7066" w:rsidRPr="00976AB4" w:rsidTr="002C1ACD">
        <w:trPr>
          <w:cnfStyle w:val="000000010000"/>
          <w:trHeight w:val="916"/>
        </w:trPr>
        <w:tc>
          <w:tcPr>
            <w:cnfStyle w:val="001000000000"/>
            <w:tcW w:w="1426" w:type="dxa"/>
            <w:vMerge/>
            <w:shd w:val="clear" w:color="auto" w:fill="C6D9F1" w:themeFill="text2" w:themeFillTint="33"/>
          </w:tcPr>
          <w:p w:rsidR="00EA7066" w:rsidRPr="00976AB4" w:rsidRDefault="00EA7066" w:rsidP="006A0CDA">
            <w:pPr>
              <w:widowControl w:val="0"/>
              <w:autoSpaceDE w:val="0"/>
              <w:autoSpaceDN w:val="0"/>
              <w:adjustRightInd w:val="0"/>
              <w:rPr>
                <w:rFonts w:ascii="Calibri" w:hAnsi="Calibri"/>
                <w:sz w:val="20"/>
                <w:szCs w:val="20"/>
              </w:rPr>
            </w:pPr>
          </w:p>
        </w:tc>
        <w:tc>
          <w:tcPr>
            <w:tcW w:w="855" w:type="dxa"/>
            <w:vMerge/>
            <w:shd w:val="clear" w:color="auto" w:fill="C6D9F1" w:themeFill="text2" w:themeFillTint="33"/>
          </w:tcPr>
          <w:p w:rsidR="00EA7066" w:rsidRPr="00976AB4" w:rsidRDefault="00EA7066" w:rsidP="006A0CDA">
            <w:pPr>
              <w:widowControl w:val="0"/>
              <w:autoSpaceDE w:val="0"/>
              <w:autoSpaceDN w:val="0"/>
              <w:adjustRightInd w:val="0"/>
              <w:cnfStyle w:val="000000010000"/>
              <w:rPr>
                <w:rFonts w:ascii="Calibri" w:hAnsi="Calibri" w:cs="–ÔˇøÔ*Òt¿t†ëƒ@thˇøp≈ı'75ƒq"/>
                <w:sz w:val="20"/>
                <w:szCs w:val="20"/>
              </w:rPr>
            </w:pPr>
          </w:p>
        </w:tc>
        <w:tc>
          <w:tcPr>
            <w:tcW w:w="1710" w:type="dxa"/>
            <w:vMerge/>
            <w:shd w:val="clear" w:color="auto" w:fill="C6D9F1" w:themeFill="text2" w:themeFillTint="33"/>
          </w:tcPr>
          <w:p w:rsidR="00EA7066" w:rsidRPr="00976AB4" w:rsidRDefault="00EA7066" w:rsidP="006A0CDA">
            <w:pPr>
              <w:widowControl w:val="0"/>
              <w:autoSpaceDE w:val="0"/>
              <w:autoSpaceDN w:val="0"/>
              <w:adjustRightInd w:val="0"/>
              <w:cnfStyle w:val="000000010000"/>
              <w:rPr>
                <w:rFonts w:ascii="Calibri" w:hAnsi="Calibri"/>
                <w:color w:val="FF0000"/>
                <w:sz w:val="20"/>
                <w:szCs w:val="20"/>
              </w:rPr>
            </w:pPr>
          </w:p>
        </w:tc>
        <w:tc>
          <w:tcPr>
            <w:tcW w:w="5223" w:type="dxa"/>
            <w:vMerge/>
            <w:shd w:val="clear" w:color="auto" w:fill="C6D9F1" w:themeFill="text2" w:themeFillTint="33"/>
          </w:tcPr>
          <w:p w:rsidR="00EA7066" w:rsidRPr="00976AB4" w:rsidRDefault="00EA7066" w:rsidP="00746FF2">
            <w:pPr>
              <w:pStyle w:val="ListParagraph"/>
              <w:numPr>
                <w:ilvl w:val="0"/>
                <w:numId w:val="49"/>
              </w:numPr>
              <w:jc w:val="both"/>
              <w:cnfStyle w:val="000000010000"/>
              <w:rPr>
                <w:rFonts w:ascii="Calibri" w:hAnsi="Calibri"/>
                <w:color w:val="000000"/>
                <w:sz w:val="20"/>
                <w:szCs w:val="20"/>
              </w:rPr>
            </w:pPr>
          </w:p>
        </w:tc>
        <w:tc>
          <w:tcPr>
            <w:tcW w:w="2410" w:type="dxa"/>
            <w:vMerge/>
            <w:shd w:val="clear" w:color="auto" w:fill="C6D9F1" w:themeFill="text2" w:themeFillTint="33"/>
          </w:tcPr>
          <w:p w:rsidR="00EA7066" w:rsidRPr="00976AB4" w:rsidRDefault="00EA7066" w:rsidP="006A0CDA">
            <w:pPr>
              <w:cnfStyle w:val="000000010000"/>
              <w:rPr>
                <w:rFonts w:ascii="Calibri" w:hAnsi="Calibri" w:cs="Times New Roman"/>
                <w:sz w:val="20"/>
                <w:szCs w:val="20"/>
              </w:rPr>
            </w:pPr>
          </w:p>
        </w:tc>
        <w:tc>
          <w:tcPr>
            <w:tcW w:w="2551" w:type="dxa"/>
            <w:vMerge/>
            <w:shd w:val="clear" w:color="auto" w:fill="C6D9F1" w:themeFill="text2" w:themeFillTint="33"/>
          </w:tcPr>
          <w:p w:rsidR="00EA7066" w:rsidRPr="00976AB4" w:rsidRDefault="00EA7066" w:rsidP="006A0CDA">
            <w:pPr>
              <w:widowControl w:val="0"/>
              <w:autoSpaceDE w:val="0"/>
              <w:autoSpaceDN w:val="0"/>
              <w:adjustRightInd w:val="0"/>
              <w:cnfStyle w:val="000000010000"/>
              <w:rPr>
                <w:rFonts w:ascii="Calibri" w:hAnsi="Calibri"/>
                <w:color w:val="000000" w:themeColor="text1"/>
                <w:sz w:val="20"/>
                <w:szCs w:val="20"/>
              </w:rPr>
            </w:pPr>
          </w:p>
        </w:tc>
      </w:tr>
      <w:tr w:rsidR="00EA7066" w:rsidRPr="00976AB4" w:rsidTr="002C1ACD">
        <w:trPr>
          <w:cnfStyle w:val="000000100000"/>
          <w:trHeight w:val="2249"/>
        </w:trPr>
        <w:tc>
          <w:tcPr>
            <w:cnfStyle w:val="001000000000"/>
            <w:tcW w:w="1426" w:type="dxa"/>
            <w:shd w:val="clear" w:color="auto" w:fill="C6D9F1" w:themeFill="text2" w:themeFillTint="33"/>
          </w:tcPr>
          <w:p w:rsidR="00EA7066" w:rsidRPr="00976AB4" w:rsidRDefault="00EA7066" w:rsidP="006A0CDA">
            <w:pPr>
              <w:widowControl w:val="0"/>
              <w:autoSpaceDE w:val="0"/>
              <w:autoSpaceDN w:val="0"/>
              <w:adjustRightInd w:val="0"/>
              <w:rPr>
                <w:rFonts w:ascii="Calibri" w:hAnsi="Calibri"/>
                <w:sz w:val="20"/>
                <w:szCs w:val="20"/>
              </w:rPr>
            </w:pPr>
            <w:r w:rsidRPr="00976AB4">
              <w:rPr>
                <w:rFonts w:ascii="Calibri" w:hAnsi="Calibri"/>
                <w:sz w:val="20"/>
                <w:szCs w:val="20"/>
              </w:rPr>
              <w:lastRenderedPageBreak/>
              <w:t>Emergency Food Security Assessment (EFSA)</w:t>
            </w:r>
          </w:p>
        </w:tc>
        <w:tc>
          <w:tcPr>
            <w:tcW w:w="855" w:type="dxa"/>
            <w:shd w:val="clear" w:color="auto" w:fill="C6D9F1" w:themeFill="text2" w:themeFillTint="33"/>
          </w:tcPr>
          <w:p w:rsidR="00EA7066" w:rsidRPr="00976AB4" w:rsidRDefault="00EA7066" w:rsidP="006A0CDA">
            <w:pPr>
              <w:widowControl w:val="0"/>
              <w:autoSpaceDE w:val="0"/>
              <w:autoSpaceDN w:val="0"/>
              <w:adjustRightInd w:val="0"/>
              <w:cnfStyle w:val="000000100000"/>
              <w:rPr>
                <w:rFonts w:ascii="Calibri" w:hAnsi="Calibri" w:cs="–ÔˇøÔ*Òt¿t†ëƒ@thˇøp≈ı'75ƒq"/>
                <w:sz w:val="20"/>
                <w:szCs w:val="20"/>
              </w:rPr>
            </w:pPr>
            <w:r w:rsidRPr="00976AB4">
              <w:rPr>
                <w:rFonts w:ascii="Calibri" w:hAnsi="Calibri" w:cs="–ÔˇøÔ*Òt¿t†ëƒ@thˇøp≈ı'75ƒq"/>
                <w:sz w:val="20"/>
                <w:szCs w:val="20"/>
              </w:rPr>
              <w:t>2, 3, or 4</w:t>
            </w:r>
          </w:p>
        </w:tc>
        <w:tc>
          <w:tcPr>
            <w:tcW w:w="1710" w:type="dxa"/>
            <w:shd w:val="clear" w:color="auto" w:fill="C6D9F1" w:themeFill="text2" w:themeFillTint="33"/>
          </w:tcPr>
          <w:p w:rsidR="00EA7066" w:rsidRPr="00B66D52" w:rsidRDefault="00EA7066" w:rsidP="006A0CDA">
            <w:pPr>
              <w:widowControl w:val="0"/>
              <w:autoSpaceDE w:val="0"/>
              <w:autoSpaceDN w:val="0"/>
              <w:adjustRightInd w:val="0"/>
              <w:cnfStyle w:val="000000100000"/>
              <w:rPr>
                <w:rFonts w:ascii="Calibri" w:hAnsi="Calibri"/>
                <w:sz w:val="20"/>
                <w:szCs w:val="20"/>
              </w:rPr>
            </w:pPr>
            <w:r w:rsidRPr="00B66D52">
              <w:rPr>
                <w:rFonts w:ascii="Calibri" w:hAnsi="Calibri"/>
                <w:sz w:val="20"/>
                <w:szCs w:val="20"/>
              </w:rPr>
              <w:t>Key informant interview, limited focus group discussions / sampling</w:t>
            </w:r>
          </w:p>
        </w:tc>
        <w:tc>
          <w:tcPr>
            <w:tcW w:w="5223" w:type="dxa"/>
            <w:shd w:val="clear" w:color="auto" w:fill="C6D9F1" w:themeFill="text2" w:themeFillTint="33"/>
          </w:tcPr>
          <w:p w:rsidR="00EA7066" w:rsidRPr="00976AB4" w:rsidRDefault="00EA7066" w:rsidP="00746FF2">
            <w:pPr>
              <w:pStyle w:val="ListParagraph"/>
              <w:numPr>
                <w:ilvl w:val="0"/>
                <w:numId w:val="49"/>
              </w:numPr>
              <w:jc w:val="both"/>
              <w:cnfStyle w:val="000000100000"/>
              <w:rPr>
                <w:rFonts w:ascii="Calibri" w:hAnsi="Calibri"/>
                <w:color w:val="000000"/>
                <w:sz w:val="20"/>
                <w:szCs w:val="20"/>
              </w:rPr>
            </w:pPr>
            <w:r w:rsidRPr="00976AB4">
              <w:rPr>
                <w:rFonts w:ascii="Calibri" w:hAnsi="Calibri"/>
                <w:color w:val="000000"/>
                <w:sz w:val="20"/>
                <w:szCs w:val="20"/>
              </w:rPr>
              <w:t xml:space="preserve">Can be carried out in emergency situations or protracted crises, whether due to sudden natural disasters, disease, economic collapses or conflicts. </w:t>
            </w:r>
          </w:p>
          <w:p w:rsidR="00EA7066" w:rsidRPr="00976AB4" w:rsidRDefault="00EA7066" w:rsidP="00746FF2">
            <w:pPr>
              <w:pStyle w:val="ListParagraph"/>
              <w:numPr>
                <w:ilvl w:val="0"/>
                <w:numId w:val="49"/>
              </w:numPr>
              <w:jc w:val="both"/>
              <w:cnfStyle w:val="000000100000"/>
              <w:rPr>
                <w:rFonts w:ascii="Calibri" w:hAnsi="Calibri"/>
                <w:color w:val="000000"/>
                <w:sz w:val="20"/>
                <w:szCs w:val="20"/>
              </w:rPr>
            </w:pPr>
            <w:r w:rsidRPr="00976AB4">
              <w:rPr>
                <w:rFonts w:ascii="Calibri" w:hAnsi="Calibri"/>
                <w:color w:val="000000"/>
                <w:sz w:val="20"/>
                <w:szCs w:val="20"/>
              </w:rPr>
              <w:t xml:space="preserve">It covers the geographic areas affected and determines the impact on households and their livelihoods. </w:t>
            </w:r>
          </w:p>
          <w:p w:rsidR="00EA7066" w:rsidRPr="00976AB4" w:rsidRDefault="00EA7066" w:rsidP="00746FF2">
            <w:pPr>
              <w:pStyle w:val="ListParagraph"/>
              <w:numPr>
                <w:ilvl w:val="0"/>
                <w:numId w:val="49"/>
              </w:numPr>
              <w:jc w:val="both"/>
              <w:cnfStyle w:val="000000100000"/>
              <w:rPr>
                <w:rFonts w:ascii="Calibri" w:hAnsi="Calibri"/>
                <w:color w:val="000000"/>
                <w:sz w:val="20"/>
                <w:szCs w:val="20"/>
              </w:rPr>
            </w:pPr>
            <w:r w:rsidRPr="00976AB4">
              <w:rPr>
                <w:rFonts w:ascii="Calibri" w:hAnsi="Calibri"/>
                <w:color w:val="000000"/>
                <w:sz w:val="20"/>
                <w:szCs w:val="20"/>
              </w:rPr>
              <w:t xml:space="preserve">It can be in the form of an initial (6 to 10 days after the crisis), rapid (3 to 6 weeks after the crisis) or an in-depth (6 to 12 weeks) assessment. </w:t>
            </w:r>
          </w:p>
          <w:p w:rsidR="00EA7066" w:rsidRPr="00976AB4" w:rsidRDefault="00EA7066" w:rsidP="006A0CDA">
            <w:pPr>
              <w:jc w:val="both"/>
              <w:cnfStyle w:val="000000100000"/>
              <w:rPr>
                <w:rFonts w:ascii="Calibri" w:hAnsi="Calibri"/>
                <w:color w:val="000000"/>
                <w:sz w:val="20"/>
                <w:szCs w:val="20"/>
              </w:rPr>
            </w:pPr>
          </w:p>
          <w:p w:rsidR="00EA7066" w:rsidRPr="00976AB4" w:rsidRDefault="00EA7066" w:rsidP="006A0CDA">
            <w:pPr>
              <w:jc w:val="both"/>
              <w:cnfStyle w:val="000000100000"/>
              <w:rPr>
                <w:rFonts w:ascii="Calibri" w:hAnsi="Calibri"/>
                <w:color w:val="000000"/>
                <w:sz w:val="20"/>
                <w:szCs w:val="20"/>
              </w:rPr>
            </w:pPr>
            <w:r w:rsidRPr="00976AB4">
              <w:rPr>
                <w:rFonts w:ascii="Calibri" w:hAnsi="Calibri"/>
                <w:color w:val="000000"/>
                <w:sz w:val="20"/>
                <w:szCs w:val="20"/>
              </w:rPr>
              <w:t xml:space="preserve">An EFSA answers the following </w:t>
            </w:r>
            <w:r w:rsidRPr="00976AB4">
              <w:rPr>
                <w:rFonts w:ascii="Calibri" w:hAnsi="Calibri"/>
                <w:b/>
                <w:color w:val="000000"/>
                <w:sz w:val="20"/>
                <w:szCs w:val="20"/>
              </w:rPr>
              <w:t>key questions</w:t>
            </w:r>
            <w:r w:rsidRPr="00976AB4">
              <w:rPr>
                <w:rFonts w:ascii="Calibri" w:hAnsi="Calibri"/>
                <w:color w:val="000000"/>
                <w:sz w:val="20"/>
                <w:szCs w:val="20"/>
              </w:rPr>
              <w:t xml:space="preserve">: </w:t>
            </w:r>
          </w:p>
          <w:p w:rsidR="00EA7066" w:rsidRPr="00976AB4" w:rsidRDefault="00EA7066" w:rsidP="00746FF2">
            <w:pPr>
              <w:pStyle w:val="ListParagraph"/>
              <w:numPr>
                <w:ilvl w:val="0"/>
                <w:numId w:val="48"/>
              </w:numPr>
              <w:jc w:val="both"/>
              <w:cnfStyle w:val="000000100000"/>
              <w:rPr>
                <w:rFonts w:ascii="Calibri" w:hAnsi="Calibri"/>
                <w:color w:val="000000"/>
                <w:sz w:val="20"/>
                <w:szCs w:val="20"/>
              </w:rPr>
            </w:pPr>
            <w:r w:rsidRPr="00976AB4">
              <w:rPr>
                <w:rFonts w:ascii="Calibri" w:hAnsi="Calibri"/>
                <w:color w:val="000000"/>
                <w:sz w:val="20"/>
                <w:szCs w:val="20"/>
              </w:rPr>
              <w:t xml:space="preserve">Does the crisis have an impact on the population's food security and their livelihoods? </w:t>
            </w:r>
          </w:p>
          <w:p w:rsidR="00EA7066" w:rsidRPr="00976AB4" w:rsidRDefault="00EA7066" w:rsidP="00746FF2">
            <w:pPr>
              <w:pStyle w:val="ListParagraph"/>
              <w:numPr>
                <w:ilvl w:val="0"/>
                <w:numId w:val="48"/>
              </w:numPr>
              <w:jc w:val="both"/>
              <w:cnfStyle w:val="000000100000"/>
              <w:rPr>
                <w:rFonts w:ascii="Calibri" w:hAnsi="Calibri"/>
                <w:color w:val="000000"/>
                <w:sz w:val="20"/>
                <w:szCs w:val="20"/>
              </w:rPr>
            </w:pPr>
            <w:r w:rsidRPr="00976AB4">
              <w:rPr>
                <w:rFonts w:ascii="Calibri" w:hAnsi="Calibri"/>
                <w:color w:val="000000"/>
                <w:sz w:val="20"/>
                <w:szCs w:val="20"/>
              </w:rPr>
              <w:t xml:space="preserve">How severe is the situation? </w:t>
            </w:r>
          </w:p>
          <w:p w:rsidR="00EA7066" w:rsidRDefault="00EA7066" w:rsidP="00746FF2">
            <w:pPr>
              <w:pStyle w:val="ListParagraph"/>
              <w:numPr>
                <w:ilvl w:val="0"/>
                <w:numId w:val="48"/>
              </w:numPr>
              <w:jc w:val="both"/>
              <w:cnfStyle w:val="000000100000"/>
              <w:rPr>
                <w:rFonts w:ascii="Calibri" w:hAnsi="Calibri"/>
                <w:color w:val="000000"/>
                <w:sz w:val="20"/>
                <w:szCs w:val="20"/>
              </w:rPr>
            </w:pPr>
            <w:r w:rsidRPr="00976AB4">
              <w:rPr>
                <w:rFonts w:ascii="Calibri" w:hAnsi="Calibri"/>
                <w:color w:val="000000"/>
                <w:sz w:val="20"/>
                <w:szCs w:val="20"/>
              </w:rPr>
              <w:t xml:space="preserve">Has the level of malnutrition been exacerbated by the crisis? How are people coping? </w:t>
            </w:r>
          </w:p>
          <w:p w:rsidR="00EA7066" w:rsidRPr="0005050B" w:rsidRDefault="00EA7066" w:rsidP="00746FF2">
            <w:pPr>
              <w:pStyle w:val="ListParagraph"/>
              <w:numPr>
                <w:ilvl w:val="0"/>
                <w:numId w:val="48"/>
              </w:numPr>
              <w:jc w:val="both"/>
              <w:cnfStyle w:val="000000100000"/>
              <w:rPr>
                <w:rFonts w:ascii="Calibri" w:hAnsi="Calibri"/>
                <w:color w:val="000000"/>
                <w:sz w:val="20"/>
                <w:szCs w:val="20"/>
              </w:rPr>
            </w:pPr>
            <w:r>
              <w:rPr>
                <w:rFonts w:ascii="Calibri" w:hAnsi="Calibri"/>
                <w:color w:val="000000"/>
                <w:sz w:val="20"/>
                <w:szCs w:val="20"/>
              </w:rPr>
              <w:t>How many people are food-</w:t>
            </w:r>
            <w:r w:rsidRPr="0005050B">
              <w:rPr>
                <w:rFonts w:ascii="Calibri" w:hAnsi="Calibri"/>
                <w:color w:val="000000"/>
                <w:sz w:val="20"/>
                <w:szCs w:val="20"/>
              </w:rPr>
              <w:t>insecure and where are they</w:t>
            </w:r>
            <w:r>
              <w:rPr>
                <w:rFonts w:ascii="Calibri" w:hAnsi="Calibri"/>
                <w:color w:val="000000"/>
                <w:sz w:val="20"/>
                <w:szCs w:val="20"/>
              </w:rPr>
              <w:t xml:space="preserve"> located</w:t>
            </w:r>
            <w:r w:rsidRPr="0005050B">
              <w:rPr>
                <w:rFonts w:ascii="Calibri" w:hAnsi="Calibri"/>
                <w:color w:val="000000"/>
                <w:sz w:val="20"/>
                <w:szCs w:val="20"/>
              </w:rPr>
              <w:t>?</w:t>
            </w:r>
          </w:p>
        </w:tc>
        <w:tc>
          <w:tcPr>
            <w:tcW w:w="2410" w:type="dxa"/>
            <w:shd w:val="clear" w:color="auto" w:fill="C6D9F1" w:themeFill="text2" w:themeFillTint="33"/>
          </w:tcPr>
          <w:p w:rsidR="00EA7066" w:rsidRPr="00976AB4" w:rsidRDefault="00EA7066" w:rsidP="00D360EE">
            <w:pPr>
              <w:cnfStyle w:val="000000100000"/>
              <w:rPr>
                <w:rFonts w:ascii="Calibri" w:hAnsi="Calibri" w:cs="Times New Roman"/>
                <w:sz w:val="20"/>
                <w:szCs w:val="20"/>
              </w:rPr>
            </w:pPr>
            <w:r>
              <w:rPr>
                <w:rFonts w:ascii="Calibri" w:hAnsi="Calibri" w:cs="Times New Roman"/>
                <w:sz w:val="20"/>
                <w:szCs w:val="20"/>
              </w:rPr>
              <w:t>Would the data collected in</w:t>
            </w:r>
            <w:r w:rsidRPr="00976AB4">
              <w:rPr>
                <w:rFonts w:ascii="Calibri" w:hAnsi="Calibri" w:cs="Times New Roman"/>
                <w:sz w:val="20"/>
                <w:szCs w:val="20"/>
              </w:rPr>
              <w:t xml:space="preserve"> this assessment be disaggregated by sex and age, this might support CP field pract</w:t>
            </w:r>
            <w:r>
              <w:rPr>
                <w:rFonts w:ascii="Calibri" w:hAnsi="Calibri" w:cs="Times New Roman"/>
                <w:sz w:val="20"/>
                <w:szCs w:val="20"/>
              </w:rPr>
              <w:t xml:space="preserve">itioners’ efforts at </w:t>
            </w:r>
            <w:r w:rsidRPr="00976AB4">
              <w:rPr>
                <w:rFonts w:ascii="Calibri" w:hAnsi="Calibri" w:cs="Times New Roman"/>
                <w:sz w:val="20"/>
                <w:szCs w:val="20"/>
              </w:rPr>
              <w:t xml:space="preserve">identifying </w:t>
            </w:r>
            <w:r w:rsidR="00D360EE">
              <w:rPr>
                <w:rFonts w:ascii="Calibri" w:hAnsi="Calibri" w:cs="Times New Roman"/>
                <w:sz w:val="20"/>
                <w:szCs w:val="20"/>
              </w:rPr>
              <w:t xml:space="preserve">excluded children or </w:t>
            </w:r>
            <w:r w:rsidRPr="00976AB4">
              <w:rPr>
                <w:rFonts w:ascii="Calibri" w:hAnsi="Calibri" w:cs="Times New Roman"/>
                <w:sz w:val="20"/>
                <w:szCs w:val="20"/>
              </w:rPr>
              <w:t>children at greater risk of facing CP issues.</w:t>
            </w:r>
          </w:p>
        </w:tc>
        <w:tc>
          <w:tcPr>
            <w:tcW w:w="2551" w:type="dxa"/>
            <w:shd w:val="clear" w:color="auto" w:fill="C6D9F1" w:themeFill="text2" w:themeFillTint="33"/>
          </w:tcPr>
          <w:p w:rsidR="00EA7066" w:rsidRDefault="00EA7066" w:rsidP="00EA7066">
            <w:pPr>
              <w:widowControl w:val="0"/>
              <w:autoSpaceDE w:val="0"/>
              <w:autoSpaceDN w:val="0"/>
              <w:adjustRightInd w:val="0"/>
              <w:cnfStyle w:val="000000100000"/>
              <w:rPr>
                <w:rFonts w:ascii="Calibri" w:eastAsia="Times New Roman" w:hAnsi="Calibri" w:cs="Times New Roman"/>
                <w:color w:val="000000"/>
                <w:sz w:val="20"/>
                <w:szCs w:val="18"/>
                <w:lang w:eastAsia="de-DE"/>
              </w:rPr>
            </w:pPr>
            <w:r w:rsidRPr="00A50F97">
              <w:rPr>
                <w:rFonts w:ascii="Calibri" w:eastAsia="Times New Roman" w:hAnsi="Calibri" w:cs="Times New Roman"/>
                <w:color w:val="000000"/>
                <w:sz w:val="20"/>
                <w:szCs w:val="18"/>
                <w:lang w:eastAsia="de-DE"/>
              </w:rPr>
              <w:t>Percentage of child headed households</w:t>
            </w:r>
          </w:p>
          <w:p w:rsidR="00EA7066" w:rsidRPr="00340177" w:rsidRDefault="00EA7066" w:rsidP="00EA7066">
            <w:pPr>
              <w:widowControl w:val="0"/>
              <w:autoSpaceDE w:val="0"/>
              <w:autoSpaceDN w:val="0"/>
              <w:adjustRightInd w:val="0"/>
              <w:cnfStyle w:val="000000100000"/>
              <w:rPr>
                <w:rFonts w:ascii="Calibri" w:eastAsia="Times New Roman" w:hAnsi="Calibri" w:cs="Times New Roman"/>
                <w:color w:val="000000"/>
                <w:sz w:val="20"/>
                <w:szCs w:val="18"/>
                <w:lang w:eastAsia="de-DE"/>
              </w:rPr>
            </w:pPr>
          </w:p>
          <w:p w:rsidR="00EA7066" w:rsidRDefault="00EA7066" w:rsidP="00EA7066">
            <w:pPr>
              <w:widowControl w:val="0"/>
              <w:autoSpaceDE w:val="0"/>
              <w:autoSpaceDN w:val="0"/>
              <w:adjustRightInd w:val="0"/>
              <w:cnfStyle w:val="000000100000"/>
              <w:rPr>
                <w:rFonts w:ascii="Calibri" w:eastAsia="Times New Roman" w:hAnsi="Calibri" w:cs="Times New Roman"/>
                <w:color w:val="000000"/>
                <w:sz w:val="20"/>
                <w:szCs w:val="18"/>
                <w:lang w:eastAsia="de-DE"/>
              </w:rPr>
            </w:pPr>
            <w:r w:rsidRPr="00340177">
              <w:rPr>
                <w:rFonts w:ascii="Calibri" w:eastAsia="Times New Roman" w:hAnsi="Calibri" w:cs="Times New Roman"/>
                <w:color w:val="000000"/>
                <w:sz w:val="20"/>
                <w:szCs w:val="18"/>
                <w:lang w:eastAsia="de-DE"/>
              </w:rPr>
              <w:t>Percentage of surveyed communities who indicate the involvement of children in worst forms of child labor</w:t>
            </w:r>
          </w:p>
          <w:p w:rsidR="00EA7066" w:rsidRDefault="00EA7066" w:rsidP="00EA7066">
            <w:pPr>
              <w:widowControl w:val="0"/>
              <w:autoSpaceDE w:val="0"/>
              <w:autoSpaceDN w:val="0"/>
              <w:adjustRightInd w:val="0"/>
              <w:cnfStyle w:val="000000100000"/>
              <w:rPr>
                <w:rFonts w:ascii="Calibri" w:eastAsia="Times New Roman" w:hAnsi="Calibri" w:cs="Times New Roman"/>
                <w:color w:val="000000"/>
                <w:sz w:val="20"/>
                <w:szCs w:val="18"/>
                <w:lang w:eastAsia="de-DE"/>
              </w:rPr>
            </w:pPr>
          </w:p>
          <w:p w:rsidR="00EA7066" w:rsidRDefault="00EA7066" w:rsidP="00EA7066">
            <w:pPr>
              <w:widowControl w:val="0"/>
              <w:autoSpaceDE w:val="0"/>
              <w:autoSpaceDN w:val="0"/>
              <w:adjustRightInd w:val="0"/>
              <w:cnfStyle w:val="000000100000"/>
              <w:rPr>
                <w:rFonts w:ascii="Calibri" w:eastAsia="Times New Roman" w:hAnsi="Calibri" w:cs="Times New Roman"/>
                <w:color w:val="000000"/>
                <w:sz w:val="20"/>
                <w:szCs w:val="18"/>
                <w:lang w:eastAsia="de-DE"/>
              </w:rPr>
            </w:pPr>
            <w:r w:rsidRPr="003A7F8F">
              <w:rPr>
                <w:rFonts w:ascii="Calibri" w:eastAsia="Times New Roman" w:hAnsi="Calibri" w:cs="Times New Roman"/>
                <w:color w:val="000000"/>
                <w:sz w:val="20"/>
                <w:szCs w:val="18"/>
                <w:lang w:eastAsia="de-DE"/>
              </w:rPr>
              <w:t>Percentage/number of reported incidence of intentional physical violence and other harmful practices [broken down by victim]</w:t>
            </w:r>
          </w:p>
          <w:p w:rsidR="00EA7066" w:rsidRDefault="00EA7066" w:rsidP="009A0366">
            <w:pPr>
              <w:widowControl w:val="0"/>
              <w:autoSpaceDE w:val="0"/>
              <w:autoSpaceDN w:val="0"/>
              <w:adjustRightInd w:val="0"/>
              <w:cnfStyle w:val="000000100000"/>
              <w:rPr>
                <w:rFonts w:ascii="Calibri" w:eastAsia="Times New Roman" w:hAnsi="Calibri" w:cs="Times New Roman"/>
                <w:color w:val="000000"/>
                <w:sz w:val="20"/>
                <w:szCs w:val="18"/>
                <w:lang w:eastAsia="de-DE"/>
              </w:rPr>
            </w:pPr>
          </w:p>
          <w:p w:rsidR="00D360EE" w:rsidRPr="00D360EE" w:rsidRDefault="00D360EE" w:rsidP="00D360EE">
            <w:pPr>
              <w:widowControl w:val="0"/>
              <w:autoSpaceDE w:val="0"/>
              <w:autoSpaceDN w:val="0"/>
              <w:adjustRightInd w:val="0"/>
              <w:cnfStyle w:val="000000100000"/>
              <w:rPr>
                <w:rFonts w:ascii="Calibri" w:eastAsia="Times New Roman" w:hAnsi="Calibri" w:cs="Times New Roman"/>
                <w:color w:val="000000"/>
                <w:sz w:val="20"/>
                <w:szCs w:val="18"/>
                <w:lang w:eastAsia="de-DE"/>
              </w:rPr>
            </w:pPr>
            <w:r>
              <w:rPr>
                <w:rFonts w:ascii="Calibri" w:eastAsia="Times New Roman" w:hAnsi="Calibri" w:cs="Times New Roman"/>
                <w:color w:val="000000"/>
                <w:sz w:val="20"/>
                <w:szCs w:val="18"/>
                <w:lang w:eastAsia="de-DE"/>
              </w:rPr>
              <w:t>P</w:t>
            </w:r>
            <w:r w:rsidRPr="00D360EE">
              <w:rPr>
                <w:rFonts w:ascii="Calibri" w:eastAsia="Times New Roman" w:hAnsi="Calibri" w:cs="Times New Roman"/>
                <w:color w:val="000000"/>
                <w:sz w:val="20"/>
                <w:szCs w:val="18"/>
                <w:lang w:eastAsia="de-DE"/>
              </w:rPr>
              <w:t xml:space="preserve">ercentage of identified excluded children who have </w:t>
            </w:r>
          </w:p>
          <w:p w:rsidR="00D360EE" w:rsidRPr="00D360EE" w:rsidRDefault="00D360EE" w:rsidP="00D360EE">
            <w:pPr>
              <w:widowControl w:val="0"/>
              <w:autoSpaceDE w:val="0"/>
              <w:autoSpaceDN w:val="0"/>
              <w:adjustRightInd w:val="0"/>
              <w:cnfStyle w:val="000000100000"/>
              <w:rPr>
                <w:rFonts w:ascii="Calibri" w:eastAsia="Times New Roman" w:hAnsi="Calibri" w:cs="Times New Roman"/>
                <w:color w:val="000000"/>
                <w:sz w:val="20"/>
                <w:szCs w:val="18"/>
                <w:lang w:eastAsia="de-DE"/>
              </w:rPr>
            </w:pPr>
            <w:r w:rsidRPr="00D360EE">
              <w:rPr>
                <w:rFonts w:ascii="Calibri" w:eastAsia="Times New Roman" w:hAnsi="Calibri" w:cs="Times New Roman"/>
                <w:color w:val="000000"/>
                <w:sz w:val="20"/>
                <w:szCs w:val="18"/>
                <w:lang w:eastAsia="de-DE"/>
              </w:rPr>
              <w:t xml:space="preserve">access to </w:t>
            </w:r>
            <w:r>
              <w:rPr>
                <w:rFonts w:ascii="Calibri" w:eastAsia="Times New Roman" w:hAnsi="Calibri" w:cs="Times New Roman"/>
                <w:color w:val="000000"/>
                <w:sz w:val="20"/>
                <w:szCs w:val="18"/>
                <w:lang w:eastAsia="de-DE"/>
              </w:rPr>
              <w:t xml:space="preserve">food security </w:t>
            </w:r>
            <w:r w:rsidRPr="00D360EE">
              <w:rPr>
                <w:rFonts w:ascii="Calibri" w:eastAsia="Times New Roman" w:hAnsi="Calibri" w:cs="Times New Roman"/>
                <w:color w:val="000000"/>
                <w:sz w:val="20"/>
                <w:szCs w:val="18"/>
                <w:lang w:eastAsia="de-DE"/>
              </w:rPr>
              <w:t>services</w:t>
            </w:r>
          </w:p>
          <w:p w:rsidR="00D360EE" w:rsidRPr="00340177" w:rsidRDefault="00D360EE" w:rsidP="009A0366">
            <w:pPr>
              <w:widowControl w:val="0"/>
              <w:autoSpaceDE w:val="0"/>
              <w:autoSpaceDN w:val="0"/>
              <w:adjustRightInd w:val="0"/>
              <w:cnfStyle w:val="000000100000"/>
              <w:rPr>
                <w:rFonts w:ascii="Calibri" w:eastAsia="Times New Roman" w:hAnsi="Calibri" w:cs="Times New Roman"/>
                <w:color w:val="000000"/>
                <w:sz w:val="20"/>
                <w:szCs w:val="18"/>
                <w:lang w:eastAsia="de-DE"/>
              </w:rPr>
            </w:pPr>
          </w:p>
        </w:tc>
      </w:tr>
      <w:tr w:rsidR="00EA7066" w:rsidRPr="00976AB4" w:rsidTr="00D360EE">
        <w:trPr>
          <w:cnfStyle w:val="000000010000"/>
          <w:trHeight w:val="2674"/>
        </w:trPr>
        <w:tc>
          <w:tcPr>
            <w:cnfStyle w:val="001000000000"/>
            <w:tcW w:w="1426" w:type="dxa"/>
            <w:shd w:val="clear" w:color="auto" w:fill="C6D9F1" w:themeFill="text2" w:themeFillTint="33"/>
          </w:tcPr>
          <w:p w:rsidR="00EA7066" w:rsidRPr="00976AB4" w:rsidRDefault="00EA7066" w:rsidP="006A0CDA">
            <w:pPr>
              <w:widowControl w:val="0"/>
              <w:autoSpaceDE w:val="0"/>
              <w:autoSpaceDN w:val="0"/>
              <w:adjustRightInd w:val="0"/>
              <w:rPr>
                <w:rFonts w:ascii="Calibri" w:hAnsi="Calibri"/>
                <w:sz w:val="20"/>
                <w:szCs w:val="20"/>
              </w:rPr>
            </w:pPr>
            <w:r w:rsidRPr="00976AB4">
              <w:rPr>
                <w:rFonts w:ascii="Calibri" w:hAnsi="Calibri"/>
                <w:sz w:val="20"/>
                <w:szCs w:val="20"/>
              </w:rPr>
              <w:lastRenderedPageBreak/>
              <w:t>Household Economic Security (HES)</w:t>
            </w:r>
            <w:r w:rsidRPr="00976AB4">
              <w:rPr>
                <w:rStyle w:val="FootnoteReference"/>
                <w:rFonts w:ascii="Calibri" w:hAnsi="Calibri"/>
                <w:sz w:val="20"/>
                <w:szCs w:val="20"/>
              </w:rPr>
              <w:footnoteReference w:id="50"/>
            </w:r>
          </w:p>
        </w:tc>
        <w:tc>
          <w:tcPr>
            <w:tcW w:w="855" w:type="dxa"/>
            <w:shd w:val="clear" w:color="auto" w:fill="C6D9F1" w:themeFill="text2" w:themeFillTint="33"/>
          </w:tcPr>
          <w:p w:rsidR="00EA7066" w:rsidRPr="00976AB4" w:rsidRDefault="00EA7066" w:rsidP="006A0CDA">
            <w:pPr>
              <w:widowControl w:val="0"/>
              <w:autoSpaceDE w:val="0"/>
              <w:autoSpaceDN w:val="0"/>
              <w:adjustRightInd w:val="0"/>
              <w:cnfStyle w:val="000000010000"/>
              <w:rPr>
                <w:rFonts w:ascii="Calibri" w:hAnsi="Calibri" w:cs="–ÔˇøÔ*Òt¿t†ëƒ@thˇøp≈ı'75ƒq"/>
                <w:sz w:val="20"/>
                <w:szCs w:val="20"/>
              </w:rPr>
            </w:pPr>
            <w:r w:rsidRPr="00976AB4">
              <w:rPr>
                <w:rFonts w:ascii="Calibri" w:hAnsi="Calibri" w:cs="–ÔˇøÔ*Òt¿t†ëƒ@thˇøp≈ı'75ƒq"/>
                <w:sz w:val="20"/>
                <w:szCs w:val="20"/>
              </w:rPr>
              <w:t>3+</w:t>
            </w:r>
          </w:p>
        </w:tc>
        <w:tc>
          <w:tcPr>
            <w:tcW w:w="1710" w:type="dxa"/>
            <w:shd w:val="clear" w:color="auto" w:fill="C6D9F1" w:themeFill="text2" w:themeFillTint="33"/>
          </w:tcPr>
          <w:p w:rsidR="00EA7066" w:rsidRPr="00B66D52" w:rsidRDefault="00EA7066" w:rsidP="006A0CDA">
            <w:pPr>
              <w:widowControl w:val="0"/>
              <w:autoSpaceDE w:val="0"/>
              <w:autoSpaceDN w:val="0"/>
              <w:adjustRightInd w:val="0"/>
              <w:cnfStyle w:val="000000010000"/>
              <w:rPr>
                <w:rFonts w:ascii="Calibri" w:hAnsi="Calibri"/>
                <w:sz w:val="20"/>
                <w:szCs w:val="20"/>
              </w:rPr>
            </w:pPr>
            <w:r>
              <w:rPr>
                <w:rFonts w:ascii="Calibri" w:hAnsi="Calibri"/>
                <w:sz w:val="20"/>
                <w:szCs w:val="20"/>
              </w:rPr>
              <w:t>Key informant interview, Focus group discussion, H</w:t>
            </w:r>
            <w:r w:rsidRPr="00B66D52">
              <w:rPr>
                <w:rFonts w:ascii="Calibri" w:hAnsi="Calibri"/>
                <w:sz w:val="20"/>
                <w:szCs w:val="20"/>
              </w:rPr>
              <w:t>ousehold level questionnaire / Representative sampling</w:t>
            </w:r>
          </w:p>
        </w:tc>
        <w:tc>
          <w:tcPr>
            <w:tcW w:w="5223" w:type="dxa"/>
            <w:shd w:val="clear" w:color="auto" w:fill="C6D9F1" w:themeFill="text2" w:themeFillTint="33"/>
          </w:tcPr>
          <w:p w:rsidR="00EA7066" w:rsidRPr="00976AB4" w:rsidRDefault="00EA7066" w:rsidP="006A0CDA">
            <w:pPr>
              <w:cnfStyle w:val="000000010000"/>
              <w:rPr>
                <w:rFonts w:ascii="Calibri" w:hAnsi="Calibri"/>
                <w:sz w:val="20"/>
                <w:szCs w:val="20"/>
              </w:rPr>
            </w:pPr>
            <w:r w:rsidRPr="00976AB4">
              <w:rPr>
                <w:rFonts w:ascii="Calibri" w:hAnsi="Calibri"/>
                <w:color w:val="000000"/>
                <w:sz w:val="20"/>
                <w:szCs w:val="20"/>
              </w:rPr>
              <w:t>The Household Economic Security (HES) aims at collecting the required information to enable HES analyst</w:t>
            </w:r>
            <w:r>
              <w:rPr>
                <w:rFonts w:ascii="Calibri" w:hAnsi="Calibri"/>
                <w:color w:val="000000"/>
                <w:sz w:val="20"/>
                <w:szCs w:val="20"/>
              </w:rPr>
              <w:t>s to</w:t>
            </w:r>
            <w:r w:rsidRPr="00976AB4">
              <w:rPr>
                <w:rFonts w:ascii="Calibri" w:hAnsi="Calibri"/>
                <w:color w:val="000000"/>
                <w:sz w:val="20"/>
                <w:szCs w:val="20"/>
              </w:rPr>
              <w:t xml:space="preserve"> know </w:t>
            </w:r>
            <w:r w:rsidRPr="00976AB4">
              <w:rPr>
                <w:rFonts w:ascii="Calibri" w:hAnsi="Calibri"/>
                <w:b/>
                <w:color w:val="000000"/>
                <w:sz w:val="20"/>
                <w:szCs w:val="20"/>
              </w:rPr>
              <w:t>who</w:t>
            </w:r>
            <w:r w:rsidRPr="00976AB4">
              <w:rPr>
                <w:rFonts w:ascii="Calibri" w:hAnsi="Calibri"/>
                <w:color w:val="000000"/>
                <w:sz w:val="20"/>
                <w:szCs w:val="20"/>
              </w:rPr>
              <w:t xml:space="preserve"> within the affected community </w:t>
            </w:r>
            <w:r w:rsidRPr="00976AB4">
              <w:rPr>
                <w:rFonts w:ascii="Calibri" w:hAnsi="Calibri"/>
                <w:b/>
                <w:color w:val="000000"/>
                <w:sz w:val="20"/>
                <w:szCs w:val="20"/>
              </w:rPr>
              <w:t>needs how much of what kind of assistance</w:t>
            </w:r>
            <w:r w:rsidRPr="00976AB4">
              <w:rPr>
                <w:rFonts w:ascii="Calibri" w:hAnsi="Calibri"/>
                <w:color w:val="000000"/>
                <w:sz w:val="20"/>
                <w:szCs w:val="20"/>
              </w:rPr>
              <w:t xml:space="preserve">, </w:t>
            </w:r>
            <w:r w:rsidRPr="00976AB4">
              <w:rPr>
                <w:rFonts w:ascii="Calibri" w:hAnsi="Calibri"/>
                <w:b/>
                <w:color w:val="000000"/>
                <w:sz w:val="20"/>
                <w:szCs w:val="20"/>
              </w:rPr>
              <w:t>when</w:t>
            </w:r>
            <w:r w:rsidRPr="00976AB4">
              <w:rPr>
                <w:rFonts w:ascii="Calibri" w:hAnsi="Calibri"/>
                <w:color w:val="000000"/>
                <w:sz w:val="20"/>
                <w:szCs w:val="20"/>
              </w:rPr>
              <w:t xml:space="preserve"> such assistance is best provided and </w:t>
            </w:r>
            <w:r w:rsidRPr="00976AB4">
              <w:rPr>
                <w:rFonts w:ascii="Calibri" w:hAnsi="Calibri"/>
                <w:b/>
                <w:color w:val="000000"/>
                <w:sz w:val="20"/>
                <w:szCs w:val="20"/>
              </w:rPr>
              <w:t>for how long</w:t>
            </w:r>
            <w:r w:rsidRPr="00976AB4">
              <w:rPr>
                <w:rFonts w:ascii="Calibri" w:hAnsi="Calibri"/>
                <w:color w:val="000000"/>
                <w:sz w:val="20"/>
                <w:szCs w:val="20"/>
              </w:rPr>
              <w:t>.</w:t>
            </w:r>
          </w:p>
        </w:tc>
        <w:tc>
          <w:tcPr>
            <w:tcW w:w="2410" w:type="dxa"/>
            <w:shd w:val="clear" w:color="auto" w:fill="C6D9F1" w:themeFill="text2" w:themeFillTint="33"/>
          </w:tcPr>
          <w:p w:rsidR="00EA7066" w:rsidRPr="00976AB4" w:rsidRDefault="00EA7066" w:rsidP="00D360EE">
            <w:pPr>
              <w:cnfStyle w:val="000000010000"/>
              <w:rPr>
                <w:rFonts w:ascii="Calibri" w:hAnsi="Calibri"/>
                <w:b/>
                <w:color w:val="FF0000"/>
                <w:sz w:val="20"/>
                <w:szCs w:val="20"/>
              </w:rPr>
            </w:pPr>
          </w:p>
        </w:tc>
        <w:tc>
          <w:tcPr>
            <w:tcW w:w="2551" w:type="dxa"/>
            <w:shd w:val="clear" w:color="auto" w:fill="C6D9F1" w:themeFill="text2" w:themeFillTint="33"/>
          </w:tcPr>
          <w:p w:rsidR="00EA7066" w:rsidRDefault="00EA7066" w:rsidP="00EA7066">
            <w:pPr>
              <w:widowControl w:val="0"/>
              <w:autoSpaceDE w:val="0"/>
              <w:autoSpaceDN w:val="0"/>
              <w:adjustRightInd w:val="0"/>
              <w:cnfStyle w:val="000000010000"/>
              <w:rPr>
                <w:rFonts w:ascii="Calibri" w:eastAsia="Times New Roman" w:hAnsi="Calibri" w:cs="Times New Roman"/>
                <w:color w:val="000000"/>
                <w:sz w:val="20"/>
                <w:szCs w:val="18"/>
                <w:lang w:eastAsia="de-DE"/>
              </w:rPr>
            </w:pPr>
            <w:r w:rsidRPr="00A50F97">
              <w:rPr>
                <w:rFonts w:ascii="Calibri" w:eastAsia="Times New Roman" w:hAnsi="Calibri" w:cs="Times New Roman"/>
                <w:color w:val="000000"/>
                <w:sz w:val="20"/>
                <w:szCs w:val="18"/>
                <w:lang w:eastAsia="de-DE"/>
              </w:rPr>
              <w:t>Percentage of child headed households</w:t>
            </w:r>
          </w:p>
          <w:p w:rsidR="00EA7066" w:rsidRPr="00340177" w:rsidRDefault="00EA7066" w:rsidP="00EA7066">
            <w:pPr>
              <w:widowControl w:val="0"/>
              <w:autoSpaceDE w:val="0"/>
              <w:autoSpaceDN w:val="0"/>
              <w:adjustRightInd w:val="0"/>
              <w:cnfStyle w:val="000000010000"/>
              <w:rPr>
                <w:rFonts w:ascii="Calibri" w:eastAsia="Times New Roman" w:hAnsi="Calibri" w:cs="Times New Roman"/>
                <w:color w:val="000000"/>
                <w:sz w:val="20"/>
                <w:szCs w:val="18"/>
                <w:lang w:eastAsia="de-DE"/>
              </w:rPr>
            </w:pPr>
          </w:p>
          <w:p w:rsidR="00EA7066" w:rsidRDefault="00EA7066" w:rsidP="00EA7066">
            <w:pPr>
              <w:widowControl w:val="0"/>
              <w:autoSpaceDE w:val="0"/>
              <w:autoSpaceDN w:val="0"/>
              <w:adjustRightInd w:val="0"/>
              <w:cnfStyle w:val="000000010000"/>
              <w:rPr>
                <w:rFonts w:ascii="Calibri" w:eastAsia="Times New Roman" w:hAnsi="Calibri" w:cs="Times New Roman"/>
                <w:color w:val="000000"/>
                <w:sz w:val="20"/>
                <w:szCs w:val="18"/>
                <w:lang w:eastAsia="de-DE"/>
              </w:rPr>
            </w:pPr>
            <w:r w:rsidRPr="00340177">
              <w:rPr>
                <w:rFonts w:ascii="Calibri" w:eastAsia="Times New Roman" w:hAnsi="Calibri" w:cs="Times New Roman"/>
                <w:color w:val="000000"/>
                <w:sz w:val="20"/>
                <w:szCs w:val="18"/>
                <w:lang w:eastAsia="de-DE"/>
              </w:rPr>
              <w:t>Percentage of surveyed communities who indicate the involvement of children in worst forms of child labor</w:t>
            </w:r>
          </w:p>
          <w:p w:rsidR="00EA7066" w:rsidRDefault="00EA7066" w:rsidP="00EA7066">
            <w:pPr>
              <w:widowControl w:val="0"/>
              <w:autoSpaceDE w:val="0"/>
              <w:autoSpaceDN w:val="0"/>
              <w:adjustRightInd w:val="0"/>
              <w:cnfStyle w:val="000000010000"/>
              <w:rPr>
                <w:rFonts w:ascii="Calibri" w:eastAsia="Times New Roman" w:hAnsi="Calibri" w:cs="Times New Roman"/>
                <w:color w:val="000000"/>
                <w:sz w:val="20"/>
                <w:szCs w:val="18"/>
                <w:lang w:eastAsia="de-DE"/>
              </w:rPr>
            </w:pPr>
          </w:p>
          <w:p w:rsidR="00EA7066" w:rsidRDefault="00EA7066" w:rsidP="00EA7066">
            <w:pPr>
              <w:widowControl w:val="0"/>
              <w:autoSpaceDE w:val="0"/>
              <w:autoSpaceDN w:val="0"/>
              <w:adjustRightInd w:val="0"/>
              <w:cnfStyle w:val="000000010000"/>
              <w:rPr>
                <w:rFonts w:ascii="Calibri" w:eastAsia="Times New Roman" w:hAnsi="Calibri" w:cs="Times New Roman"/>
                <w:color w:val="000000"/>
                <w:sz w:val="20"/>
                <w:szCs w:val="18"/>
                <w:lang w:eastAsia="de-DE"/>
              </w:rPr>
            </w:pPr>
            <w:r w:rsidRPr="003A7F8F">
              <w:rPr>
                <w:rFonts w:ascii="Calibri" w:eastAsia="Times New Roman" w:hAnsi="Calibri" w:cs="Times New Roman"/>
                <w:color w:val="000000"/>
                <w:sz w:val="20"/>
                <w:szCs w:val="18"/>
                <w:lang w:eastAsia="de-DE"/>
              </w:rPr>
              <w:t>Percentage/number of reported incidence of intentional physical violence and other harmful practices [broken down by victim]</w:t>
            </w:r>
          </w:p>
          <w:p w:rsidR="00D360EE" w:rsidRDefault="00D360EE" w:rsidP="00EA7066">
            <w:pPr>
              <w:widowControl w:val="0"/>
              <w:autoSpaceDE w:val="0"/>
              <w:autoSpaceDN w:val="0"/>
              <w:adjustRightInd w:val="0"/>
              <w:cnfStyle w:val="000000010000"/>
              <w:rPr>
                <w:rFonts w:ascii="Calibri" w:eastAsia="Times New Roman" w:hAnsi="Calibri" w:cs="Times New Roman"/>
                <w:color w:val="000000"/>
                <w:sz w:val="20"/>
                <w:szCs w:val="18"/>
                <w:lang w:eastAsia="de-DE"/>
              </w:rPr>
            </w:pPr>
          </w:p>
          <w:p w:rsidR="00D360EE" w:rsidRPr="00D360EE" w:rsidRDefault="00D360EE" w:rsidP="00D360EE">
            <w:pPr>
              <w:widowControl w:val="0"/>
              <w:autoSpaceDE w:val="0"/>
              <w:autoSpaceDN w:val="0"/>
              <w:adjustRightInd w:val="0"/>
              <w:cnfStyle w:val="000000010000"/>
              <w:rPr>
                <w:rFonts w:ascii="Calibri" w:eastAsia="Times New Roman" w:hAnsi="Calibri" w:cs="Times New Roman"/>
                <w:color w:val="000000"/>
                <w:sz w:val="20"/>
                <w:szCs w:val="18"/>
                <w:lang w:eastAsia="de-DE"/>
              </w:rPr>
            </w:pPr>
            <w:r>
              <w:rPr>
                <w:rFonts w:ascii="Calibri" w:eastAsia="Times New Roman" w:hAnsi="Calibri" w:cs="Times New Roman"/>
                <w:color w:val="000000"/>
                <w:sz w:val="20"/>
                <w:szCs w:val="18"/>
                <w:lang w:eastAsia="de-DE"/>
              </w:rPr>
              <w:t>P</w:t>
            </w:r>
            <w:r w:rsidRPr="00D360EE">
              <w:rPr>
                <w:rFonts w:ascii="Calibri" w:eastAsia="Times New Roman" w:hAnsi="Calibri" w:cs="Times New Roman"/>
                <w:color w:val="000000"/>
                <w:sz w:val="20"/>
                <w:szCs w:val="18"/>
                <w:lang w:eastAsia="de-DE"/>
              </w:rPr>
              <w:t>ercentage of identified excluded children</w:t>
            </w:r>
            <w:r>
              <w:rPr>
                <w:rFonts w:ascii="Calibri" w:eastAsia="Times New Roman" w:hAnsi="Calibri" w:cs="Times New Roman"/>
                <w:color w:val="000000"/>
                <w:sz w:val="20"/>
                <w:szCs w:val="18"/>
                <w:lang w:eastAsia="de-DE"/>
              </w:rPr>
              <w:t xml:space="preserve"> or households </w:t>
            </w:r>
            <w:r w:rsidRPr="00D360EE">
              <w:rPr>
                <w:rFonts w:ascii="Calibri" w:eastAsia="Times New Roman" w:hAnsi="Calibri" w:cs="Times New Roman"/>
                <w:color w:val="000000"/>
                <w:sz w:val="20"/>
                <w:szCs w:val="18"/>
                <w:lang w:eastAsia="de-DE"/>
              </w:rPr>
              <w:t xml:space="preserve">who have </w:t>
            </w:r>
          </w:p>
          <w:p w:rsidR="00D360EE" w:rsidRPr="00D360EE" w:rsidRDefault="00D360EE" w:rsidP="00D360EE">
            <w:pPr>
              <w:widowControl w:val="0"/>
              <w:autoSpaceDE w:val="0"/>
              <w:autoSpaceDN w:val="0"/>
              <w:adjustRightInd w:val="0"/>
              <w:cnfStyle w:val="000000010000"/>
              <w:rPr>
                <w:rFonts w:ascii="Calibri" w:eastAsia="Times New Roman" w:hAnsi="Calibri" w:cs="Times New Roman"/>
                <w:color w:val="000000"/>
                <w:sz w:val="20"/>
                <w:szCs w:val="18"/>
                <w:lang w:eastAsia="de-DE"/>
              </w:rPr>
            </w:pPr>
            <w:r w:rsidRPr="00D360EE">
              <w:rPr>
                <w:rFonts w:ascii="Calibri" w:eastAsia="Times New Roman" w:hAnsi="Calibri" w:cs="Times New Roman"/>
                <w:color w:val="000000"/>
                <w:sz w:val="20"/>
                <w:szCs w:val="18"/>
                <w:lang w:eastAsia="de-DE"/>
              </w:rPr>
              <w:t xml:space="preserve">access to </w:t>
            </w:r>
            <w:r>
              <w:rPr>
                <w:rFonts w:ascii="Calibri" w:eastAsia="Times New Roman" w:hAnsi="Calibri" w:cs="Times New Roman"/>
                <w:color w:val="000000"/>
                <w:sz w:val="20"/>
                <w:szCs w:val="18"/>
                <w:lang w:eastAsia="de-DE"/>
              </w:rPr>
              <w:t>livelihoods</w:t>
            </w:r>
          </w:p>
          <w:p w:rsidR="00D360EE" w:rsidRDefault="00D360EE" w:rsidP="00EA7066">
            <w:pPr>
              <w:widowControl w:val="0"/>
              <w:autoSpaceDE w:val="0"/>
              <w:autoSpaceDN w:val="0"/>
              <w:adjustRightInd w:val="0"/>
              <w:cnfStyle w:val="000000010000"/>
              <w:rPr>
                <w:rFonts w:ascii="Calibri" w:eastAsia="Times New Roman" w:hAnsi="Calibri" w:cs="Times New Roman"/>
                <w:color w:val="000000"/>
                <w:sz w:val="20"/>
                <w:szCs w:val="18"/>
                <w:lang w:eastAsia="de-DE"/>
              </w:rPr>
            </w:pPr>
          </w:p>
          <w:p w:rsidR="00EA7066" w:rsidRDefault="00EA7066" w:rsidP="00EA7066">
            <w:pPr>
              <w:widowControl w:val="0"/>
              <w:autoSpaceDE w:val="0"/>
              <w:autoSpaceDN w:val="0"/>
              <w:adjustRightInd w:val="0"/>
              <w:cnfStyle w:val="000000010000"/>
              <w:rPr>
                <w:rFonts w:ascii="Calibri" w:eastAsia="Times New Roman" w:hAnsi="Calibri" w:cs="Times New Roman"/>
                <w:color w:val="000000"/>
                <w:sz w:val="20"/>
                <w:szCs w:val="18"/>
                <w:lang w:eastAsia="de-DE"/>
              </w:rPr>
            </w:pPr>
          </w:p>
          <w:p w:rsidR="00EA7066" w:rsidRPr="00976AB4" w:rsidRDefault="00EA7066" w:rsidP="006A0CDA">
            <w:pPr>
              <w:widowControl w:val="0"/>
              <w:autoSpaceDE w:val="0"/>
              <w:autoSpaceDN w:val="0"/>
              <w:adjustRightInd w:val="0"/>
              <w:cnfStyle w:val="000000010000"/>
              <w:rPr>
                <w:rFonts w:ascii="Calibri" w:hAnsi="Calibri"/>
                <w:color w:val="000000" w:themeColor="text1"/>
                <w:sz w:val="20"/>
                <w:szCs w:val="20"/>
              </w:rPr>
            </w:pPr>
          </w:p>
        </w:tc>
      </w:tr>
    </w:tbl>
    <w:p w:rsidR="00332C4E" w:rsidRDefault="00332C4E" w:rsidP="00332C4E">
      <w:pPr>
        <w:rPr>
          <w:rFonts w:ascii="Calibri" w:hAnsi="Calibri" w:cs="Times New Roman"/>
          <w:sz w:val="22"/>
        </w:rPr>
      </w:pPr>
    </w:p>
    <w:p w:rsidR="00D360EE" w:rsidRDefault="00D360EE" w:rsidP="00332C4E">
      <w:pPr>
        <w:pStyle w:val="Heading3"/>
        <w:spacing w:before="0" w:line="240" w:lineRule="auto"/>
      </w:pPr>
    </w:p>
    <w:p w:rsidR="00D360EE" w:rsidRDefault="00D360EE" w:rsidP="00332C4E">
      <w:pPr>
        <w:pStyle w:val="Heading3"/>
        <w:spacing w:before="0" w:line="240" w:lineRule="auto"/>
      </w:pPr>
    </w:p>
    <w:p w:rsidR="00D360EE" w:rsidRDefault="00D360EE" w:rsidP="00332C4E">
      <w:pPr>
        <w:pStyle w:val="Heading3"/>
        <w:spacing w:before="0" w:line="240" w:lineRule="auto"/>
      </w:pPr>
    </w:p>
    <w:p w:rsidR="00D360EE" w:rsidRDefault="00D360EE" w:rsidP="00332C4E">
      <w:pPr>
        <w:pStyle w:val="Heading3"/>
        <w:spacing w:before="0" w:line="240" w:lineRule="auto"/>
      </w:pPr>
    </w:p>
    <w:p w:rsidR="00D360EE" w:rsidRDefault="00D360EE" w:rsidP="00332C4E">
      <w:pPr>
        <w:pStyle w:val="Heading3"/>
        <w:spacing w:before="0" w:line="240" w:lineRule="auto"/>
      </w:pPr>
    </w:p>
    <w:p w:rsidR="00D360EE" w:rsidRDefault="00D360EE" w:rsidP="00332C4E">
      <w:pPr>
        <w:pStyle w:val="Heading3"/>
        <w:spacing w:before="0" w:line="240" w:lineRule="auto"/>
      </w:pPr>
    </w:p>
    <w:p w:rsidR="00D360EE" w:rsidRDefault="00D360EE" w:rsidP="00332C4E">
      <w:pPr>
        <w:pStyle w:val="Heading3"/>
        <w:spacing w:before="0" w:line="240" w:lineRule="auto"/>
      </w:pPr>
    </w:p>
    <w:p w:rsidR="00D360EE" w:rsidRDefault="00D360EE">
      <w:pPr>
        <w:rPr>
          <w:rFonts w:asciiTheme="majorHAnsi" w:eastAsiaTheme="majorEastAsia" w:hAnsiTheme="majorHAnsi" w:cstheme="majorBidi"/>
          <w:b/>
          <w:bCs/>
          <w:color w:val="4F81BD" w:themeColor="accent1"/>
          <w:sz w:val="28"/>
          <w:szCs w:val="28"/>
        </w:rPr>
      </w:pPr>
      <w:r>
        <w:br w:type="page"/>
      </w:r>
    </w:p>
    <w:p w:rsidR="00332C4E" w:rsidRDefault="005336C0" w:rsidP="00332C4E">
      <w:pPr>
        <w:pStyle w:val="Heading3"/>
        <w:spacing w:before="0" w:line="240" w:lineRule="auto"/>
      </w:pPr>
      <w:bookmarkStart w:id="38" w:name="_Toc413190015"/>
      <w:r>
        <w:lastRenderedPageBreak/>
        <w:t>Annex 9</w:t>
      </w:r>
      <w:r w:rsidR="00332C4E">
        <w:t xml:space="preserve">: </w:t>
      </w:r>
      <w:r w:rsidR="00B07F9B" w:rsidRPr="00B07F9B">
        <w:t xml:space="preserve">Additional Assessments </w:t>
      </w:r>
      <w:r w:rsidR="00B07F9B" w:rsidRPr="00B07F9B">
        <w:rPr>
          <w:rFonts w:ascii="Calibri" w:hAnsi="Calibri"/>
        </w:rPr>
        <w:t>that may provide opportunities for integration</w:t>
      </w:r>
      <w:r w:rsidR="00B07F9B" w:rsidRPr="00B07F9B">
        <w:t xml:space="preserve"> </w:t>
      </w:r>
      <w:r w:rsidR="00332C4E">
        <w:t>– Health</w:t>
      </w:r>
      <w:bookmarkEnd w:id="38"/>
      <w:r w:rsidR="00B07F9B">
        <w:t xml:space="preserve"> </w:t>
      </w:r>
    </w:p>
    <w:p w:rsidR="009C6754" w:rsidRPr="009C6754" w:rsidRDefault="009C6754" w:rsidP="009C6754"/>
    <w:p w:rsidR="00332C4E" w:rsidRPr="00332C4E" w:rsidRDefault="00332C4E" w:rsidP="00332C4E">
      <w:pPr>
        <w:rPr>
          <w:rFonts w:ascii="Calibri" w:hAnsi="Calibri"/>
          <w:sz w:val="10"/>
        </w:rPr>
      </w:pPr>
    </w:p>
    <w:tbl>
      <w:tblPr>
        <w:tblStyle w:val="LightGrid-Accent11"/>
        <w:tblW w:w="14487" w:type="dxa"/>
        <w:tblInd w:w="108" w:type="dxa"/>
        <w:shd w:val="clear" w:color="auto" w:fill="FBD4B4" w:themeFill="accent6" w:themeFillTint="66"/>
        <w:tblLayout w:type="fixed"/>
        <w:tblLook w:val="04A0"/>
      </w:tblPr>
      <w:tblGrid>
        <w:gridCol w:w="1553"/>
        <w:gridCol w:w="1232"/>
        <w:gridCol w:w="4114"/>
        <w:gridCol w:w="3794"/>
        <w:gridCol w:w="3794"/>
      </w:tblGrid>
      <w:tr w:rsidR="00AD4801" w:rsidRPr="00B66D52" w:rsidTr="00AD4801">
        <w:trPr>
          <w:cnfStyle w:val="100000000000"/>
          <w:trHeight w:val="341"/>
        </w:trPr>
        <w:tc>
          <w:tcPr>
            <w:cnfStyle w:val="001000000000"/>
            <w:tcW w:w="1553" w:type="dxa"/>
            <w:shd w:val="clear" w:color="auto" w:fill="FBD4B4" w:themeFill="accent6" w:themeFillTint="66"/>
          </w:tcPr>
          <w:p w:rsidR="00AD4801" w:rsidRPr="00B66D52" w:rsidRDefault="00AD4801" w:rsidP="006A0CDA">
            <w:pPr>
              <w:widowControl w:val="0"/>
              <w:autoSpaceDE w:val="0"/>
              <w:autoSpaceDN w:val="0"/>
              <w:adjustRightInd w:val="0"/>
              <w:jc w:val="center"/>
              <w:rPr>
                <w:rFonts w:ascii="Calibri" w:hAnsi="Calibri" w:cs="–ÔˇøÔ*Òt¿t†ëƒ@thˇøp≈ı'75ƒq"/>
                <w:szCs w:val="18"/>
              </w:rPr>
            </w:pPr>
            <w:r w:rsidRPr="00B66D52">
              <w:rPr>
                <w:rFonts w:ascii="Calibri" w:hAnsi="Calibri" w:cs="–ÔˇøÔ*Òt¿t†ëƒ@thˇøp≈ı'75ƒq"/>
                <w:szCs w:val="18"/>
              </w:rPr>
              <w:t>Assessment</w:t>
            </w:r>
          </w:p>
        </w:tc>
        <w:tc>
          <w:tcPr>
            <w:tcW w:w="1232" w:type="dxa"/>
            <w:shd w:val="clear" w:color="auto" w:fill="FBD4B4" w:themeFill="accent6" w:themeFillTint="66"/>
          </w:tcPr>
          <w:p w:rsidR="00AD4801" w:rsidRPr="00B66D52" w:rsidRDefault="00AD4801" w:rsidP="006A0CDA">
            <w:pPr>
              <w:widowControl w:val="0"/>
              <w:autoSpaceDE w:val="0"/>
              <w:autoSpaceDN w:val="0"/>
              <w:adjustRightInd w:val="0"/>
              <w:jc w:val="center"/>
              <w:cnfStyle w:val="100000000000"/>
              <w:rPr>
                <w:rFonts w:ascii="Calibri" w:hAnsi="Calibri" w:cs="–ÔˇøÔ*Òt¿t†ëƒ@thˇøp≈ı'75ƒq"/>
                <w:szCs w:val="18"/>
              </w:rPr>
            </w:pPr>
            <w:r w:rsidRPr="00B66D52">
              <w:rPr>
                <w:rFonts w:ascii="Calibri" w:hAnsi="Calibri" w:cs="–ÔˇøÔ*Òt¿t†ëƒ@thˇøp≈ı'75ƒq"/>
                <w:szCs w:val="18"/>
              </w:rPr>
              <w:t>Phase</w:t>
            </w:r>
          </w:p>
        </w:tc>
        <w:tc>
          <w:tcPr>
            <w:tcW w:w="4114" w:type="dxa"/>
            <w:shd w:val="clear" w:color="auto" w:fill="FBD4B4" w:themeFill="accent6" w:themeFillTint="66"/>
          </w:tcPr>
          <w:p w:rsidR="00AD4801" w:rsidRPr="00B66D52" w:rsidRDefault="00AD4801" w:rsidP="006A0CDA">
            <w:pPr>
              <w:widowControl w:val="0"/>
              <w:autoSpaceDE w:val="0"/>
              <w:autoSpaceDN w:val="0"/>
              <w:adjustRightInd w:val="0"/>
              <w:jc w:val="center"/>
              <w:cnfStyle w:val="100000000000"/>
              <w:rPr>
                <w:rFonts w:ascii="Calibri" w:hAnsi="Calibri" w:cs="–ÔˇøÔ*Òt¿t†ëƒ@thˇøp≈ı'75ƒq"/>
                <w:szCs w:val="18"/>
              </w:rPr>
            </w:pPr>
            <w:r w:rsidRPr="00B66D52">
              <w:rPr>
                <w:rFonts w:ascii="Calibri" w:hAnsi="Calibri" w:cs="–ÔˇøÔ*Òt¿t†ëƒ@thˇøp≈ı'75ƒq"/>
                <w:szCs w:val="18"/>
              </w:rPr>
              <w:t>Methodology</w:t>
            </w:r>
          </w:p>
        </w:tc>
        <w:tc>
          <w:tcPr>
            <w:tcW w:w="3794" w:type="dxa"/>
            <w:shd w:val="clear" w:color="auto" w:fill="FBD4B4" w:themeFill="accent6" w:themeFillTint="66"/>
          </w:tcPr>
          <w:p w:rsidR="00AD4801" w:rsidRPr="00B66D52" w:rsidRDefault="00AD4801" w:rsidP="006A0CDA">
            <w:pPr>
              <w:widowControl w:val="0"/>
              <w:autoSpaceDE w:val="0"/>
              <w:autoSpaceDN w:val="0"/>
              <w:adjustRightInd w:val="0"/>
              <w:jc w:val="center"/>
              <w:cnfStyle w:val="100000000000"/>
              <w:rPr>
                <w:rFonts w:ascii="Calibri" w:hAnsi="Calibri" w:cs="–ÔˇøÔ*Òt¿t†ëƒ@thˇøp≈ı'75ƒq"/>
                <w:szCs w:val="18"/>
              </w:rPr>
            </w:pPr>
            <w:r>
              <w:rPr>
                <w:rFonts w:ascii="Calibri" w:hAnsi="Calibri" w:cs="–ÔˇøÔ*Òt¿t†ëƒ@thˇøp≈ı'75ƒq"/>
                <w:szCs w:val="18"/>
              </w:rPr>
              <w:t>WWNK</w:t>
            </w:r>
          </w:p>
        </w:tc>
        <w:tc>
          <w:tcPr>
            <w:tcW w:w="3794" w:type="dxa"/>
            <w:shd w:val="clear" w:color="auto" w:fill="FBD4B4" w:themeFill="accent6" w:themeFillTint="66"/>
          </w:tcPr>
          <w:p w:rsidR="00AD4801" w:rsidRPr="00B66D52" w:rsidRDefault="00AD4801" w:rsidP="006A0CDA">
            <w:pPr>
              <w:widowControl w:val="0"/>
              <w:autoSpaceDE w:val="0"/>
              <w:autoSpaceDN w:val="0"/>
              <w:adjustRightInd w:val="0"/>
              <w:jc w:val="center"/>
              <w:cnfStyle w:val="100000000000"/>
              <w:rPr>
                <w:rFonts w:ascii="Calibri" w:hAnsi="Calibri" w:cs="–ÔˇøÔ*Òt¿t†ëƒ@thˇøp≈ı'75ƒq"/>
                <w:szCs w:val="18"/>
              </w:rPr>
            </w:pPr>
            <w:r w:rsidRPr="00B66D52">
              <w:rPr>
                <w:rFonts w:ascii="Calibri" w:hAnsi="Calibri" w:cs="–ÔˇøÔ*Òt¿t†ëƒ@thˇøp≈ı'75ƒq"/>
                <w:szCs w:val="18"/>
              </w:rPr>
              <w:t>Indicators</w:t>
            </w:r>
          </w:p>
        </w:tc>
      </w:tr>
      <w:tr w:rsidR="009C6754" w:rsidRPr="00976AB4" w:rsidTr="009A0366">
        <w:trPr>
          <w:cnfStyle w:val="000000100000"/>
          <w:trHeight w:val="2441"/>
        </w:trPr>
        <w:tc>
          <w:tcPr>
            <w:cnfStyle w:val="001000000000"/>
            <w:tcW w:w="1553" w:type="dxa"/>
            <w:shd w:val="clear" w:color="auto" w:fill="FBD4B4" w:themeFill="accent6" w:themeFillTint="66"/>
          </w:tcPr>
          <w:p w:rsidR="009C6754" w:rsidRPr="00976AB4" w:rsidRDefault="009C6754" w:rsidP="006A0CDA">
            <w:pPr>
              <w:rPr>
                <w:rFonts w:ascii="Calibri" w:hAnsi="Calibri" w:cstheme="majorHAnsi"/>
                <w:sz w:val="20"/>
                <w:szCs w:val="20"/>
              </w:rPr>
            </w:pPr>
            <w:r w:rsidRPr="00976AB4">
              <w:rPr>
                <w:rFonts w:ascii="Calibri" w:hAnsi="Calibri" w:cstheme="majorHAnsi"/>
                <w:sz w:val="20"/>
                <w:szCs w:val="20"/>
              </w:rPr>
              <w:t>Retrospective Mortality Survey</w:t>
            </w:r>
          </w:p>
          <w:p w:rsidR="009C6754" w:rsidRDefault="009C6754" w:rsidP="00332C4E">
            <w:pPr>
              <w:rPr>
                <w:rFonts w:ascii="Calibri" w:hAnsi="Calibri" w:cstheme="majorHAnsi"/>
                <w:sz w:val="20"/>
                <w:szCs w:val="20"/>
              </w:rPr>
            </w:pPr>
          </w:p>
          <w:p w:rsidR="009C6754" w:rsidRPr="00976AB4" w:rsidRDefault="009C6754" w:rsidP="00332C4E">
            <w:pPr>
              <w:rPr>
                <w:rFonts w:ascii="Calibri" w:hAnsi="Calibri" w:cstheme="majorHAnsi"/>
                <w:sz w:val="20"/>
                <w:szCs w:val="20"/>
              </w:rPr>
            </w:pPr>
            <w:r w:rsidRPr="00976AB4">
              <w:rPr>
                <w:rFonts w:ascii="Calibri" w:hAnsi="Calibri" w:cstheme="majorHAnsi"/>
                <w:sz w:val="20"/>
                <w:szCs w:val="20"/>
              </w:rPr>
              <w:t>Vaccination coverage survey</w:t>
            </w:r>
          </w:p>
          <w:p w:rsidR="009C6754" w:rsidRDefault="009C6754" w:rsidP="006A0CDA">
            <w:pPr>
              <w:widowControl w:val="0"/>
              <w:autoSpaceDE w:val="0"/>
              <w:autoSpaceDN w:val="0"/>
              <w:adjustRightInd w:val="0"/>
              <w:rPr>
                <w:rFonts w:ascii="Calibri" w:hAnsi="Calibri" w:cstheme="majorHAnsi"/>
                <w:sz w:val="20"/>
                <w:szCs w:val="20"/>
              </w:rPr>
            </w:pPr>
          </w:p>
          <w:p w:rsidR="009C6754" w:rsidRPr="00976AB4" w:rsidRDefault="009C6754" w:rsidP="006A0CDA">
            <w:pPr>
              <w:widowControl w:val="0"/>
              <w:autoSpaceDE w:val="0"/>
              <w:autoSpaceDN w:val="0"/>
              <w:adjustRightInd w:val="0"/>
              <w:rPr>
                <w:rFonts w:ascii="Calibri" w:hAnsi="Calibri"/>
                <w:sz w:val="20"/>
                <w:szCs w:val="20"/>
              </w:rPr>
            </w:pPr>
            <w:r w:rsidRPr="00976AB4">
              <w:rPr>
                <w:rFonts w:ascii="Calibri" w:hAnsi="Calibri" w:cstheme="majorHAnsi"/>
                <w:sz w:val="20"/>
                <w:szCs w:val="20"/>
              </w:rPr>
              <w:t>Nutritional Survey</w:t>
            </w:r>
          </w:p>
        </w:tc>
        <w:tc>
          <w:tcPr>
            <w:tcW w:w="1232" w:type="dxa"/>
            <w:shd w:val="clear" w:color="auto" w:fill="FBD4B4" w:themeFill="accent6" w:themeFillTint="66"/>
          </w:tcPr>
          <w:p w:rsidR="009C6754" w:rsidRPr="00976AB4" w:rsidRDefault="009C6754" w:rsidP="00AD4801">
            <w:pPr>
              <w:widowControl w:val="0"/>
              <w:autoSpaceDE w:val="0"/>
              <w:autoSpaceDN w:val="0"/>
              <w:adjustRightInd w:val="0"/>
              <w:jc w:val="center"/>
              <w:cnfStyle w:val="000000100000"/>
              <w:rPr>
                <w:rFonts w:ascii="Calibri" w:hAnsi="Calibri"/>
                <w:sz w:val="20"/>
                <w:szCs w:val="20"/>
              </w:rPr>
            </w:pPr>
            <w:r w:rsidRPr="00976AB4">
              <w:rPr>
                <w:rFonts w:ascii="Calibri" w:hAnsi="Calibri"/>
                <w:sz w:val="20"/>
                <w:szCs w:val="20"/>
              </w:rPr>
              <w:t>As needed</w:t>
            </w:r>
          </w:p>
        </w:tc>
        <w:tc>
          <w:tcPr>
            <w:tcW w:w="4114" w:type="dxa"/>
            <w:shd w:val="clear" w:color="auto" w:fill="FBD4B4" w:themeFill="accent6" w:themeFillTint="66"/>
          </w:tcPr>
          <w:p w:rsidR="009C6754" w:rsidRPr="00AD4801" w:rsidRDefault="009C6754" w:rsidP="00746FF2">
            <w:pPr>
              <w:pStyle w:val="ListParagraph"/>
              <w:numPr>
                <w:ilvl w:val="0"/>
                <w:numId w:val="92"/>
              </w:numPr>
              <w:cnfStyle w:val="000000100000"/>
              <w:rPr>
                <w:rFonts w:ascii="Calibri" w:hAnsi="Calibri" w:cs="Times New Roman"/>
                <w:sz w:val="20"/>
              </w:rPr>
            </w:pPr>
            <w:r w:rsidRPr="00AD4801">
              <w:rPr>
                <w:rFonts w:ascii="Calibri" w:hAnsi="Calibri"/>
                <w:sz w:val="20"/>
                <w:szCs w:val="20"/>
              </w:rPr>
              <w:t>Household level questionnaire – two stage random cluster sampling.</w:t>
            </w:r>
            <w:r w:rsidRPr="00AD4801">
              <w:rPr>
                <w:rFonts w:ascii="Calibri" w:hAnsi="Calibri" w:cs="Times New Roman"/>
                <w:sz w:val="20"/>
              </w:rPr>
              <w:t xml:space="preserve"> </w:t>
            </w:r>
          </w:p>
          <w:p w:rsidR="009C6754" w:rsidRPr="00AD4801" w:rsidRDefault="009C6754" w:rsidP="00746FF2">
            <w:pPr>
              <w:pStyle w:val="ListParagraph"/>
              <w:numPr>
                <w:ilvl w:val="0"/>
                <w:numId w:val="92"/>
              </w:numPr>
              <w:cnfStyle w:val="000000100000"/>
              <w:rPr>
                <w:rFonts w:ascii="Calibri" w:hAnsi="Calibri"/>
                <w:sz w:val="20"/>
                <w:szCs w:val="20"/>
              </w:rPr>
            </w:pPr>
            <w:r w:rsidRPr="00AD4801">
              <w:rPr>
                <w:rFonts w:ascii="Calibri" w:hAnsi="Calibri"/>
                <w:sz w:val="20"/>
              </w:rPr>
              <w:t xml:space="preserve">In the </w:t>
            </w:r>
            <w:r>
              <w:rPr>
                <w:rFonts w:ascii="Calibri" w:hAnsi="Calibri"/>
                <w:sz w:val="20"/>
              </w:rPr>
              <w:t xml:space="preserve">target </w:t>
            </w:r>
            <w:r w:rsidRPr="00AD4801">
              <w:rPr>
                <w:rFonts w:ascii="Calibri" w:hAnsi="Calibri"/>
                <w:sz w:val="20"/>
              </w:rPr>
              <w:t>household, family members interviewed will be selected (by sex &amp; age) depending on the aim of the survey.</w:t>
            </w:r>
          </w:p>
        </w:tc>
        <w:tc>
          <w:tcPr>
            <w:tcW w:w="3794" w:type="dxa"/>
            <w:shd w:val="clear" w:color="auto" w:fill="FBD4B4" w:themeFill="accent6" w:themeFillTint="66"/>
          </w:tcPr>
          <w:p w:rsidR="009C6754" w:rsidRPr="00AD4801" w:rsidRDefault="009C6754" w:rsidP="00746FF2">
            <w:pPr>
              <w:pStyle w:val="ListParagraph"/>
              <w:widowControl w:val="0"/>
              <w:numPr>
                <w:ilvl w:val="0"/>
                <w:numId w:val="93"/>
              </w:numPr>
              <w:autoSpaceDE w:val="0"/>
              <w:autoSpaceDN w:val="0"/>
              <w:adjustRightInd w:val="0"/>
              <w:cnfStyle w:val="000000100000"/>
              <w:rPr>
                <w:rFonts w:ascii="Calibri" w:hAnsi="Calibri" w:cstheme="majorHAnsi"/>
                <w:b/>
                <w:sz w:val="20"/>
                <w:szCs w:val="20"/>
              </w:rPr>
            </w:pPr>
            <w:r w:rsidRPr="00AD4801">
              <w:rPr>
                <w:rFonts w:ascii="Calibri" w:hAnsi="Calibri" w:cstheme="majorHAnsi"/>
                <w:b/>
                <w:sz w:val="20"/>
                <w:szCs w:val="20"/>
              </w:rPr>
              <w:t>UASC</w:t>
            </w:r>
          </w:p>
          <w:p w:rsidR="009C6754" w:rsidRPr="00AD4801" w:rsidRDefault="009C6754" w:rsidP="00746FF2">
            <w:pPr>
              <w:pStyle w:val="ListParagraph"/>
              <w:widowControl w:val="0"/>
              <w:numPr>
                <w:ilvl w:val="0"/>
                <w:numId w:val="93"/>
              </w:numPr>
              <w:autoSpaceDE w:val="0"/>
              <w:autoSpaceDN w:val="0"/>
              <w:adjustRightInd w:val="0"/>
              <w:cnfStyle w:val="000000100000"/>
              <w:rPr>
                <w:rFonts w:ascii="Calibri" w:hAnsi="Calibri" w:cstheme="majorHAnsi"/>
                <w:b/>
                <w:sz w:val="20"/>
                <w:szCs w:val="20"/>
              </w:rPr>
            </w:pPr>
            <w:r w:rsidRPr="00AD4801">
              <w:rPr>
                <w:rFonts w:ascii="Calibri" w:hAnsi="Calibri" w:cstheme="majorHAnsi"/>
                <w:b/>
                <w:sz w:val="20"/>
                <w:szCs w:val="20"/>
              </w:rPr>
              <w:t>Physical violence</w:t>
            </w:r>
            <w:r>
              <w:rPr>
                <w:rFonts w:ascii="Calibri" w:hAnsi="Calibri" w:cstheme="majorHAnsi"/>
                <w:b/>
                <w:sz w:val="20"/>
                <w:szCs w:val="20"/>
              </w:rPr>
              <w:t xml:space="preserve"> and other harmful practices</w:t>
            </w:r>
          </w:p>
          <w:p w:rsidR="009C6754" w:rsidRPr="00AD4801" w:rsidRDefault="009C6754" w:rsidP="00746FF2">
            <w:pPr>
              <w:pStyle w:val="ListParagraph"/>
              <w:widowControl w:val="0"/>
              <w:numPr>
                <w:ilvl w:val="0"/>
                <w:numId w:val="93"/>
              </w:numPr>
              <w:autoSpaceDE w:val="0"/>
              <w:autoSpaceDN w:val="0"/>
              <w:adjustRightInd w:val="0"/>
              <w:cnfStyle w:val="000000100000"/>
              <w:rPr>
                <w:rFonts w:ascii="Calibri" w:hAnsi="Calibri" w:cstheme="majorHAnsi"/>
                <w:sz w:val="20"/>
                <w:szCs w:val="20"/>
              </w:rPr>
            </w:pPr>
            <w:r w:rsidRPr="00AD4801">
              <w:rPr>
                <w:rFonts w:ascii="Calibri" w:hAnsi="Calibri" w:cstheme="majorHAnsi"/>
                <w:b/>
                <w:sz w:val="20"/>
                <w:szCs w:val="20"/>
              </w:rPr>
              <w:t>Sexual violence</w:t>
            </w:r>
          </w:p>
        </w:tc>
        <w:tc>
          <w:tcPr>
            <w:tcW w:w="3794" w:type="dxa"/>
            <w:shd w:val="clear" w:color="auto" w:fill="FBD4B4" w:themeFill="accent6" w:themeFillTint="66"/>
            <w:vAlign w:val="center"/>
          </w:tcPr>
          <w:p w:rsidR="009C6754" w:rsidRDefault="009C6754" w:rsidP="006A0CDA">
            <w:pPr>
              <w:widowControl w:val="0"/>
              <w:autoSpaceDE w:val="0"/>
              <w:autoSpaceDN w:val="0"/>
              <w:adjustRightInd w:val="0"/>
              <w:cnfStyle w:val="000000100000"/>
              <w:rPr>
                <w:rFonts w:ascii="Calibri" w:hAnsi="Calibri" w:cstheme="majorHAnsi"/>
                <w:sz w:val="20"/>
                <w:szCs w:val="20"/>
              </w:rPr>
            </w:pPr>
            <w:r w:rsidRPr="00976AB4">
              <w:rPr>
                <w:rFonts w:ascii="Calibri" w:hAnsi="Calibri" w:cstheme="majorHAnsi"/>
                <w:sz w:val="20"/>
                <w:szCs w:val="20"/>
              </w:rPr>
              <w:t xml:space="preserve">Number of children </w:t>
            </w:r>
            <w:r>
              <w:rPr>
                <w:rFonts w:ascii="Calibri" w:hAnsi="Calibri" w:cstheme="majorHAnsi"/>
                <w:sz w:val="20"/>
                <w:szCs w:val="20"/>
              </w:rPr>
              <w:t xml:space="preserve">(under 5) </w:t>
            </w:r>
            <w:r w:rsidRPr="00976AB4">
              <w:rPr>
                <w:rFonts w:ascii="Calibri" w:hAnsi="Calibri" w:cstheme="majorHAnsi"/>
                <w:sz w:val="20"/>
                <w:szCs w:val="20"/>
              </w:rPr>
              <w:t>who have died over (</w:t>
            </w:r>
            <w:r>
              <w:rPr>
                <w:rFonts w:ascii="Calibri" w:hAnsi="Calibri" w:cstheme="majorHAnsi"/>
                <w:sz w:val="20"/>
                <w:szCs w:val="20"/>
              </w:rPr>
              <w:t xml:space="preserve">a </w:t>
            </w:r>
            <w:r w:rsidRPr="00976AB4">
              <w:rPr>
                <w:rFonts w:ascii="Calibri" w:hAnsi="Calibri" w:cstheme="majorHAnsi"/>
                <w:sz w:val="20"/>
                <w:szCs w:val="20"/>
              </w:rPr>
              <w:t>specific period) (Disaggregated by location)</w:t>
            </w:r>
            <w:r>
              <w:rPr>
                <w:rFonts w:ascii="Calibri" w:hAnsi="Calibri" w:cstheme="majorHAnsi"/>
                <w:sz w:val="20"/>
                <w:szCs w:val="20"/>
              </w:rPr>
              <w:t>.</w:t>
            </w:r>
          </w:p>
          <w:p w:rsidR="009C6754" w:rsidRPr="00976AB4" w:rsidRDefault="009C6754" w:rsidP="006A0CDA">
            <w:pPr>
              <w:widowControl w:val="0"/>
              <w:autoSpaceDE w:val="0"/>
              <w:autoSpaceDN w:val="0"/>
              <w:adjustRightInd w:val="0"/>
              <w:cnfStyle w:val="000000100000"/>
              <w:rPr>
                <w:rFonts w:ascii="Calibri" w:eastAsia="Times New Roman" w:hAnsi="Calibri" w:cs="Times New Roman"/>
                <w:color w:val="000000"/>
                <w:sz w:val="20"/>
                <w:szCs w:val="20"/>
                <w:lang w:eastAsia="de-DE"/>
              </w:rPr>
            </w:pPr>
          </w:p>
          <w:p w:rsidR="009C6754" w:rsidRPr="00976AB4" w:rsidRDefault="009C6754" w:rsidP="006A0CDA">
            <w:pPr>
              <w:widowControl w:val="0"/>
              <w:autoSpaceDE w:val="0"/>
              <w:autoSpaceDN w:val="0"/>
              <w:adjustRightInd w:val="0"/>
              <w:cnfStyle w:val="000000100000"/>
              <w:rPr>
                <w:rFonts w:ascii="Calibri" w:hAnsi="Calibri" w:cstheme="majorHAnsi"/>
                <w:sz w:val="20"/>
                <w:szCs w:val="20"/>
              </w:rPr>
            </w:pPr>
            <w:r w:rsidRPr="00976AB4">
              <w:rPr>
                <w:rFonts w:ascii="Calibri" w:hAnsi="Calibri" w:cstheme="majorHAnsi"/>
                <w:sz w:val="20"/>
                <w:szCs w:val="20"/>
              </w:rPr>
              <w:t>Percentage of children fully, partially or not immunized within the target age group</w:t>
            </w:r>
            <w:r>
              <w:rPr>
                <w:rFonts w:ascii="Calibri" w:hAnsi="Calibri" w:cstheme="majorHAnsi"/>
                <w:sz w:val="20"/>
                <w:szCs w:val="20"/>
              </w:rPr>
              <w:t>.</w:t>
            </w:r>
          </w:p>
          <w:p w:rsidR="009C6754" w:rsidRDefault="009C6754" w:rsidP="006A0CDA">
            <w:pPr>
              <w:widowControl w:val="0"/>
              <w:autoSpaceDE w:val="0"/>
              <w:autoSpaceDN w:val="0"/>
              <w:adjustRightInd w:val="0"/>
              <w:cnfStyle w:val="000000100000"/>
              <w:rPr>
                <w:rFonts w:ascii="Calibri" w:eastAsia="Times New Roman" w:hAnsi="Calibri" w:cs="Times New Roman"/>
                <w:color w:val="000000"/>
                <w:sz w:val="20"/>
                <w:szCs w:val="20"/>
                <w:lang w:eastAsia="de-DE"/>
              </w:rPr>
            </w:pPr>
          </w:p>
          <w:p w:rsidR="009C6754" w:rsidRPr="00976AB4" w:rsidRDefault="009C6754" w:rsidP="006A0CDA">
            <w:pPr>
              <w:widowControl w:val="0"/>
              <w:autoSpaceDE w:val="0"/>
              <w:autoSpaceDN w:val="0"/>
              <w:adjustRightInd w:val="0"/>
              <w:cnfStyle w:val="000000100000"/>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Number of suspected cases of separation, violence, abuse, exploitation or neglect identified through nutrition programs and referred to child protection organizations. </w:t>
            </w:r>
          </w:p>
        </w:tc>
      </w:tr>
    </w:tbl>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rsidP="009C6754">
      <w:pPr>
        <w:pStyle w:val="Heading3"/>
        <w:spacing w:before="0" w:line="240" w:lineRule="auto"/>
      </w:pPr>
    </w:p>
    <w:p w:rsidR="005336C0" w:rsidRDefault="005336C0">
      <w:pPr>
        <w:rPr>
          <w:rFonts w:asciiTheme="majorHAnsi" w:eastAsiaTheme="majorEastAsia" w:hAnsiTheme="majorHAnsi" w:cstheme="majorBidi"/>
          <w:b/>
          <w:bCs/>
          <w:color w:val="4F81BD" w:themeColor="accent1"/>
          <w:sz w:val="28"/>
          <w:szCs w:val="28"/>
        </w:rPr>
      </w:pPr>
      <w:r>
        <w:br w:type="page"/>
      </w:r>
    </w:p>
    <w:p w:rsidR="00332C4E" w:rsidRPr="009C6754" w:rsidRDefault="005336C0" w:rsidP="009C6754">
      <w:pPr>
        <w:pStyle w:val="Heading3"/>
        <w:spacing w:before="0" w:line="240" w:lineRule="auto"/>
        <w:rPr>
          <w:i/>
        </w:rPr>
      </w:pPr>
      <w:bookmarkStart w:id="39" w:name="_Toc413190016"/>
      <w:r>
        <w:lastRenderedPageBreak/>
        <w:t>Annex 10</w:t>
      </w:r>
      <w:r w:rsidR="00332C4E" w:rsidRPr="009C6754">
        <w:t xml:space="preserve">: </w:t>
      </w:r>
      <w:r w:rsidR="00B07F9B" w:rsidRPr="009C6754">
        <w:t xml:space="preserve">Additional Assessments that may provide opportunities for integration </w:t>
      </w:r>
      <w:r w:rsidR="00332C4E" w:rsidRPr="009C6754">
        <w:t>– Nutrition</w:t>
      </w:r>
      <w:bookmarkEnd w:id="39"/>
    </w:p>
    <w:p w:rsidR="00332C4E" w:rsidRDefault="00332C4E" w:rsidP="00332C4E">
      <w:pPr>
        <w:rPr>
          <w:rFonts w:ascii="Calibri" w:hAnsi="Calibri"/>
        </w:rPr>
      </w:pPr>
    </w:p>
    <w:tbl>
      <w:tblPr>
        <w:tblStyle w:val="LightGrid-Accent11"/>
        <w:tblW w:w="14317" w:type="dxa"/>
        <w:tblInd w:w="108" w:type="dxa"/>
        <w:shd w:val="clear" w:color="auto" w:fill="CCC0D9" w:themeFill="accent4" w:themeFillTint="66"/>
        <w:tblLayout w:type="fixed"/>
        <w:tblLook w:val="04A0"/>
      </w:tblPr>
      <w:tblGrid>
        <w:gridCol w:w="1426"/>
        <w:gridCol w:w="855"/>
        <w:gridCol w:w="2255"/>
        <w:gridCol w:w="3119"/>
        <w:gridCol w:w="3827"/>
        <w:gridCol w:w="2835"/>
      </w:tblGrid>
      <w:tr w:rsidR="009C6754" w:rsidRPr="00501C9E" w:rsidTr="009C6754">
        <w:trPr>
          <w:cnfStyle w:val="100000000000"/>
          <w:trHeight w:val="341"/>
        </w:trPr>
        <w:tc>
          <w:tcPr>
            <w:cnfStyle w:val="001000000000"/>
            <w:tcW w:w="1426" w:type="dxa"/>
            <w:shd w:val="clear" w:color="auto" w:fill="CCC0D9" w:themeFill="accent4" w:themeFillTint="66"/>
          </w:tcPr>
          <w:p w:rsidR="009C6754" w:rsidRPr="00501C9E" w:rsidRDefault="009C6754" w:rsidP="006A0CDA">
            <w:pPr>
              <w:widowControl w:val="0"/>
              <w:autoSpaceDE w:val="0"/>
              <w:autoSpaceDN w:val="0"/>
              <w:adjustRightInd w:val="0"/>
              <w:jc w:val="center"/>
              <w:rPr>
                <w:rFonts w:ascii="Calibri" w:hAnsi="Calibri" w:cs="–ÔˇøÔ*Òt¿t†ëƒ@thˇøp≈ı'75ƒq"/>
                <w:szCs w:val="18"/>
              </w:rPr>
            </w:pPr>
            <w:r w:rsidRPr="00501C9E">
              <w:rPr>
                <w:rFonts w:ascii="Calibri" w:hAnsi="Calibri" w:cs="–ÔˇøÔ*Òt¿t†ëƒ@thˇøp≈ı'75ƒq"/>
                <w:szCs w:val="18"/>
              </w:rPr>
              <w:t>Assessment</w:t>
            </w:r>
          </w:p>
        </w:tc>
        <w:tc>
          <w:tcPr>
            <w:tcW w:w="855" w:type="dxa"/>
            <w:shd w:val="clear" w:color="auto" w:fill="CCC0D9" w:themeFill="accent4" w:themeFillTint="66"/>
          </w:tcPr>
          <w:p w:rsidR="009C6754" w:rsidRPr="00501C9E" w:rsidRDefault="009C6754" w:rsidP="006A0CDA">
            <w:pPr>
              <w:widowControl w:val="0"/>
              <w:autoSpaceDE w:val="0"/>
              <w:autoSpaceDN w:val="0"/>
              <w:adjustRightInd w:val="0"/>
              <w:jc w:val="center"/>
              <w:cnfStyle w:val="100000000000"/>
              <w:rPr>
                <w:rFonts w:ascii="Calibri" w:hAnsi="Calibri" w:cs="–ÔˇøÔ*Òt¿t†ëƒ@thˇøp≈ı'75ƒq"/>
                <w:szCs w:val="18"/>
              </w:rPr>
            </w:pPr>
            <w:r w:rsidRPr="00501C9E">
              <w:rPr>
                <w:rFonts w:ascii="Calibri" w:hAnsi="Calibri" w:cs="–ÔˇøÔ*Òt¿t†ëƒ@thˇøp≈ı'75ƒq"/>
                <w:szCs w:val="18"/>
              </w:rPr>
              <w:t>Phase</w:t>
            </w:r>
          </w:p>
        </w:tc>
        <w:tc>
          <w:tcPr>
            <w:tcW w:w="2255" w:type="dxa"/>
            <w:shd w:val="clear" w:color="auto" w:fill="CCC0D9" w:themeFill="accent4" w:themeFillTint="66"/>
          </w:tcPr>
          <w:p w:rsidR="009C6754" w:rsidRPr="00501C9E" w:rsidRDefault="009C6754" w:rsidP="006A0CDA">
            <w:pPr>
              <w:widowControl w:val="0"/>
              <w:autoSpaceDE w:val="0"/>
              <w:autoSpaceDN w:val="0"/>
              <w:adjustRightInd w:val="0"/>
              <w:jc w:val="center"/>
              <w:cnfStyle w:val="100000000000"/>
              <w:rPr>
                <w:rFonts w:ascii="Calibri" w:hAnsi="Calibri" w:cs="–ÔˇøÔ*Òt¿t†ëƒ@thˇøp≈ı'75ƒq"/>
                <w:szCs w:val="18"/>
              </w:rPr>
            </w:pPr>
            <w:r w:rsidRPr="00501C9E">
              <w:rPr>
                <w:rFonts w:ascii="Calibri" w:hAnsi="Calibri" w:cs="–ÔˇøÔ*Òt¿t†ëƒ@thˇøp≈ı'75ƒq"/>
                <w:szCs w:val="18"/>
              </w:rPr>
              <w:t>Methodology</w:t>
            </w:r>
          </w:p>
        </w:tc>
        <w:tc>
          <w:tcPr>
            <w:tcW w:w="3119" w:type="dxa"/>
            <w:shd w:val="clear" w:color="auto" w:fill="CCC0D9" w:themeFill="accent4" w:themeFillTint="66"/>
          </w:tcPr>
          <w:p w:rsidR="009C6754" w:rsidRPr="00501C9E" w:rsidRDefault="009C6754" w:rsidP="006A0CDA">
            <w:pPr>
              <w:widowControl w:val="0"/>
              <w:autoSpaceDE w:val="0"/>
              <w:autoSpaceDN w:val="0"/>
              <w:adjustRightInd w:val="0"/>
              <w:jc w:val="center"/>
              <w:cnfStyle w:val="100000000000"/>
              <w:rPr>
                <w:rFonts w:ascii="Calibri" w:hAnsi="Calibri" w:cs="–ÔˇøÔ*Òt¿t†ëƒ@thˇøp≈ı'75ƒq"/>
                <w:szCs w:val="18"/>
              </w:rPr>
            </w:pPr>
            <w:r w:rsidRPr="00501C9E">
              <w:rPr>
                <w:rFonts w:ascii="Calibri" w:hAnsi="Calibri" w:cs="–ÔˇøÔ*Òt¿t†ëƒ@thˇøp≈ı'75ƒq"/>
                <w:szCs w:val="18"/>
              </w:rPr>
              <w:t>Background Information</w:t>
            </w:r>
          </w:p>
        </w:tc>
        <w:tc>
          <w:tcPr>
            <w:tcW w:w="3827" w:type="dxa"/>
            <w:shd w:val="clear" w:color="auto" w:fill="CCC0D9" w:themeFill="accent4" w:themeFillTint="66"/>
          </w:tcPr>
          <w:p w:rsidR="009C6754" w:rsidRPr="00501C9E" w:rsidRDefault="009C6754" w:rsidP="006A0CDA">
            <w:pPr>
              <w:widowControl w:val="0"/>
              <w:autoSpaceDE w:val="0"/>
              <w:autoSpaceDN w:val="0"/>
              <w:adjustRightInd w:val="0"/>
              <w:jc w:val="center"/>
              <w:cnfStyle w:val="100000000000"/>
              <w:rPr>
                <w:rFonts w:ascii="Calibri" w:hAnsi="Calibri" w:cs="–ÔˇøÔ*Òt¿t†ëƒ@thˇøp≈ı'75ƒq"/>
                <w:szCs w:val="18"/>
              </w:rPr>
            </w:pPr>
            <w:r w:rsidRPr="00501C9E">
              <w:rPr>
                <w:rFonts w:ascii="Calibri" w:hAnsi="Calibri" w:cs="–ÔˇøÔ*Òt¿t†ëƒ@thˇøp≈ı'75ƒq"/>
                <w:szCs w:val="18"/>
              </w:rPr>
              <w:t>WWNK</w:t>
            </w:r>
          </w:p>
        </w:tc>
        <w:tc>
          <w:tcPr>
            <w:tcW w:w="2835" w:type="dxa"/>
            <w:shd w:val="clear" w:color="auto" w:fill="CCC0D9" w:themeFill="accent4" w:themeFillTint="66"/>
          </w:tcPr>
          <w:p w:rsidR="009C6754" w:rsidRPr="00501C9E" w:rsidRDefault="009C6754" w:rsidP="006A0CDA">
            <w:pPr>
              <w:widowControl w:val="0"/>
              <w:autoSpaceDE w:val="0"/>
              <w:autoSpaceDN w:val="0"/>
              <w:adjustRightInd w:val="0"/>
              <w:jc w:val="center"/>
              <w:cnfStyle w:val="100000000000"/>
              <w:rPr>
                <w:rFonts w:ascii="Calibri" w:hAnsi="Calibri" w:cs="–ÔˇøÔ*Òt¿t†ëƒ@thˇøp≈ı'75ƒq"/>
                <w:szCs w:val="18"/>
              </w:rPr>
            </w:pPr>
            <w:r w:rsidRPr="00501C9E">
              <w:rPr>
                <w:rFonts w:ascii="Calibri" w:hAnsi="Calibri" w:cs="–ÔˇøÔ*Òt¿t†ëƒ@thˇøp≈ı'75ƒq"/>
                <w:szCs w:val="18"/>
              </w:rPr>
              <w:t>Indicators</w:t>
            </w:r>
          </w:p>
        </w:tc>
      </w:tr>
      <w:tr w:rsidR="009C6754" w:rsidRPr="00CD6C4D" w:rsidTr="009C6754">
        <w:trPr>
          <w:cnfStyle w:val="000000100000"/>
          <w:trHeight w:val="1616"/>
        </w:trPr>
        <w:tc>
          <w:tcPr>
            <w:cnfStyle w:val="001000000000"/>
            <w:tcW w:w="1426" w:type="dxa"/>
            <w:shd w:val="clear" w:color="auto" w:fill="CCC0D9" w:themeFill="accent4" w:themeFillTint="66"/>
          </w:tcPr>
          <w:p w:rsidR="009C6754" w:rsidRPr="00CD6C4D" w:rsidRDefault="009C6754" w:rsidP="006A0CDA">
            <w:pPr>
              <w:widowControl w:val="0"/>
              <w:autoSpaceDE w:val="0"/>
              <w:autoSpaceDN w:val="0"/>
              <w:adjustRightInd w:val="0"/>
              <w:rPr>
                <w:rFonts w:ascii="Calibri" w:hAnsi="Calibri"/>
                <w:sz w:val="20"/>
                <w:szCs w:val="20"/>
              </w:rPr>
            </w:pPr>
            <w:r w:rsidRPr="00CD6C4D">
              <w:rPr>
                <w:rFonts w:ascii="Calibri" w:hAnsi="Calibri"/>
                <w:sz w:val="20"/>
                <w:szCs w:val="20"/>
              </w:rPr>
              <w:t>Initial rapid assessment (IRA)</w:t>
            </w:r>
          </w:p>
        </w:tc>
        <w:tc>
          <w:tcPr>
            <w:tcW w:w="855" w:type="dxa"/>
            <w:shd w:val="clear" w:color="auto" w:fill="CCC0D9" w:themeFill="accent4" w:themeFillTint="66"/>
          </w:tcPr>
          <w:p w:rsidR="009C6754" w:rsidRPr="00CD6C4D" w:rsidRDefault="009C6754" w:rsidP="006A0CDA">
            <w:pPr>
              <w:widowControl w:val="0"/>
              <w:autoSpaceDE w:val="0"/>
              <w:autoSpaceDN w:val="0"/>
              <w:adjustRightInd w:val="0"/>
              <w:cnfStyle w:val="000000100000"/>
              <w:rPr>
                <w:rFonts w:ascii="Calibri" w:hAnsi="Calibri"/>
                <w:sz w:val="20"/>
                <w:szCs w:val="20"/>
              </w:rPr>
            </w:pPr>
            <w:r w:rsidRPr="00CD6C4D">
              <w:rPr>
                <w:rFonts w:ascii="Calibri" w:hAnsi="Calibri"/>
                <w:sz w:val="20"/>
                <w:szCs w:val="20"/>
              </w:rPr>
              <w:t>1&amp;2</w:t>
            </w:r>
          </w:p>
        </w:tc>
        <w:tc>
          <w:tcPr>
            <w:tcW w:w="2255" w:type="dxa"/>
            <w:shd w:val="clear" w:color="auto" w:fill="CCC0D9" w:themeFill="accent4" w:themeFillTint="66"/>
          </w:tcPr>
          <w:p w:rsidR="009C6754" w:rsidRPr="00CD6C4D" w:rsidRDefault="009C6754" w:rsidP="006A0CDA">
            <w:pPr>
              <w:cnfStyle w:val="000000100000"/>
              <w:rPr>
                <w:rFonts w:ascii="Calibri" w:hAnsi="Calibri"/>
                <w:sz w:val="20"/>
                <w:szCs w:val="20"/>
              </w:rPr>
            </w:pPr>
            <w:r>
              <w:rPr>
                <w:rFonts w:ascii="Calibri" w:hAnsi="Calibri"/>
                <w:sz w:val="20"/>
                <w:szCs w:val="20"/>
              </w:rPr>
              <w:t>Household level: c</w:t>
            </w:r>
            <w:r w:rsidRPr="00CD6C4D">
              <w:rPr>
                <w:rFonts w:ascii="Calibri" w:hAnsi="Calibri"/>
                <w:sz w:val="20"/>
                <w:szCs w:val="20"/>
              </w:rPr>
              <w:t xml:space="preserve">hildren under 5 years old and possibly </w:t>
            </w:r>
            <w:r>
              <w:rPr>
                <w:rFonts w:ascii="Calibri" w:hAnsi="Calibri"/>
                <w:sz w:val="20"/>
                <w:szCs w:val="20"/>
              </w:rPr>
              <w:t xml:space="preserve">a </w:t>
            </w:r>
            <w:r w:rsidRPr="00CD6C4D">
              <w:rPr>
                <w:rFonts w:ascii="Calibri" w:hAnsi="Calibri"/>
                <w:sz w:val="20"/>
                <w:szCs w:val="20"/>
              </w:rPr>
              <w:t>guardian’s questionnaire</w:t>
            </w:r>
            <w:r>
              <w:rPr>
                <w:rFonts w:ascii="Calibri" w:hAnsi="Calibri"/>
                <w:sz w:val="20"/>
                <w:szCs w:val="20"/>
              </w:rPr>
              <w:t>.</w:t>
            </w:r>
          </w:p>
          <w:p w:rsidR="009C6754" w:rsidRDefault="009C6754" w:rsidP="006A0CDA">
            <w:pPr>
              <w:cnfStyle w:val="000000100000"/>
              <w:rPr>
                <w:rFonts w:ascii="Calibri" w:hAnsi="Calibri"/>
                <w:sz w:val="20"/>
                <w:szCs w:val="20"/>
              </w:rPr>
            </w:pPr>
          </w:p>
          <w:p w:rsidR="009C6754" w:rsidRPr="00CD6C4D" w:rsidRDefault="009C6754" w:rsidP="00AD4801">
            <w:pPr>
              <w:cnfStyle w:val="000000100000"/>
              <w:rPr>
                <w:rFonts w:ascii="Calibri" w:hAnsi="Calibri"/>
                <w:sz w:val="20"/>
                <w:szCs w:val="20"/>
                <w:u w:val="single"/>
              </w:rPr>
            </w:pPr>
            <w:r w:rsidRPr="00CD6C4D">
              <w:rPr>
                <w:rFonts w:ascii="Calibri" w:hAnsi="Calibri"/>
                <w:sz w:val="20"/>
                <w:szCs w:val="20"/>
              </w:rPr>
              <w:t xml:space="preserve">The sampling methodology will be </w:t>
            </w:r>
            <w:r>
              <w:rPr>
                <w:rFonts w:ascii="Calibri" w:hAnsi="Calibri"/>
                <w:sz w:val="20"/>
                <w:szCs w:val="20"/>
              </w:rPr>
              <w:t>defined based on the</w:t>
            </w:r>
            <w:r w:rsidRPr="00CD6C4D">
              <w:rPr>
                <w:rFonts w:ascii="Calibri" w:hAnsi="Calibri"/>
                <w:sz w:val="20"/>
                <w:szCs w:val="20"/>
              </w:rPr>
              <w:t xml:space="preserve"> specific context in which it will be carried out and may include: key informa</w:t>
            </w:r>
            <w:r>
              <w:rPr>
                <w:rFonts w:ascii="Calibri" w:hAnsi="Calibri"/>
                <w:sz w:val="20"/>
                <w:szCs w:val="20"/>
              </w:rPr>
              <w:t>nt</w:t>
            </w:r>
            <w:r w:rsidRPr="00CD6C4D">
              <w:rPr>
                <w:rFonts w:ascii="Calibri" w:hAnsi="Calibri"/>
                <w:sz w:val="20"/>
                <w:szCs w:val="20"/>
              </w:rPr>
              <w:t xml:space="preserve"> interviews, focus group discussions &amp; observations</w:t>
            </w:r>
            <w:r>
              <w:rPr>
                <w:rFonts w:ascii="Calibri" w:hAnsi="Calibri"/>
                <w:sz w:val="20"/>
                <w:szCs w:val="20"/>
              </w:rPr>
              <w:t>.</w:t>
            </w:r>
          </w:p>
        </w:tc>
        <w:tc>
          <w:tcPr>
            <w:tcW w:w="3119" w:type="dxa"/>
            <w:shd w:val="clear" w:color="auto" w:fill="CCC0D9" w:themeFill="accent4" w:themeFillTint="66"/>
          </w:tcPr>
          <w:p w:rsidR="009C6754" w:rsidRPr="00CD6C4D" w:rsidRDefault="009C6754" w:rsidP="006A0CDA">
            <w:pPr>
              <w:cnfStyle w:val="000000100000"/>
              <w:rPr>
                <w:rFonts w:ascii="Calibri" w:hAnsi="Calibri"/>
                <w:sz w:val="20"/>
                <w:szCs w:val="20"/>
              </w:rPr>
            </w:pPr>
            <w:r w:rsidRPr="00CD6C4D">
              <w:rPr>
                <w:rFonts w:ascii="Calibri" w:hAnsi="Calibri"/>
                <w:sz w:val="20"/>
                <w:szCs w:val="20"/>
              </w:rPr>
              <w:t>This was a multi-sectorial assessment carried out by the Heal</w:t>
            </w:r>
            <w:r>
              <w:rPr>
                <w:rFonts w:ascii="Calibri" w:hAnsi="Calibri"/>
                <w:sz w:val="20"/>
                <w:szCs w:val="20"/>
              </w:rPr>
              <w:t>th</w:t>
            </w:r>
            <w:r w:rsidRPr="00CD6C4D">
              <w:rPr>
                <w:rFonts w:ascii="Calibri" w:hAnsi="Calibri"/>
                <w:sz w:val="20"/>
                <w:szCs w:val="20"/>
              </w:rPr>
              <w:t xml:space="preserve">, Nutrition and WASH clusters which has been more recently replaced by the MIRA. </w:t>
            </w:r>
          </w:p>
          <w:p w:rsidR="009C6754" w:rsidRDefault="009C6754" w:rsidP="006A0CDA">
            <w:pPr>
              <w:jc w:val="both"/>
              <w:cnfStyle w:val="000000100000"/>
              <w:rPr>
                <w:rFonts w:ascii="Calibri" w:hAnsi="Calibri"/>
                <w:sz w:val="20"/>
                <w:szCs w:val="20"/>
              </w:rPr>
            </w:pPr>
          </w:p>
          <w:p w:rsidR="009C6754" w:rsidRPr="00E70636" w:rsidRDefault="009C6754" w:rsidP="006A0CDA">
            <w:pPr>
              <w:jc w:val="both"/>
              <w:cnfStyle w:val="000000100000"/>
              <w:rPr>
                <w:rFonts w:ascii="Calibri" w:hAnsi="Calibri"/>
                <w:color w:val="000000"/>
                <w:sz w:val="20"/>
                <w:szCs w:val="20"/>
              </w:rPr>
            </w:pPr>
            <w:r w:rsidRPr="00E70636">
              <w:rPr>
                <w:rFonts w:ascii="Calibri" w:hAnsi="Calibri"/>
                <w:sz w:val="20"/>
                <w:szCs w:val="20"/>
              </w:rPr>
              <w:t>An IRA might still however be carried out by the nutrition cluster in the 2 phases of an emergency at sub-national level.</w:t>
            </w:r>
          </w:p>
        </w:tc>
        <w:tc>
          <w:tcPr>
            <w:tcW w:w="3827" w:type="dxa"/>
            <w:shd w:val="clear" w:color="auto" w:fill="CCC0D9" w:themeFill="accent4" w:themeFillTint="66"/>
          </w:tcPr>
          <w:p w:rsidR="009C6754" w:rsidRPr="009C6754" w:rsidRDefault="009C6754" w:rsidP="00746FF2">
            <w:pPr>
              <w:pStyle w:val="ListParagraph"/>
              <w:numPr>
                <w:ilvl w:val="0"/>
                <w:numId w:val="94"/>
              </w:numPr>
              <w:cnfStyle w:val="000000100000"/>
              <w:rPr>
                <w:rFonts w:ascii="Calibri" w:hAnsi="Calibri"/>
                <w:sz w:val="20"/>
                <w:szCs w:val="20"/>
              </w:rPr>
            </w:pPr>
            <w:r w:rsidRPr="009C6754">
              <w:rPr>
                <w:rFonts w:ascii="Calibri" w:hAnsi="Calibri"/>
                <w:b/>
                <w:sz w:val="20"/>
                <w:szCs w:val="20"/>
              </w:rPr>
              <w:t>UASC</w:t>
            </w:r>
          </w:p>
          <w:p w:rsidR="009C6754" w:rsidRPr="00CD6C4D" w:rsidRDefault="009C6754" w:rsidP="006A0CDA">
            <w:pPr>
              <w:cnfStyle w:val="000000100000"/>
              <w:rPr>
                <w:rFonts w:ascii="Calibri" w:hAnsi="Calibri"/>
                <w:sz w:val="20"/>
                <w:szCs w:val="20"/>
              </w:rPr>
            </w:pPr>
          </w:p>
          <w:p w:rsidR="009C6754" w:rsidRPr="00332C4E" w:rsidRDefault="009C6754" w:rsidP="00AD4801">
            <w:pPr>
              <w:cnfStyle w:val="000000100000"/>
              <w:rPr>
                <w:rFonts w:ascii="Calibri" w:hAnsi="Calibri"/>
                <w:sz w:val="20"/>
                <w:szCs w:val="20"/>
              </w:rPr>
            </w:pPr>
          </w:p>
        </w:tc>
        <w:tc>
          <w:tcPr>
            <w:tcW w:w="2835" w:type="dxa"/>
            <w:shd w:val="clear" w:color="auto" w:fill="CCC0D9" w:themeFill="accent4" w:themeFillTint="66"/>
          </w:tcPr>
          <w:p w:rsidR="009C6754" w:rsidRDefault="009C6754" w:rsidP="006A0CDA">
            <w:pPr>
              <w:widowControl w:val="0"/>
              <w:autoSpaceDE w:val="0"/>
              <w:autoSpaceDN w:val="0"/>
              <w:adjustRightInd w:val="0"/>
              <w:cnfStyle w:val="000000100000"/>
              <w:rPr>
                <w:rFonts w:ascii="Calibri" w:eastAsia="Times New Roman" w:hAnsi="Calibri" w:cs="Times New Roman"/>
                <w:color w:val="000000"/>
                <w:sz w:val="20"/>
                <w:szCs w:val="20"/>
                <w:lang w:eastAsia="de-DE"/>
              </w:rPr>
            </w:pPr>
            <w:r w:rsidRPr="00CD6C4D">
              <w:rPr>
                <w:rFonts w:ascii="Calibri" w:eastAsia="Times New Roman" w:hAnsi="Calibri" w:cs="Times New Roman"/>
                <w:color w:val="000000"/>
                <w:sz w:val="20"/>
                <w:szCs w:val="20"/>
                <w:lang w:eastAsia="de-DE"/>
              </w:rPr>
              <w:t>Percentage of children separated from their caregivers</w:t>
            </w:r>
          </w:p>
          <w:p w:rsidR="009C6754" w:rsidRDefault="009C6754" w:rsidP="006A0CDA">
            <w:pPr>
              <w:widowControl w:val="0"/>
              <w:autoSpaceDE w:val="0"/>
              <w:autoSpaceDN w:val="0"/>
              <w:adjustRightInd w:val="0"/>
              <w:cnfStyle w:val="000000100000"/>
              <w:rPr>
                <w:rFonts w:ascii="Calibri" w:eastAsia="Times New Roman" w:hAnsi="Calibri" w:cs="Times New Roman"/>
                <w:color w:val="000000"/>
                <w:sz w:val="20"/>
                <w:szCs w:val="20"/>
                <w:lang w:eastAsia="de-DE"/>
              </w:rPr>
            </w:pPr>
          </w:p>
          <w:p w:rsidR="009C6754" w:rsidRPr="00CD6C4D" w:rsidRDefault="009C6754" w:rsidP="006A0CDA">
            <w:pPr>
              <w:widowControl w:val="0"/>
              <w:autoSpaceDE w:val="0"/>
              <w:autoSpaceDN w:val="0"/>
              <w:adjustRightInd w:val="0"/>
              <w:cnfStyle w:val="000000100000"/>
              <w:rPr>
                <w:rFonts w:ascii="Calibri" w:eastAsia="Times New Roman" w:hAnsi="Calibri" w:cs="Times New Roman"/>
                <w:color w:val="000000"/>
                <w:sz w:val="20"/>
                <w:szCs w:val="20"/>
                <w:lang w:eastAsia="de-DE"/>
              </w:rPr>
            </w:pPr>
            <w:r w:rsidRPr="00A50F97">
              <w:rPr>
                <w:rFonts w:ascii="Calibri" w:eastAsia="Times New Roman" w:hAnsi="Calibri" w:cs="Times New Roman"/>
                <w:color w:val="000000"/>
                <w:sz w:val="20"/>
                <w:szCs w:val="18"/>
                <w:lang w:eastAsia="de-DE"/>
              </w:rPr>
              <w:t>Percentage of child headed households</w:t>
            </w:r>
          </w:p>
        </w:tc>
      </w:tr>
    </w:tbl>
    <w:p w:rsidR="00AE7221" w:rsidRDefault="00AE7221" w:rsidP="00AE7221"/>
    <w:p w:rsidR="009C6754" w:rsidRDefault="009C6754" w:rsidP="00332C4E">
      <w:pPr>
        <w:pStyle w:val="Heading3"/>
        <w:spacing w:before="0" w:line="240" w:lineRule="auto"/>
      </w:pPr>
    </w:p>
    <w:p w:rsidR="009C6754" w:rsidRDefault="009C6754" w:rsidP="00332C4E">
      <w:pPr>
        <w:pStyle w:val="Heading3"/>
        <w:spacing w:before="0" w:line="240" w:lineRule="auto"/>
      </w:pPr>
    </w:p>
    <w:p w:rsidR="009C6754" w:rsidRDefault="009C6754" w:rsidP="00332C4E">
      <w:pPr>
        <w:pStyle w:val="Heading3"/>
        <w:spacing w:before="0" w:line="240" w:lineRule="auto"/>
      </w:pPr>
    </w:p>
    <w:p w:rsidR="009C6754" w:rsidRDefault="009C6754" w:rsidP="00332C4E">
      <w:pPr>
        <w:pStyle w:val="Heading3"/>
        <w:spacing w:before="0" w:line="240" w:lineRule="auto"/>
      </w:pPr>
    </w:p>
    <w:p w:rsidR="009C6754" w:rsidRDefault="009C6754" w:rsidP="00332C4E">
      <w:pPr>
        <w:pStyle w:val="Heading3"/>
        <w:spacing w:before="0" w:line="240" w:lineRule="auto"/>
      </w:pPr>
    </w:p>
    <w:p w:rsidR="009C6754" w:rsidRDefault="009C6754" w:rsidP="00332C4E">
      <w:pPr>
        <w:pStyle w:val="Heading3"/>
        <w:spacing w:before="0" w:line="240" w:lineRule="auto"/>
      </w:pPr>
    </w:p>
    <w:p w:rsidR="009C6754" w:rsidRDefault="009C6754" w:rsidP="00332C4E">
      <w:pPr>
        <w:pStyle w:val="Heading3"/>
        <w:spacing w:before="0" w:line="240" w:lineRule="auto"/>
      </w:pPr>
    </w:p>
    <w:p w:rsidR="009C6754" w:rsidRDefault="009C6754" w:rsidP="00332C4E">
      <w:pPr>
        <w:pStyle w:val="Heading3"/>
        <w:spacing w:before="0" w:line="240" w:lineRule="auto"/>
      </w:pPr>
    </w:p>
    <w:p w:rsidR="009C6754" w:rsidRDefault="009C6754" w:rsidP="00332C4E">
      <w:pPr>
        <w:pStyle w:val="Heading3"/>
        <w:spacing w:before="0" w:line="240" w:lineRule="auto"/>
      </w:pPr>
    </w:p>
    <w:p w:rsidR="009C6754" w:rsidRDefault="009C6754">
      <w:pPr>
        <w:rPr>
          <w:rFonts w:asciiTheme="majorHAnsi" w:eastAsiaTheme="majorEastAsia" w:hAnsiTheme="majorHAnsi" w:cstheme="majorBidi"/>
          <w:b/>
          <w:bCs/>
          <w:color w:val="4F81BD" w:themeColor="accent1"/>
          <w:sz w:val="28"/>
          <w:szCs w:val="28"/>
        </w:rPr>
      </w:pPr>
      <w:r>
        <w:br w:type="page"/>
      </w:r>
    </w:p>
    <w:p w:rsidR="00332C4E" w:rsidRPr="00656835" w:rsidRDefault="005336C0" w:rsidP="00332C4E">
      <w:pPr>
        <w:pStyle w:val="Heading3"/>
        <w:spacing w:before="0" w:line="240" w:lineRule="auto"/>
      </w:pPr>
      <w:bookmarkStart w:id="40" w:name="_Toc413190017"/>
      <w:r>
        <w:lastRenderedPageBreak/>
        <w:t>Annex 11</w:t>
      </w:r>
      <w:r w:rsidR="00332C4E">
        <w:t xml:space="preserve">: </w:t>
      </w:r>
      <w:r w:rsidR="00B07F9B" w:rsidRPr="00B07F9B">
        <w:t xml:space="preserve">Additional Assessments </w:t>
      </w:r>
      <w:r w:rsidR="00B07F9B" w:rsidRPr="00B07F9B">
        <w:rPr>
          <w:rFonts w:ascii="Calibri" w:hAnsi="Calibri"/>
        </w:rPr>
        <w:t>that may provide opportunities for integration</w:t>
      </w:r>
      <w:r w:rsidR="00B07F9B" w:rsidRPr="00B07F9B">
        <w:t xml:space="preserve"> </w:t>
      </w:r>
      <w:r w:rsidR="00332C4E">
        <w:t>– Protection</w:t>
      </w:r>
      <w:bookmarkEnd w:id="40"/>
    </w:p>
    <w:p w:rsidR="00332C4E" w:rsidRDefault="00332C4E" w:rsidP="006C2A1D">
      <w:pPr>
        <w:rPr>
          <w:rFonts w:ascii="Calibri" w:hAnsi="Calibri" w:cs="Times New Roman"/>
          <w:sz w:val="22"/>
        </w:rPr>
      </w:pPr>
    </w:p>
    <w:tbl>
      <w:tblPr>
        <w:tblStyle w:val="LightGrid-Accent11"/>
        <w:tblW w:w="14459" w:type="dxa"/>
        <w:tblInd w:w="108" w:type="dxa"/>
        <w:shd w:val="clear" w:color="auto" w:fill="C4BC96" w:themeFill="background2" w:themeFillShade="BF"/>
        <w:tblLayout w:type="fixed"/>
        <w:tblLook w:val="04A0"/>
      </w:tblPr>
      <w:tblGrid>
        <w:gridCol w:w="1426"/>
        <w:gridCol w:w="855"/>
        <w:gridCol w:w="1547"/>
        <w:gridCol w:w="3685"/>
        <w:gridCol w:w="3402"/>
        <w:gridCol w:w="3544"/>
      </w:tblGrid>
      <w:tr w:rsidR="009C6754" w:rsidRPr="00F55DE9" w:rsidTr="009C6754">
        <w:trPr>
          <w:cnfStyle w:val="100000000000"/>
          <w:trHeight w:val="341"/>
        </w:trPr>
        <w:tc>
          <w:tcPr>
            <w:cnfStyle w:val="001000000000"/>
            <w:tcW w:w="1426" w:type="dxa"/>
            <w:shd w:val="clear" w:color="auto" w:fill="C4BC96" w:themeFill="background2" w:themeFillShade="BF"/>
          </w:tcPr>
          <w:p w:rsidR="009C6754" w:rsidRPr="00F55DE9" w:rsidRDefault="009C6754" w:rsidP="006A0CDA">
            <w:pPr>
              <w:widowControl w:val="0"/>
              <w:autoSpaceDE w:val="0"/>
              <w:autoSpaceDN w:val="0"/>
              <w:adjustRightInd w:val="0"/>
              <w:jc w:val="center"/>
              <w:rPr>
                <w:rFonts w:ascii="Calibri" w:hAnsi="Calibri" w:cs="–ÔˇøÔ*Òt¿t†ëƒ@thˇøp≈ı'75ƒq"/>
                <w:sz w:val="22"/>
                <w:szCs w:val="18"/>
              </w:rPr>
            </w:pPr>
            <w:r w:rsidRPr="00F55DE9">
              <w:rPr>
                <w:rFonts w:ascii="Calibri" w:hAnsi="Calibri" w:cs="–ÔˇøÔ*Òt¿t†ëƒ@thˇøp≈ı'75ƒq"/>
                <w:sz w:val="22"/>
                <w:szCs w:val="18"/>
              </w:rPr>
              <w:t>Assessment</w:t>
            </w:r>
          </w:p>
        </w:tc>
        <w:tc>
          <w:tcPr>
            <w:tcW w:w="855" w:type="dxa"/>
            <w:shd w:val="clear" w:color="auto" w:fill="C4BC96" w:themeFill="background2" w:themeFillShade="BF"/>
          </w:tcPr>
          <w:p w:rsidR="009C6754" w:rsidRPr="00F55DE9" w:rsidRDefault="009C6754" w:rsidP="006A0CDA">
            <w:pPr>
              <w:widowControl w:val="0"/>
              <w:autoSpaceDE w:val="0"/>
              <w:autoSpaceDN w:val="0"/>
              <w:adjustRightInd w:val="0"/>
              <w:jc w:val="center"/>
              <w:cnfStyle w:val="100000000000"/>
              <w:rPr>
                <w:rFonts w:ascii="Calibri" w:hAnsi="Calibri" w:cs="–ÔˇøÔ*Òt¿t†ëƒ@thˇøp≈ı'75ƒq"/>
                <w:sz w:val="22"/>
                <w:szCs w:val="18"/>
              </w:rPr>
            </w:pPr>
            <w:r w:rsidRPr="00F55DE9">
              <w:rPr>
                <w:rFonts w:ascii="Calibri" w:hAnsi="Calibri" w:cs="–ÔˇøÔ*Òt¿t†ëƒ@thˇøp≈ı'75ƒq"/>
                <w:sz w:val="22"/>
                <w:szCs w:val="18"/>
              </w:rPr>
              <w:t>Phase</w:t>
            </w:r>
          </w:p>
        </w:tc>
        <w:tc>
          <w:tcPr>
            <w:tcW w:w="1547" w:type="dxa"/>
            <w:shd w:val="clear" w:color="auto" w:fill="C4BC96" w:themeFill="background2" w:themeFillShade="BF"/>
          </w:tcPr>
          <w:p w:rsidR="009C6754" w:rsidRPr="00F55DE9" w:rsidRDefault="009C6754" w:rsidP="006A0CDA">
            <w:pPr>
              <w:widowControl w:val="0"/>
              <w:autoSpaceDE w:val="0"/>
              <w:autoSpaceDN w:val="0"/>
              <w:adjustRightInd w:val="0"/>
              <w:jc w:val="center"/>
              <w:cnfStyle w:val="100000000000"/>
              <w:rPr>
                <w:rFonts w:ascii="Calibri" w:hAnsi="Calibri" w:cs="–ÔˇøÔ*Òt¿t†ëƒ@thˇøp≈ı'75ƒq"/>
                <w:sz w:val="22"/>
                <w:szCs w:val="18"/>
              </w:rPr>
            </w:pPr>
            <w:r w:rsidRPr="00F55DE9">
              <w:rPr>
                <w:rFonts w:ascii="Calibri" w:hAnsi="Calibri" w:cs="–ÔˇøÔ*Òt¿t†ëƒ@thˇøp≈ı'75ƒq"/>
                <w:sz w:val="22"/>
                <w:szCs w:val="18"/>
              </w:rPr>
              <w:t>Methodology</w:t>
            </w:r>
          </w:p>
        </w:tc>
        <w:tc>
          <w:tcPr>
            <w:tcW w:w="3685" w:type="dxa"/>
            <w:shd w:val="clear" w:color="auto" w:fill="C4BC96" w:themeFill="background2" w:themeFillShade="BF"/>
          </w:tcPr>
          <w:p w:rsidR="009C6754" w:rsidRPr="00F55DE9" w:rsidRDefault="009C6754" w:rsidP="006A0CDA">
            <w:pPr>
              <w:widowControl w:val="0"/>
              <w:autoSpaceDE w:val="0"/>
              <w:autoSpaceDN w:val="0"/>
              <w:adjustRightInd w:val="0"/>
              <w:jc w:val="center"/>
              <w:cnfStyle w:val="100000000000"/>
              <w:rPr>
                <w:rFonts w:ascii="Calibri" w:hAnsi="Calibri" w:cs="–ÔˇøÔ*Òt¿t†ëƒ@thˇøp≈ı'75ƒq"/>
                <w:sz w:val="22"/>
                <w:szCs w:val="18"/>
              </w:rPr>
            </w:pPr>
            <w:r w:rsidRPr="00F55DE9">
              <w:rPr>
                <w:rFonts w:ascii="Calibri" w:hAnsi="Calibri" w:cs="–ÔˇøÔ*Òt¿t†ëƒ@thˇøp≈ı'75ƒq"/>
                <w:sz w:val="22"/>
                <w:szCs w:val="18"/>
              </w:rPr>
              <w:t>Background Information</w:t>
            </w:r>
          </w:p>
        </w:tc>
        <w:tc>
          <w:tcPr>
            <w:tcW w:w="3402" w:type="dxa"/>
            <w:shd w:val="clear" w:color="auto" w:fill="C4BC96" w:themeFill="background2" w:themeFillShade="BF"/>
          </w:tcPr>
          <w:p w:rsidR="009C6754" w:rsidRPr="00F55DE9" w:rsidRDefault="009C6754" w:rsidP="006A0CDA">
            <w:pPr>
              <w:widowControl w:val="0"/>
              <w:autoSpaceDE w:val="0"/>
              <w:autoSpaceDN w:val="0"/>
              <w:adjustRightInd w:val="0"/>
              <w:jc w:val="center"/>
              <w:cnfStyle w:val="100000000000"/>
              <w:rPr>
                <w:rFonts w:ascii="Calibri" w:hAnsi="Calibri" w:cs="–ÔˇøÔ*Òt¿t†ëƒ@thˇøp≈ı'75ƒq"/>
                <w:sz w:val="22"/>
                <w:szCs w:val="18"/>
              </w:rPr>
            </w:pPr>
            <w:r w:rsidRPr="00F55DE9">
              <w:rPr>
                <w:rFonts w:ascii="Calibri" w:hAnsi="Calibri" w:cs="–ÔˇøÔ*Òt¿t†ëƒ@thˇøp≈ı'75ƒq"/>
                <w:sz w:val="22"/>
                <w:szCs w:val="18"/>
              </w:rPr>
              <w:t>WWNK</w:t>
            </w:r>
          </w:p>
        </w:tc>
        <w:tc>
          <w:tcPr>
            <w:tcW w:w="3544" w:type="dxa"/>
            <w:shd w:val="clear" w:color="auto" w:fill="C4BC96" w:themeFill="background2" w:themeFillShade="BF"/>
          </w:tcPr>
          <w:p w:rsidR="009C6754" w:rsidRPr="00F55DE9" w:rsidRDefault="009C6754" w:rsidP="006A0CDA">
            <w:pPr>
              <w:widowControl w:val="0"/>
              <w:autoSpaceDE w:val="0"/>
              <w:autoSpaceDN w:val="0"/>
              <w:adjustRightInd w:val="0"/>
              <w:jc w:val="center"/>
              <w:cnfStyle w:val="100000000000"/>
              <w:rPr>
                <w:rFonts w:ascii="Calibri" w:hAnsi="Calibri" w:cs="–ÔˇøÔ*Òt¿t†ëƒ@thˇøp≈ı'75ƒq"/>
                <w:sz w:val="22"/>
                <w:szCs w:val="18"/>
              </w:rPr>
            </w:pPr>
            <w:r w:rsidRPr="00F55DE9">
              <w:rPr>
                <w:rFonts w:ascii="Calibri" w:hAnsi="Calibri" w:cs="–ÔˇøÔ*Òt¿t†ëƒ@thˇøp≈ı'75ƒq"/>
                <w:sz w:val="22"/>
                <w:szCs w:val="18"/>
              </w:rPr>
              <w:t>Indicators</w:t>
            </w:r>
          </w:p>
        </w:tc>
      </w:tr>
      <w:tr w:rsidR="009C6754" w:rsidRPr="002833E8" w:rsidTr="002111BC">
        <w:trPr>
          <w:cnfStyle w:val="000000100000"/>
          <w:trHeight w:val="6916"/>
        </w:trPr>
        <w:tc>
          <w:tcPr>
            <w:cnfStyle w:val="001000000000"/>
            <w:tcW w:w="1426" w:type="dxa"/>
            <w:shd w:val="clear" w:color="auto" w:fill="C4BC96" w:themeFill="background2" w:themeFillShade="BF"/>
          </w:tcPr>
          <w:p w:rsidR="009C6754" w:rsidRPr="002833E8" w:rsidRDefault="009C6754" w:rsidP="006A0CDA">
            <w:pPr>
              <w:widowControl w:val="0"/>
              <w:autoSpaceDE w:val="0"/>
              <w:autoSpaceDN w:val="0"/>
              <w:adjustRightInd w:val="0"/>
              <w:rPr>
                <w:rFonts w:ascii="Calibri" w:hAnsi="Calibri"/>
                <w:sz w:val="20"/>
                <w:szCs w:val="20"/>
              </w:rPr>
            </w:pPr>
            <w:r w:rsidRPr="002833E8">
              <w:rPr>
                <w:rFonts w:ascii="Calibri" w:hAnsi="Calibri"/>
                <w:sz w:val="20"/>
                <w:szCs w:val="20"/>
              </w:rPr>
              <w:t>First Phase Checklist</w:t>
            </w:r>
          </w:p>
        </w:tc>
        <w:tc>
          <w:tcPr>
            <w:tcW w:w="855" w:type="dxa"/>
            <w:shd w:val="clear" w:color="auto" w:fill="C4BC96" w:themeFill="background2" w:themeFillShade="BF"/>
          </w:tcPr>
          <w:p w:rsidR="009C6754" w:rsidRPr="002833E8" w:rsidRDefault="009C6754" w:rsidP="009C6754">
            <w:pPr>
              <w:widowControl w:val="0"/>
              <w:autoSpaceDE w:val="0"/>
              <w:autoSpaceDN w:val="0"/>
              <w:adjustRightInd w:val="0"/>
              <w:jc w:val="center"/>
              <w:cnfStyle w:val="000000100000"/>
              <w:rPr>
                <w:rFonts w:ascii="Calibri" w:hAnsi="Calibri"/>
                <w:sz w:val="20"/>
                <w:szCs w:val="20"/>
              </w:rPr>
            </w:pPr>
            <w:r w:rsidRPr="002833E8">
              <w:rPr>
                <w:rFonts w:ascii="Calibri" w:hAnsi="Calibri"/>
                <w:sz w:val="20"/>
                <w:szCs w:val="20"/>
              </w:rPr>
              <w:t>1</w:t>
            </w:r>
          </w:p>
        </w:tc>
        <w:tc>
          <w:tcPr>
            <w:tcW w:w="1547" w:type="dxa"/>
            <w:shd w:val="clear" w:color="auto" w:fill="C4BC96" w:themeFill="background2" w:themeFillShade="BF"/>
          </w:tcPr>
          <w:p w:rsidR="009C6754" w:rsidRPr="002833E8" w:rsidRDefault="009C6754" w:rsidP="006A0CDA">
            <w:pPr>
              <w:cnfStyle w:val="000000100000"/>
              <w:rPr>
                <w:rFonts w:ascii="Calibri" w:hAnsi="Calibri"/>
                <w:sz w:val="20"/>
                <w:szCs w:val="20"/>
                <w:u w:val="single"/>
              </w:rPr>
            </w:pPr>
            <w:r>
              <w:rPr>
                <w:rFonts w:ascii="Calibri" w:hAnsi="Calibri"/>
                <w:sz w:val="20"/>
                <w:szCs w:val="20"/>
              </w:rPr>
              <w:t>Key informant</w:t>
            </w:r>
            <w:r w:rsidRPr="002833E8">
              <w:rPr>
                <w:rFonts w:ascii="Calibri" w:hAnsi="Calibri"/>
                <w:sz w:val="20"/>
                <w:szCs w:val="20"/>
              </w:rPr>
              <w:t xml:space="preserve"> Interview / Purposive sampling</w:t>
            </w:r>
          </w:p>
        </w:tc>
        <w:tc>
          <w:tcPr>
            <w:tcW w:w="3685" w:type="dxa"/>
            <w:shd w:val="clear" w:color="auto" w:fill="C4BC96" w:themeFill="background2" w:themeFillShade="BF"/>
          </w:tcPr>
          <w:p w:rsidR="009C6754" w:rsidRPr="002833E8" w:rsidRDefault="009C6754" w:rsidP="00637CB4">
            <w:pPr>
              <w:cnfStyle w:val="000000100000"/>
              <w:rPr>
                <w:rFonts w:ascii="Calibri" w:hAnsi="Calibri"/>
                <w:color w:val="000000"/>
                <w:sz w:val="20"/>
                <w:szCs w:val="20"/>
              </w:rPr>
            </w:pPr>
            <w:r w:rsidRPr="002833E8">
              <w:rPr>
                <w:rFonts w:ascii="Calibri" w:hAnsi="Calibri"/>
                <w:sz w:val="20"/>
                <w:szCs w:val="20"/>
              </w:rPr>
              <w:t xml:space="preserve">The </w:t>
            </w:r>
            <w:r w:rsidRPr="002833E8">
              <w:rPr>
                <w:rFonts w:ascii="Calibri" w:hAnsi="Calibri"/>
                <w:b/>
                <w:sz w:val="20"/>
                <w:szCs w:val="20"/>
              </w:rPr>
              <w:t>Rapid Protection Assessment</w:t>
            </w:r>
            <w:r>
              <w:rPr>
                <w:rFonts w:ascii="Calibri" w:hAnsi="Calibri"/>
                <w:sz w:val="20"/>
                <w:szCs w:val="20"/>
              </w:rPr>
              <w:t xml:space="preserve"> </w:t>
            </w:r>
            <w:r w:rsidRPr="002833E8">
              <w:rPr>
                <w:rFonts w:ascii="Calibri" w:hAnsi="Calibri"/>
                <w:sz w:val="20"/>
                <w:szCs w:val="20"/>
              </w:rPr>
              <w:t xml:space="preserve">provides professional protection officers working in small teams with a </w:t>
            </w:r>
            <w:hyperlink r:id="rId25" w:history="1">
              <w:r w:rsidRPr="002833E8">
                <w:rPr>
                  <w:rFonts w:ascii="Calibri" w:hAnsi="Calibri"/>
                  <w:i/>
                  <w:sz w:val="20"/>
                  <w:szCs w:val="20"/>
                </w:rPr>
                <w:t>First phase checklist</w:t>
              </w:r>
            </w:hyperlink>
            <w:r w:rsidRPr="002833E8">
              <w:rPr>
                <w:rFonts w:ascii="Calibri" w:hAnsi="Calibri"/>
                <w:sz w:val="20"/>
                <w:szCs w:val="20"/>
              </w:rPr>
              <w:t xml:space="preserve"> for field visits carried out </w:t>
            </w:r>
            <w:r w:rsidRPr="002833E8">
              <w:rPr>
                <w:rFonts w:ascii="Calibri" w:hAnsi="Calibri"/>
                <w:i/>
                <w:sz w:val="20"/>
                <w:szCs w:val="20"/>
                <w:u w:val="single"/>
              </w:rPr>
              <w:t>in the days</w:t>
            </w:r>
            <w:r w:rsidRPr="002833E8">
              <w:rPr>
                <w:rFonts w:ascii="Calibri" w:hAnsi="Calibri"/>
                <w:sz w:val="20"/>
                <w:szCs w:val="20"/>
              </w:rPr>
              <w:t xml:space="preserve"> that follow the emergency. </w:t>
            </w:r>
            <w:r w:rsidRPr="002833E8">
              <w:rPr>
                <w:rFonts w:ascii="Calibri" w:eastAsia="Times New Roman" w:hAnsi="Calibri"/>
                <w:iCs/>
                <w:sz w:val="20"/>
                <w:szCs w:val="20"/>
              </w:rPr>
              <w:t xml:space="preserve">This checklist is to be used for semi-structured interviews with key informants, including authorities, humanitarian workers &amp; individuals from the community. Teams can </w:t>
            </w:r>
            <w:r>
              <w:rPr>
                <w:rFonts w:ascii="Calibri" w:eastAsia="Times New Roman" w:hAnsi="Calibri"/>
                <w:iCs/>
                <w:sz w:val="20"/>
                <w:szCs w:val="20"/>
              </w:rPr>
              <w:t>consist of</w:t>
            </w:r>
            <w:r w:rsidRPr="002833E8">
              <w:rPr>
                <w:rFonts w:ascii="Calibri" w:eastAsia="Times New Roman" w:hAnsi="Calibri"/>
                <w:iCs/>
                <w:sz w:val="20"/>
                <w:szCs w:val="20"/>
              </w:rPr>
              <w:t xml:space="preserve"> protection generalists and specialists on human rights, GBV &amp; CP. This assessment will seek to answer the same questions as the RPA.</w:t>
            </w:r>
          </w:p>
        </w:tc>
        <w:tc>
          <w:tcPr>
            <w:tcW w:w="3402" w:type="dxa"/>
            <w:shd w:val="clear" w:color="auto" w:fill="C4BC96" w:themeFill="background2" w:themeFillShade="BF"/>
          </w:tcPr>
          <w:p w:rsidR="009C6754" w:rsidRPr="002D67F7" w:rsidRDefault="009C6754" w:rsidP="00746FF2">
            <w:pPr>
              <w:pStyle w:val="ListParagraph"/>
              <w:numPr>
                <w:ilvl w:val="0"/>
                <w:numId w:val="95"/>
              </w:numPr>
              <w:cnfStyle w:val="000000100000"/>
              <w:rPr>
                <w:rFonts w:ascii="Calibri" w:hAnsi="Calibri"/>
                <w:b/>
                <w:sz w:val="20"/>
                <w:szCs w:val="20"/>
              </w:rPr>
            </w:pPr>
            <w:r w:rsidRPr="002D67F7">
              <w:rPr>
                <w:rFonts w:ascii="Calibri" w:hAnsi="Calibri"/>
                <w:b/>
                <w:sz w:val="20"/>
                <w:szCs w:val="20"/>
              </w:rPr>
              <w:t>UASC</w:t>
            </w:r>
          </w:p>
          <w:p w:rsidR="009C6754" w:rsidRPr="002D67F7" w:rsidRDefault="009C6754" w:rsidP="00746FF2">
            <w:pPr>
              <w:pStyle w:val="ListParagraph"/>
              <w:numPr>
                <w:ilvl w:val="0"/>
                <w:numId w:val="95"/>
              </w:numPr>
              <w:cnfStyle w:val="000000100000"/>
              <w:rPr>
                <w:rFonts w:ascii="Calibri" w:hAnsi="Calibri"/>
                <w:b/>
                <w:sz w:val="20"/>
                <w:szCs w:val="20"/>
              </w:rPr>
            </w:pPr>
            <w:r w:rsidRPr="002D67F7">
              <w:rPr>
                <w:rFonts w:ascii="Calibri" w:hAnsi="Calibri"/>
                <w:b/>
                <w:sz w:val="20"/>
                <w:szCs w:val="20"/>
              </w:rPr>
              <w:t>Dangers and injuries</w:t>
            </w:r>
          </w:p>
          <w:p w:rsidR="002D67F7" w:rsidRPr="002D67F7" w:rsidRDefault="002D67F7" w:rsidP="00746FF2">
            <w:pPr>
              <w:pStyle w:val="ListParagraph"/>
              <w:numPr>
                <w:ilvl w:val="0"/>
                <w:numId w:val="95"/>
              </w:numPr>
              <w:cnfStyle w:val="000000100000"/>
              <w:rPr>
                <w:rFonts w:ascii="Calibri" w:hAnsi="Calibri"/>
                <w:b/>
                <w:sz w:val="20"/>
                <w:szCs w:val="20"/>
              </w:rPr>
            </w:pPr>
            <w:r w:rsidRPr="002D67F7">
              <w:rPr>
                <w:rFonts w:ascii="Calibri" w:hAnsi="Calibri"/>
                <w:b/>
                <w:sz w:val="20"/>
                <w:szCs w:val="20"/>
              </w:rPr>
              <w:t xml:space="preserve">Physical violence and other harmful practices </w:t>
            </w:r>
          </w:p>
          <w:p w:rsidR="002D67F7" w:rsidRPr="002D67F7" w:rsidRDefault="002D67F7" w:rsidP="00746FF2">
            <w:pPr>
              <w:pStyle w:val="ListParagraph"/>
              <w:numPr>
                <w:ilvl w:val="0"/>
                <w:numId w:val="95"/>
              </w:numPr>
              <w:cnfStyle w:val="000000100000"/>
              <w:rPr>
                <w:rFonts w:ascii="Calibri" w:hAnsi="Calibri"/>
                <w:sz w:val="20"/>
                <w:szCs w:val="20"/>
              </w:rPr>
            </w:pPr>
            <w:r w:rsidRPr="002D67F7">
              <w:rPr>
                <w:rFonts w:ascii="Calibri" w:hAnsi="Calibri"/>
                <w:b/>
                <w:sz w:val="20"/>
                <w:szCs w:val="20"/>
              </w:rPr>
              <w:t>Sexual violence</w:t>
            </w:r>
          </w:p>
          <w:p w:rsidR="002D67F7" w:rsidRPr="002D67F7" w:rsidRDefault="002D67F7" w:rsidP="00746FF2">
            <w:pPr>
              <w:pStyle w:val="ListParagraph"/>
              <w:numPr>
                <w:ilvl w:val="0"/>
                <w:numId w:val="95"/>
              </w:numPr>
              <w:cnfStyle w:val="000000100000"/>
              <w:rPr>
                <w:rFonts w:ascii="Calibri" w:hAnsi="Calibri"/>
                <w:sz w:val="20"/>
                <w:szCs w:val="20"/>
              </w:rPr>
            </w:pPr>
            <w:r w:rsidRPr="002D67F7">
              <w:rPr>
                <w:rFonts w:ascii="Calibri" w:hAnsi="Calibri" w:cs="Times New Roman"/>
                <w:b/>
                <w:sz w:val="20"/>
                <w:szCs w:val="20"/>
              </w:rPr>
              <w:t>Children associated with armed forces or groups</w:t>
            </w:r>
          </w:p>
          <w:p w:rsidR="002D67F7" w:rsidRPr="002D67F7" w:rsidRDefault="002D67F7" w:rsidP="002D67F7">
            <w:pPr>
              <w:pStyle w:val="ListParagraph"/>
              <w:ind w:left="360"/>
              <w:cnfStyle w:val="000000100000"/>
              <w:rPr>
                <w:rFonts w:ascii="Calibri" w:hAnsi="Calibri"/>
                <w:sz w:val="20"/>
                <w:szCs w:val="20"/>
              </w:rPr>
            </w:pPr>
          </w:p>
          <w:p w:rsidR="009C6754" w:rsidRPr="00610FC5" w:rsidRDefault="009C6754" w:rsidP="006A0CDA">
            <w:pPr>
              <w:cnfStyle w:val="000000100000"/>
              <w:rPr>
                <w:rFonts w:ascii="Calibri" w:hAnsi="Calibri"/>
                <w:sz w:val="10"/>
                <w:szCs w:val="10"/>
              </w:rPr>
            </w:pPr>
          </w:p>
          <w:p w:rsidR="009C6754" w:rsidRPr="002833E8" w:rsidRDefault="009C6754" w:rsidP="006A0CDA">
            <w:pPr>
              <w:cnfStyle w:val="000000100000"/>
              <w:rPr>
                <w:rFonts w:ascii="Calibri" w:hAnsi="Calibri"/>
                <w:sz w:val="20"/>
                <w:szCs w:val="20"/>
                <w:u w:val="single"/>
              </w:rPr>
            </w:pPr>
            <w:r w:rsidRPr="002833E8">
              <w:rPr>
                <w:rFonts w:ascii="Calibri" w:hAnsi="Calibri"/>
                <w:sz w:val="20"/>
                <w:szCs w:val="20"/>
                <w:u w:val="single"/>
              </w:rPr>
              <w:t xml:space="preserve">Other data of interest: </w:t>
            </w:r>
          </w:p>
          <w:p w:rsidR="009C6754" w:rsidRPr="002833E8" w:rsidRDefault="009C6754" w:rsidP="00746FF2">
            <w:pPr>
              <w:pStyle w:val="ListParagraph"/>
              <w:numPr>
                <w:ilvl w:val="0"/>
                <w:numId w:val="96"/>
              </w:numPr>
              <w:cnfStyle w:val="000000100000"/>
              <w:rPr>
                <w:rFonts w:ascii="Calibri" w:hAnsi="Calibri"/>
                <w:sz w:val="20"/>
                <w:szCs w:val="20"/>
              </w:rPr>
            </w:pPr>
            <w:r w:rsidRPr="002833E8">
              <w:rPr>
                <w:rFonts w:ascii="Calibri" w:hAnsi="Calibri"/>
                <w:sz w:val="20"/>
                <w:szCs w:val="20"/>
              </w:rPr>
              <w:t>Population profile: resident, displaced populations (sex &amp; age disaggregated when possible)</w:t>
            </w:r>
          </w:p>
          <w:p w:rsidR="009C6754" w:rsidRDefault="009C6754" w:rsidP="00746FF2">
            <w:pPr>
              <w:pStyle w:val="ListParagraph"/>
              <w:numPr>
                <w:ilvl w:val="0"/>
                <w:numId w:val="96"/>
              </w:numPr>
              <w:cnfStyle w:val="000000100000"/>
              <w:rPr>
                <w:rFonts w:ascii="Calibri" w:hAnsi="Calibri"/>
                <w:sz w:val="20"/>
                <w:szCs w:val="20"/>
              </w:rPr>
            </w:pPr>
            <w:r w:rsidRPr="002833E8">
              <w:rPr>
                <w:rFonts w:ascii="Calibri" w:hAnsi="Calibri"/>
                <w:sz w:val="20"/>
                <w:szCs w:val="20"/>
              </w:rPr>
              <w:t>Presence of people with specific needs: disabled, minorities, single heads of households</w:t>
            </w:r>
            <w:r w:rsidRPr="002833E8">
              <w:rPr>
                <w:rStyle w:val="FootnoteReference"/>
                <w:rFonts w:ascii="Calibri" w:hAnsi="Calibri"/>
                <w:sz w:val="20"/>
                <w:szCs w:val="20"/>
              </w:rPr>
              <w:footnoteReference w:id="51"/>
            </w:r>
          </w:p>
          <w:p w:rsidR="009C6754" w:rsidRPr="009C6754" w:rsidRDefault="009C6754" w:rsidP="00746FF2">
            <w:pPr>
              <w:pStyle w:val="ListParagraph"/>
              <w:numPr>
                <w:ilvl w:val="0"/>
                <w:numId w:val="96"/>
              </w:numPr>
              <w:cnfStyle w:val="000000100000"/>
              <w:rPr>
                <w:rFonts w:ascii="Calibri" w:hAnsi="Calibri"/>
                <w:sz w:val="20"/>
                <w:szCs w:val="20"/>
              </w:rPr>
            </w:pPr>
            <w:r w:rsidRPr="009C6754">
              <w:rPr>
                <w:rFonts w:ascii="Calibri" w:hAnsi="Calibri"/>
                <w:sz w:val="20"/>
                <w:szCs w:val="20"/>
              </w:rPr>
              <w:t>Services available on site and affected relevant infrastructure including those servicing children (CFS,</w:t>
            </w:r>
            <w:r>
              <w:rPr>
                <w:rFonts w:ascii="Calibri" w:hAnsi="Calibri"/>
                <w:sz w:val="20"/>
                <w:szCs w:val="20"/>
              </w:rPr>
              <w:t xml:space="preserve"> social institutions, interim care structures</w:t>
            </w:r>
            <w:r w:rsidRPr="009C6754">
              <w:rPr>
                <w:rFonts w:ascii="Calibri" w:hAnsi="Calibri"/>
                <w:sz w:val="20"/>
                <w:szCs w:val="20"/>
              </w:rPr>
              <w:t xml:space="preserve"> etc.)</w:t>
            </w:r>
          </w:p>
        </w:tc>
        <w:tc>
          <w:tcPr>
            <w:tcW w:w="3544" w:type="dxa"/>
            <w:shd w:val="clear" w:color="auto" w:fill="C4BC96" w:themeFill="background2" w:themeFillShade="BF"/>
          </w:tcPr>
          <w:p w:rsidR="009C6754" w:rsidRDefault="009C6754" w:rsidP="009C6754">
            <w:pPr>
              <w:widowControl w:val="0"/>
              <w:autoSpaceDE w:val="0"/>
              <w:autoSpaceDN w:val="0"/>
              <w:adjustRightInd w:val="0"/>
              <w:cnfStyle w:val="000000100000"/>
              <w:rPr>
                <w:rFonts w:ascii="Calibri" w:eastAsia="Times New Roman" w:hAnsi="Calibri" w:cs="Times New Roman"/>
                <w:color w:val="000000"/>
                <w:sz w:val="20"/>
                <w:szCs w:val="20"/>
                <w:lang w:eastAsia="de-DE"/>
              </w:rPr>
            </w:pPr>
            <w:r w:rsidRPr="00926ED3">
              <w:rPr>
                <w:rFonts w:ascii="Calibri" w:eastAsia="Times New Roman" w:hAnsi="Calibri" w:cs="Times New Roman"/>
                <w:sz w:val="20"/>
                <w:szCs w:val="22"/>
              </w:rPr>
              <w:t>Percentage of children separated from their caregivers</w:t>
            </w:r>
            <w:r w:rsidRPr="002833E8">
              <w:rPr>
                <w:rFonts w:ascii="Calibri" w:eastAsia="Times New Roman" w:hAnsi="Calibri" w:cs="Times New Roman"/>
                <w:color w:val="000000"/>
                <w:sz w:val="20"/>
                <w:szCs w:val="20"/>
                <w:lang w:eastAsia="de-DE"/>
              </w:rPr>
              <w:t xml:space="preserve"> </w:t>
            </w:r>
          </w:p>
          <w:p w:rsidR="009C6754" w:rsidRPr="002833E8" w:rsidRDefault="009C6754" w:rsidP="009C6754">
            <w:pPr>
              <w:widowControl w:val="0"/>
              <w:autoSpaceDE w:val="0"/>
              <w:autoSpaceDN w:val="0"/>
              <w:adjustRightInd w:val="0"/>
              <w:cnfStyle w:val="000000100000"/>
              <w:rPr>
                <w:rFonts w:ascii="Calibri" w:eastAsia="Times New Roman" w:hAnsi="Calibri" w:cs="Times New Roman"/>
                <w:color w:val="000000"/>
                <w:sz w:val="20"/>
                <w:szCs w:val="20"/>
                <w:lang w:eastAsia="de-DE"/>
              </w:rPr>
            </w:pPr>
          </w:p>
          <w:p w:rsidR="009C6754" w:rsidRPr="007555FC" w:rsidRDefault="009C6754" w:rsidP="006A0CDA">
            <w:pPr>
              <w:widowControl w:val="0"/>
              <w:autoSpaceDE w:val="0"/>
              <w:autoSpaceDN w:val="0"/>
              <w:adjustRightInd w:val="0"/>
              <w:cnfStyle w:val="000000100000"/>
              <w:rPr>
                <w:rFonts w:ascii="Calibri" w:eastAsia="Times New Roman" w:hAnsi="Calibri" w:cs="Times New Roman"/>
                <w:color w:val="000000"/>
                <w:sz w:val="18"/>
                <w:szCs w:val="18"/>
                <w:lang w:eastAsia="de-DE"/>
              </w:rPr>
            </w:pPr>
            <w:r w:rsidRPr="00DB1E49">
              <w:rPr>
                <w:rFonts w:ascii="Calibri" w:eastAsia="Times New Roman" w:hAnsi="Calibri" w:cs="Times New Roman"/>
                <w:sz w:val="20"/>
                <w:szCs w:val="20"/>
              </w:rPr>
              <w:t>Percentage/number of reported c</w:t>
            </w:r>
            <w:r>
              <w:rPr>
                <w:rFonts w:ascii="Calibri" w:eastAsia="Times New Roman" w:hAnsi="Calibri" w:cs="Times New Roman"/>
                <w:sz w:val="20"/>
                <w:szCs w:val="20"/>
              </w:rPr>
              <w:t>hild survivors of severe injury</w:t>
            </w:r>
          </w:p>
          <w:p w:rsidR="009C6754" w:rsidRDefault="009C6754" w:rsidP="006A0CDA">
            <w:pPr>
              <w:widowControl w:val="0"/>
              <w:autoSpaceDE w:val="0"/>
              <w:autoSpaceDN w:val="0"/>
              <w:adjustRightInd w:val="0"/>
              <w:cnfStyle w:val="000000100000"/>
              <w:rPr>
                <w:rFonts w:ascii="Calibri" w:eastAsia="Times New Roman" w:hAnsi="Calibri" w:cs="Times New Roman"/>
                <w:color w:val="000000"/>
                <w:sz w:val="20"/>
                <w:szCs w:val="18"/>
                <w:lang w:eastAsia="de-DE"/>
              </w:rPr>
            </w:pPr>
          </w:p>
          <w:p w:rsidR="009C6754" w:rsidRPr="00DB1E49" w:rsidRDefault="009C6754" w:rsidP="006A0CDA">
            <w:pPr>
              <w:widowControl w:val="0"/>
              <w:autoSpaceDE w:val="0"/>
              <w:autoSpaceDN w:val="0"/>
              <w:adjustRightInd w:val="0"/>
              <w:cnfStyle w:val="000000100000"/>
              <w:rPr>
                <w:rFonts w:ascii="Calibri" w:eastAsia="Times New Roman" w:hAnsi="Calibri" w:cs="Times New Roman"/>
                <w:sz w:val="20"/>
                <w:szCs w:val="20"/>
              </w:rPr>
            </w:pPr>
            <w:r w:rsidRPr="003A7F8F">
              <w:rPr>
                <w:rFonts w:ascii="Calibri" w:eastAsia="Times New Roman" w:hAnsi="Calibri" w:cs="Times New Roman"/>
                <w:color w:val="000000"/>
                <w:sz w:val="20"/>
                <w:szCs w:val="18"/>
                <w:lang w:eastAsia="de-DE"/>
              </w:rPr>
              <w:t xml:space="preserve">Percentage/number of reported incidence of intentional physical violence and other harmful practices </w:t>
            </w:r>
          </w:p>
          <w:p w:rsidR="009C6754" w:rsidRDefault="009C6754" w:rsidP="006A0CDA">
            <w:pPr>
              <w:widowControl w:val="0"/>
              <w:autoSpaceDE w:val="0"/>
              <w:autoSpaceDN w:val="0"/>
              <w:adjustRightInd w:val="0"/>
              <w:cnfStyle w:val="000000100000"/>
              <w:rPr>
                <w:rFonts w:ascii="Calibri" w:eastAsia="Times New Roman" w:hAnsi="Calibri" w:cs="Times New Roman"/>
                <w:color w:val="000000"/>
                <w:sz w:val="20"/>
                <w:szCs w:val="20"/>
                <w:lang w:eastAsia="de-DE"/>
              </w:rPr>
            </w:pPr>
          </w:p>
          <w:p w:rsidR="009C6754" w:rsidRPr="00DB1E49" w:rsidRDefault="009C6754" w:rsidP="006A0CDA">
            <w:pPr>
              <w:widowControl w:val="0"/>
              <w:autoSpaceDE w:val="0"/>
              <w:autoSpaceDN w:val="0"/>
              <w:adjustRightInd w:val="0"/>
              <w:cnfStyle w:val="000000100000"/>
              <w:rPr>
                <w:rFonts w:ascii="Calibri" w:eastAsia="Times New Roman" w:hAnsi="Calibri" w:cs="Times New Roman"/>
                <w:sz w:val="20"/>
                <w:szCs w:val="20"/>
              </w:rPr>
            </w:pPr>
            <w:r w:rsidRPr="002833E8">
              <w:rPr>
                <w:rFonts w:ascii="Calibri" w:eastAsia="Times New Roman" w:hAnsi="Calibri" w:cs="Times New Roman"/>
                <w:color w:val="000000"/>
                <w:sz w:val="20"/>
                <w:szCs w:val="20"/>
                <w:lang w:eastAsia="de-DE"/>
              </w:rPr>
              <w:t>Percentage of surveyed communities that indicate a change in the incidence of sexual violence against children since (the emergency)</w:t>
            </w:r>
          </w:p>
          <w:p w:rsidR="009C6754" w:rsidRDefault="009C6754" w:rsidP="006A0CDA">
            <w:pPr>
              <w:widowControl w:val="0"/>
              <w:autoSpaceDE w:val="0"/>
              <w:autoSpaceDN w:val="0"/>
              <w:adjustRightInd w:val="0"/>
              <w:cnfStyle w:val="000000100000"/>
              <w:rPr>
                <w:rFonts w:ascii="Calibri" w:eastAsia="Times New Roman" w:hAnsi="Calibri" w:cs="Times New Roman"/>
                <w:color w:val="000000"/>
                <w:sz w:val="20"/>
                <w:szCs w:val="20"/>
                <w:lang w:val="en-GB" w:eastAsia="de-DE"/>
              </w:rPr>
            </w:pPr>
          </w:p>
          <w:p w:rsidR="009C6754" w:rsidRDefault="009C6754" w:rsidP="006A0CDA">
            <w:pPr>
              <w:widowControl w:val="0"/>
              <w:autoSpaceDE w:val="0"/>
              <w:autoSpaceDN w:val="0"/>
              <w:adjustRightInd w:val="0"/>
              <w:cnfStyle w:val="000000100000"/>
              <w:rPr>
                <w:rFonts w:ascii="Calibri" w:eastAsia="Times New Roman" w:hAnsi="Calibri" w:cs="Times New Roman"/>
                <w:color w:val="000000"/>
                <w:sz w:val="18"/>
                <w:szCs w:val="18"/>
                <w:lang w:eastAsia="de-DE"/>
              </w:rPr>
            </w:pPr>
            <w:r w:rsidRPr="00276F13">
              <w:rPr>
                <w:rFonts w:ascii="Calibri" w:eastAsia="Times New Roman" w:hAnsi="Calibri" w:cs="Times New Roman"/>
                <w:color w:val="000000"/>
                <w:sz w:val="20"/>
                <w:szCs w:val="20"/>
                <w:lang w:val="en-GB" w:eastAsia="de-DE"/>
              </w:rPr>
              <w:t>Percentage of surveyed communities who note the recruitment of children into armed forces and/or groups</w:t>
            </w:r>
            <w:r w:rsidRPr="007555FC">
              <w:rPr>
                <w:rFonts w:ascii="Calibri" w:eastAsia="Times New Roman" w:hAnsi="Calibri" w:cs="Times New Roman"/>
                <w:color w:val="000000"/>
                <w:sz w:val="18"/>
                <w:szCs w:val="18"/>
                <w:lang w:eastAsia="de-DE"/>
              </w:rPr>
              <w:t xml:space="preserve"> </w:t>
            </w:r>
          </w:p>
          <w:p w:rsidR="002D67F7" w:rsidRDefault="002D67F7" w:rsidP="006A0CDA">
            <w:pPr>
              <w:widowControl w:val="0"/>
              <w:autoSpaceDE w:val="0"/>
              <w:autoSpaceDN w:val="0"/>
              <w:adjustRightInd w:val="0"/>
              <w:cnfStyle w:val="000000100000"/>
              <w:rPr>
                <w:rFonts w:ascii="Calibri" w:eastAsia="Times New Roman" w:hAnsi="Calibri" w:cs="Times New Roman"/>
                <w:color w:val="000000"/>
                <w:sz w:val="18"/>
                <w:szCs w:val="18"/>
                <w:lang w:eastAsia="de-DE"/>
              </w:rPr>
            </w:pPr>
          </w:p>
          <w:p w:rsidR="002D67F7" w:rsidRDefault="002D67F7" w:rsidP="006A0CDA">
            <w:pPr>
              <w:widowControl w:val="0"/>
              <w:autoSpaceDE w:val="0"/>
              <w:autoSpaceDN w:val="0"/>
              <w:adjustRightInd w:val="0"/>
              <w:cnfStyle w:val="000000100000"/>
              <w:rPr>
                <w:rFonts w:ascii="Calibri" w:eastAsia="Times New Roman" w:hAnsi="Calibri" w:cs="Times New Roman"/>
                <w:color w:val="000000"/>
                <w:sz w:val="20"/>
                <w:szCs w:val="20"/>
                <w:lang w:val="en-GB" w:eastAsia="de-DE"/>
              </w:rPr>
            </w:pPr>
            <w:r w:rsidRPr="00FD380B">
              <w:rPr>
                <w:rFonts w:ascii="Calibri" w:eastAsia="Times New Roman" w:hAnsi="Calibri" w:cs="Times New Roman"/>
                <w:color w:val="000000"/>
                <w:sz w:val="20"/>
                <w:szCs w:val="20"/>
                <w:lang w:val="en-GB" w:eastAsia="de-DE"/>
              </w:rPr>
              <w:t xml:space="preserve">Percentage of communities that have functioning safe spaces for children </w:t>
            </w:r>
          </w:p>
          <w:p w:rsidR="002D67F7" w:rsidRDefault="002D67F7" w:rsidP="006A0CDA">
            <w:pPr>
              <w:widowControl w:val="0"/>
              <w:autoSpaceDE w:val="0"/>
              <w:autoSpaceDN w:val="0"/>
              <w:adjustRightInd w:val="0"/>
              <w:cnfStyle w:val="000000100000"/>
              <w:rPr>
                <w:rFonts w:ascii="Calibri" w:eastAsia="Times New Roman" w:hAnsi="Calibri" w:cs="Times New Roman"/>
                <w:color w:val="000000"/>
                <w:sz w:val="20"/>
                <w:szCs w:val="20"/>
                <w:lang w:val="en-GB" w:eastAsia="de-DE"/>
              </w:rPr>
            </w:pPr>
          </w:p>
          <w:p w:rsidR="002111BC" w:rsidRDefault="002D67F7" w:rsidP="006A0CDA">
            <w:pPr>
              <w:widowControl w:val="0"/>
              <w:autoSpaceDE w:val="0"/>
              <w:autoSpaceDN w:val="0"/>
              <w:adjustRightInd w:val="0"/>
              <w:cnfStyle w:val="000000100000"/>
              <w:rPr>
                <w:rFonts w:ascii="Calibri" w:eastAsia="Times New Roman" w:hAnsi="Calibri" w:cs="Times New Roman"/>
                <w:color w:val="000000"/>
                <w:sz w:val="20"/>
                <w:szCs w:val="20"/>
                <w:lang w:val="en-GB" w:eastAsia="de-DE"/>
              </w:rPr>
            </w:pPr>
            <w:r w:rsidRPr="00276F13">
              <w:rPr>
                <w:rFonts w:ascii="Calibri" w:eastAsia="Times New Roman" w:hAnsi="Calibri" w:cs="Times New Roman"/>
                <w:color w:val="000000"/>
                <w:sz w:val="20"/>
                <w:szCs w:val="20"/>
                <w:lang w:val="en-GB" w:eastAsia="de-DE"/>
              </w:rPr>
              <w:t xml:space="preserve">Percentage of communities surveyed who confirm that </w:t>
            </w:r>
            <w:r w:rsidR="002111BC">
              <w:rPr>
                <w:rFonts w:ascii="Calibri" w:eastAsia="Times New Roman" w:hAnsi="Calibri" w:cs="Times New Roman"/>
                <w:color w:val="000000"/>
                <w:sz w:val="20"/>
                <w:szCs w:val="20"/>
                <w:lang w:val="en-GB" w:eastAsia="de-DE"/>
              </w:rPr>
              <w:t>CBCPMs</w:t>
            </w:r>
            <w:r w:rsidRPr="00276F13">
              <w:rPr>
                <w:rFonts w:ascii="Calibri" w:eastAsia="Times New Roman" w:hAnsi="Calibri" w:cs="Times New Roman"/>
                <w:color w:val="000000"/>
                <w:sz w:val="20"/>
                <w:szCs w:val="20"/>
                <w:lang w:val="en-GB" w:eastAsia="de-DE"/>
              </w:rPr>
              <w:t xml:space="preserve"> exist in their community</w:t>
            </w:r>
          </w:p>
          <w:p w:rsidR="002111BC" w:rsidRDefault="002111BC" w:rsidP="006A0CDA">
            <w:pPr>
              <w:widowControl w:val="0"/>
              <w:autoSpaceDE w:val="0"/>
              <w:autoSpaceDN w:val="0"/>
              <w:adjustRightInd w:val="0"/>
              <w:cnfStyle w:val="000000100000"/>
              <w:rPr>
                <w:rFonts w:ascii="Calibri" w:eastAsia="Times New Roman" w:hAnsi="Calibri" w:cs="Times New Roman"/>
                <w:color w:val="000000"/>
                <w:sz w:val="20"/>
                <w:szCs w:val="20"/>
                <w:lang w:val="en-GB" w:eastAsia="de-DE"/>
              </w:rPr>
            </w:pPr>
          </w:p>
          <w:p w:rsidR="002111BC" w:rsidRPr="002111BC" w:rsidRDefault="002D67F7" w:rsidP="006A0CDA">
            <w:pPr>
              <w:widowControl w:val="0"/>
              <w:autoSpaceDE w:val="0"/>
              <w:autoSpaceDN w:val="0"/>
              <w:adjustRightInd w:val="0"/>
              <w:cnfStyle w:val="000000100000"/>
              <w:rPr>
                <w:rFonts w:ascii="Calibri" w:eastAsia="Times New Roman" w:hAnsi="Calibri" w:cs="Times New Roman"/>
                <w:color w:val="000000"/>
                <w:sz w:val="20"/>
                <w:szCs w:val="20"/>
                <w:lang w:val="en-GB" w:eastAsia="de-DE"/>
              </w:rPr>
            </w:pPr>
            <w:r w:rsidRPr="00276F13">
              <w:rPr>
                <w:rFonts w:ascii="Calibri" w:eastAsia="Times New Roman" w:hAnsi="Calibri" w:cs="Times New Roman"/>
                <w:color w:val="000000"/>
                <w:sz w:val="20"/>
                <w:szCs w:val="20"/>
                <w:lang w:val="en-GB" w:eastAsia="de-DE"/>
              </w:rPr>
              <w:t>Percentage of targeted communities with a functioning referral system for children at the community level</w:t>
            </w:r>
            <w:r>
              <w:rPr>
                <w:rFonts w:ascii="Calibri" w:eastAsia="Times New Roman" w:hAnsi="Calibri" w:cs="Times New Roman"/>
                <w:color w:val="000000"/>
                <w:sz w:val="20"/>
                <w:szCs w:val="20"/>
                <w:lang w:val="en-GB" w:eastAsia="de-DE"/>
              </w:rPr>
              <w:t xml:space="preserve"> </w:t>
            </w:r>
          </w:p>
        </w:tc>
      </w:tr>
    </w:tbl>
    <w:p w:rsidR="00332C4E" w:rsidRDefault="00332C4E" w:rsidP="002111BC">
      <w:pPr>
        <w:rPr>
          <w:rFonts w:ascii="Calibri" w:hAnsi="Calibri" w:cs="Times New Roman"/>
          <w:sz w:val="22"/>
        </w:rPr>
      </w:pPr>
    </w:p>
    <w:sectPr w:rsidR="00332C4E" w:rsidSect="009F3B41">
      <w:pgSz w:w="16840" w:h="11900" w:orient="landscape"/>
      <w:pgMar w:top="1440" w:right="102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34" w:rsidRDefault="00876334" w:rsidP="009A0998">
      <w:r>
        <w:separator/>
      </w:r>
    </w:p>
  </w:endnote>
  <w:endnote w:type="continuationSeparator" w:id="0">
    <w:p w:rsidR="00876334" w:rsidRDefault="00876334" w:rsidP="009A09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laborate-Medium">
    <w:altName w:val="Cambria"/>
    <w:panose1 w:val="00000000000000000000"/>
    <w:charset w:val="4D"/>
    <w:family w:val="swiss"/>
    <w:notTrueType/>
    <w:pitch w:val="default"/>
    <w:sig w:usb0="00000003" w:usb1="00000000" w:usb2="00000000" w:usb3="00000000" w:csb0="00000001" w:csb1="00000000"/>
  </w:font>
  <w:font w:name="Gudea">
    <w:altName w:val="Cambria"/>
    <w:panose1 w:val="00000000000000000000"/>
    <w:charset w:val="4D"/>
    <w:family w:val="swiss"/>
    <w:notTrueType/>
    <w:pitch w:val="default"/>
    <w:sig w:usb0="00000003" w:usb1="00000000" w:usb2="00000000" w:usb3="00000000" w:csb0="00000001" w:csb1="00000000"/>
  </w:font>
  <w:font w:name="Avenir LT 55 Roman">
    <w:altName w:val="Avenir LT 55 Roman"/>
    <w:panose1 w:val="00000000000000000000"/>
    <w:charset w:val="00"/>
    <w:family w:val="roman"/>
    <w:notTrueType/>
    <w:pitch w:val="default"/>
    <w:sig w:usb0="00000003" w:usb1="00000000" w:usb2="00000000" w:usb3="00000000" w:csb0="00000001" w:csb1="00000000"/>
  </w:font>
  <w:font w:name="–ÔˇøÔ*Òt¿t†ëƒ@thˇøp≈ı'75ƒq">
    <w:altName w:val="Cambria"/>
    <w:panose1 w:val="00000000000000000000"/>
    <w:charset w:val="4D"/>
    <w:family w:val="auto"/>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2A" w:rsidRDefault="009B732A" w:rsidP="00B251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732A" w:rsidRDefault="009B7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2A" w:rsidRPr="00960E4D" w:rsidRDefault="009B732A" w:rsidP="00B2515E">
    <w:pPr>
      <w:pStyle w:val="Footer"/>
      <w:framePr w:wrap="around" w:vAnchor="text" w:hAnchor="margin" w:xAlign="center" w:y="1"/>
      <w:rPr>
        <w:rStyle w:val="PageNumber"/>
        <w:rFonts w:ascii="Calibri" w:hAnsi="Calibri"/>
        <w:sz w:val="20"/>
      </w:rPr>
    </w:pPr>
    <w:r>
      <w:rPr>
        <w:rStyle w:val="PageNumber"/>
        <w:rFonts w:ascii="Calibri" w:hAnsi="Calibri"/>
        <w:sz w:val="20"/>
      </w:rPr>
      <w:t>-</w:t>
    </w:r>
    <w:r w:rsidRPr="00960E4D">
      <w:rPr>
        <w:rStyle w:val="PageNumber"/>
        <w:rFonts w:ascii="Calibri" w:hAnsi="Calibri"/>
        <w:sz w:val="20"/>
      </w:rPr>
      <w:fldChar w:fldCharType="begin"/>
    </w:r>
    <w:r>
      <w:rPr>
        <w:rStyle w:val="PageNumber"/>
        <w:rFonts w:ascii="Calibri" w:hAnsi="Calibri"/>
        <w:sz w:val="20"/>
      </w:rPr>
      <w:instrText>PAGE</w:instrText>
    </w:r>
    <w:r w:rsidRPr="00960E4D">
      <w:rPr>
        <w:rStyle w:val="PageNumber"/>
        <w:rFonts w:ascii="Calibri" w:hAnsi="Calibri"/>
        <w:sz w:val="20"/>
      </w:rPr>
      <w:instrText xml:space="preserve">  </w:instrText>
    </w:r>
    <w:r w:rsidRPr="00960E4D">
      <w:rPr>
        <w:rStyle w:val="PageNumber"/>
        <w:rFonts w:ascii="Calibri" w:hAnsi="Calibri"/>
        <w:sz w:val="20"/>
      </w:rPr>
      <w:fldChar w:fldCharType="separate"/>
    </w:r>
    <w:r w:rsidR="005143C3">
      <w:rPr>
        <w:rStyle w:val="PageNumber"/>
        <w:rFonts w:ascii="Calibri" w:hAnsi="Calibri"/>
        <w:noProof/>
        <w:sz w:val="20"/>
      </w:rPr>
      <w:t>1</w:t>
    </w:r>
    <w:r w:rsidRPr="00960E4D">
      <w:rPr>
        <w:rStyle w:val="PageNumber"/>
        <w:rFonts w:ascii="Calibri" w:hAnsi="Calibri"/>
        <w:sz w:val="20"/>
      </w:rPr>
      <w:fldChar w:fldCharType="end"/>
    </w:r>
    <w:r>
      <w:rPr>
        <w:rStyle w:val="PageNumber"/>
        <w:rFonts w:ascii="Calibri" w:hAnsi="Calibri"/>
        <w:sz w:val="20"/>
      </w:rPr>
      <w:t>-</w:t>
    </w:r>
  </w:p>
  <w:p w:rsidR="009B732A" w:rsidRDefault="009B7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34" w:rsidRDefault="00876334" w:rsidP="009A0998">
      <w:r>
        <w:separator/>
      </w:r>
    </w:p>
  </w:footnote>
  <w:footnote w:type="continuationSeparator" w:id="0">
    <w:p w:rsidR="00876334" w:rsidRDefault="00876334" w:rsidP="009A0998">
      <w:r>
        <w:continuationSeparator/>
      </w:r>
    </w:p>
  </w:footnote>
  <w:footnote w:id="1">
    <w:p w:rsidR="009B732A" w:rsidRPr="00002A4D" w:rsidRDefault="009B732A" w:rsidP="00E37FA3">
      <w:pPr>
        <w:jc w:val="both"/>
        <w:rPr>
          <w:rFonts w:ascii="Calibri" w:hAnsi="Calibri"/>
          <w:sz w:val="16"/>
          <w:szCs w:val="16"/>
        </w:rPr>
      </w:pPr>
      <w:r w:rsidRPr="00002A4D">
        <w:rPr>
          <w:rStyle w:val="FootnoteReference"/>
          <w:rFonts w:ascii="Calibri" w:hAnsi="Calibri"/>
          <w:sz w:val="16"/>
          <w:szCs w:val="16"/>
        </w:rPr>
        <w:footnoteRef/>
      </w:r>
      <w:r w:rsidRPr="00002A4D">
        <w:rPr>
          <w:rFonts w:ascii="Calibri" w:hAnsi="Calibri"/>
          <w:sz w:val="16"/>
          <w:szCs w:val="16"/>
        </w:rPr>
        <w:t xml:space="preserve"> Semi-structured interviews have been carried out with key focal points from: ACAPS, UNOCHA, a UNICEF information management expert, the CPWG </w:t>
      </w:r>
      <w:r w:rsidRPr="00002A4D">
        <w:rPr>
          <w:rFonts w:ascii="Calibri" w:eastAsia="Times New Roman" w:hAnsi="Calibri" w:cs="Arial"/>
          <w:color w:val="222222"/>
          <w:sz w:val="16"/>
          <w:szCs w:val="16"/>
          <w:shd w:val="clear" w:color="auto" w:fill="FFFFFF"/>
        </w:rPr>
        <w:t>Monitoring &amp; Knowledge Management O</w:t>
      </w:r>
      <w:r>
        <w:rPr>
          <w:rFonts w:ascii="Calibri" w:eastAsia="Times New Roman" w:hAnsi="Calibri" w:cs="Arial"/>
          <w:color w:val="222222"/>
          <w:sz w:val="16"/>
          <w:szCs w:val="16"/>
          <w:shd w:val="clear" w:color="auto" w:fill="FFFFFF"/>
        </w:rPr>
        <w:t>fficer (incl. work done on the Indicator R</w:t>
      </w:r>
      <w:r w:rsidRPr="00002A4D">
        <w:rPr>
          <w:rFonts w:ascii="Calibri" w:eastAsia="Times New Roman" w:hAnsi="Calibri" w:cs="Arial"/>
          <w:color w:val="222222"/>
          <w:sz w:val="16"/>
          <w:szCs w:val="16"/>
          <w:shd w:val="clear" w:color="auto" w:fill="FFFFFF"/>
        </w:rPr>
        <w:t xml:space="preserve">egistry) </w:t>
      </w:r>
      <w:r w:rsidRPr="00002A4D">
        <w:rPr>
          <w:rFonts w:ascii="Calibri" w:hAnsi="Calibri"/>
          <w:sz w:val="16"/>
          <w:szCs w:val="16"/>
        </w:rPr>
        <w:t xml:space="preserve">as well as representatives from the following Clusters: </w:t>
      </w:r>
      <w:r>
        <w:rPr>
          <w:rFonts w:ascii="Calibri" w:hAnsi="Calibri"/>
          <w:sz w:val="16"/>
          <w:szCs w:val="16"/>
        </w:rPr>
        <w:t>CCCM</w:t>
      </w:r>
      <w:r w:rsidRPr="00002A4D">
        <w:rPr>
          <w:rFonts w:ascii="Calibri" w:hAnsi="Calibri"/>
          <w:sz w:val="16"/>
          <w:szCs w:val="16"/>
        </w:rPr>
        <w:t>, Early Recovery, Education, Health, Nutrition, Protection, Shelter, Water Sanitation and Hygiene.</w:t>
      </w:r>
    </w:p>
  </w:footnote>
  <w:footnote w:id="2">
    <w:p w:rsidR="009B732A" w:rsidRPr="00002A4D" w:rsidRDefault="009B732A" w:rsidP="00F064B2">
      <w:pPr>
        <w:pStyle w:val="FootnoteText"/>
        <w:jc w:val="both"/>
        <w:rPr>
          <w:rFonts w:ascii="Calibri" w:hAnsi="Calibri"/>
          <w:sz w:val="16"/>
          <w:szCs w:val="16"/>
        </w:rPr>
      </w:pPr>
      <w:r w:rsidRPr="00002A4D">
        <w:rPr>
          <w:rStyle w:val="FootnoteReference"/>
          <w:rFonts w:ascii="Calibri" w:hAnsi="Calibri"/>
          <w:sz w:val="16"/>
          <w:szCs w:val="16"/>
        </w:rPr>
        <w:footnoteRef/>
      </w:r>
      <w:r w:rsidRPr="00002A4D">
        <w:rPr>
          <w:rFonts w:ascii="Calibri" w:hAnsi="Calibri"/>
          <w:sz w:val="16"/>
          <w:szCs w:val="16"/>
        </w:rPr>
        <w:t xml:space="preserve"> A survey was circulated online to Child Protection field practitioners in order to identify the greatest challenges encountered when trying to integrate CP in other sectorial humanitarian assessments, examples of successful and failed integration and the guidance that would be most useful to support their efforts in integrating CP in other assessments.</w:t>
      </w:r>
    </w:p>
  </w:footnote>
  <w:footnote w:id="3">
    <w:p w:rsidR="009B732A" w:rsidRPr="004C10D2" w:rsidRDefault="009B732A" w:rsidP="00E761B7">
      <w:pPr>
        <w:jc w:val="both"/>
        <w:rPr>
          <w:rFonts w:ascii="Calibri" w:hAnsi="Calibri" w:cs="Times New Roman"/>
          <w:color w:val="000000"/>
          <w:sz w:val="14"/>
          <w:szCs w:val="20"/>
        </w:rPr>
      </w:pPr>
      <w:r w:rsidRPr="004C10D2">
        <w:rPr>
          <w:rStyle w:val="FootnoteReference"/>
          <w:rFonts w:ascii="Calibri" w:hAnsi="Calibri"/>
          <w:sz w:val="14"/>
          <w:szCs w:val="20"/>
        </w:rPr>
        <w:footnoteRef/>
      </w:r>
      <w:r w:rsidRPr="004C10D2">
        <w:rPr>
          <w:rFonts w:ascii="Calibri" w:hAnsi="Calibri"/>
          <w:sz w:val="14"/>
          <w:szCs w:val="20"/>
        </w:rPr>
        <w:t xml:space="preserve"> </w:t>
      </w:r>
      <w:r w:rsidRPr="004C10D2">
        <w:rPr>
          <w:rFonts w:ascii="Calibri" w:hAnsi="Calibri" w:cs="Times New Roman"/>
          <w:color w:val="000000"/>
          <w:sz w:val="14"/>
          <w:szCs w:val="20"/>
        </w:rPr>
        <w:t>IASC, Operational Guidance for Coordinated Assessments in Humanitarian Crises, March 2012, p</w:t>
      </w:r>
      <w:r>
        <w:rPr>
          <w:rFonts w:ascii="Calibri" w:hAnsi="Calibri" w:cs="Times New Roman"/>
          <w:color w:val="000000"/>
          <w:sz w:val="14"/>
          <w:szCs w:val="20"/>
        </w:rPr>
        <w:t>.</w:t>
      </w:r>
      <w:r w:rsidRPr="004C10D2">
        <w:rPr>
          <w:rFonts w:ascii="Calibri" w:hAnsi="Calibri" w:cs="Times New Roman"/>
          <w:color w:val="000000"/>
          <w:sz w:val="14"/>
          <w:szCs w:val="20"/>
        </w:rPr>
        <w:t>6.</w:t>
      </w:r>
    </w:p>
  </w:footnote>
  <w:footnote w:id="4">
    <w:p w:rsidR="009B732A" w:rsidRPr="000B5664" w:rsidRDefault="009B732A">
      <w:pPr>
        <w:pStyle w:val="FootnoteText"/>
        <w:rPr>
          <w:rFonts w:ascii="Calibri" w:hAnsi="Calibri"/>
          <w:sz w:val="14"/>
          <w:szCs w:val="14"/>
          <w:lang w:val="de-DE"/>
        </w:rPr>
      </w:pPr>
      <w:r w:rsidRPr="000B5664">
        <w:rPr>
          <w:rStyle w:val="FootnoteReference"/>
          <w:sz w:val="14"/>
          <w:szCs w:val="14"/>
        </w:rPr>
        <w:footnoteRef/>
      </w:r>
      <w:r w:rsidRPr="000B5664">
        <w:rPr>
          <w:sz w:val="14"/>
          <w:szCs w:val="14"/>
        </w:rPr>
        <w:t xml:space="preserve"> </w:t>
      </w:r>
      <w:r w:rsidRPr="000B5664">
        <w:rPr>
          <w:rFonts w:ascii="Calibri" w:hAnsi="Calibri"/>
          <w:sz w:val="14"/>
          <w:szCs w:val="14"/>
        </w:rPr>
        <w:t xml:space="preserve">For the </w:t>
      </w:r>
      <w:r w:rsidRPr="000B5664">
        <w:rPr>
          <w:rFonts w:ascii="Calibri" w:hAnsi="Calibri"/>
          <w:sz w:val="14"/>
          <w:szCs w:val="14"/>
          <w:lang w:val="de-DE"/>
        </w:rPr>
        <w:t xml:space="preserve">CPWG Guidance note refer to: </w:t>
      </w:r>
      <w:hyperlink r:id="rId1" w:history="1">
        <w:r w:rsidRPr="000B5664">
          <w:rPr>
            <w:rStyle w:val="Hyperlink"/>
            <w:rFonts w:ascii="Calibri" w:hAnsi="Calibri"/>
            <w:sz w:val="14"/>
            <w:szCs w:val="14"/>
          </w:rPr>
          <w:t>http://cpwg.net/wp-content/uploads/sites/2/2014/05/Guidance_Note_CPiE_SDR_FINAL.pdf</w:t>
        </w:r>
      </w:hyperlink>
    </w:p>
  </w:footnote>
  <w:footnote w:id="5">
    <w:p w:rsidR="009B732A" w:rsidRPr="000D635B" w:rsidRDefault="009B732A">
      <w:pPr>
        <w:pStyle w:val="FootnoteText"/>
        <w:rPr>
          <w:rFonts w:ascii="Calibri" w:hAnsi="Calibri"/>
          <w:sz w:val="14"/>
          <w:szCs w:val="14"/>
          <w:lang w:val="de-DE"/>
        </w:rPr>
      </w:pPr>
      <w:r w:rsidRPr="000D635B">
        <w:rPr>
          <w:rStyle w:val="FootnoteReference"/>
          <w:rFonts w:ascii="Calibri" w:hAnsi="Calibri"/>
          <w:sz w:val="14"/>
          <w:szCs w:val="14"/>
        </w:rPr>
        <w:footnoteRef/>
      </w:r>
      <w:r w:rsidRPr="000D635B">
        <w:rPr>
          <w:rFonts w:ascii="Calibri" w:hAnsi="Calibri"/>
          <w:sz w:val="14"/>
          <w:szCs w:val="14"/>
        </w:rPr>
        <w:t xml:space="preserve"> </w:t>
      </w:r>
      <w:r>
        <w:rPr>
          <w:rFonts w:ascii="Calibri" w:hAnsi="Calibri"/>
          <w:sz w:val="14"/>
          <w:szCs w:val="14"/>
        </w:rPr>
        <w:t>Image retrieved</w:t>
      </w:r>
      <w:r w:rsidRPr="000D635B">
        <w:rPr>
          <w:rFonts w:ascii="Calibri" w:hAnsi="Calibri"/>
          <w:sz w:val="14"/>
          <w:szCs w:val="14"/>
        </w:rPr>
        <w:t xml:space="preserve"> from: http://www.humanitarianresponse.info/programme-cycle/space</w:t>
      </w:r>
    </w:p>
  </w:footnote>
  <w:footnote w:id="6">
    <w:p w:rsidR="009B732A" w:rsidRPr="004C10D2" w:rsidRDefault="009B732A" w:rsidP="00121A62">
      <w:pPr>
        <w:pStyle w:val="FootnoteText"/>
        <w:rPr>
          <w:rFonts w:ascii="Calibri" w:hAnsi="Calibri"/>
          <w:sz w:val="14"/>
          <w:szCs w:val="14"/>
        </w:rPr>
      </w:pPr>
      <w:r w:rsidRPr="004C10D2">
        <w:rPr>
          <w:rStyle w:val="FootnoteReference"/>
          <w:rFonts w:ascii="Calibri" w:hAnsi="Calibri"/>
          <w:sz w:val="14"/>
          <w:szCs w:val="14"/>
        </w:rPr>
        <w:footnoteRef/>
      </w:r>
      <w:r w:rsidRPr="004C10D2">
        <w:rPr>
          <w:rFonts w:ascii="Calibri" w:hAnsi="Calibri"/>
          <w:sz w:val="14"/>
          <w:szCs w:val="14"/>
        </w:rPr>
        <w:t xml:space="preserve"> Please consult the MIRA guidance for more detailed information:</w:t>
      </w:r>
      <w:r w:rsidRPr="004C10D2">
        <w:rPr>
          <w:rFonts w:ascii="Calibri" w:hAnsi="Calibri"/>
          <w:color w:val="0000FF"/>
          <w:sz w:val="14"/>
          <w:szCs w:val="14"/>
        </w:rPr>
        <w:t xml:space="preserve"> </w:t>
      </w:r>
      <w:hyperlink r:id="rId2" w:history="1">
        <w:r w:rsidRPr="004C10D2">
          <w:rPr>
            <w:rStyle w:val="Hyperlink"/>
            <w:rFonts w:ascii="Calibri" w:hAnsi="Calibri"/>
            <w:color w:val="0000FF"/>
            <w:sz w:val="14"/>
            <w:szCs w:val="14"/>
          </w:rPr>
          <w:t>https://docs.unocha.org/sites/dms/CAP/mira_final_version2012.pdf</w:t>
        </w:r>
      </w:hyperlink>
      <w:r w:rsidRPr="004C10D2">
        <w:rPr>
          <w:rFonts w:ascii="Calibri" w:hAnsi="Calibri"/>
          <w:color w:val="0000FF"/>
          <w:sz w:val="14"/>
          <w:szCs w:val="14"/>
        </w:rPr>
        <w:t xml:space="preserve"> </w:t>
      </w:r>
    </w:p>
  </w:footnote>
  <w:footnote w:id="7">
    <w:p w:rsidR="009B732A" w:rsidRPr="004C10D2" w:rsidRDefault="009B732A" w:rsidP="006B73A9">
      <w:pPr>
        <w:pStyle w:val="FootnoteText"/>
        <w:jc w:val="both"/>
        <w:rPr>
          <w:rFonts w:ascii="Calibri" w:hAnsi="Calibri"/>
          <w:sz w:val="14"/>
          <w:szCs w:val="20"/>
        </w:rPr>
      </w:pPr>
      <w:r w:rsidRPr="004C10D2">
        <w:rPr>
          <w:rStyle w:val="FootnoteReference"/>
          <w:rFonts w:ascii="Calibri" w:hAnsi="Calibri"/>
          <w:sz w:val="14"/>
          <w:szCs w:val="20"/>
        </w:rPr>
        <w:footnoteRef/>
      </w:r>
      <w:r w:rsidRPr="004C10D2">
        <w:rPr>
          <w:rFonts w:ascii="Calibri" w:hAnsi="Calibri"/>
          <w:sz w:val="14"/>
          <w:szCs w:val="20"/>
        </w:rPr>
        <w:t xml:space="preserve"> For more information on the EMMA toolkit please consult: </w:t>
      </w:r>
      <w:hyperlink r:id="rId3" w:tgtFrame="_blank" w:history="1">
        <w:r w:rsidRPr="004C10D2">
          <w:rPr>
            <w:rStyle w:val="Hyperlink"/>
            <w:rFonts w:ascii="Calibri" w:hAnsi="Calibri" w:cs="Times New Roman"/>
            <w:color w:val="0000FF"/>
            <w:sz w:val="14"/>
            <w:szCs w:val="20"/>
          </w:rPr>
          <w:t>http://emma-toolkit.org/</w:t>
        </w:r>
      </w:hyperlink>
    </w:p>
  </w:footnote>
  <w:footnote w:id="8">
    <w:p w:rsidR="009B732A" w:rsidRPr="004C10D2" w:rsidRDefault="009B732A" w:rsidP="00F33FE3">
      <w:pPr>
        <w:jc w:val="both"/>
        <w:rPr>
          <w:rFonts w:ascii="Calibri" w:hAnsi="Calibri"/>
          <w:sz w:val="14"/>
          <w:szCs w:val="16"/>
          <w:lang w:val="en-CA"/>
        </w:rPr>
      </w:pPr>
      <w:r w:rsidRPr="004C10D2">
        <w:rPr>
          <w:rStyle w:val="FootnoteReference"/>
          <w:rFonts w:ascii="Calibri" w:hAnsi="Calibri"/>
          <w:sz w:val="14"/>
          <w:szCs w:val="16"/>
        </w:rPr>
        <w:footnoteRef/>
      </w:r>
      <w:r w:rsidRPr="004C10D2">
        <w:rPr>
          <w:rFonts w:ascii="Calibri" w:hAnsi="Calibri"/>
          <w:sz w:val="14"/>
          <w:szCs w:val="16"/>
        </w:rPr>
        <w:t xml:space="preserve"> </w:t>
      </w:r>
      <w:r w:rsidRPr="004C10D2">
        <w:rPr>
          <w:rFonts w:ascii="Calibri" w:hAnsi="Calibri"/>
          <w:sz w:val="14"/>
          <w:szCs w:val="16"/>
          <w:lang w:val="en-CA"/>
        </w:rPr>
        <w:t xml:space="preserve">UNDP and the EU will work with the World Bank to strengthen the methodological basis of these assessments, create capacities within the international community and partner governments for the conduct of PDNAs and continue to advocate for the importance of coordinated and well-costed recovery strategies for the countries served. </w:t>
      </w:r>
      <w:r w:rsidRPr="004C10D2">
        <w:rPr>
          <w:rFonts w:ascii="Calibri" w:hAnsi="Calibri" w:cs="Times New Roman"/>
          <w:sz w:val="14"/>
          <w:szCs w:val="16"/>
        </w:rPr>
        <w:t>The PDNA combines the Damage and Loss Assessment developed by the United Nations Economic Commission for Latin America and the Caribbean (ECLAC) with an assessment of the impact of the disaster on human development, communities and the performance of national systems to deliver services and goods. The objective is to restore the situation as before the disaster, and use the recovery process for “building back better” in support of the national reform and development policies.</w:t>
      </w:r>
    </w:p>
  </w:footnote>
  <w:footnote w:id="9">
    <w:p w:rsidR="009B732A" w:rsidRPr="004C10D2" w:rsidRDefault="009B732A" w:rsidP="00387B7D">
      <w:pPr>
        <w:pStyle w:val="FootnoteText"/>
        <w:rPr>
          <w:rFonts w:ascii="Calibri" w:hAnsi="Calibri"/>
          <w:sz w:val="14"/>
          <w:szCs w:val="14"/>
        </w:rPr>
      </w:pPr>
      <w:r w:rsidRPr="004C10D2">
        <w:rPr>
          <w:rStyle w:val="FootnoteReference"/>
          <w:sz w:val="14"/>
          <w:szCs w:val="14"/>
        </w:rPr>
        <w:footnoteRef/>
      </w:r>
      <w:r w:rsidRPr="004C10D2">
        <w:rPr>
          <w:sz w:val="14"/>
          <w:szCs w:val="14"/>
        </w:rPr>
        <w:t xml:space="preserve"> </w:t>
      </w:r>
      <w:r w:rsidRPr="004C10D2">
        <w:rPr>
          <w:rFonts w:ascii="Calibri" w:hAnsi="Calibri"/>
          <w:sz w:val="14"/>
          <w:szCs w:val="14"/>
        </w:rPr>
        <w:t xml:space="preserve">The Education Joint Rapid Assessment Toolkit: </w:t>
      </w:r>
      <w:hyperlink r:id="rId4" w:history="1">
        <w:r w:rsidRPr="00A053C0">
          <w:rPr>
            <w:rStyle w:val="Hyperlink"/>
            <w:rFonts w:ascii="Calibri" w:hAnsi="Calibri"/>
            <w:sz w:val="14"/>
            <w:szCs w:val="14"/>
          </w:rPr>
          <w:t>http://educationcluster.net/wp-content/uploads/2013/12/Ed_NA_Toolkit_Final.pdf</w:t>
        </w:r>
      </w:hyperlink>
    </w:p>
  </w:footnote>
  <w:footnote w:id="10">
    <w:p w:rsidR="009B732A" w:rsidRPr="004C10D2" w:rsidRDefault="009B732A" w:rsidP="00F33FE3">
      <w:pPr>
        <w:rPr>
          <w:rFonts w:ascii="Calibri" w:eastAsia="Times New Roman" w:hAnsi="Calibri" w:cs="Times New Roman"/>
          <w:color w:val="0000FF"/>
          <w:sz w:val="14"/>
          <w:szCs w:val="14"/>
          <w:u w:val="single"/>
          <w:lang w:val="en-GB"/>
        </w:rPr>
      </w:pPr>
      <w:r w:rsidRPr="004C10D2">
        <w:rPr>
          <w:rStyle w:val="FootnoteReference"/>
          <w:sz w:val="14"/>
          <w:szCs w:val="14"/>
        </w:rPr>
        <w:footnoteRef/>
      </w:r>
      <w:r w:rsidRPr="004C10D2">
        <w:rPr>
          <w:sz w:val="14"/>
          <w:szCs w:val="14"/>
        </w:rPr>
        <w:t xml:space="preserve"> </w:t>
      </w:r>
      <w:r>
        <w:rPr>
          <w:sz w:val="14"/>
          <w:szCs w:val="14"/>
        </w:rPr>
        <w:t xml:space="preserve">For the LAT please refer to: </w:t>
      </w:r>
      <w:hyperlink r:id="rId5" w:history="1">
        <w:r w:rsidRPr="00A053C0">
          <w:rPr>
            <w:rStyle w:val="Hyperlink"/>
            <w:sz w:val="14"/>
            <w:szCs w:val="14"/>
          </w:rPr>
          <w:t>http://www.fao.org/fileadmin/user_upload/emergencies/docs/LAT_Brochure_LoRes.pdf</w:t>
        </w:r>
      </w:hyperlink>
      <w:r>
        <w:rPr>
          <w:sz w:val="14"/>
          <w:szCs w:val="14"/>
        </w:rPr>
        <w:t xml:space="preserve"> </w:t>
      </w:r>
    </w:p>
  </w:footnote>
  <w:footnote w:id="11">
    <w:p w:rsidR="009B732A" w:rsidRPr="004C10D2" w:rsidRDefault="009B732A" w:rsidP="00691BF1">
      <w:pPr>
        <w:rPr>
          <w:rFonts w:ascii="Calibri" w:eastAsia="Times New Roman" w:hAnsi="Calibri" w:cs="Times New Roman"/>
          <w:color w:val="0000FF"/>
          <w:sz w:val="14"/>
          <w:szCs w:val="14"/>
          <w:u w:val="single"/>
          <w:lang w:val="en-GB"/>
        </w:rPr>
      </w:pPr>
      <w:r w:rsidRPr="004C10D2">
        <w:rPr>
          <w:rStyle w:val="FootnoteReference"/>
          <w:rFonts w:ascii="Calibri" w:hAnsi="Calibri"/>
          <w:sz w:val="14"/>
          <w:szCs w:val="14"/>
        </w:rPr>
        <w:footnoteRef/>
      </w:r>
      <w:r w:rsidRPr="004C10D2">
        <w:rPr>
          <w:rFonts w:ascii="Calibri" w:hAnsi="Calibri"/>
          <w:sz w:val="14"/>
          <w:szCs w:val="14"/>
        </w:rPr>
        <w:t xml:space="preserve"> For more information please consult: </w:t>
      </w:r>
      <w:hyperlink r:id="rId6" w:history="1">
        <w:r w:rsidRPr="004C10D2">
          <w:rPr>
            <w:rFonts w:ascii="Calibri" w:eastAsia="Times New Roman" w:hAnsi="Calibri" w:cs="Times New Roman"/>
            <w:color w:val="0000FF"/>
            <w:sz w:val="14"/>
            <w:szCs w:val="14"/>
            <w:u w:val="single"/>
            <w:lang w:val="en-GB"/>
          </w:rPr>
          <w:t>http://www.heawebsite.org/about-household-economy-approach</w:t>
        </w:r>
      </w:hyperlink>
    </w:p>
  </w:footnote>
  <w:footnote w:id="12">
    <w:p w:rsidR="009B732A" w:rsidRPr="004C10D2" w:rsidRDefault="009B732A" w:rsidP="002E7F75">
      <w:pPr>
        <w:pStyle w:val="FootnoteText"/>
        <w:jc w:val="both"/>
        <w:rPr>
          <w:sz w:val="14"/>
          <w:szCs w:val="14"/>
        </w:rPr>
      </w:pPr>
      <w:r w:rsidRPr="004C10D2">
        <w:rPr>
          <w:rStyle w:val="FootnoteReference"/>
          <w:sz w:val="14"/>
          <w:szCs w:val="14"/>
        </w:rPr>
        <w:footnoteRef/>
      </w:r>
      <w:r w:rsidRPr="004C10D2">
        <w:rPr>
          <w:sz w:val="14"/>
          <w:szCs w:val="14"/>
        </w:rPr>
        <w:t xml:space="preserve"> </w:t>
      </w:r>
      <w:r w:rsidRPr="004C10D2">
        <w:rPr>
          <w:rFonts w:ascii="Calibri" w:hAnsi="Calibri" w:cs="Arial"/>
          <w:sz w:val="14"/>
          <w:szCs w:val="14"/>
          <w:lang w:val="en-CA"/>
        </w:rPr>
        <w:t>SMART Methodology is an improved survey method for the assessment of severity of a humanitarian crisis based on the two most vital public health indicators: nutritional status of children under-five and mortality rate of the population.</w:t>
      </w:r>
    </w:p>
  </w:footnote>
  <w:footnote w:id="13">
    <w:p w:rsidR="009B732A" w:rsidRPr="004C10D2" w:rsidRDefault="009B732A" w:rsidP="003C29B2">
      <w:pPr>
        <w:jc w:val="both"/>
        <w:rPr>
          <w:rFonts w:ascii="Calibri" w:eastAsia="Times New Roman" w:hAnsi="Calibri"/>
          <w:sz w:val="14"/>
          <w:szCs w:val="14"/>
        </w:rPr>
      </w:pPr>
      <w:r w:rsidRPr="004C10D2">
        <w:rPr>
          <w:rStyle w:val="FootnoteReference"/>
          <w:rFonts w:ascii="Calibri" w:hAnsi="Calibri"/>
          <w:sz w:val="14"/>
          <w:szCs w:val="14"/>
        </w:rPr>
        <w:footnoteRef/>
      </w:r>
      <w:r w:rsidRPr="004C10D2">
        <w:rPr>
          <w:rFonts w:ascii="Calibri" w:hAnsi="Calibri"/>
          <w:sz w:val="14"/>
          <w:szCs w:val="14"/>
        </w:rPr>
        <w:t xml:space="preserve"> The RPA Tool mentions in a separate “read me first” document the following: </w:t>
      </w:r>
      <w:r w:rsidRPr="004C10D2">
        <w:rPr>
          <w:rFonts w:ascii="Calibri" w:eastAsia="Times New Roman" w:hAnsi="Calibri"/>
          <w:sz w:val="14"/>
          <w:szCs w:val="14"/>
        </w:rPr>
        <w:t>During the first days of an emergency, professional protection officers wo</w:t>
      </w:r>
      <w:r w:rsidRPr="004657BE">
        <w:rPr>
          <w:rFonts w:ascii="Calibri" w:eastAsia="Times New Roman" w:hAnsi="Calibri"/>
          <w:sz w:val="14"/>
          <w:szCs w:val="14"/>
        </w:rPr>
        <w:t xml:space="preserve">rking in small teams can use the </w:t>
      </w:r>
      <w:hyperlink r:id="rId7" w:history="1">
        <w:r w:rsidRPr="004657BE">
          <w:rPr>
            <w:rStyle w:val="Hyperlink"/>
            <w:rFonts w:ascii="Calibri" w:eastAsia="Times New Roman" w:hAnsi="Calibri"/>
            <w:bCs/>
            <w:sz w:val="14"/>
            <w:szCs w:val="14"/>
          </w:rPr>
          <w:t>First phase checklist</w:t>
        </w:r>
      </w:hyperlink>
      <w:r w:rsidRPr="004657BE">
        <w:rPr>
          <w:rFonts w:ascii="Calibri" w:eastAsia="Times New Roman" w:hAnsi="Calibri"/>
          <w:sz w:val="14"/>
          <w:szCs w:val="14"/>
        </w:rPr>
        <w:t xml:space="preserve"> for field visits. Protection teams need to conduct a Rapid Protection Assessment (RPA) during the first two to three weeks of an emergency. For this, they can use the </w:t>
      </w:r>
      <w:hyperlink r:id="rId8" w:history="1">
        <w:r w:rsidRPr="004657BE">
          <w:rPr>
            <w:rStyle w:val="Hyperlink"/>
            <w:rFonts w:ascii="Calibri" w:eastAsia="Times New Roman" w:hAnsi="Calibri"/>
            <w:bCs/>
            <w:sz w:val="14"/>
            <w:szCs w:val="14"/>
          </w:rPr>
          <w:t>Guidance note</w:t>
        </w:r>
      </w:hyperlink>
      <w:r w:rsidRPr="004657BE">
        <w:rPr>
          <w:rFonts w:ascii="Calibri" w:eastAsia="Times New Roman" w:hAnsi="Calibri"/>
          <w:sz w:val="14"/>
          <w:szCs w:val="14"/>
        </w:rPr>
        <w:t xml:space="preserve"> and the </w:t>
      </w:r>
      <w:hyperlink r:id="rId9" w:history="1">
        <w:r w:rsidRPr="004657BE">
          <w:rPr>
            <w:rStyle w:val="Hyperlink"/>
            <w:rFonts w:ascii="Calibri" w:eastAsia="Times New Roman" w:hAnsi="Calibri"/>
            <w:bCs/>
            <w:sz w:val="14"/>
            <w:szCs w:val="14"/>
          </w:rPr>
          <w:t>Data collection tools</w:t>
        </w:r>
      </w:hyperlink>
      <w:r w:rsidRPr="004657BE">
        <w:rPr>
          <w:rFonts w:ascii="Calibri" w:eastAsia="Times New Roman" w:hAnsi="Calibri"/>
          <w:sz w:val="14"/>
          <w:szCs w:val="14"/>
        </w:rPr>
        <w:t xml:space="preserve">. Additional tools to help planning an RPA can be found in the </w:t>
      </w:r>
      <w:hyperlink r:id="rId10" w:history="1">
        <w:r w:rsidRPr="004657BE">
          <w:rPr>
            <w:rStyle w:val="Hyperlink"/>
            <w:rFonts w:ascii="Calibri" w:eastAsia="Times New Roman" w:hAnsi="Calibri"/>
            <w:bCs/>
            <w:sz w:val="14"/>
            <w:szCs w:val="14"/>
          </w:rPr>
          <w:t>Auxiliary tools</w:t>
        </w:r>
      </w:hyperlink>
      <w:r w:rsidRPr="004657BE">
        <w:rPr>
          <w:rFonts w:ascii="Calibri" w:eastAsia="Times New Roman" w:hAnsi="Calibri"/>
          <w:sz w:val="14"/>
          <w:szCs w:val="14"/>
        </w:rPr>
        <w:t xml:space="preserve">. If teams need to learn more about the standards applying to an RPA or its technical aspects, they can refer to the </w:t>
      </w:r>
      <w:hyperlink r:id="rId11" w:history="1">
        <w:r w:rsidRPr="004657BE">
          <w:rPr>
            <w:rStyle w:val="Hyperlink"/>
            <w:rFonts w:ascii="Calibri" w:eastAsia="Times New Roman" w:hAnsi="Calibri"/>
            <w:bCs/>
            <w:sz w:val="14"/>
            <w:szCs w:val="14"/>
          </w:rPr>
          <w:t>Annexes</w:t>
        </w:r>
      </w:hyperlink>
      <w:r w:rsidRPr="004657BE">
        <w:rPr>
          <w:rFonts w:ascii="Calibri" w:eastAsia="Times New Roman" w:hAnsi="Calibri"/>
          <w:bCs/>
          <w:sz w:val="14"/>
          <w:szCs w:val="14"/>
        </w:rPr>
        <w:t>.</w:t>
      </w:r>
      <w:r w:rsidRPr="004C10D2">
        <w:rPr>
          <w:rFonts w:ascii="Calibri" w:eastAsia="Times New Roman" w:hAnsi="Calibri"/>
          <w:sz w:val="14"/>
          <w:szCs w:val="14"/>
        </w:rPr>
        <w:t xml:space="preserve"> </w:t>
      </w:r>
    </w:p>
  </w:footnote>
  <w:footnote w:id="14">
    <w:p w:rsidR="009B732A" w:rsidRPr="004C10D2" w:rsidRDefault="009B732A" w:rsidP="003C29B2">
      <w:pPr>
        <w:jc w:val="both"/>
        <w:rPr>
          <w:rFonts w:ascii="Calibri" w:hAnsi="Calibri"/>
          <w:sz w:val="14"/>
          <w:szCs w:val="14"/>
        </w:rPr>
      </w:pPr>
      <w:r w:rsidRPr="004C10D2">
        <w:rPr>
          <w:rStyle w:val="FootnoteReference"/>
          <w:rFonts w:ascii="Calibri" w:hAnsi="Calibri"/>
          <w:sz w:val="14"/>
          <w:szCs w:val="14"/>
        </w:rPr>
        <w:footnoteRef/>
      </w:r>
      <w:r w:rsidRPr="004C10D2">
        <w:rPr>
          <w:rFonts w:ascii="Calibri" w:hAnsi="Calibri"/>
          <w:sz w:val="14"/>
          <w:szCs w:val="14"/>
        </w:rPr>
        <w:t xml:space="preserve"> </w:t>
      </w:r>
      <w:r w:rsidRPr="004C10D2">
        <w:rPr>
          <w:rFonts w:ascii="Calibri" w:hAnsi="Calibri" w:cs="Calibri"/>
          <w:bCs/>
          <w:sz w:val="14"/>
          <w:szCs w:val="14"/>
        </w:rPr>
        <w:t xml:space="preserve">Complementarities between both exercises need to be fully exploited by (1) </w:t>
      </w:r>
      <w:r w:rsidRPr="004C10D2">
        <w:rPr>
          <w:rFonts w:ascii="Calibri" w:hAnsi="Calibri" w:cs="Calibri"/>
          <w:bCs/>
          <w:iCs/>
          <w:sz w:val="14"/>
          <w:szCs w:val="14"/>
        </w:rPr>
        <w:t>not reassessing a site that has been already assessed by the MIRA and for which sufficient information has been collected (2) actively using MIRA findings to narrow down the scope of the RPA and precise the populations, areas and issues that need to be assessed.</w:t>
      </w:r>
    </w:p>
  </w:footnote>
  <w:footnote w:id="15">
    <w:p w:rsidR="009B732A" w:rsidRPr="007A35C7" w:rsidRDefault="009B732A" w:rsidP="003C29B2">
      <w:pPr>
        <w:pStyle w:val="FootnoteText"/>
        <w:jc w:val="both"/>
        <w:rPr>
          <w:rFonts w:ascii="Calibri" w:hAnsi="Calibri"/>
          <w:sz w:val="14"/>
          <w:szCs w:val="16"/>
        </w:rPr>
      </w:pPr>
      <w:r w:rsidRPr="007A35C7">
        <w:rPr>
          <w:rStyle w:val="FootnoteReference"/>
          <w:rFonts w:ascii="Calibri" w:hAnsi="Calibri"/>
          <w:sz w:val="14"/>
          <w:szCs w:val="16"/>
        </w:rPr>
        <w:footnoteRef/>
      </w:r>
      <w:r w:rsidRPr="007A35C7">
        <w:rPr>
          <w:rFonts w:ascii="Calibri" w:hAnsi="Calibri"/>
          <w:sz w:val="14"/>
          <w:szCs w:val="16"/>
        </w:rPr>
        <w:t xml:space="preserve"> </w:t>
      </w:r>
      <w:r w:rsidRPr="007A35C7">
        <w:rPr>
          <w:rFonts w:ascii="Calibri" w:eastAsia="Calibri" w:hAnsi="Calibri" w:cs="Calibri"/>
          <w:sz w:val="14"/>
          <w:szCs w:val="16"/>
          <w:lang w:val="en-GB"/>
        </w:rPr>
        <w:t>Normally, assessing protection concerns will also include identifying its causes and perpetrators, as indicated in the Framework for Analysis of Protection Problems. However, in some particular cases this identification may create particular risks for affected populations and assessment teams alike. In these cases, assessment teams (particularly when not composed of personnel professionally trained in protection) must refrain from actively collecting this information. More details on this can be found in the training module.</w:t>
      </w:r>
    </w:p>
  </w:footnote>
  <w:footnote w:id="16">
    <w:p w:rsidR="009B732A" w:rsidRPr="0078483B" w:rsidRDefault="009B732A" w:rsidP="005C2601">
      <w:pPr>
        <w:pStyle w:val="FootnoteText"/>
        <w:jc w:val="both"/>
        <w:rPr>
          <w:rFonts w:ascii="Calibri" w:hAnsi="Calibri"/>
          <w:sz w:val="14"/>
          <w:szCs w:val="16"/>
        </w:rPr>
      </w:pPr>
      <w:r w:rsidRPr="0078483B">
        <w:rPr>
          <w:rStyle w:val="FootnoteReference"/>
          <w:rFonts w:ascii="Calibri" w:hAnsi="Calibri"/>
          <w:sz w:val="14"/>
          <w:szCs w:val="16"/>
        </w:rPr>
        <w:footnoteRef/>
      </w:r>
      <w:r w:rsidRPr="0078483B">
        <w:rPr>
          <w:rStyle w:val="FootnoteReference"/>
          <w:rFonts w:ascii="Calibri" w:hAnsi="Calibri"/>
          <w:sz w:val="14"/>
          <w:szCs w:val="16"/>
        </w:rPr>
        <w:t xml:space="preserve"> </w:t>
      </w:r>
      <w:r w:rsidRPr="0078483B">
        <w:rPr>
          <w:rFonts w:ascii="Calibri" w:hAnsi="Calibri"/>
          <w:sz w:val="14"/>
          <w:szCs w:val="16"/>
        </w:rPr>
        <w:t>Here is considered both the safety of the facility as well as the security around the use of the facility.</w:t>
      </w:r>
    </w:p>
  </w:footnote>
  <w:footnote w:id="17">
    <w:p w:rsidR="009B732A" w:rsidRPr="00230D79" w:rsidRDefault="009B732A" w:rsidP="004178B7">
      <w:pPr>
        <w:pStyle w:val="FootnoteText"/>
        <w:jc w:val="both"/>
        <w:rPr>
          <w:rFonts w:ascii="Calibri" w:hAnsi="Calibri"/>
          <w:sz w:val="14"/>
          <w:szCs w:val="16"/>
        </w:rPr>
      </w:pPr>
      <w:r w:rsidRPr="00230D79">
        <w:rPr>
          <w:rStyle w:val="FootnoteReference"/>
          <w:rFonts w:ascii="Calibri" w:hAnsi="Calibri"/>
          <w:sz w:val="14"/>
          <w:szCs w:val="16"/>
        </w:rPr>
        <w:footnoteRef/>
      </w:r>
      <w:r w:rsidRPr="00230D79">
        <w:rPr>
          <w:rFonts w:ascii="Calibri" w:hAnsi="Calibri"/>
          <w:sz w:val="14"/>
          <w:szCs w:val="16"/>
        </w:rPr>
        <w:t xml:space="preserve"> Child Protection Rapid Assessment tool, December 2012, p.14-15</w:t>
      </w:r>
    </w:p>
  </w:footnote>
  <w:footnote w:id="18">
    <w:p w:rsidR="009B732A" w:rsidRPr="00230D79" w:rsidRDefault="009B732A" w:rsidP="00AF78AD">
      <w:pPr>
        <w:pStyle w:val="FootnoteText"/>
        <w:rPr>
          <w:rFonts w:ascii="Calibri" w:hAnsi="Calibri"/>
          <w:sz w:val="14"/>
          <w:szCs w:val="14"/>
        </w:rPr>
      </w:pPr>
      <w:r w:rsidRPr="00230D79">
        <w:rPr>
          <w:rStyle w:val="FootnoteReference"/>
          <w:rFonts w:ascii="Calibri" w:hAnsi="Calibri"/>
          <w:sz w:val="14"/>
          <w:szCs w:val="14"/>
        </w:rPr>
        <w:footnoteRef/>
      </w:r>
      <w:r w:rsidRPr="00230D79">
        <w:rPr>
          <w:rFonts w:ascii="Calibri" w:hAnsi="Calibri"/>
          <w:sz w:val="14"/>
          <w:szCs w:val="14"/>
        </w:rPr>
        <w:t xml:space="preserve"> CPMS and Child Protection Rapid Assessment tool, December 2012, p.10</w:t>
      </w:r>
    </w:p>
  </w:footnote>
  <w:footnote w:id="19">
    <w:p w:rsidR="009B732A" w:rsidRPr="00230D79" w:rsidRDefault="009B732A" w:rsidP="00AF78AD">
      <w:pPr>
        <w:pStyle w:val="FootnoteText"/>
        <w:rPr>
          <w:rFonts w:ascii="Calibri" w:hAnsi="Calibri"/>
          <w:sz w:val="14"/>
          <w:szCs w:val="14"/>
        </w:rPr>
      </w:pPr>
      <w:r w:rsidRPr="00230D79">
        <w:rPr>
          <w:rStyle w:val="FootnoteReference"/>
          <w:rFonts w:ascii="Calibri" w:hAnsi="Calibri"/>
          <w:sz w:val="14"/>
          <w:szCs w:val="14"/>
        </w:rPr>
        <w:footnoteRef/>
      </w:r>
      <w:r w:rsidRPr="00230D79">
        <w:rPr>
          <w:rFonts w:ascii="Calibri" w:hAnsi="Calibri"/>
          <w:sz w:val="14"/>
          <w:szCs w:val="14"/>
        </w:rPr>
        <w:t xml:space="preserve"> CPMS, p.11.</w:t>
      </w:r>
    </w:p>
  </w:footnote>
  <w:footnote w:id="20">
    <w:p w:rsidR="009B732A" w:rsidRPr="00230D79" w:rsidRDefault="009B732A" w:rsidP="00AF78AD">
      <w:pPr>
        <w:pStyle w:val="FootnoteText"/>
        <w:rPr>
          <w:rFonts w:ascii="Calibri" w:hAnsi="Calibri"/>
          <w:sz w:val="14"/>
          <w:szCs w:val="14"/>
        </w:rPr>
      </w:pPr>
      <w:r w:rsidRPr="00230D79">
        <w:rPr>
          <w:rStyle w:val="FootnoteReference"/>
          <w:rFonts w:ascii="Calibri" w:hAnsi="Calibri"/>
          <w:sz w:val="14"/>
          <w:szCs w:val="14"/>
        </w:rPr>
        <w:footnoteRef/>
      </w:r>
      <w:r w:rsidRPr="00230D79">
        <w:rPr>
          <w:rFonts w:ascii="Calibri" w:hAnsi="Calibri"/>
          <w:sz w:val="14"/>
          <w:szCs w:val="14"/>
        </w:rPr>
        <w:t xml:space="preserve"> Adapted from Child Protection Rapid Assessment toolkit, December 2012, p.11</w:t>
      </w:r>
    </w:p>
  </w:footnote>
  <w:footnote w:id="21">
    <w:p w:rsidR="009B732A" w:rsidRPr="00230D79" w:rsidRDefault="009B732A" w:rsidP="00AF78AD">
      <w:pPr>
        <w:pStyle w:val="FootnoteText"/>
        <w:rPr>
          <w:rFonts w:ascii="Calibri" w:hAnsi="Calibri"/>
          <w:sz w:val="14"/>
          <w:szCs w:val="14"/>
        </w:rPr>
      </w:pPr>
      <w:r w:rsidRPr="00230D79">
        <w:rPr>
          <w:rStyle w:val="FootnoteReference"/>
          <w:rFonts w:ascii="Calibri" w:hAnsi="Calibri"/>
          <w:sz w:val="14"/>
          <w:szCs w:val="14"/>
        </w:rPr>
        <w:footnoteRef/>
      </w:r>
      <w:r w:rsidRPr="00230D79">
        <w:rPr>
          <w:rFonts w:ascii="Calibri" w:hAnsi="Calibri"/>
          <w:sz w:val="14"/>
          <w:szCs w:val="14"/>
        </w:rPr>
        <w:t xml:space="preserve"> This includes questions around Gender Based Violence (GBV), whether or not the child or it’s household is part of a minority group, has disabilities, mental health issues, whether or not a child is associated with armed groups and forces, etc.</w:t>
      </w:r>
    </w:p>
  </w:footnote>
  <w:footnote w:id="22">
    <w:p w:rsidR="009B732A" w:rsidRPr="00230D79" w:rsidRDefault="009B732A" w:rsidP="00AF78AD">
      <w:pPr>
        <w:pStyle w:val="FootnoteText"/>
        <w:rPr>
          <w:rFonts w:ascii="Calibri" w:hAnsi="Calibri"/>
          <w:sz w:val="14"/>
          <w:szCs w:val="14"/>
        </w:rPr>
      </w:pPr>
      <w:r w:rsidRPr="00230D79">
        <w:rPr>
          <w:rStyle w:val="FootnoteReference"/>
          <w:rFonts w:ascii="Calibri" w:hAnsi="Calibri"/>
          <w:sz w:val="14"/>
          <w:szCs w:val="14"/>
        </w:rPr>
        <w:footnoteRef/>
      </w:r>
      <w:r w:rsidRPr="00230D79">
        <w:rPr>
          <w:rFonts w:ascii="Calibri" w:hAnsi="Calibri"/>
          <w:sz w:val="14"/>
          <w:szCs w:val="14"/>
        </w:rPr>
        <w:t xml:space="preserve"> Child Protection Rapid Assessment tool, December 2012, p.11 and part 2, Tool 2, P42 – 56.</w:t>
      </w:r>
    </w:p>
  </w:footnote>
  <w:footnote w:id="23">
    <w:p w:rsidR="009B732A" w:rsidRPr="004C10D2" w:rsidRDefault="009B732A" w:rsidP="00A34A0C">
      <w:pPr>
        <w:pStyle w:val="FootnoteText"/>
        <w:rPr>
          <w:sz w:val="14"/>
          <w:szCs w:val="14"/>
        </w:rPr>
      </w:pPr>
      <w:r w:rsidRPr="004C10D2">
        <w:rPr>
          <w:rStyle w:val="FootnoteReference"/>
          <w:rFonts w:ascii="Calibri" w:hAnsi="Calibri"/>
          <w:sz w:val="14"/>
          <w:szCs w:val="14"/>
        </w:rPr>
        <w:footnoteRef/>
      </w:r>
      <w:r w:rsidRPr="004C10D2">
        <w:rPr>
          <w:rFonts w:ascii="Calibri" w:hAnsi="Calibri"/>
          <w:sz w:val="14"/>
          <w:szCs w:val="14"/>
        </w:rPr>
        <w:t xml:space="preserve"> Child Protection Rapid Assessment toolkit, December 2012, p.10</w:t>
      </w:r>
    </w:p>
  </w:footnote>
  <w:footnote w:id="24">
    <w:p w:rsidR="009B732A" w:rsidRPr="004C10D2" w:rsidRDefault="009B732A" w:rsidP="00A34A0C">
      <w:pPr>
        <w:pStyle w:val="FootnoteText"/>
        <w:rPr>
          <w:rFonts w:ascii="Calibri" w:hAnsi="Calibri"/>
          <w:sz w:val="14"/>
          <w:szCs w:val="14"/>
          <w:lang w:val="de-DE"/>
        </w:rPr>
      </w:pPr>
      <w:r w:rsidRPr="004C10D2">
        <w:rPr>
          <w:rStyle w:val="FootnoteReference"/>
          <w:rFonts w:ascii="Calibri" w:hAnsi="Calibri"/>
          <w:sz w:val="14"/>
          <w:szCs w:val="14"/>
        </w:rPr>
        <w:footnoteRef/>
      </w:r>
      <w:r w:rsidRPr="004C10D2">
        <w:rPr>
          <w:rFonts w:ascii="Calibri" w:hAnsi="Calibri"/>
          <w:sz w:val="14"/>
          <w:szCs w:val="14"/>
        </w:rPr>
        <w:t xml:space="preserve"> Child Protection Rapid Assessment toolkit, December 2012, p.18</w:t>
      </w:r>
    </w:p>
  </w:footnote>
  <w:footnote w:id="25">
    <w:p w:rsidR="009B732A" w:rsidRPr="004C10D2" w:rsidRDefault="009B732A" w:rsidP="00A34A0C">
      <w:pPr>
        <w:pStyle w:val="FootnoteText"/>
        <w:rPr>
          <w:rFonts w:ascii="Calibri" w:hAnsi="Calibri"/>
          <w:sz w:val="14"/>
          <w:szCs w:val="14"/>
        </w:rPr>
      </w:pPr>
      <w:r w:rsidRPr="004C10D2">
        <w:rPr>
          <w:rStyle w:val="FootnoteReference"/>
          <w:rFonts w:ascii="Calibri" w:hAnsi="Calibri"/>
          <w:sz w:val="14"/>
          <w:szCs w:val="14"/>
        </w:rPr>
        <w:footnoteRef/>
      </w:r>
      <w:r w:rsidRPr="004C10D2">
        <w:rPr>
          <w:rFonts w:ascii="Calibri" w:hAnsi="Calibri"/>
          <w:sz w:val="14"/>
          <w:szCs w:val="14"/>
        </w:rPr>
        <w:t xml:space="preserve"> Child Protection Rapid Assessment toolkit, December 2012</w:t>
      </w:r>
      <w:r w:rsidRPr="004C10D2">
        <w:rPr>
          <w:rFonts w:ascii="Calibri" w:hAnsi="Calibri" w:cs="Times New Roman"/>
          <w:sz w:val="14"/>
          <w:szCs w:val="14"/>
        </w:rPr>
        <w:t>, p.10 adapted from the Ethical Considerations for the IA Emergency Child Protection Assessment.</w:t>
      </w:r>
    </w:p>
  </w:footnote>
  <w:footnote w:id="26">
    <w:p w:rsidR="009B732A" w:rsidRPr="004C10D2" w:rsidRDefault="009B732A" w:rsidP="00A34A0C">
      <w:pPr>
        <w:pStyle w:val="FootnoteText"/>
        <w:rPr>
          <w:rFonts w:ascii="Calibri" w:hAnsi="Calibri"/>
          <w:sz w:val="14"/>
          <w:szCs w:val="14"/>
        </w:rPr>
      </w:pPr>
      <w:r w:rsidRPr="004C10D2">
        <w:rPr>
          <w:rStyle w:val="FootnoteReference"/>
          <w:rFonts w:ascii="Calibri" w:hAnsi="Calibri"/>
          <w:sz w:val="14"/>
          <w:szCs w:val="14"/>
        </w:rPr>
        <w:footnoteRef/>
      </w:r>
      <w:r w:rsidRPr="004C10D2">
        <w:rPr>
          <w:rFonts w:ascii="Calibri" w:hAnsi="Calibri"/>
          <w:sz w:val="14"/>
          <w:szCs w:val="14"/>
        </w:rPr>
        <w:t xml:space="preserve"> Child Protection Rapid Assessment toolkit, December 2012, p.10</w:t>
      </w:r>
    </w:p>
  </w:footnote>
  <w:footnote w:id="27">
    <w:p w:rsidR="009B732A" w:rsidRPr="004C10D2" w:rsidRDefault="009B732A" w:rsidP="00AF78AD">
      <w:pPr>
        <w:pStyle w:val="FootnoteText"/>
        <w:rPr>
          <w:rFonts w:ascii="Calibri" w:hAnsi="Calibri"/>
          <w:sz w:val="14"/>
          <w:szCs w:val="14"/>
        </w:rPr>
      </w:pPr>
      <w:r w:rsidRPr="004C10D2">
        <w:rPr>
          <w:rStyle w:val="FootnoteReference"/>
          <w:rFonts w:ascii="Calibri" w:hAnsi="Calibri"/>
          <w:sz w:val="14"/>
          <w:szCs w:val="14"/>
        </w:rPr>
        <w:footnoteRef/>
      </w:r>
      <w:r w:rsidRPr="004C10D2">
        <w:rPr>
          <w:rFonts w:ascii="Calibri" w:hAnsi="Calibri"/>
          <w:sz w:val="14"/>
          <w:szCs w:val="14"/>
        </w:rPr>
        <w:t xml:space="preserve"> Adapted from the Humanitarian Needs Overview, 2014 </w:t>
      </w:r>
      <w:r w:rsidRPr="004C10D2">
        <w:rPr>
          <w:rFonts w:ascii="Calibri" w:hAnsi="Calibri" w:cs="Times New Roman"/>
          <w:sz w:val="14"/>
          <w:szCs w:val="14"/>
          <w:lang w:val="en-CA"/>
        </w:rPr>
        <w:t>(</w:t>
      </w:r>
      <w:hyperlink r:id="rId12" w:history="1">
        <w:r w:rsidRPr="004C10D2">
          <w:rPr>
            <w:rStyle w:val="Hyperlink"/>
            <w:rFonts w:ascii="Calibri" w:hAnsi="Calibri" w:cs="Times New Roman"/>
            <w:sz w:val="14"/>
            <w:szCs w:val="14"/>
            <w:lang w:val="en-CA"/>
          </w:rPr>
          <w:t>https://assessments.humanitarianresponse.info/files/HNO_Guidance_and_Template_2014.pdf</w:t>
        </w:r>
      </w:hyperlink>
      <w:r w:rsidRPr="004C10D2">
        <w:rPr>
          <w:rFonts w:ascii="Calibri" w:hAnsi="Calibri" w:cs="Times New Roman"/>
          <w:sz w:val="14"/>
          <w:szCs w:val="14"/>
          <w:lang w:val="en-CA"/>
        </w:rPr>
        <w:t>)</w:t>
      </w:r>
    </w:p>
  </w:footnote>
  <w:footnote w:id="28">
    <w:p w:rsidR="009B732A" w:rsidRPr="004C10D2" w:rsidRDefault="009B732A" w:rsidP="00AF78AD">
      <w:pPr>
        <w:pStyle w:val="FootnoteText"/>
        <w:jc w:val="both"/>
        <w:rPr>
          <w:rFonts w:ascii="Calibri" w:hAnsi="Calibri"/>
          <w:sz w:val="14"/>
          <w:szCs w:val="14"/>
        </w:rPr>
      </w:pPr>
      <w:r w:rsidRPr="004C10D2">
        <w:rPr>
          <w:rStyle w:val="FootnoteReference"/>
          <w:rFonts w:ascii="Calibri" w:hAnsi="Calibri"/>
          <w:sz w:val="14"/>
          <w:szCs w:val="14"/>
        </w:rPr>
        <w:footnoteRef/>
      </w:r>
      <w:r w:rsidRPr="004C10D2">
        <w:rPr>
          <w:rFonts w:ascii="Calibri" w:hAnsi="Calibri"/>
          <w:sz w:val="14"/>
          <w:szCs w:val="14"/>
        </w:rPr>
        <w:t xml:space="preserve"> Adapted from the Child Protection Rapid Assessment toolkit, December 2012, p.14</w:t>
      </w:r>
    </w:p>
  </w:footnote>
  <w:footnote w:id="29">
    <w:p w:rsidR="009B732A" w:rsidRPr="004C10D2" w:rsidRDefault="009B732A" w:rsidP="00A34A0C">
      <w:pPr>
        <w:pStyle w:val="FootnoteText"/>
        <w:rPr>
          <w:rStyle w:val="FootnoteReference"/>
          <w:sz w:val="14"/>
          <w:szCs w:val="14"/>
        </w:rPr>
      </w:pPr>
      <w:r w:rsidRPr="004C10D2">
        <w:rPr>
          <w:rStyle w:val="FootnoteReference"/>
          <w:sz w:val="14"/>
          <w:szCs w:val="14"/>
        </w:rPr>
        <w:footnoteRef/>
      </w:r>
      <w:r w:rsidRPr="004C10D2">
        <w:rPr>
          <w:rStyle w:val="FootnoteReference"/>
          <w:sz w:val="14"/>
          <w:szCs w:val="14"/>
        </w:rPr>
        <w:t xml:space="preserve"> </w:t>
      </w:r>
      <w:r w:rsidRPr="004C10D2">
        <w:rPr>
          <w:rFonts w:ascii="Calibri" w:hAnsi="Calibri"/>
          <w:sz w:val="14"/>
          <w:szCs w:val="14"/>
        </w:rPr>
        <w:t>Particularly in Level 3 emergencies, ACAPS carries out SDRs for UNICEF.</w:t>
      </w:r>
      <w:r w:rsidRPr="004C10D2">
        <w:rPr>
          <w:rStyle w:val="FootnoteReference"/>
          <w:sz w:val="14"/>
          <w:szCs w:val="14"/>
        </w:rPr>
        <w:t xml:space="preserve"> </w:t>
      </w:r>
    </w:p>
  </w:footnote>
  <w:footnote w:id="30">
    <w:p w:rsidR="009B732A" w:rsidRPr="004C10D2" w:rsidRDefault="009B732A" w:rsidP="00A34A0C">
      <w:pPr>
        <w:pStyle w:val="FootnoteText"/>
        <w:rPr>
          <w:sz w:val="14"/>
          <w:szCs w:val="14"/>
        </w:rPr>
      </w:pPr>
      <w:r w:rsidRPr="004C10D2">
        <w:rPr>
          <w:rStyle w:val="FootnoteReference"/>
          <w:sz w:val="14"/>
          <w:szCs w:val="14"/>
        </w:rPr>
        <w:footnoteRef/>
      </w:r>
      <w:r w:rsidRPr="004C10D2">
        <w:rPr>
          <w:sz w:val="14"/>
          <w:szCs w:val="14"/>
        </w:rPr>
        <w:t xml:space="preserve"> </w:t>
      </w:r>
      <w:r w:rsidRPr="004C10D2">
        <w:rPr>
          <w:rFonts w:ascii="Calibri" w:hAnsi="Calibri"/>
          <w:sz w:val="14"/>
          <w:szCs w:val="14"/>
        </w:rPr>
        <w:t>Adapted from the Child Protection Rapid Assessment toolkit, December 2012, p.15</w:t>
      </w:r>
    </w:p>
  </w:footnote>
  <w:footnote w:id="31">
    <w:p w:rsidR="009B732A" w:rsidRPr="004C10D2" w:rsidRDefault="009B732A" w:rsidP="00AF78AD">
      <w:pPr>
        <w:pStyle w:val="FootnoteText"/>
        <w:jc w:val="both"/>
        <w:rPr>
          <w:rFonts w:ascii="Calibri" w:hAnsi="Calibri"/>
          <w:sz w:val="14"/>
          <w:szCs w:val="16"/>
        </w:rPr>
      </w:pPr>
      <w:r w:rsidRPr="004C10D2">
        <w:rPr>
          <w:rStyle w:val="FootnoteReference"/>
          <w:rFonts w:ascii="Calibri" w:hAnsi="Calibri"/>
          <w:sz w:val="14"/>
          <w:szCs w:val="16"/>
        </w:rPr>
        <w:footnoteRef/>
      </w:r>
      <w:r w:rsidRPr="004C10D2">
        <w:rPr>
          <w:rFonts w:ascii="Calibri" w:hAnsi="Calibri"/>
          <w:sz w:val="14"/>
          <w:szCs w:val="16"/>
        </w:rPr>
        <w:t xml:space="preserve"> Global Protection Cluster key messages on assessment</w:t>
      </w:r>
    </w:p>
  </w:footnote>
  <w:footnote w:id="32">
    <w:p w:rsidR="009B732A" w:rsidRPr="00A310C5" w:rsidRDefault="009B732A">
      <w:pPr>
        <w:pStyle w:val="FootnoteText"/>
        <w:rPr>
          <w:rFonts w:ascii="Calibri" w:hAnsi="Calibri"/>
          <w:sz w:val="14"/>
          <w:szCs w:val="14"/>
          <w:lang w:val="de-DE"/>
        </w:rPr>
      </w:pPr>
      <w:r w:rsidRPr="00A310C5">
        <w:rPr>
          <w:rStyle w:val="FootnoteReference"/>
          <w:rFonts w:ascii="Calibri" w:hAnsi="Calibri"/>
          <w:sz w:val="14"/>
          <w:szCs w:val="14"/>
        </w:rPr>
        <w:footnoteRef/>
      </w:r>
      <w:r w:rsidRPr="00A310C5">
        <w:rPr>
          <w:rFonts w:ascii="Calibri" w:hAnsi="Calibri"/>
          <w:sz w:val="14"/>
          <w:szCs w:val="14"/>
        </w:rPr>
        <w:t xml:space="preserve"> </w:t>
      </w:r>
      <w:r w:rsidRPr="00A310C5">
        <w:rPr>
          <w:rFonts w:ascii="Calibri" w:hAnsi="Calibri"/>
          <w:sz w:val="14"/>
          <w:szCs w:val="14"/>
          <w:lang w:val="de-DE"/>
        </w:rPr>
        <w:t xml:space="preserve">For the Indicator Registry please refer to: </w:t>
      </w:r>
      <w:hyperlink r:id="rId13" w:history="1">
        <w:r w:rsidRPr="000514EF">
          <w:rPr>
            <w:rStyle w:val="Hyperlink"/>
            <w:rFonts w:ascii="Calibri" w:hAnsi="Calibri"/>
            <w:sz w:val="14"/>
            <w:szCs w:val="14"/>
            <w:lang w:val="de-DE"/>
          </w:rPr>
          <w:t>http://www.humanitarianresponse.info/applications/ir/indicators</w:t>
        </w:r>
      </w:hyperlink>
    </w:p>
  </w:footnote>
  <w:footnote w:id="33">
    <w:p w:rsidR="009B732A" w:rsidRPr="004C10D2" w:rsidRDefault="009B732A" w:rsidP="00A52E9E">
      <w:pPr>
        <w:widowControl w:val="0"/>
        <w:autoSpaceDE w:val="0"/>
        <w:autoSpaceDN w:val="0"/>
        <w:adjustRightInd w:val="0"/>
        <w:jc w:val="both"/>
        <w:rPr>
          <w:rFonts w:ascii="Calibri" w:hAnsi="Calibri" w:cs="Times New Roman"/>
          <w:color w:val="000000"/>
          <w:sz w:val="14"/>
          <w:szCs w:val="14"/>
        </w:rPr>
      </w:pPr>
      <w:r w:rsidRPr="004C10D2">
        <w:rPr>
          <w:rStyle w:val="FootnoteReference"/>
          <w:rFonts w:ascii="Calibri" w:hAnsi="Calibri"/>
          <w:sz w:val="14"/>
          <w:szCs w:val="14"/>
        </w:rPr>
        <w:footnoteRef/>
      </w:r>
      <w:r w:rsidRPr="004C10D2">
        <w:rPr>
          <w:rFonts w:ascii="Calibri" w:hAnsi="Calibri"/>
          <w:sz w:val="14"/>
          <w:szCs w:val="14"/>
        </w:rPr>
        <w:t xml:space="preserve"> IASC, multi-cluster/sector</w:t>
      </w:r>
      <w:r w:rsidRPr="004C10D2">
        <w:rPr>
          <w:rFonts w:ascii="Calibri" w:hAnsi="Calibri" w:cs="Times New Roman"/>
          <w:color w:val="000000"/>
          <w:sz w:val="14"/>
          <w:szCs w:val="14"/>
        </w:rPr>
        <w:t xml:space="preserve"> </w:t>
      </w:r>
      <w:r w:rsidRPr="004C10D2">
        <w:rPr>
          <w:rFonts w:ascii="Calibri" w:hAnsi="Calibri"/>
          <w:sz w:val="14"/>
          <w:szCs w:val="14"/>
        </w:rPr>
        <w:t>Initial Rapid Assessment (MIRA), March 2012, p.</w:t>
      </w:r>
      <w:r>
        <w:rPr>
          <w:rFonts w:ascii="Calibri" w:hAnsi="Calibri"/>
          <w:sz w:val="14"/>
          <w:szCs w:val="14"/>
        </w:rPr>
        <w:t xml:space="preserve"> </w:t>
      </w:r>
      <w:r w:rsidRPr="004C10D2">
        <w:rPr>
          <w:rFonts w:ascii="Calibri" w:hAnsi="Calibri"/>
          <w:sz w:val="14"/>
          <w:szCs w:val="14"/>
        </w:rPr>
        <w:t>3-4</w:t>
      </w:r>
    </w:p>
  </w:footnote>
  <w:footnote w:id="34">
    <w:p w:rsidR="009B732A" w:rsidRPr="006836A4" w:rsidRDefault="009B732A" w:rsidP="00A52E9E">
      <w:pPr>
        <w:pStyle w:val="FootnoteText"/>
        <w:rPr>
          <w:rFonts w:ascii="Calibri" w:hAnsi="Calibri"/>
          <w:sz w:val="14"/>
          <w:szCs w:val="16"/>
        </w:rPr>
      </w:pPr>
      <w:r w:rsidRPr="006836A4">
        <w:rPr>
          <w:rStyle w:val="FootnoteReference"/>
          <w:rFonts w:ascii="Calibri" w:hAnsi="Calibri"/>
          <w:sz w:val="14"/>
          <w:szCs w:val="16"/>
        </w:rPr>
        <w:footnoteRef/>
      </w:r>
      <w:r w:rsidRPr="006836A4">
        <w:rPr>
          <w:rFonts w:ascii="Calibri" w:hAnsi="Calibri"/>
          <w:sz w:val="14"/>
          <w:szCs w:val="16"/>
        </w:rPr>
        <w:t xml:space="preserve"> </w:t>
      </w:r>
      <w:r w:rsidRPr="006836A4">
        <w:rPr>
          <w:rFonts w:ascii="Calibri" w:hAnsi="Calibri" w:cs="Times New Roman"/>
          <w:sz w:val="14"/>
          <w:szCs w:val="16"/>
        </w:rPr>
        <w:t>The humanitarian dashboard may be of use to support this analysis.</w:t>
      </w:r>
    </w:p>
  </w:footnote>
  <w:footnote w:id="35">
    <w:p w:rsidR="009B732A" w:rsidRPr="006836A4" w:rsidRDefault="009B732A" w:rsidP="00A52E9E">
      <w:pPr>
        <w:pStyle w:val="FootnoteText"/>
        <w:jc w:val="both"/>
        <w:rPr>
          <w:rFonts w:ascii="Calibri" w:hAnsi="Calibri"/>
          <w:sz w:val="14"/>
          <w:szCs w:val="16"/>
        </w:rPr>
      </w:pPr>
      <w:r w:rsidRPr="006836A4">
        <w:rPr>
          <w:rStyle w:val="FootnoteReference"/>
          <w:rFonts w:ascii="Calibri" w:hAnsi="Calibri"/>
          <w:sz w:val="14"/>
          <w:szCs w:val="16"/>
        </w:rPr>
        <w:footnoteRef/>
      </w:r>
      <w:r w:rsidRPr="006836A4">
        <w:rPr>
          <w:rFonts w:ascii="Calibri" w:hAnsi="Calibri"/>
          <w:sz w:val="14"/>
          <w:szCs w:val="16"/>
        </w:rPr>
        <w:t xml:space="preserve"> IASC Operational Guidance for Coordinated Assessments in Humanitarian Crisis, Page 18.</w:t>
      </w:r>
    </w:p>
  </w:footnote>
  <w:footnote w:id="36">
    <w:p w:rsidR="009B732A" w:rsidRPr="006836A4" w:rsidRDefault="009B732A" w:rsidP="008A525B">
      <w:pPr>
        <w:pStyle w:val="FootnoteText"/>
        <w:rPr>
          <w:rFonts w:ascii="Calibri" w:hAnsi="Calibri"/>
          <w:sz w:val="14"/>
          <w:szCs w:val="14"/>
        </w:rPr>
      </w:pPr>
      <w:r w:rsidRPr="006836A4">
        <w:rPr>
          <w:rStyle w:val="FootnoteReference"/>
          <w:rFonts w:ascii="Calibri" w:hAnsi="Calibri"/>
          <w:sz w:val="14"/>
          <w:szCs w:val="14"/>
        </w:rPr>
        <w:footnoteRef/>
      </w:r>
      <w:r w:rsidRPr="006836A4">
        <w:rPr>
          <w:rFonts w:ascii="Calibri" w:hAnsi="Calibri"/>
          <w:sz w:val="14"/>
          <w:szCs w:val="14"/>
        </w:rPr>
        <w:t xml:space="preserve"> This includes the definition of the questions that will guide the analysis, the available data, the geographic areas to be covered and the administrative level at which the assessment should take place, the sectors to be reviewed, the contextual risks to be considered, the population group that should be considered, the role and responsibilities of each partner in the process an the project timeline. For more information please see: </w:t>
      </w:r>
      <w:r w:rsidRPr="006836A4">
        <w:rPr>
          <w:rFonts w:ascii="Calibri" w:hAnsi="Calibri" w:cs="Times New Roman"/>
          <w:sz w:val="14"/>
          <w:szCs w:val="14"/>
        </w:rPr>
        <w:t xml:space="preserve">2014 Humanitarian Needs overview guidance </w:t>
      </w:r>
      <w:hyperlink r:id="rId14" w:history="1">
        <w:r w:rsidRPr="006836A4">
          <w:rPr>
            <w:rStyle w:val="Hyperlink"/>
            <w:rFonts w:ascii="Calibri" w:hAnsi="Calibri" w:cs="Times New Roman"/>
            <w:sz w:val="14"/>
            <w:szCs w:val="14"/>
          </w:rPr>
          <w:t>https://assessments.humanitarianresponse.info/files/HNO_Guidance_and_Template_2014.pdf</w:t>
        </w:r>
      </w:hyperlink>
    </w:p>
  </w:footnote>
  <w:footnote w:id="37">
    <w:p w:rsidR="009B732A" w:rsidRPr="004C10D2" w:rsidRDefault="009B732A" w:rsidP="00B55FBF">
      <w:pPr>
        <w:pStyle w:val="FootnoteText"/>
        <w:jc w:val="both"/>
        <w:rPr>
          <w:rFonts w:ascii="Calibri" w:hAnsi="Calibri"/>
          <w:sz w:val="18"/>
          <w:szCs w:val="20"/>
        </w:rPr>
      </w:pPr>
      <w:r w:rsidRPr="004C10D2">
        <w:rPr>
          <w:rStyle w:val="FootnoteReference"/>
          <w:rFonts w:ascii="Calibri" w:hAnsi="Calibri"/>
          <w:sz w:val="14"/>
          <w:szCs w:val="16"/>
        </w:rPr>
        <w:footnoteRef/>
      </w:r>
      <w:r w:rsidRPr="004C10D2">
        <w:rPr>
          <w:rFonts w:ascii="Calibri" w:hAnsi="Calibri"/>
          <w:sz w:val="14"/>
          <w:szCs w:val="16"/>
        </w:rPr>
        <w:t xml:space="preserve"> Previously called “Preliminary Scenario Definition”, the name has now been changed to “Situation Analysis” however the process remains the same.</w:t>
      </w:r>
    </w:p>
  </w:footnote>
  <w:footnote w:id="38">
    <w:p w:rsidR="009B732A" w:rsidRPr="007D7A43" w:rsidRDefault="009B732A" w:rsidP="007D7A43">
      <w:pPr>
        <w:pStyle w:val="FootnoteText"/>
        <w:jc w:val="both"/>
        <w:rPr>
          <w:rFonts w:ascii="Calibri" w:hAnsi="Calibri"/>
          <w:sz w:val="14"/>
          <w:szCs w:val="16"/>
        </w:rPr>
      </w:pPr>
      <w:r w:rsidRPr="007D7A43">
        <w:rPr>
          <w:rStyle w:val="FootnoteReference"/>
          <w:rFonts w:ascii="Calibri" w:hAnsi="Calibri"/>
          <w:sz w:val="14"/>
          <w:szCs w:val="16"/>
        </w:rPr>
        <w:footnoteRef/>
      </w:r>
      <w:r w:rsidRPr="007D7A43">
        <w:rPr>
          <w:rFonts w:ascii="Calibri" w:hAnsi="Calibri"/>
          <w:sz w:val="14"/>
          <w:szCs w:val="16"/>
        </w:rPr>
        <w:t xml:space="preserve"> This will depend on the type of assessment that is carried out and by which sector as well as the scope of the assessment </w:t>
      </w:r>
    </w:p>
  </w:footnote>
  <w:footnote w:id="39">
    <w:p w:rsidR="009B732A" w:rsidRPr="007D7A43" w:rsidRDefault="009B732A" w:rsidP="007D7A43">
      <w:pPr>
        <w:pStyle w:val="FootnoteText"/>
        <w:rPr>
          <w:rFonts w:ascii="Calibri" w:hAnsi="Calibri"/>
          <w:sz w:val="14"/>
          <w:szCs w:val="16"/>
        </w:rPr>
      </w:pPr>
      <w:r w:rsidRPr="007D7A43">
        <w:rPr>
          <w:rStyle w:val="FootnoteReference"/>
          <w:rFonts w:ascii="Calibri" w:hAnsi="Calibri"/>
          <w:sz w:val="14"/>
          <w:szCs w:val="16"/>
        </w:rPr>
        <w:footnoteRef/>
      </w:r>
      <w:r w:rsidRPr="007D7A43">
        <w:rPr>
          <w:rFonts w:ascii="Calibri" w:hAnsi="Calibri"/>
          <w:sz w:val="14"/>
          <w:szCs w:val="16"/>
        </w:rPr>
        <w:t xml:space="preserve"> Data collected through Key Informants may be somewhat subjective, and dependent on whether or not selected individuals are knowledgeable about the true scope and nature of violence in the areas under examination.  </w:t>
      </w:r>
    </w:p>
  </w:footnote>
  <w:footnote w:id="40">
    <w:p w:rsidR="009B732A" w:rsidRPr="007D7A43" w:rsidRDefault="009B732A" w:rsidP="007D7A43">
      <w:pPr>
        <w:pStyle w:val="FootnoteText"/>
        <w:rPr>
          <w:rFonts w:ascii="Calibri" w:hAnsi="Calibri"/>
          <w:sz w:val="14"/>
          <w:szCs w:val="16"/>
        </w:rPr>
      </w:pPr>
      <w:r w:rsidRPr="007D7A43">
        <w:rPr>
          <w:rStyle w:val="FootnoteReference"/>
          <w:rFonts w:ascii="Calibri" w:hAnsi="Calibri"/>
          <w:sz w:val="14"/>
          <w:szCs w:val="16"/>
        </w:rPr>
        <w:footnoteRef/>
      </w:r>
      <w:r w:rsidRPr="007D7A43">
        <w:rPr>
          <w:rFonts w:ascii="Calibri" w:hAnsi="Calibri"/>
          <w:sz w:val="14"/>
          <w:szCs w:val="16"/>
        </w:rPr>
        <w:t xml:space="preserve"> </w:t>
      </w:r>
      <w:r w:rsidRPr="007D7A43">
        <w:rPr>
          <w:rFonts w:ascii="Calibri" w:hAnsi="Calibri" w:cs="Times New Roman"/>
          <w:sz w:val="14"/>
          <w:szCs w:val="16"/>
        </w:rPr>
        <w:t>Master Glossary of Terms, UNHCR</w:t>
      </w:r>
    </w:p>
  </w:footnote>
  <w:footnote w:id="41">
    <w:p w:rsidR="009B732A" w:rsidRPr="007D7A43" w:rsidRDefault="009B732A" w:rsidP="007D7A43">
      <w:pPr>
        <w:pStyle w:val="FootnoteText"/>
        <w:rPr>
          <w:rFonts w:ascii="Calibri" w:hAnsi="Calibri"/>
          <w:sz w:val="14"/>
          <w:szCs w:val="16"/>
        </w:rPr>
      </w:pPr>
      <w:r w:rsidRPr="007D7A43">
        <w:rPr>
          <w:rStyle w:val="FootnoteReference"/>
          <w:rFonts w:ascii="Calibri" w:hAnsi="Calibri"/>
          <w:sz w:val="14"/>
          <w:szCs w:val="16"/>
        </w:rPr>
        <w:footnoteRef/>
      </w:r>
      <w:r w:rsidRPr="007D7A43">
        <w:rPr>
          <w:rFonts w:ascii="Calibri" w:hAnsi="Calibri"/>
          <w:sz w:val="14"/>
          <w:szCs w:val="16"/>
        </w:rPr>
        <w:t xml:space="preserve"> ALNAP, </w:t>
      </w:r>
      <w:r w:rsidRPr="007D7A43">
        <w:rPr>
          <w:rFonts w:ascii="Calibri" w:hAnsi="Calibri" w:cs="Colaborate-Medium"/>
          <w:sz w:val="14"/>
          <w:szCs w:val="16"/>
        </w:rPr>
        <w:t xml:space="preserve">Representative sampling in humanitarian evaluation, </w:t>
      </w:r>
      <w:r w:rsidRPr="007D7A43">
        <w:rPr>
          <w:rFonts w:ascii="Calibri" w:hAnsi="Calibri" w:cs="Gudea"/>
          <w:sz w:val="14"/>
          <w:szCs w:val="16"/>
        </w:rPr>
        <w:t xml:space="preserve">Jessica Alexander and John Cosgrave, </w:t>
      </w:r>
      <w:r w:rsidRPr="007D7A43">
        <w:rPr>
          <w:rFonts w:ascii="Calibri" w:hAnsi="Calibri" w:cs="Colaborate-Medium"/>
          <w:sz w:val="14"/>
          <w:szCs w:val="16"/>
        </w:rPr>
        <w:t>February 2014.</w:t>
      </w:r>
    </w:p>
  </w:footnote>
  <w:footnote w:id="42">
    <w:p w:rsidR="009B732A" w:rsidRPr="007D7A43" w:rsidRDefault="009B732A" w:rsidP="007D7A43">
      <w:pPr>
        <w:jc w:val="both"/>
        <w:rPr>
          <w:rFonts w:ascii="Calibri" w:hAnsi="Calibri"/>
          <w:sz w:val="14"/>
          <w:szCs w:val="16"/>
        </w:rPr>
      </w:pPr>
      <w:r w:rsidRPr="007D7A43">
        <w:rPr>
          <w:rStyle w:val="FootnoteReference"/>
          <w:rFonts w:ascii="Calibri" w:hAnsi="Calibri"/>
          <w:sz w:val="14"/>
          <w:szCs w:val="16"/>
        </w:rPr>
        <w:footnoteRef/>
      </w:r>
      <w:r w:rsidRPr="007D7A43">
        <w:rPr>
          <w:rFonts w:ascii="Calibri" w:hAnsi="Calibri"/>
          <w:sz w:val="14"/>
          <w:szCs w:val="16"/>
        </w:rPr>
        <w:t xml:space="preserve"> Operation Data Management Learning Programme, Glossary of Technical Vocabulary, UNHCR</w:t>
      </w:r>
    </w:p>
  </w:footnote>
  <w:footnote w:id="43">
    <w:p w:rsidR="009B732A" w:rsidRPr="007D7A43" w:rsidRDefault="009B732A" w:rsidP="007D7A43">
      <w:pPr>
        <w:pStyle w:val="FootnoteText"/>
        <w:rPr>
          <w:rFonts w:ascii="Calibri" w:hAnsi="Calibri"/>
          <w:sz w:val="14"/>
          <w:szCs w:val="16"/>
        </w:rPr>
      </w:pPr>
      <w:r w:rsidRPr="007D7A43">
        <w:rPr>
          <w:rStyle w:val="FootnoteReference"/>
          <w:rFonts w:ascii="Calibri" w:hAnsi="Calibri"/>
          <w:sz w:val="14"/>
          <w:szCs w:val="16"/>
        </w:rPr>
        <w:footnoteRef/>
      </w:r>
      <w:r w:rsidRPr="007D7A43">
        <w:rPr>
          <w:rFonts w:ascii="Calibri" w:hAnsi="Calibri"/>
          <w:sz w:val="14"/>
          <w:szCs w:val="16"/>
        </w:rPr>
        <w:t xml:space="preserve"> ALNAP, </w:t>
      </w:r>
      <w:r w:rsidRPr="007D7A43">
        <w:rPr>
          <w:rFonts w:ascii="Calibri" w:hAnsi="Calibri" w:cs="Colaborate-Medium"/>
          <w:color w:val="000000"/>
          <w:sz w:val="14"/>
          <w:szCs w:val="16"/>
        </w:rPr>
        <w:t xml:space="preserve">Representative sampling in humanitarian evaluation, </w:t>
      </w:r>
      <w:r w:rsidRPr="007D7A43">
        <w:rPr>
          <w:rFonts w:ascii="Calibri" w:hAnsi="Calibri" w:cs="Gudea"/>
          <w:color w:val="000000"/>
          <w:sz w:val="14"/>
          <w:szCs w:val="16"/>
        </w:rPr>
        <w:t xml:space="preserve">Jessica Alexander and John Cosgrave, </w:t>
      </w:r>
      <w:r w:rsidRPr="007D7A43">
        <w:rPr>
          <w:rFonts w:ascii="Calibri" w:hAnsi="Calibri" w:cs="Colaborate-Medium"/>
          <w:color w:val="000000"/>
          <w:sz w:val="14"/>
          <w:szCs w:val="16"/>
        </w:rPr>
        <w:t>February 2014.</w:t>
      </w:r>
    </w:p>
  </w:footnote>
  <w:footnote w:id="44">
    <w:p w:rsidR="009B732A" w:rsidRPr="007D7A43" w:rsidRDefault="009B732A" w:rsidP="007D7A43">
      <w:pPr>
        <w:pStyle w:val="FootnoteText"/>
        <w:rPr>
          <w:rFonts w:ascii="Calibri" w:hAnsi="Calibri"/>
          <w:color w:val="FF0000"/>
          <w:sz w:val="14"/>
          <w:szCs w:val="16"/>
        </w:rPr>
      </w:pPr>
      <w:r w:rsidRPr="007D7A43">
        <w:rPr>
          <w:rStyle w:val="FootnoteReference"/>
          <w:rFonts w:ascii="Calibri" w:hAnsi="Calibri"/>
          <w:sz w:val="14"/>
          <w:szCs w:val="16"/>
        </w:rPr>
        <w:footnoteRef/>
      </w:r>
      <w:r w:rsidRPr="007D7A43">
        <w:rPr>
          <w:rFonts w:ascii="Calibri" w:hAnsi="Calibri"/>
          <w:sz w:val="14"/>
          <w:szCs w:val="16"/>
        </w:rPr>
        <w:t xml:space="preserve"> IASC Guidelines on Multi-Cluster/Sector Initial Rapid Assessment, p. 16</w:t>
      </w:r>
    </w:p>
  </w:footnote>
  <w:footnote w:id="45">
    <w:p w:rsidR="009B732A" w:rsidRPr="007D7A43" w:rsidRDefault="009B732A" w:rsidP="007D7A43">
      <w:pPr>
        <w:pStyle w:val="Default"/>
        <w:rPr>
          <w:sz w:val="14"/>
          <w:szCs w:val="16"/>
        </w:rPr>
      </w:pPr>
      <w:r w:rsidRPr="007D7A43">
        <w:rPr>
          <w:rStyle w:val="FootnoteReference"/>
          <w:sz w:val="14"/>
          <w:szCs w:val="16"/>
        </w:rPr>
        <w:footnoteRef/>
      </w:r>
      <w:r w:rsidRPr="007D7A43">
        <w:rPr>
          <w:sz w:val="14"/>
          <w:szCs w:val="16"/>
        </w:rPr>
        <w:t xml:space="preserve"> ALNAP, </w:t>
      </w:r>
      <w:r w:rsidRPr="007D7A43">
        <w:rPr>
          <w:rFonts w:cs="Colaborate-Medium"/>
          <w:sz w:val="14"/>
          <w:szCs w:val="16"/>
        </w:rPr>
        <w:t xml:space="preserve">Representative sampling in humanitarian evaluation, </w:t>
      </w:r>
      <w:r w:rsidRPr="007D7A43">
        <w:rPr>
          <w:rFonts w:cs="Gudea"/>
          <w:sz w:val="14"/>
          <w:szCs w:val="16"/>
        </w:rPr>
        <w:t xml:space="preserve">Jessica Alexander and John Cosgrave, </w:t>
      </w:r>
      <w:r w:rsidRPr="007D7A43">
        <w:rPr>
          <w:rFonts w:cs="Colaborate-Medium"/>
          <w:sz w:val="14"/>
          <w:szCs w:val="16"/>
        </w:rPr>
        <w:t>February 2014.</w:t>
      </w:r>
    </w:p>
  </w:footnote>
  <w:footnote w:id="46">
    <w:p w:rsidR="009B732A" w:rsidRPr="004C10D2" w:rsidRDefault="009B732A" w:rsidP="00332C4E">
      <w:pPr>
        <w:jc w:val="both"/>
        <w:rPr>
          <w:rFonts w:ascii="Calibri" w:hAnsi="Calibri"/>
          <w:sz w:val="18"/>
          <w:szCs w:val="20"/>
        </w:rPr>
      </w:pPr>
      <w:r w:rsidRPr="004C10D2">
        <w:rPr>
          <w:rStyle w:val="FootnoteReference"/>
          <w:rFonts w:ascii="Calibri" w:hAnsi="Calibri"/>
          <w:sz w:val="14"/>
          <w:szCs w:val="20"/>
        </w:rPr>
        <w:footnoteRef/>
      </w:r>
      <w:r w:rsidRPr="004C10D2">
        <w:rPr>
          <w:rFonts w:ascii="Calibri" w:hAnsi="Calibri"/>
          <w:sz w:val="14"/>
          <w:szCs w:val="20"/>
        </w:rPr>
        <w:t xml:space="preserve"> From Assessment and Classification of Emergencies (ACE) project, Mapping of key emergencies needs assessments and analysis initiatives, Final report February 2009</w:t>
      </w:r>
      <w:r w:rsidRPr="004C10D2">
        <w:rPr>
          <w:rFonts w:ascii="Calibri" w:hAnsi="Calibri"/>
          <w:color w:val="008000"/>
          <w:sz w:val="14"/>
          <w:szCs w:val="20"/>
        </w:rPr>
        <w:t>.</w:t>
      </w:r>
    </w:p>
  </w:footnote>
  <w:footnote w:id="47">
    <w:p w:rsidR="009B732A" w:rsidRPr="004C10D2" w:rsidRDefault="009B732A" w:rsidP="00332C4E">
      <w:pPr>
        <w:pStyle w:val="FootnoteText"/>
        <w:jc w:val="both"/>
        <w:rPr>
          <w:rFonts w:ascii="Calibri" w:hAnsi="Calibri"/>
          <w:sz w:val="14"/>
          <w:szCs w:val="14"/>
        </w:rPr>
      </w:pPr>
      <w:r w:rsidRPr="004C10D2">
        <w:rPr>
          <w:rStyle w:val="FootnoteReference"/>
          <w:rFonts w:ascii="Calibri" w:hAnsi="Calibri"/>
          <w:sz w:val="14"/>
          <w:szCs w:val="14"/>
        </w:rPr>
        <w:footnoteRef/>
      </w:r>
      <w:r w:rsidRPr="004C10D2">
        <w:rPr>
          <w:rFonts w:ascii="Calibri" w:hAnsi="Calibri"/>
          <w:sz w:val="14"/>
          <w:szCs w:val="14"/>
        </w:rPr>
        <w:t xml:space="preserve"> Departures are also referred to as decongestion of a site.</w:t>
      </w:r>
    </w:p>
  </w:footnote>
  <w:footnote w:id="48">
    <w:p w:rsidR="009B732A" w:rsidRPr="00E136D9" w:rsidRDefault="009B732A" w:rsidP="00332C4E">
      <w:pPr>
        <w:rPr>
          <w:rFonts w:ascii="Calibri" w:eastAsia="Times New Roman" w:hAnsi="Calibri" w:cs="Times New Roman"/>
          <w:color w:val="0000FF"/>
          <w:sz w:val="16"/>
          <w:szCs w:val="16"/>
          <w:u w:val="single"/>
          <w:lang w:val="en-GB"/>
        </w:rPr>
      </w:pPr>
      <w:r w:rsidRPr="004C10D2">
        <w:rPr>
          <w:rStyle w:val="FootnoteReference"/>
          <w:rFonts w:ascii="Calibri" w:hAnsi="Calibri"/>
          <w:sz w:val="14"/>
          <w:szCs w:val="14"/>
        </w:rPr>
        <w:footnoteRef/>
      </w:r>
      <w:r w:rsidRPr="004C10D2">
        <w:rPr>
          <w:rFonts w:ascii="Calibri" w:hAnsi="Calibri"/>
          <w:sz w:val="14"/>
          <w:szCs w:val="14"/>
        </w:rPr>
        <w:t xml:space="preserve"> For more information please consult: </w:t>
      </w:r>
      <w:hyperlink r:id="rId15" w:history="1">
        <w:r w:rsidRPr="004C10D2">
          <w:rPr>
            <w:rFonts w:ascii="Calibri" w:eastAsia="Times New Roman" w:hAnsi="Calibri" w:cs="Times New Roman"/>
            <w:color w:val="0000FF"/>
            <w:sz w:val="14"/>
            <w:szCs w:val="14"/>
            <w:u w:val="single"/>
            <w:lang w:val="en-GB"/>
          </w:rPr>
          <w:t>http://www.ecbproject.org/resources/library/326-emergency-food-security-and-livelihoods-efsl-48-hour-facilitators-materials</w:t>
        </w:r>
      </w:hyperlink>
    </w:p>
  </w:footnote>
  <w:footnote w:id="49">
    <w:p w:rsidR="009B732A" w:rsidRPr="000426DF" w:rsidRDefault="009B732A" w:rsidP="00332C4E">
      <w:pPr>
        <w:pStyle w:val="FootnoteText"/>
        <w:jc w:val="both"/>
        <w:rPr>
          <w:rFonts w:ascii="Calibri" w:hAnsi="Calibri"/>
          <w:sz w:val="14"/>
          <w:szCs w:val="16"/>
        </w:rPr>
      </w:pPr>
      <w:r w:rsidRPr="000426DF">
        <w:rPr>
          <w:rStyle w:val="FootnoteReference"/>
          <w:rFonts w:ascii="Calibri" w:hAnsi="Calibri"/>
          <w:sz w:val="14"/>
          <w:szCs w:val="16"/>
        </w:rPr>
        <w:footnoteRef/>
      </w:r>
      <w:r w:rsidRPr="000426DF">
        <w:rPr>
          <w:rFonts w:ascii="Calibri" w:hAnsi="Calibri"/>
          <w:sz w:val="14"/>
          <w:szCs w:val="16"/>
        </w:rPr>
        <w:t xml:space="preserve"> </w:t>
      </w:r>
      <w:r w:rsidRPr="000426DF">
        <w:rPr>
          <w:rFonts w:ascii="Calibri" w:hAnsi="Calibri" w:cs="Arial"/>
          <w:bCs/>
          <w:sz w:val="14"/>
          <w:szCs w:val="16"/>
        </w:rPr>
        <w:t>The percentage of food from a given source after the shock is estimated compared to the total quantity of food prior to the shock. The objective of the questions on food sources is to identify the current gap to the sources compared to the pre-disaster situation.</w:t>
      </w:r>
    </w:p>
  </w:footnote>
  <w:footnote w:id="50">
    <w:p w:rsidR="009B732A" w:rsidRPr="004C10D2" w:rsidRDefault="009B732A" w:rsidP="00332C4E">
      <w:pPr>
        <w:rPr>
          <w:rFonts w:ascii="Calibri" w:eastAsia="Times New Roman" w:hAnsi="Calibri" w:cs="Times New Roman"/>
          <w:color w:val="0000FF"/>
          <w:sz w:val="14"/>
          <w:szCs w:val="14"/>
          <w:u w:val="single"/>
          <w:lang w:val="en-GB"/>
        </w:rPr>
      </w:pPr>
      <w:r w:rsidRPr="006836A4">
        <w:rPr>
          <w:rStyle w:val="FootnoteReference"/>
          <w:rFonts w:ascii="Calibri" w:hAnsi="Calibri"/>
          <w:sz w:val="14"/>
          <w:szCs w:val="14"/>
        </w:rPr>
        <w:footnoteRef/>
      </w:r>
      <w:r w:rsidRPr="006836A4">
        <w:rPr>
          <w:rFonts w:ascii="Calibri" w:hAnsi="Calibri"/>
          <w:sz w:val="14"/>
          <w:szCs w:val="14"/>
        </w:rPr>
        <w:t>For more details on the Household Economic Security please refer to:</w:t>
      </w:r>
      <w:r>
        <w:t xml:space="preserve"> </w:t>
      </w:r>
      <w:hyperlink r:id="rId16" w:anchor="wlp_pages_documentDetail_page" w:history="1">
        <w:r w:rsidRPr="004C10D2">
          <w:rPr>
            <w:rFonts w:ascii="Calibri" w:eastAsia="Times New Roman" w:hAnsi="Calibri" w:cs="Times New Roman"/>
            <w:color w:val="0000FF"/>
            <w:sz w:val="14"/>
            <w:szCs w:val="14"/>
            <w:u w:val="single"/>
            <w:lang w:val="en-GB"/>
          </w:rPr>
          <w:t>http://www.livelihoodscentre.org/livelihoods/portal.portal?_nfpb=true&amp;_pageLabel=pages_documentDetail_page&amp;language=en&amp;nodeId=%2FLivelihoods%2F16011&amp;section=Publications&amp;l=en#wlp_pages_documentDetail_page</w:t>
        </w:r>
      </w:hyperlink>
    </w:p>
  </w:footnote>
  <w:footnote w:id="51">
    <w:p w:rsidR="009B732A" w:rsidRPr="004C10D2" w:rsidRDefault="009B732A" w:rsidP="00332C4E">
      <w:pPr>
        <w:pStyle w:val="FootnoteText"/>
        <w:rPr>
          <w:rFonts w:ascii="Calibri" w:hAnsi="Calibri"/>
          <w:sz w:val="14"/>
          <w:szCs w:val="14"/>
        </w:rPr>
      </w:pPr>
      <w:r w:rsidRPr="004C10D2">
        <w:rPr>
          <w:rStyle w:val="FootnoteReference"/>
          <w:rFonts w:ascii="Calibri" w:hAnsi="Calibri"/>
          <w:sz w:val="14"/>
          <w:szCs w:val="14"/>
        </w:rPr>
        <w:footnoteRef/>
      </w:r>
      <w:r w:rsidRPr="004C10D2">
        <w:rPr>
          <w:rFonts w:ascii="Calibri" w:hAnsi="Calibri"/>
          <w:sz w:val="14"/>
          <w:szCs w:val="14"/>
        </w:rPr>
        <w:t xml:space="preserve"> There would be an opportunity here to try and identify minor’s head of households.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2A" w:rsidRDefault="009B732A" w:rsidP="00513415">
    <w:pPr>
      <w:pStyle w:val="Header"/>
      <w:tabs>
        <w:tab w:val="clear" w:pos="4513"/>
        <w:tab w:val="clear" w:pos="9026"/>
        <w:tab w:val="left" w:pos="1884"/>
      </w:tabs>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59D"/>
    <w:multiLevelType w:val="hybridMultilevel"/>
    <w:tmpl w:val="C1766A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9274E"/>
    <w:multiLevelType w:val="hybridMultilevel"/>
    <w:tmpl w:val="388CBB6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78827B9"/>
    <w:multiLevelType w:val="hybridMultilevel"/>
    <w:tmpl w:val="56102A3E"/>
    <w:lvl w:ilvl="0" w:tplc="2D22E320">
      <w:start w:val="6"/>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8194A30"/>
    <w:multiLevelType w:val="hybridMultilevel"/>
    <w:tmpl w:val="BC349746"/>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871098B"/>
    <w:multiLevelType w:val="hybridMultilevel"/>
    <w:tmpl w:val="7EBC6F98"/>
    <w:lvl w:ilvl="0" w:tplc="2D22E320">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307FA"/>
    <w:multiLevelType w:val="hybridMultilevel"/>
    <w:tmpl w:val="6540B3B6"/>
    <w:lvl w:ilvl="0" w:tplc="2D22E320">
      <w:start w:val="6"/>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A4C257D"/>
    <w:multiLevelType w:val="hybridMultilevel"/>
    <w:tmpl w:val="E32A460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A9B1DCE"/>
    <w:multiLevelType w:val="hybridMultilevel"/>
    <w:tmpl w:val="279253E8"/>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96F96"/>
    <w:multiLevelType w:val="hybridMultilevel"/>
    <w:tmpl w:val="5AD27FF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1226ED4"/>
    <w:multiLevelType w:val="hybridMultilevel"/>
    <w:tmpl w:val="078AAE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1DF5E0C"/>
    <w:multiLevelType w:val="hybridMultilevel"/>
    <w:tmpl w:val="8D4E8D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20A3DF5"/>
    <w:multiLevelType w:val="hybridMultilevel"/>
    <w:tmpl w:val="32740A68"/>
    <w:lvl w:ilvl="0" w:tplc="0407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34C049E"/>
    <w:multiLevelType w:val="hybridMultilevel"/>
    <w:tmpl w:val="BDBE9F2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3CE6865"/>
    <w:multiLevelType w:val="hybridMultilevel"/>
    <w:tmpl w:val="4C9428F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574427F"/>
    <w:multiLevelType w:val="hybridMultilevel"/>
    <w:tmpl w:val="7DC8FD1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69D4AD1"/>
    <w:multiLevelType w:val="hybridMultilevel"/>
    <w:tmpl w:val="D6086F02"/>
    <w:lvl w:ilvl="0" w:tplc="2D22E320">
      <w:start w:val="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74576CD"/>
    <w:multiLevelType w:val="hybridMultilevel"/>
    <w:tmpl w:val="C5A83A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9C2542B"/>
    <w:multiLevelType w:val="hybridMultilevel"/>
    <w:tmpl w:val="8382867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1A2F3DA2"/>
    <w:multiLevelType w:val="hybridMultilevel"/>
    <w:tmpl w:val="47E203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1BCC1E28"/>
    <w:multiLevelType w:val="hybridMultilevel"/>
    <w:tmpl w:val="563EFD4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1C412E6B"/>
    <w:multiLevelType w:val="hybridMultilevel"/>
    <w:tmpl w:val="D9483D56"/>
    <w:lvl w:ilvl="0" w:tplc="2D22E320">
      <w:start w:val="6"/>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1E955F41"/>
    <w:multiLevelType w:val="hybridMultilevel"/>
    <w:tmpl w:val="0834EE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1FC86295"/>
    <w:multiLevelType w:val="hybridMultilevel"/>
    <w:tmpl w:val="6F56C24C"/>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1FD611E9"/>
    <w:multiLevelType w:val="hybridMultilevel"/>
    <w:tmpl w:val="D258FA4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20C55054"/>
    <w:multiLevelType w:val="hybridMultilevel"/>
    <w:tmpl w:val="F64EB332"/>
    <w:lvl w:ilvl="0" w:tplc="0809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20F75D50"/>
    <w:multiLevelType w:val="hybridMultilevel"/>
    <w:tmpl w:val="21BC916C"/>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21F20574"/>
    <w:multiLevelType w:val="hybridMultilevel"/>
    <w:tmpl w:val="D35CF5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2246E0C"/>
    <w:multiLevelType w:val="hybridMultilevel"/>
    <w:tmpl w:val="3CACFF8E"/>
    <w:lvl w:ilvl="0" w:tplc="2D22E320">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24C0796"/>
    <w:multiLevelType w:val="hybridMultilevel"/>
    <w:tmpl w:val="47AC2440"/>
    <w:lvl w:ilvl="0" w:tplc="2D22E320">
      <w:start w:val="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3470110"/>
    <w:multiLevelType w:val="hybridMultilevel"/>
    <w:tmpl w:val="D6787BE6"/>
    <w:lvl w:ilvl="0" w:tplc="0407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4C97E9E"/>
    <w:multiLevelType w:val="hybridMultilevel"/>
    <w:tmpl w:val="2ABE3568"/>
    <w:lvl w:ilvl="0" w:tplc="2D22E320">
      <w:start w:val="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5002D64"/>
    <w:multiLevelType w:val="hybridMultilevel"/>
    <w:tmpl w:val="1A3608A0"/>
    <w:lvl w:ilvl="0" w:tplc="2D22E320">
      <w:start w:val="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6925A54"/>
    <w:multiLevelType w:val="hybridMultilevel"/>
    <w:tmpl w:val="395851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26D90A3B"/>
    <w:multiLevelType w:val="hybridMultilevel"/>
    <w:tmpl w:val="4428282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6E43055"/>
    <w:multiLevelType w:val="hybridMultilevel"/>
    <w:tmpl w:val="BF7A2F6C"/>
    <w:lvl w:ilvl="0" w:tplc="0407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33091C"/>
    <w:multiLevelType w:val="hybridMultilevel"/>
    <w:tmpl w:val="5BAC27A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286853A8"/>
    <w:multiLevelType w:val="hybridMultilevel"/>
    <w:tmpl w:val="1D5A8AE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29FA0BF2"/>
    <w:multiLevelType w:val="hybridMultilevel"/>
    <w:tmpl w:val="29AE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207E8C"/>
    <w:multiLevelType w:val="hybridMultilevel"/>
    <w:tmpl w:val="2F16DE38"/>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2C422C50"/>
    <w:multiLevelType w:val="hybridMultilevel"/>
    <w:tmpl w:val="87FA0A7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2CF32173"/>
    <w:multiLevelType w:val="hybridMultilevel"/>
    <w:tmpl w:val="D234A4D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2D816D25"/>
    <w:multiLevelType w:val="hybridMultilevel"/>
    <w:tmpl w:val="EEBA115A"/>
    <w:lvl w:ilvl="0" w:tplc="0407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F3A7822"/>
    <w:multiLevelType w:val="hybridMultilevel"/>
    <w:tmpl w:val="35C8BD70"/>
    <w:lvl w:ilvl="0" w:tplc="0407000B">
      <w:start w:val="1"/>
      <w:numFmt w:val="bullet"/>
      <w:lvlText w:val=""/>
      <w:lvlJc w:val="left"/>
      <w:pPr>
        <w:ind w:left="360" w:hanging="360"/>
      </w:pPr>
      <w:rPr>
        <w:rFonts w:ascii="Wingdings" w:hAnsi="Wingdings" w:hint="default"/>
      </w:rPr>
    </w:lvl>
    <w:lvl w:ilvl="1" w:tplc="0407000B">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2F922457"/>
    <w:multiLevelType w:val="multilevel"/>
    <w:tmpl w:val="C7A0BEDC"/>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318F67D9"/>
    <w:multiLevelType w:val="hybridMultilevel"/>
    <w:tmpl w:val="82B609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34B553AB"/>
    <w:multiLevelType w:val="hybridMultilevel"/>
    <w:tmpl w:val="04988FD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34D57B94"/>
    <w:multiLevelType w:val="hybridMultilevel"/>
    <w:tmpl w:val="3F5AD51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365C1525"/>
    <w:multiLevelType w:val="hybridMultilevel"/>
    <w:tmpl w:val="471435D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3B4457FC"/>
    <w:multiLevelType w:val="hybridMultilevel"/>
    <w:tmpl w:val="E01872BC"/>
    <w:lvl w:ilvl="0" w:tplc="2D22E320">
      <w:start w:val="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3C414882"/>
    <w:multiLevelType w:val="hybridMultilevel"/>
    <w:tmpl w:val="B87AD5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3DE24C20"/>
    <w:multiLevelType w:val="hybridMultilevel"/>
    <w:tmpl w:val="7A9878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3EAE637E"/>
    <w:multiLevelType w:val="hybridMultilevel"/>
    <w:tmpl w:val="4CE0A2DC"/>
    <w:lvl w:ilvl="0" w:tplc="2D22E320">
      <w:start w:val="6"/>
      <w:numFmt w:val="bullet"/>
      <w:lvlText w:val="-"/>
      <w:lvlJc w:val="left"/>
      <w:pPr>
        <w:ind w:left="360" w:hanging="360"/>
      </w:pPr>
      <w:rPr>
        <w:rFonts w:ascii="Calibri" w:eastAsiaTheme="minorEastAsia" w:hAnsi="Calibri" w:cs="Calibr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4085650C"/>
    <w:multiLevelType w:val="hybridMultilevel"/>
    <w:tmpl w:val="9432E6A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3">
    <w:nsid w:val="415C3763"/>
    <w:multiLevelType w:val="hybridMultilevel"/>
    <w:tmpl w:val="02FAB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1A6509E"/>
    <w:multiLevelType w:val="hybridMultilevel"/>
    <w:tmpl w:val="113ED1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26D7FD3"/>
    <w:multiLevelType w:val="hybridMultilevel"/>
    <w:tmpl w:val="39C49F0C"/>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42F91724"/>
    <w:multiLevelType w:val="hybridMultilevel"/>
    <w:tmpl w:val="08F4E8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441B0F24"/>
    <w:multiLevelType w:val="hybridMultilevel"/>
    <w:tmpl w:val="06789C7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4506341C"/>
    <w:multiLevelType w:val="hybridMultilevel"/>
    <w:tmpl w:val="B8C276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46A15B6B"/>
    <w:multiLevelType w:val="hybridMultilevel"/>
    <w:tmpl w:val="532ADB7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49BC0428"/>
    <w:multiLevelType w:val="hybridMultilevel"/>
    <w:tmpl w:val="625CC6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nsid w:val="4ADF1D52"/>
    <w:multiLevelType w:val="hybridMultilevel"/>
    <w:tmpl w:val="1B6094D6"/>
    <w:lvl w:ilvl="0" w:tplc="2D22E320">
      <w:start w:val="6"/>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4EE3111B"/>
    <w:multiLevelType w:val="hybridMultilevel"/>
    <w:tmpl w:val="D28AB9D2"/>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F204FDC"/>
    <w:multiLevelType w:val="hybridMultilevel"/>
    <w:tmpl w:val="EB34C4C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51806CCF"/>
    <w:multiLevelType w:val="hybridMultilevel"/>
    <w:tmpl w:val="22FC71C2"/>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1ED4437"/>
    <w:multiLevelType w:val="hybridMultilevel"/>
    <w:tmpl w:val="6B42386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53D1458E"/>
    <w:multiLevelType w:val="hybridMultilevel"/>
    <w:tmpl w:val="4B2E95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8224ECE"/>
    <w:multiLevelType w:val="hybridMultilevel"/>
    <w:tmpl w:val="E5882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8">
    <w:nsid w:val="58C002C5"/>
    <w:multiLevelType w:val="hybridMultilevel"/>
    <w:tmpl w:val="9D4A8E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nsid w:val="5B587E87"/>
    <w:multiLevelType w:val="hybridMultilevel"/>
    <w:tmpl w:val="A34C0E2C"/>
    <w:lvl w:ilvl="0" w:tplc="2D22E320">
      <w:start w:val="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5BBF69F1"/>
    <w:multiLevelType w:val="hybridMultilevel"/>
    <w:tmpl w:val="08BA0FD8"/>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nsid w:val="5CCF44CC"/>
    <w:multiLevelType w:val="hybridMultilevel"/>
    <w:tmpl w:val="5CA2328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2">
    <w:nsid w:val="5D1B1952"/>
    <w:multiLevelType w:val="hybridMultilevel"/>
    <w:tmpl w:val="19808F8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nsid w:val="5E854C4C"/>
    <w:multiLevelType w:val="hybridMultilevel"/>
    <w:tmpl w:val="6CD6DB7E"/>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nsid w:val="5EB051E4"/>
    <w:multiLevelType w:val="hybridMultilevel"/>
    <w:tmpl w:val="A810FB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nsid w:val="60584DBC"/>
    <w:multiLevelType w:val="hybridMultilevel"/>
    <w:tmpl w:val="2BEC7C2E"/>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nsid w:val="6223375E"/>
    <w:multiLevelType w:val="hybridMultilevel"/>
    <w:tmpl w:val="151C5976"/>
    <w:lvl w:ilvl="0" w:tplc="737E0B36">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658A20C4"/>
    <w:multiLevelType w:val="hybridMultilevel"/>
    <w:tmpl w:val="062E70E2"/>
    <w:lvl w:ilvl="0" w:tplc="04070009">
      <w:start w:val="1"/>
      <w:numFmt w:val="bullet"/>
      <w:lvlText w:val=""/>
      <w:lvlJc w:val="left"/>
      <w:pPr>
        <w:ind w:left="36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nsid w:val="679F7C66"/>
    <w:multiLevelType w:val="multilevel"/>
    <w:tmpl w:val="3BD85D1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68926E56"/>
    <w:multiLevelType w:val="hybridMultilevel"/>
    <w:tmpl w:val="44EC796A"/>
    <w:lvl w:ilvl="0" w:tplc="0407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69842B37"/>
    <w:multiLevelType w:val="hybridMultilevel"/>
    <w:tmpl w:val="203CDF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nsid w:val="69DB471E"/>
    <w:multiLevelType w:val="hybridMultilevel"/>
    <w:tmpl w:val="D8A2397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nsid w:val="6C08486A"/>
    <w:multiLevelType w:val="hybridMultilevel"/>
    <w:tmpl w:val="B9A8FCD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nsid w:val="6F8E58A0"/>
    <w:multiLevelType w:val="hybridMultilevel"/>
    <w:tmpl w:val="A59CCB90"/>
    <w:lvl w:ilvl="0" w:tplc="04070009">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70AA0866"/>
    <w:multiLevelType w:val="hybridMultilevel"/>
    <w:tmpl w:val="E626BFC6"/>
    <w:lvl w:ilvl="0" w:tplc="0407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73211280"/>
    <w:multiLevelType w:val="hybridMultilevel"/>
    <w:tmpl w:val="D486BC30"/>
    <w:lvl w:ilvl="0" w:tplc="2D22E320">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3386DA3"/>
    <w:multiLevelType w:val="hybridMultilevel"/>
    <w:tmpl w:val="C980D1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nsid w:val="745A7630"/>
    <w:multiLevelType w:val="hybridMultilevel"/>
    <w:tmpl w:val="BA06EF70"/>
    <w:lvl w:ilvl="0" w:tplc="2D22E320">
      <w:start w:val="6"/>
      <w:numFmt w:val="bullet"/>
      <w:lvlText w:val="-"/>
      <w:lvlJc w:val="left"/>
      <w:pPr>
        <w:ind w:left="360" w:hanging="360"/>
      </w:pPr>
      <w:rPr>
        <w:rFonts w:ascii="Calibri" w:eastAsiaTheme="minorEastAsia" w:hAnsi="Calibri" w:cs="Calibr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nsid w:val="74AF4041"/>
    <w:multiLevelType w:val="hybridMultilevel"/>
    <w:tmpl w:val="A1F23A66"/>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nsid w:val="75AC1EBA"/>
    <w:multiLevelType w:val="hybridMultilevel"/>
    <w:tmpl w:val="14B0F6BC"/>
    <w:lvl w:ilvl="0" w:tplc="0407000F">
      <w:start w:val="1"/>
      <w:numFmt w:val="decimal"/>
      <w:lvlText w:val="%1."/>
      <w:lvlJc w:val="left"/>
      <w:pPr>
        <w:ind w:left="360" w:hanging="360"/>
      </w:pPr>
    </w:lvl>
    <w:lvl w:ilvl="1" w:tplc="219245F6">
      <w:start w:val="1"/>
      <w:numFmt w:val="decimal"/>
      <w:lvlText w:val="%2."/>
      <w:lvlJc w:val="left"/>
      <w:pPr>
        <w:ind w:left="720" w:hanging="360"/>
      </w:pPr>
      <w:rPr>
        <w:rFonts w:hint="default"/>
      </w:r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0">
    <w:nsid w:val="78F34333"/>
    <w:multiLevelType w:val="hybridMultilevel"/>
    <w:tmpl w:val="73528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nsid w:val="7A4F7EE6"/>
    <w:multiLevelType w:val="hybridMultilevel"/>
    <w:tmpl w:val="0B66A95C"/>
    <w:lvl w:ilvl="0" w:tplc="0407000B">
      <w:start w:val="1"/>
      <w:numFmt w:val="bullet"/>
      <w:lvlText w:val=""/>
      <w:lvlJc w:val="left"/>
      <w:pPr>
        <w:ind w:left="360" w:hanging="360"/>
      </w:pPr>
      <w:rPr>
        <w:rFonts w:ascii="Wingdings" w:hAnsi="Wingdings" w:hint="default"/>
      </w:rPr>
    </w:lvl>
    <w:lvl w:ilvl="1" w:tplc="0407000B">
      <w:start w:val="1"/>
      <w:numFmt w:val="bullet"/>
      <w:lvlText w:val=""/>
      <w:lvlJc w:val="left"/>
      <w:pPr>
        <w:ind w:left="1080" w:hanging="360"/>
      </w:pPr>
      <w:rPr>
        <w:rFonts w:ascii="Wingdings" w:hAnsi="Wingdings" w:hint="default"/>
      </w:rPr>
    </w:lvl>
    <w:lvl w:ilvl="2" w:tplc="0407000B">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nsid w:val="7D01698A"/>
    <w:multiLevelType w:val="hybridMultilevel"/>
    <w:tmpl w:val="3E3010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nsid w:val="7D4772C4"/>
    <w:multiLevelType w:val="hybridMultilevel"/>
    <w:tmpl w:val="1268A18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nsid w:val="7E833461"/>
    <w:multiLevelType w:val="hybridMultilevel"/>
    <w:tmpl w:val="47A02D2E"/>
    <w:lvl w:ilvl="0" w:tplc="2D22E320">
      <w:start w:val="6"/>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nsid w:val="7EE56B84"/>
    <w:multiLevelType w:val="hybridMultilevel"/>
    <w:tmpl w:val="3A0068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nsid w:val="7F064D71"/>
    <w:multiLevelType w:val="hybridMultilevel"/>
    <w:tmpl w:val="6F2414B0"/>
    <w:lvl w:ilvl="0" w:tplc="2D22E320">
      <w:start w:val="6"/>
      <w:numFmt w:val="bullet"/>
      <w:lvlText w:val="-"/>
      <w:lvlJc w:val="left"/>
      <w:pPr>
        <w:ind w:left="360" w:hanging="360"/>
      </w:pPr>
      <w:rPr>
        <w:rFonts w:ascii="Calibri" w:eastAsiaTheme="minorEastAsia" w:hAnsi="Calibri" w:cs="Calibr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8"/>
  </w:num>
  <w:num w:numId="2">
    <w:abstractNumId w:val="76"/>
  </w:num>
  <w:num w:numId="3">
    <w:abstractNumId w:val="65"/>
  </w:num>
  <w:num w:numId="4">
    <w:abstractNumId w:val="42"/>
  </w:num>
  <w:num w:numId="5">
    <w:abstractNumId w:val="54"/>
  </w:num>
  <w:num w:numId="6">
    <w:abstractNumId w:val="40"/>
  </w:num>
  <w:num w:numId="7">
    <w:abstractNumId w:val="16"/>
  </w:num>
  <w:num w:numId="8">
    <w:abstractNumId w:val="8"/>
  </w:num>
  <w:num w:numId="9">
    <w:abstractNumId w:val="33"/>
  </w:num>
  <w:num w:numId="10">
    <w:abstractNumId w:val="50"/>
  </w:num>
  <w:num w:numId="11">
    <w:abstractNumId w:val="72"/>
  </w:num>
  <w:num w:numId="12">
    <w:abstractNumId w:val="68"/>
  </w:num>
  <w:num w:numId="13">
    <w:abstractNumId w:val="13"/>
  </w:num>
  <w:num w:numId="14">
    <w:abstractNumId w:val="71"/>
  </w:num>
  <w:num w:numId="15">
    <w:abstractNumId w:val="49"/>
  </w:num>
  <w:num w:numId="16">
    <w:abstractNumId w:val="60"/>
  </w:num>
  <w:num w:numId="17">
    <w:abstractNumId w:val="86"/>
  </w:num>
  <w:num w:numId="18">
    <w:abstractNumId w:val="26"/>
  </w:num>
  <w:num w:numId="19">
    <w:abstractNumId w:val="6"/>
  </w:num>
  <w:num w:numId="20">
    <w:abstractNumId w:val="0"/>
  </w:num>
  <w:num w:numId="21">
    <w:abstractNumId w:val="67"/>
  </w:num>
  <w:num w:numId="22">
    <w:abstractNumId w:val="80"/>
  </w:num>
  <w:num w:numId="23">
    <w:abstractNumId w:val="45"/>
  </w:num>
  <w:num w:numId="24">
    <w:abstractNumId w:val="21"/>
  </w:num>
  <w:num w:numId="25">
    <w:abstractNumId w:val="73"/>
  </w:num>
  <w:num w:numId="26">
    <w:abstractNumId w:val="64"/>
  </w:num>
  <w:num w:numId="27">
    <w:abstractNumId w:val="62"/>
  </w:num>
  <w:num w:numId="28">
    <w:abstractNumId w:val="12"/>
  </w:num>
  <w:num w:numId="29">
    <w:abstractNumId w:val="82"/>
  </w:num>
  <w:num w:numId="30">
    <w:abstractNumId w:val="9"/>
  </w:num>
  <w:num w:numId="31">
    <w:abstractNumId w:val="17"/>
  </w:num>
  <w:num w:numId="32">
    <w:abstractNumId w:val="57"/>
  </w:num>
  <w:num w:numId="33">
    <w:abstractNumId w:val="1"/>
  </w:num>
  <w:num w:numId="34">
    <w:abstractNumId w:val="58"/>
  </w:num>
  <w:num w:numId="35">
    <w:abstractNumId w:val="14"/>
  </w:num>
  <w:num w:numId="36">
    <w:abstractNumId w:val="47"/>
  </w:num>
  <w:num w:numId="37">
    <w:abstractNumId w:val="59"/>
  </w:num>
  <w:num w:numId="38">
    <w:abstractNumId w:val="81"/>
  </w:num>
  <w:num w:numId="39">
    <w:abstractNumId w:val="83"/>
  </w:num>
  <w:num w:numId="40">
    <w:abstractNumId w:val="89"/>
  </w:num>
  <w:num w:numId="41">
    <w:abstractNumId w:val="35"/>
  </w:num>
  <w:num w:numId="42">
    <w:abstractNumId w:val="90"/>
  </w:num>
  <w:num w:numId="43">
    <w:abstractNumId w:val="46"/>
  </w:num>
  <w:num w:numId="44">
    <w:abstractNumId w:val="56"/>
  </w:num>
  <w:num w:numId="45">
    <w:abstractNumId w:val="39"/>
  </w:num>
  <w:num w:numId="46">
    <w:abstractNumId w:val="36"/>
  </w:num>
  <w:num w:numId="47">
    <w:abstractNumId w:val="63"/>
  </w:num>
  <w:num w:numId="48">
    <w:abstractNumId w:val="55"/>
  </w:num>
  <w:num w:numId="49">
    <w:abstractNumId w:val="10"/>
  </w:num>
  <w:num w:numId="50">
    <w:abstractNumId w:val="18"/>
  </w:num>
  <w:num w:numId="51">
    <w:abstractNumId w:val="23"/>
  </w:num>
  <w:num w:numId="52">
    <w:abstractNumId w:val="43"/>
  </w:num>
  <w:num w:numId="53">
    <w:abstractNumId w:val="77"/>
  </w:num>
  <w:num w:numId="54">
    <w:abstractNumId w:val="75"/>
  </w:num>
  <w:num w:numId="55">
    <w:abstractNumId w:val="7"/>
  </w:num>
  <w:num w:numId="56">
    <w:abstractNumId w:val="91"/>
  </w:num>
  <w:num w:numId="57">
    <w:abstractNumId w:val="38"/>
  </w:num>
  <w:num w:numId="58">
    <w:abstractNumId w:val="22"/>
  </w:num>
  <w:num w:numId="59">
    <w:abstractNumId w:val="3"/>
  </w:num>
  <w:num w:numId="60">
    <w:abstractNumId w:val="88"/>
  </w:num>
  <w:num w:numId="61">
    <w:abstractNumId w:val="25"/>
  </w:num>
  <w:num w:numId="62">
    <w:abstractNumId w:val="74"/>
  </w:num>
  <w:num w:numId="63">
    <w:abstractNumId w:val="34"/>
  </w:num>
  <w:num w:numId="64">
    <w:abstractNumId w:val="52"/>
  </w:num>
  <w:num w:numId="65">
    <w:abstractNumId w:val="95"/>
  </w:num>
  <w:num w:numId="66">
    <w:abstractNumId w:val="32"/>
  </w:num>
  <w:num w:numId="67">
    <w:abstractNumId w:val="93"/>
  </w:num>
  <w:num w:numId="68">
    <w:abstractNumId w:val="19"/>
  </w:num>
  <w:num w:numId="69">
    <w:abstractNumId w:val="48"/>
  </w:num>
  <w:num w:numId="70">
    <w:abstractNumId w:val="24"/>
  </w:num>
  <w:num w:numId="71">
    <w:abstractNumId w:val="20"/>
  </w:num>
  <w:num w:numId="72">
    <w:abstractNumId w:val="85"/>
  </w:num>
  <w:num w:numId="73">
    <w:abstractNumId w:val="94"/>
  </w:num>
  <w:num w:numId="74">
    <w:abstractNumId w:val="51"/>
  </w:num>
  <w:num w:numId="75">
    <w:abstractNumId w:val="69"/>
  </w:num>
  <w:num w:numId="76">
    <w:abstractNumId w:val="87"/>
  </w:num>
  <w:num w:numId="77">
    <w:abstractNumId w:val="96"/>
  </w:num>
  <w:num w:numId="78">
    <w:abstractNumId w:val="2"/>
  </w:num>
  <w:num w:numId="79">
    <w:abstractNumId w:val="44"/>
  </w:num>
  <w:num w:numId="80">
    <w:abstractNumId w:val="61"/>
  </w:num>
  <w:num w:numId="81">
    <w:abstractNumId w:val="84"/>
  </w:num>
  <w:num w:numId="82">
    <w:abstractNumId w:val="53"/>
  </w:num>
  <w:num w:numId="83">
    <w:abstractNumId w:val="27"/>
  </w:num>
  <w:num w:numId="84">
    <w:abstractNumId w:val="4"/>
  </w:num>
  <w:num w:numId="85">
    <w:abstractNumId w:val="70"/>
  </w:num>
  <w:num w:numId="86">
    <w:abstractNumId w:val="28"/>
  </w:num>
  <w:num w:numId="87">
    <w:abstractNumId w:val="30"/>
  </w:num>
  <w:num w:numId="88">
    <w:abstractNumId w:val="31"/>
  </w:num>
  <w:num w:numId="89">
    <w:abstractNumId w:val="15"/>
  </w:num>
  <w:num w:numId="90">
    <w:abstractNumId w:val="66"/>
  </w:num>
  <w:num w:numId="91">
    <w:abstractNumId w:val="79"/>
  </w:num>
  <w:num w:numId="92">
    <w:abstractNumId w:val="92"/>
  </w:num>
  <w:num w:numId="93">
    <w:abstractNumId w:val="41"/>
  </w:num>
  <w:num w:numId="94">
    <w:abstractNumId w:val="11"/>
  </w:num>
  <w:num w:numId="95">
    <w:abstractNumId w:val="29"/>
  </w:num>
  <w:num w:numId="96">
    <w:abstractNumId w:val="5"/>
  </w:num>
  <w:num w:numId="97">
    <w:abstractNumId w:val="3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680F94"/>
    <w:rsid w:val="00000904"/>
    <w:rsid w:val="00002A4D"/>
    <w:rsid w:val="00002DA7"/>
    <w:rsid w:val="00003101"/>
    <w:rsid w:val="00004B22"/>
    <w:rsid w:val="00006679"/>
    <w:rsid w:val="00006D8F"/>
    <w:rsid w:val="0001066D"/>
    <w:rsid w:val="00013DE1"/>
    <w:rsid w:val="0001426C"/>
    <w:rsid w:val="00014F8C"/>
    <w:rsid w:val="00015387"/>
    <w:rsid w:val="00015FDD"/>
    <w:rsid w:val="00020024"/>
    <w:rsid w:val="00023043"/>
    <w:rsid w:val="00023271"/>
    <w:rsid w:val="00023BAD"/>
    <w:rsid w:val="0002482F"/>
    <w:rsid w:val="00025D11"/>
    <w:rsid w:val="00033567"/>
    <w:rsid w:val="00034BC6"/>
    <w:rsid w:val="00041C2D"/>
    <w:rsid w:val="00041CB4"/>
    <w:rsid w:val="000426DF"/>
    <w:rsid w:val="000442CC"/>
    <w:rsid w:val="00045D3C"/>
    <w:rsid w:val="000460DB"/>
    <w:rsid w:val="00047A49"/>
    <w:rsid w:val="000501B4"/>
    <w:rsid w:val="0005046E"/>
    <w:rsid w:val="0005050B"/>
    <w:rsid w:val="00050BC3"/>
    <w:rsid w:val="00051EAA"/>
    <w:rsid w:val="00054C34"/>
    <w:rsid w:val="00054D84"/>
    <w:rsid w:val="000556DD"/>
    <w:rsid w:val="00055EB4"/>
    <w:rsid w:val="00057E0A"/>
    <w:rsid w:val="0006036D"/>
    <w:rsid w:val="00061A0F"/>
    <w:rsid w:val="00062D3E"/>
    <w:rsid w:val="00064810"/>
    <w:rsid w:val="0006570F"/>
    <w:rsid w:val="00065ACF"/>
    <w:rsid w:val="00071C4F"/>
    <w:rsid w:val="0007257C"/>
    <w:rsid w:val="00072748"/>
    <w:rsid w:val="0007640D"/>
    <w:rsid w:val="00080C12"/>
    <w:rsid w:val="00080D13"/>
    <w:rsid w:val="00081651"/>
    <w:rsid w:val="00081B29"/>
    <w:rsid w:val="00082028"/>
    <w:rsid w:val="00082CF4"/>
    <w:rsid w:val="000835E8"/>
    <w:rsid w:val="000860C3"/>
    <w:rsid w:val="00087130"/>
    <w:rsid w:val="000876A3"/>
    <w:rsid w:val="00087EDB"/>
    <w:rsid w:val="000909BB"/>
    <w:rsid w:val="0009258A"/>
    <w:rsid w:val="0009314D"/>
    <w:rsid w:val="0009490F"/>
    <w:rsid w:val="00096747"/>
    <w:rsid w:val="000976EF"/>
    <w:rsid w:val="000A056A"/>
    <w:rsid w:val="000A3681"/>
    <w:rsid w:val="000A55D4"/>
    <w:rsid w:val="000A6958"/>
    <w:rsid w:val="000B185B"/>
    <w:rsid w:val="000B2BF8"/>
    <w:rsid w:val="000B2C4A"/>
    <w:rsid w:val="000B407E"/>
    <w:rsid w:val="000B43FD"/>
    <w:rsid w:val="000B52B0"/>
    <w:rsid w:val="000B5506"/>
    <w:rsid w:val="000B5664"/>
    <w:rsid w:val="000B56AD"/>
    <w:rsid w:val="000B5AEF"/>
    <w:rsid w:val="000C067C"/>
    <w:rsid w:val="000C2BF3"/>
    <w:rsid w:val="000C378D"/>
    <w:rsid w:val="000C4D6E"/>
    <w:rsid w:val="000C5BE6"/>
    <w:rsid w:val="000C70F4"/>
    <w:rsid w:val="000D20E0"/>
    <w:rsid w:val="000D4218"/>
    <w:rsid w:val="000D46EE"/>
    <w:rsid w:val="000D4915"/>
    <w:rsid w:val="000D5101"/>
    <w:rsid w:val="000D5330"/>
    <w:rsid w:val="000D635B"/>
    <w:rsid w:val="000E14E2"/>
    <w:rsid w:val="000E37EF"/>
    <w:rsid w:val="000E4398"/>
    <w:rsid w:val="000E4F21"/>
    <w:rsid w:val="000E6A84"/>
    <w:rsid w:val="000E7D5B"/>
    <w:rsid w:val="000F0F88"/>
    <w:rsid w:val="000F35ED"/>
    <w:rsid w:val="000F3BDC"/>
    <w:rsid w:val="000F3EAA"/>
    <w:rsid w:val="000F6065"/>
    <w:rsid w:val="000F7918"/>
    <w:rsid w:val="00101E4D"/>
    <w:rsid w:val="0010423C"/>
    <w:rsid w:val="00104574"/>
    <w:rsid w:val="00104C12"/>
    <w:rsid w:val="0010692A"/>
    <w:rsid w:val="00110F42"/>
    <w:rsid w:val="001121A1"/>
    <w:rsid w:val="00112FEF"/>
    <w:rsid w:val="00115BCF"/>
    <w:rsid w:val="0011615F"/>
    <w:rsid w:val="001163FE"/>
    <w:rsid w:val="00120F98"/>
    <w:rsid w:val="00121A62"/>
    <w:rsid w:val="0012370F"/>
    <w:rsid w:val="00126E6B"/>
    <w:rsid w:val="001304EE"/>
    <w:rsid w:val="0013138E"/>
    <w:rsid w:val="00135CCB"/>
    <w:rsid w:val="001362A1"/>
    <w:rsid w:val="00136D45"/>
    <w:rsid w:val="00137023"/>
    <w:rsid w:val="001376C8"/>
    <w:rsid w:val="00142ED2"/>
    <w:rsid w:val="00143606"/>
    <w:rsid w:val="00143815"/>
    <w:rsid w:val="00143F2B"/>
    <w:rsid w:val="001449FF"/>
    <w:rsid w:val="00145268"/>
    <w:rsid w:val="001539D5"/>
    <w:rsid w:val="001550C3"/>
    <w:rsid w:val="00156DE0"/>
    <w:rsid w:val="0016076F"/>
    <w:rsid w:val="00161258"/>
    <w:rsid w:val="001636CA"/>
    <w:rsid w:val="00163CA8"/>
    <w:rsid w:val="001648B0"/>
    <w:rsid w:val="00165351"/>
    <w:rsid w:val="001655E2"/>
    <w:rsid w:val="00165605"/>
    <w:rsid w:val="0016591F"/>
    <w:rsid w:val="001661FA"/>
    <w:rsid w:val="00170BBB"/>
    <w:rsid w:val="00171257"/>
    <w:rsid w:val="001717E4"/>
    <w:rsid w:val="0017310C"/>
    <w:rsid w:val="00173285"/>
    <w:rsid w:val="00175BC5"/>
    <w:rsid w:val="00176088"/>
    <w:rsid w:val="00176A7A"/>
    <w:rsid w:val="001770F6"/>
    <w:rsid w:val="00180814"/>
    <w:rsid w:val="00181913"/>
    <w:rsid w:val="00182A02"/>
    <w:rsid w:val="00182F70"/>
    <w:rsid w:val="00183EEC"/>
    <w:rsid w:val="00184345"/>
    <w:rsid w:val="00184C58"/>
    <w:rsid w:val="00192463"/>
    <w:rsid w:val="00193451"/>
    <w:rsid w:val="00193E83"/>
    <w:rsid w:val="0019687B"/>
    <w:rsid w:val="00197591"/>
    <w:rsid w:val="00197FD8"/>
    <w:rsid w:val="001A1176"/>
    <w:rsid w:val="001A13E2"/>
    <w:rsid w:val="001A1608"/>
    <w:rsid w:val="001A27DE"/>
    <w:rsid w:val="001A2BE2"/>
    <w:rsid w:val="001A3421"/>
    <w:rsid w:val="001A5391"/>
    <w:rsid w:val="001A6020"/>
    <w:rsid w:val="001A6B2B"/>
    <w:rsid w:val="001A7BB6"/>
    <w:rsid w:val="001B27AF"/>
    <w:rsid w:val="001B3ADA"/>
    <w:rsid w:val="001B4D85"/>
    <w:rsid w:val="001B56BF"/>
    <w:rsid w:val="001B5B6A"/>
    <w:rsid w:val="001B6E41"/>
    <w:rsid w:val="001B7496"/>
    <w:rsid w:val="001B7C95"/>
    <w:rsid w:val="001C3412"/>
    <w:rsid w:val="001C4A47"/>
    <w:rsid w:val="001D0134"/>
    <w:rsid w:val="001D2BFC"/>
    <w:rsid w:val="001D2DF7"/>
    <w:rsid w:val="001D578F"/>
    <w:rsid w:val="001D58F0"/>
    <w:rsid w:val="001D5C2D"/>
    <w:rsid w:val="001D5E00"/>
    <w:rsid w:val="001E15DA"/>
    <w:rsid w:val="001E299C"/>
    <w:rsid w:val="001E2F80"/>
    <w:rsid w:val="001E455A"/>
    <w:rsid w:val="001E5F73"/>
    <w:rsid w:val="001F0C88"/>
    <w:rsid w:val="001F5AC9"/>
    <w:rsid w:val="001F5B66"/>
    <w:rsid w:val="001F5F7D"/>
    <w:rsid w:val="001F6F0A"/>
    <w:rsid w:val="001F72A4"/>
    <w:rsid w:val="002009D7"/>
    <w:rsid w:val="00200F4A"/>
    <w:rsid w:val="0020454C"/>
    <w:rsid w:val="00204A51"/>
    <w:rsid w:val="002064CF"/>
    <w:rsid w:val="00207F79"/>
    <w:rsid w:val="002111BC"/>
    <w:rsid w:val="00211D5D"/>
    <w:rsid w:val="00213EA4"/>
    <w:rsid w:val="00217479"/>
    <w:rsid w:val="0022048F"/>
    <w:rsid w:val="00222B55"/>
    <w:rsid w:val="00223F2A"/>
    <w:rsid w:val="00230D79"/>
    <w:rsid w:val="00231446"/>
    <w:rsid w:val="002358F4"/>
    <w:rsid w:val="00237FB2"/>
    <w:rsid w:val="00244ECF"/>
    <w:rsid w:val="0024762C"/>
    <w:rsid w:val="00254755"/>
    <w:rsid w:val="0025676C"/>
    <w:rsid w:val="00260D8A"/>
    <w:rsid w:val="002619A8"/>
    <w:rsid w:val="0026276B"/>
    <w:rsid w:val="0026305F"/>
    <w:rsid w:val="0026338A"/>
    <w:rsid w:val="00264475"/>
    <w:rsid w:val="00264689"/>
    <w:rsid w:val="002649FA"/>
    <w:rsid w:val="00264A0B"/>
    <w:rsid w:val="00265149"/>
    <w:rsid w:val="00270462"/>
    <w:rsid w:val="002708C8"/>
    <w:rsid w:val="0027266E"/>
    <w:rsid w:val="00272819"/>
    <w:rsid w:val="00272BF4"/>
    <w:rsid w:val="002739DE"/>
    <w:rsid w:val="002750EE"/>
    <w:rsid w:val="00275BC0"/>
    <w:rsid w:val="00275EC2"/>
    <w:rsid w:val="002767FC"/>
    <w:rsid w:val="00276DBF"/>
    <w:rsid w:val="00276F13"/>
    <w:rsid w:val="0028044E"/>
    <w:rsid w:val="002813BE"/>
    <w:rsid w:val="0028255F"/>
    <w:rsid w:val="00282E0E"/>
    <w:rsid w:val="002833E8"/>
    <w:rsid w:val="002840E8"/>
    <w:rsid w:val="00284BEF"/>
    <w:rsid w:val="00292E52"/>
    <w:rsid w:val="00293BC0"/>
    <w:rsid w:val="00294847"/>
    <w:rsid w:val="0029541D"/>
    <w:rsid w:val="00295C0F"/>
    <w:rsid w:val="00296E5A"/>
    <w:rsid w:val="002A10F1"/>
    <w:rsid w:val="002A1272"/>
    <w:rsid w:val="002A1F7B"/>
    <w:rsid w:val="002A38B8"/>
    <w:rsid w:val="002A4DE2"/>
    <w:rsid w:val="002A4ED3"/>
    <w:rsid w:val="002A750D"/>
    <w:rsid w:val="002B0089"/>
    <w:rsid w:val="002B13E5"/>
    <w:rsid w:val="002B1A57"/>
    <w:rsid w:val="002B4854"/>
    <w:rsid w:val="002B55A8"/>
    <w:rsid w:val="002B6645"/>
    <w:rsid w:val="002B6B90"/>
    <w:rsid w:val="002C0031"/>
    <w:rsid w:val="002C14D5"/>
    <w:rsid w:val="002C1ACD"/>
    <w:rsid w:val="002C21D7"/>
    <w:rsid w:val="002C3DF9"/>
    <w:rsid w:val="002C4CDF"/>
    <w:rsid w:val="002C5241"/>
    <w:rsid w:val="002C54B5"/>
    <w:rsid w:val="002C66DB"/>
    <w:rsid w:val="002C7482"/>
    <w:rsid w:val="002D026E"/>
    <w:rsid w:val="002D0577"/>
    <w:rsid w:val="002D28AE"/>
    <w:rsid w:val="002D67F7"/>
    <w:rsid w:val="002E30EA"/>
    <w:rsid w:val="002E4968"/>
    <w:rsid w:val="002E4E30"/>
    <w:rsid w:val="002E4EDC"/>
    <w:rsid w:val="002E7637"/>
    <w:rsid w:val="002E7AA9"/>
    <w:rsid w:val="002E7BB8"/>
    <w:rsid w:val="002E7F75"/>
    <w:rsid w:val="002F3175"/>
    <w:rsid w:val="002F3D38"/>
    <w:rsid w:val="002F3FAF"/>
    <w:rsid w:val="002F4A5E"/>
    <w:rsid w:val="002F6A8D"/>
    <w:rsid w:val="002F72C0"/>
    <w:rsid w:val="002F7908"/>
    <w:rsid w:val="002F7B59"/>
    <w:rsid w:val="00300971"/>
    <w:rsid w:val="00300D59"/>
    <w:rsid w:val="00302A4B"/>
    <w:rsid w:val="00303D0D"/>
    <w:rsid w:val="0030616A"/>
    <w:rsid w:val="00307153"/>
    <w:rsid w:val="00310213"/>
    <w:rsid w:val="00310F4E"/>
    <w:rsid w:val="0031141C"/>
    <w:rsid w:val="00312C28"/>
    <w:rsid w:val="00314412"/>
    <w:rsid w:val="00314542"/>
    <w:rsid w:val="00314A86"/>
    <w:rsid w:val="00316473"/>
    <w:rsid w:val="00316E2A"/>
    <w:rsid w:val="00321C26"/>
    <w:rsid w:val="00326829"/>
    <w:rsid w:val="0033002E"/>
    <w:rsid w:val="00330184"/>
    <w:rsid w:val="00332C4E"/>
    <w:rsid w:val="00335DF9"/>
    <w:rsid w:val="00336040"/>
    <w:rsid w:val="00336B1F"/>
    <w:rsid w:val="003379A1"/>
    <w:rsid w:val="00340177"/>
    <w:rsid w:val="003402DE"/>
    <w:rsid w:val="0034126A"/>
    <w:rsid w:val="0034584F"/>
    <w:rsid w:val="00346BC1"/>
    <w:rsid w:val="003472C6"/>
    <w:rsid w:val="003478A0"/>
    <w:rsid w:val="0035169D"/>
    <w:rsid w:val="00351937"/>
    <w:rsid w:val="00351F0C"/>
    <w:rsid w:val="00353658"/>
    <w:rsid w:val="003544B5"/>
    <w:rsid w:val="00355CD7"/>
    <w:rsid w:val="0036027E"/>
    <w:rsid w:val="00362CBF"/>
    <w:rsid w:val="003651DF"/>
    <w:rsid w:val="00365411"/>
    <w:rsid w:val="00366260"/>
    <w:rsid w:val="0037194F"/>
    <w:rsid w:val="00380720"/>
    <w:rsid w:val="0038114B"/>
    <w:rsid w:val="003812BF"/>
    <w:rsid w:val="00381590"/>
    <w:rsid w:val="003815FC"/>
    <w:rsid w:val="00382731"/>
    <w:rsid w:val="00382B50"/>
    <w:rsid w:val="00384152"/>
    <w:rsid w:val="00385E9D"/>
    <w:rsid w:val="00387B7D"/>
    <w:rsid w:val="00390DC3"/>
    <w:rsid w:val="00391A9F"/>
    <w:rsid w:val="00392677"/>
    <w:rsid w:val="00393AE3"/>
    <w:rsid w:val="00395A87"/>
    <w:rsid w:val="00395AF3"/>
    <w:rsid w:val="0039708C"/>
    <w:rsid w:val="003A0D32"/>
    <w:rsid w:val="003A14D9"/>
    <w:rsid w:val="003A292A"/>
    <w:rsid w:val="003A2EAE"/>
    <w:rsid w:val="003A2FB5"/>
    <w:rsid w:val="003A361C"/>
    <w:rsid w:val="003A65CB"/>
    <w:rsid w:val="003A6738"/>
    <w:rsid w:val="003A6A69"/>
    <w:rsid w:val="003A7B0A"/>
    <w:rsid w:val="003A7F8F"/>
    <w:rsid w:val="003B08A0"/>
    <w:rsid w:val="003B0C01"/>
    <w:rsid w:val="003B4B22"/>
    <w:rsid w:val="003B516E"/>
    <w:rsid w:val="003B775B"/>
    <w:rsid w:val="003C152E"/>
    <w:rsid w:val="003C29B2"/>
    <w:rsid w:val="003C2A5A"/>
    <w:rsid w:val="003C4605"/>
    <w:rsid w:val="003C5A91"/>
    <w:rsid w:val="003C73C6"/>
    <w:rsid w:val="003D12AD"/>
    <w:rsid w:val="003D1368"/>
    <w:rsid w:val="003D2CC4"/>
    <w:rsid w:val="003D3E1E"/>
    <w:rsid w:val="003D43D2"/>
    <w:rsid w:val="003D5292"/>
    <w:rsid w:val="003D62C1"/>
    <w:rsid w:val="003D770C"/>
    <w:rsid w:val="003D7D00"/>
    <w:rsid w:val="003E16ED"/>
    <w:rsid w:val="003E2A17"/>
    <w:rsid w:val="003E2BF9"/>
    <w:rsid w:val="003E3ABF"/>
    <w:rsid w:val="003E61F2"/>
    <w:rsid w:val="003E7C5A"/>
    <w:rsid w:val="003F33EE"/>
    <w:rsid w:val="003F5394"/>
    <w:rsid w:val="003F53BF"/>
    <w:rsid w:val="003F6535"/>
    <w:rsid w:val="003F685F"/>
    <w:rsid w:val="003F6B8F"/>
    <w:rsid w:val="003F6C01"/>
    <w:rsid w:val="00400BEF"/>
    <w:rsid w:val="004013BE"/>
    <w:rsid w:val="00403B60"/>
    <w:rsid w:val="00403CAF"/>
    <w:rsid w:val="00404193"/>
    <w:rsid w:val="00404851"/>
    <w:rsid w:val="00405182"/>
    <w:rsid w:val="00406EBE"/>
    <w:rsid w:val="0041060B"/>
    <w:rsid w:val="00410D69"/>
    <w:rsid w:val="004117C3"/>
    <w:rsid w:val="004145F9"/>
    <w:rsid w:val="0041505A"/>
    <w:rsid w:val="00415F95"/>
    <w:rsid w:val="004178B7"/>
    <w:rsid w:val="00417B9D"/>
    <w:rsid w:val="00421AC5"/>
    <w:rsid w:val="00421DFD"/>
    <w:rsid w:val="00422246"/>
    <w:rsid w:val="0042252D"/>
    <w:rsid w:val="004275CA"/>
    <w:rsid w:val="00431718"/>
    <w:rsid w:val="0043273E"/>
    <w:rsid w:val="004369EB"/>
    <w:rsid w:val="00437293"/>
    <w:rsid w:val="00440BFF"/>
    <w:rsid w:val="0044212F"/>
    <w:rsid w:val="004424D2"/>
    <w:rsid w:val="00444615"/>
    <w:rsid w:val="004446B8"/>
    <w:rsid w:val="00444898"/>
    <w:rsid w:val="00444F1F"/>
    <w:rsid w:val="004474C3"/>
    <w:rsid w:val="004521D0"/>
    <w:rsid w:val="00453F33"/>
    <w:rsid w:val="004545C8"/>
    <w:rsid w:val="00455C27"/>
    <w:rsid w:val="00456B22"/>
    <w:rsid w:val="00456ED4"/>
    <w:rsid w:val="004570C3"/>
    <w:rsid w:val="0046124D"/>
    <w:rsid w:val="0046197D"/>
    <w:rsid w:val="004626B9"/>
    <w:rsid w:val="004657BE"/>
    <w:rsid w:val="00465FAC"/>
    <w:rsid w:val="004664F9"/>
    <w:rsid w:val="00466C64"/>
    <w:rsid w:val="00470972"/>
    <w:rsid w:val="00471D9C"/>
    <w:rsid w:val="004735ED"/>
    <w:rsid w:val="004759DB"/>
    <w:rsid w:val="00480C83"/>
    <w:rsid w:val="00482C3B"/>
    <w:rsid w:val="00483058"/>
    <w:rsid w:val="00483A6B"/>
    <w:rsid w:val="00485282"/>
    <w:rsid w:val="00486102"/>
    <w:rsid w:val="00487967"/>
    <w:rsid w:val="004907B7"/>
    <w:rsid w:val="00492EE4"/>
    <w:rsid w:val="00493908"/>
    <w:rsid w:val="004961F1"/>
    <w:rsid w:val="00497D56"/>
    <w:rsid w:val="004A1648"/>
    <w:rsid w:val="004A4372"/>
    <w:rsid w:val="004A567C"/>
    <w:rsid w:val="004B09FA"/>
    <w:rsid w:val="004B124D"/>
    <w:rsid w:val="004B2396"/>
    <w:rsid w:val="004B2E88"/>
    <w:rsid w:val="004B359A"/>
    <w:rsid w:val="004B4B61"/>
    <w:rsid w:val="004B4F05"/>
    <w:rsid w:val="004B521F"/>
    <w:rsid w:val="004B5512"/>
    <w:rsid w:val="004C082C"/>
    <w:rsid w:val="004C09D7"/>
    <w:rsid w:val="004C0AF6"/>
    <w:rsid w:val="004C10D2"/>
    <w:rsid w:val="004C22FD"/>
    <w:rsid w:val="004C37D2"/>
    <w:rsid w:val="004C4CFC"/>
    <w:rsid w:val="004C4E29"/>
    <w:rsid w:val="004C7BD3"/>
    <w:rsid w:val="004D0C44"/>
    <w:rsid w:val="004D0F40"/>
    <w:rsid w:val="004D3256"/>
    <w:rsid w:val="004D3C72"/>
    <w:rsid w:val="004D4625"/>
    <w:rsid w:val="004D4988"/>
    <w:rsid w:val="004D6BDF"/>
    <w:rsid w:val="004E13C4"/>
    <w:rsid w:val="004E13CB"/>
    <w:rsid w:val="004E2E64"/>
    <w:rsid w:val="004E3EB0"/>
    <w:rsid w:val="004E3FC9"/>
    <w:rsid w:val="004E4A72"/>
    <w:rsid w:val="004E5579"/>
    <w:rsid w:val="004E5C1B"/>
    <w:rsid w:val="004F26D8"/>
    <w:rsid w:val="004F2C49"/>
    <w:rsid w:val="004F561D"/>
    <w:rsid w:val="005002C6"/>
    <w:rsid w:val="00501310"/>
    <w:rsid w:val="00501423"/>
    <w:rsid w:val="005015BC"/>
    <w:rsid w:val="00501C9E"/>
    <w:rsid w:val="00502057"/>
    <w:rsid w:val="005028FE"/>
    <w:rsid w:val="0050449C"/>
    <w:rsid w:val="00504B59"/>
    <w:rsid w:val="00504EAA"/>
    <w:rsid w:val="00507925"/>
    <w:rsid w:val="005126EF"/>
    <w:rsid w:val="00513415"/>
    <w:rsid w:val="00513CE1"/>
    <w:rsid w:val="005143C3"/>
    <w:rsid w:val="00516C6B"/>
    <w:rsid w:val="0051727E"/>
    <w:rsid w:val="00520856"/>
    <w:rsid w:val="00522512"/>
    <w:rsid w:val="00523085"/>
    <w:rsid w:val="00523F4C"/>
    <w:rsid w:val="00526724"/>
    <w:rsid w:val="00526EEA"/>
    <w:rsid w:val="00527B55"/>
    <w:rsid w:val="00530197"/>
    <w:rsid w:val="00532AEF"/>
    <w:rsid w:val="005336C0"/>
    <w:rsid w:val="00535512"/>
    <w:rsid w:val="00536D02"/>
    <w:rsid w:val="00541D5B"/>
    <w:rsid w:val="00543D5C"/>
    <w:rsid w:val="00545DBC"/>
    <w:rsid w:val="00546967"/>
    <w:rsid w:val="00546FD9"/>
    <w:rsid w:val="00550064"/>
    <w:rsid w:val="00551F87"/>
    <w:rsid w:val="00552D45"/>
    <w:rsid w:val="00553348"/>
    <w:rsid w:val="00553487"/>
    <w:rsid w:val="005539AA"/>
    <w:rsid w:val="00554C0E"/>
    <w:rsid w:val="00557965"/>
    <w:rsid w:val="005617AA"/>
    <w:rsid w:val="00562AC0"/>
    <w:rsid w:val="00562AE4"/>
    <w:rsid w:val="005634CF"/>
    <w:rsid w:val="00566358"/>
    <w:rsid w:val="00567E5C"/>
    <w:rsid w:val="00570DCA"/>
    <w:rsid w:val="00571543"/>
    <w:rsid w:val="00573B71"/>
    <w:rsid w:val="005743C9"/>
    <w:rsid w:val="00574819"/>
    <w:rsid w:val="005761E4"/>
    <w:rsid w:val="00576908"/>
    <w:rsid w:val="00581E8C"/>
    <w:rsid w:val="005835ED"/>
    <w:rsid w:val="0058509E"/>
    <w:rsid w:val="00587724"/>
    <w:rsid w:val="00590159"/>
    <w:rsid w:val="0059103A"/>
    <w:rsid w:val="00591F86"/>
    <w:rsid w:val="00592249"/>
    <w:rsid w:val="00593391"/>
    <w:rsid w:val="00593B5C"/>
    <w:rsid w:val="00593D74"/>
    <w:rsid w:val="0059682E"/>
    <w:rsid w:val="00597476"/>
    <w:rsid w:val="005A1529"/>
    <w:rsid w:val="005A1DF7"/>
    <w:rsid w:val="005A1E4B"/>
    <w:rsid w:val="005A47DA"/>
    <w:rsid w:val="005A588C"/>
    <w:rsid w:val="005A72A2"/>
    <w:rsid w:val="005B1F87"/>
    <w:rsid w:val="005B2B3C"/>
    <w:rsid w:val="005B2BEC"/>
    <w:rsid w:val="005B36CF"/>
    <w:rsid w:val="005B43A1"/>
    <w:rsid w:val="005B5270"/>
    <w:rsid w:val="005B644E"/>
    <w:rsid w:val="005B76B0"/>
    <w:rsid w:val="005C044B"/>
    <w:rsid w:val="005C04B1"/>
    <w:rsid w:val="005C04F5"/>
    <w:rsid w:val="005C12DE"/>
    <w:rsid w:val="005C1435"/>
    <w:rsid w:val="005C22D9"/>
    <w:rsid w:val="005C2601"/>
    <w:rsid w:val="005C3C5E"/>
    <w:rsid w:val="005C6113"/>
    <w:rsid w:val="005C62FD"/>
    <w:rsid w:val="005C7942"/>
    <w:rsid w:val="005D0B45"/>
    <w:rsid w:val="005D0CD1"/>
    <w:rsid w:val="005D1A13"/>
    <w:rsid w:val="005D1DA0"/>
    <w:rsid w:val="005D213F"/>
    <w:rsid w:val="005D40D5"/>
    <w:rsid w:val="005D518D"/>
    <w:rsid w:val="005D5277"/>
    <w:rsid w:val="005D7D71"/>
    <w:rsid w:val="005E1BAA"/>
    <w:rsid w:val="005E2D85"/>
    <w:rsid w:val="005E37A0"/>
    <w:rsid w:val="005E540F"/>
    <w:rsid w:val="005E6396"/>
    <w:rsid w:val="005E6427"/>
    <w:rsid w:val="005E673D"/>
    <w:rsid w:val="005F25E3"/>
    <w:rsid w:val="005F2A8A"/>
    <w:rsid w:val="005F3982"/>
    <w:rsid w:val="005F4738"/>
    <w:rsid w:val="005F63EB"/>
    <w:rsid w:val="005F7259"/>
    <w:rsid w:val="00600385"/>
    <w:rsid w:val="006018D3"/>
    <w:rsid w:val="00602FFF"/>
    <w:rsid w:val="006036FC"/>
    <w:rsid w:val="0060693E"/>
    <w:rsid w:val="00610FC5"/>
    <w:rsid w:val="006119F0"/>
    <w:rsid w:val="006124F9"/>
    <w:rsid w:val="006129B9"/>
    <w:rsid w:val="006145EC"/>
    <w:rsid w:val="00615336"/>
    <w:rsid w:val="00616B0B"/>
    <w:rsid w:val="0061725E"/>
    <w:rsid w:val="00617E31"/>
    <w:rsid w:val="00623EE2"/>
    <w:rsid w:val="006242F3"/>
    <w:rsid w:val="00624389"/>
    <w:rsid w:val="00624DA3"/>
    <w:rsid w:val="00625119"/>
    <w:rsid w:val="00625704"/>
    <w:rsid w:val="00625969"/>
    <w:rsid w:val="00626FCF"/>
    <w:rsid w:val="00627AD7"/>
    <w:rsid w:val="00630229"/>
    <w:rsid w:val="0063057C"/>
    <w:rsid w:val="006306A5"/>
    <w:rsid w:val="006329FC"/>
    <w:rsid w:val="00634612"/>
    <w:rsid w:val="00635750"/>
    <w:rsid w:val="00635BCA"/>
    <w:rsid w:val="0063668E"/>
    <w:rsid w:val="00636B7F"/>
    <w:rsid w:val="00637CB4"/>
    <w:rsid w:val="00640D6E"/>
    <w:rsid w:val="006416C3"/>
    <w:rsid w:val="0064189C"/>
    <w:rsid w:val="00641B45"/>
    <w:rsid w:val="00641DC5"/>
    <w:rsid w:val="00642013"/>
    <w:rsid w:val="00643205"/>
    <w:rsid w:val="00644214"/>
    <w:rsid w:val="0064690D"/>
    <w:rsid w:val="00647073"/>
    <w:rsid w:val="00650170"/>
    <w:rsid w:val="00652D4F"/>
    <w:rsid w:val="0065362D"/>
    <w:rsid w:val="00654892"/>
    <w:rsid w:val="00655481"/>
    <w:rsid w:val="00655A17"/>
    <w:rsid w:val="00656835"/>
    <w:rsid w:val="00656A95"/>
    <w:rsid w:val="00656E77"/>
    <w:rsid w:val="00657A86"/>
    <w:rsid w:val="0066179D"/>
    <w:rsid w:val="00662F55"/>
    <w:rsid w:val="00663356"/>
    <w:rsid w:val="00664EBC"/>
    <w:rsid w:val="006664ED"/>
    <w:rsid w:val="00666526"/>
    <w:rsid w:val="00670207"/>
    <w:rsid w:val="0067183E"/>
    <w:rsid w:val="00671F89"/>
    <w:rsid w:val="00672918"/>
    <w:rsid w:val="00673CDE"/>
    <w:rsid w:val="00676446"/>
    <w:rsid w:val="006778B2"/>
    <w:rsid w:val="00677BDC"/>
    <w:rsid w:val="00680F94"/>
    <w:rsid w:val="00681F90"/>
    <w:rsid w:val="006830FC"/>
    <w:rsid w:val="006836A4"/>
    <w:rsid w:val="006837E7"/>
    <w:rsid w:val="00684E0C"/>
    <w:rsid w:val="0068697C"/>
    <w:rsid w:val="00691354"/>
    <w:rsid w:val="0069189C"/>
    <w:rsid w:val="00691BF1"/>
    <w:rsid w:val="00694312"/>
    <w:rsid w:val="00694BFA"/>
    <w:rsid w:val="006A04FF"/>
    <w:rsid w:val="006A06C6"/>
    <w:rsid w:val="006A0CDA"/>
    <w:rsid w:val="006A1F77"/>
    <w:rsid w:val="006A67AE"/>
    <w:rsid w:val="006B0B82"/>
    <w:rsid w:val="006B1DF6"/>
    <w:rsid w:val="006B2597"/>
    <w:rsid w:val="006B3959"/>
    <w:rsid w:val="006B4118"/>
    <w:rsid w:val="006B413D"/>
    <w:rsid w:val="006B55C7"/>
    <w:rsid w:val="006B6F1E"/>
    <w:rsid w:val="006B73A9"/>
    <w:rsid w:val="006C1601"/>
    <w:rsid w:val="006C2A1D"/>
    <w:rsid w:val="006C42C1"/>
    <w:rsid w:val="006C47ED"/>
    <w:rsid w:val="006C4B78"/>
    <w:rsid w:val="006C53EF"/>
    <w:rsid w:val="006C659C"/>
    <w:rsid w:val="006C7260"/>
    <w:rsid w:val="006C78B7"/>
    <w:rsid w:val="006D05EB"/>
    <w:rsid w:val="006D0656"/>
    <w:rsid w:val="006D087F"/>
    <w:rsid w:val="006D20F5"/>
    <w:rsid w:val="006D43EF"/>
    <w:rsid w:val="006D6AAB"/>
    <w:rsid w:val="006E03E8"/>
    <w:rsid w:val="006E105F"/>
    <w:rsid w:val="006E1289"/>
    <w:rsid w:val="006E2E42"/>
    <w:rsid w:val="006E30A4"/>
    <w:rsid w:val="006E5A96"/>
    <w:rsid w:val="006F05CB"/>
    <w:rsid w:val="006F2DD4"/>
    <w:rsid w:val="006F3873"/>
    <w:rsid w:val="006F5B51"/>
    <w:rsid w:val="006F6C31"/>
    <w:rsid w:val="006F6E8F"/>
    <w:rsid w:val="006F708F"/>
    <w:rsid w:val="00701E5C"/>
    <w:rsid w:val="00704B6E"/>
    <w:rsid w:val="007053C3"/>
    <w:rsid w:val="007055CD"/>
    <w:rsid w:val="00706009"/>
    <w:rsid w:val="007066A5"/>
    <w:rsid w:val="007071A5"/>
    <w:rsid w:val="00707D03"/>
    <w:rsid w:val="00710D11"/>
    <w:rsid w:val="00712F20"/>
    <w:rsid w:val="007144FB"/>
    <w:rsid w:val="00715C9A"/>
    <w:rsid w:val="00716AAA"/>
    <w:rsid w:val="00716D09"/>
    <w:rsid w:val="0072057A"/>
    <w:rsid w:val="00721090"/>
    <w:rsid w:val="0072154C"/>
    <w:rsid w:val="00723EB5"/>
    <w:rsid w:val="00725BB9"/>
    <w:rsid w:val="007276F1"/>
    <w:rsid w:val="00727C31"/>
    <w:rsid w:val="00727F9A"/>
    <w:rsid w:val="00732E91"/>
    <w:rsid w:val="00733361"/>
    <w:rsid w:val="00734566"/>
    <w:rsid w:val="00735B87"/>
    <w:rsid w:val="00740DF9"/>
    <w:rsid w:val="007415D4"/>
    <w:rsid w:val="007416F0"/>
    <w:rsid w:val="00743063"/>
    <w:rsid w:val="00744541"/>
    <w:rsid w:val="00746FF2"/>
    <w:rsid w:val="007502B6"/>
    <w:rsid w:val="007504E1"/>
    <w:rsid w:val="00750723"/>
    <w:rsid w:val="00751AFC"/>
    <w:rsid w:val="00751E09"/>
    <w:rsid w:val="00751E72"/>
    <w:rsid w:val="00752EB6"/>
    <w:rsid w:val="0075411E"/>
    <w:rsid w:val="007555FC"/>
    <w:rsid w:val="00755719"/>
    <w:rsid w:val="00756DF1"/>
    <w:rsid w:val="00756EB4"/>
    <w:rsid w:val="007573A5"/>
    <w:rsid w:val="0076096F"/>
    <w:rsid w:val="0076118E"/>
    <w:rsid w:val="00761B38"/>
    <w:rsid w:val="00761DE1"/>
    <w:rsid w:val="00761EDB"/>
    <w:rsid w:val="007660B2"/>
    <w:rsid w:val="0076640B"/>
    <w:rsid w:val="0076704E"/>
    <w:rsid w:val="00767741"/>
    <w:rsid w:val="00770C6E"/>
    <w:rsid w:val="00772219"/>
    <w:rsid w:val="00772ADA"/>
    <w:rsid w:val="00773E4C"/>
    <w:rsid w:val="0077400C"/>
    <w:rsid w:val="00776AF3"/>
    <w:rsid w:val="00776CB4"/>
    <w:rsid w:val="00777724"/>
    <w:rsid w:val="00777AFE"/>
    <w:rsid w:val="00777C37"/>
    <w:rsid w:val="007801A3"/>
    <w:rsid w:val="007822D0"/>
    <w:rsid w:val="007830CF"/>
    <w:rsid w:val="0078483B"/>
    <w:rsid w:val="00785A09"/>
    <w:rsid w:val="0078608F"/>
    <w:rsid w:val="00786BD7"/>
    <w:rsid w:val="0079033A"/>
    <w:rsid w:val="007905A5"/>
    <w:rsid w:val="007908CD"/>
    <w:rsid w:val="007924A1"/>
    <w:rsid w:val="00794964"/>
    <w:rsid w:val="007959FB"/>
    <w:rsid w:val="007A0652"/>
    <w:rsid w:val="007A16B3"/>
    <w:rsid w:val="007A1D03"/>
    <w:rsid w:val="007A21E9"/>
    <w:rsid w:val="007A35C7"/>
    <w:rsid w:val="007A44B5"/>
    <w:rsid w:val="007A6FE6"/>
    <w:rsid w:val="007B2554"/>
    <w:rsid w:val="007B3544"/>
    <w:rsid w:val="007B3867"/>
    <w:rsid w:val="007B3F6A"/>
    <w:rsid w:val="007B4987"/>
    <w:rsid w:val="007B63A9"/>
    <w:rsid w:val="007B6511"/>
    <w:rsid w:val="007B6905"/>
    <w:rsid w:val="007B72DD"/>
    <w:rsid w:val="007C1168"/>
    <w:rsid w:val="007C12D0"/>
    <w:rsid w:val="007C143A"/>
    <w:rsid w:val="007C2362"/>
    <w:rsid w:val="007C3229"/>
    <w:rsid w:val="007C5CFF"/>
    <w:rsid w:val="007D03DC"/>
    <w:rsid w:val="007D15AB"/>
    <w:rsid w:val="007D20C4"/>
    <w:rsid w:val="007D281B"/>
    <w:rsid w:val="007D3C20"/>
    <w:rsid w:val="007D4BC5"/>
    <w:rsid w:val="007D4E88"/>
    <w:rsid w:val="007D5EA7"/>
    <w:rsid w:val="007D6418"/>
    <w:rsid w:val="007D7A43"/>
    <w:rsid w:val="007E05AD"/>
    <w:rsid w:val="007E364D"/>
    <w:rsid w:val="007E4578"/>
    <w:rsid w:val="007E6994"/>
    <w:rsid w:val="007F082C"/>
    <w:rsid w:val="007F1858"/>
    <w:rsid w:val="007F1DF9"/>
    <w:rsid w:val="007F349C"/>
    <w:rsid w:val="007F3742"/>
    <w:rsid w:val="007F45B2"/>
    <w:rsid w:val="007F6A3C"/>
    <w:rsid w:val="008002D6"/>
    <w:rsid w:val="00803B21"/>
    <w:rsid w:val="00803C2B"/>
    <w:rsid w:val="00804141"/>
    <w:rsid w:val="008063BF"/>
    <w:rsid w:val="00806F88"/>
    <w:rsid w:val="008109F2"/>
    <w:rsid w:val="00810C3B"/>
    <w:rsid w:val="0081203E"/>
    <w:rsid w:val="00812BC8"/>
    <w:rsid w:val="00813D95"/>
    <w:rsid w:val="00815088"/>
    <w:rsid w:val="008169A0"/>
    <w:rsid w:val="00820668"/>
    <w:rsid w:val="00820F20"/>
    <w:rsid w:val="008222DB"/>
    <w:rsid w:val="00822A25"/>
    <w:rsid w:val="008236CA"/>
    <w:rsid w:val="00824BA6"/>
    <w:rsid w:val="00825E69"/>
    <w:rsid w:val="00827CF0"/>
    <w:rsid w:val="008304E3"/>
    <w:rsid w:val="00830DFE"/>
    <w:rsid w:val="00830F1D"/>
    <w:rsid w:val="00832592"/>
    <w:rsid w:val="00834E4F"/>
    <w:rsid w:val="0083506E"/>
    <w:rsid w:val="008352A0"/>
    <w:rsid w:val="008355CF"/>
    <w:rsid w:val="008413A1"/>
    <w:rsid w:val="00841827"/>
    <w:rsid w:val="008448BF"/>
    <w:rsid w:val="0084763F"/>
    <w:rsid w:val="00850618"/>
    <w:rsid w:val="00850ECF"/>
    <w:rsid w:val="008543DD"/>
    <w:rsid w:val="00855BDF"/>
    <w:rsid w:val="00857A32"/>
    <w:rsid w:val="00862752"/>
    <w:rsid w:val="00863686"/>
    <w:rsid w:val="00863C88"/>
    <w:rsid w:val="008673D1"/>
    <w:rsid w:val="008701A0"/>
    <w:rsid w:val="008712EE"/>
    <w:rsid w:val="0087158E"/>
    <w:rsid w:val="008715D9"/>
    <w:rsid w:val="00872BFB"/>
    <w:rsid w:val="00873B01"/>
    <w:rsid w:val="00873FE0"/>
    <w:rsid w:val="008747FD"/>
    <w:rsid w:val="008760AA"/>
    <w:rsid w:val="00876334"/>
    <w:rsid w:val="0087633E"/>
    <w:rsid w:val="00881E44"/>
    <w:rsid w:val="008830B2"/>
    <w:rsid w:val="0088343C"/>
    <w:rsid w:val="0088605C"/>
    <w:rsid w:val="00890CBC"/>
    <w:rsid w:val="00891299"/>
    <w:rsid w:val="00892D19"/>
    <w:rsid w:val="00894BA5"/>
    <w:rsid w:val="00895EE2"/>
    <w:rsid w:val="00895FC5"/>
    <w:rsid w:val="0089663A"/>
    <w:rsid w:val="0089761A"/>
    <w:rsid w:val="008A4C9B"/>
    <w:rsid w:val="008A525B"/>
    <w:rsid w:val="008A7C30"/>
    <w:rsid w:val="008B2BB3"/>
    <w:rsid w:val="008B3337"/>
    <w:rsid w:val="008B59D8"/>
    <w:rsid w:val="008B73B5"/>
    <w:rsid w:val="008B7C2A"/>
    <w:rsid w:val="008B7CFD"/>
    <w:rsid w:val="008C0A33"/>
    <w:rsid w:val="008C143C"/>
    <w:rsid w:val="008C3365"/>
    <w:rsid w:val="008C40FA"/>
    <w:rsid w:val="008D376B"/>
    <w:rsid w:val="008D3BB8"/>
    <w:rsid w:val="008D3F39"/>
    <w:rsid w:val="008D41DC"/>
    <w:rsid w:val="008D511A"/>
    <w:rsid w:val="008D54F3"/>
    <w:rsid w:val="008D74C4"/>
    <w:rsid w:val="008D74D4"/>
    <w:rsid w:val="008F04BA"/>
    <w:rsid w:val="008F1EB2"/>
    <w:rsid w:val="008F23DF"/>
    <w:rsid w:val="008F2F64"/>
    <w:rsid w:val="008F4C20"/>
    <w:rsid w:val="008F6CA5"/>
    <w:rsid w:val="00901E28"/>
    <w:rsid w:val="009042CE"/>
    <w:rsid w:val="00904BBC"/>
    <w:rsid w:val="00905BCC"/>
    <w:rsid w:val="009065D0"/>
    <w:rsid w:val="0090762E"/>
    <w:rsid w:val="00910F16"/>
    <w:rsid w:val="00912800"/>
    <w:rsid w:val="00912F71"/>
    <w:rsid w:val="00913946"/>
    <w:rsid w:val="009147BC"/>
    <w:rsid w:val="009151B4"/>
    <w:rsid w:val="009158EB"/>
    <w:rsid w:val="00915C94"/>
    <w:rsid w:val="00916C23"/>
    <w:rsid w:val="00916E12"/>
    <w:rsid w:val="00920986"/>
    <w:rsid w:val="009214C7"/>
    <w:rsid w:val="0092300F"/>
    <w:rsid w:val="0092371B"/>
    <w:rsid w:val="00925501"/>
    <w:rsid w:val="009257EA"/>
    <w:rsid w:val="0092684A"/>
    <w:rsid w:val="00926ED3"/>
    <w:rsid w:val="00934C61"/>
    <w:rsid w:val="00937ED6"/>
    <w:rsid w:val="00941E35"/>
    <w:rsid w:val="00943DE3"/>
    <w:rsid w:val="00945E33"/>
    <w:rsid w:val="009467F2"/>
    <w:rsid w:val="009471CD"/>
    <w:rsid w:val="00950D43"/>
    <w:rsid w:val="009516D9"/>
    <w:rsid w:val="009569BF"/>
    <w:rsid w:val="009572D0"/>
    <w:rsid w:val="00957C43"/>
    <w:rsid w:val="00960B1C"/>
    <w:rsid w:val="00960E4D"/>
    <w:rsid w:val="009618B6"/>
    <w:rsid w:val="00962A64"/>
    <w:rsid w:val="009632BC"/>
    <w:rsid w:val="00964ACC"/>
    <w:rsid w:val="00964D39"/>
    <w:rsid w:val="00964E18"/>
    <w:rsid w:val="00964E69"/>
    <w:rsid w:val="00965331"/>
    <w:rsid w:val="00967265"/>
    <w:rsid w:val="00970416"/>
    <w:rsid w:val="0097114B"/>
    <w:rsid w:val="00972306"/>
    <w:rsid w:val="00972B91"/>
    <w:rsid w:val="00974866"/>
    <w:rsid w:val="00976850"/>
    <w:rsid w:val="00976AB4"/>
    <w:rsid w:val="009776AE"/>
    <w:rsid w:val="009807C0"/>
    <w:rsid w:val="00981573"/>
    <w:rsid w:val="00983CD7"/>
    <w:rsid w:val="0098425E"/>
    <w:rsid w:val="009871B2"/>
    <w:rsid w:val="0099046B"/>
    <w:rsid w:val="00990A3A"/>
    <w:rsid w:val="00994F4E"/>
    <w:rsid w:val="0099683D"/>
    <w:rsid w:val="00997964"/>
    <w:rsid w:val="009A0366"/>
    <w:rsid w:val="009A0998"/>
    <w:rsid w:val="009A3B6C"/>
    <w:rsid w:val="009A4B29"/>
    <w:rsid w:val="009A52C2"/>
    <w:rsid w:val="009A59AB"/>
    <w:rsid w:val="009A673A"/>
    <w:rsid w:val="009A7F59"/>
    <w:rsid w:val="009B02E0"/>
    <w:rsid w:val="009B0AE0"/>
    <w:rsid w:val="009B3493"/>
    <w:rsid w:val="009B42EE"/>
    <w:rsid w:val="009B4397"/>
    <w:rsid w:val="009B48D7"/>
    <w:rsid w:val="009B7156"/>
    <w:rsid w:val="009B7218"/>
    <w:rsid w:val="009B732A"/>
    <w:rsid w:val="009B7893"/>
    <w:rsid w:val="009B7F8A"/>
    <w:rsid w:val="009C105C"/>
    <w:rsid w:val="009C55F6"/>
    <w:rsid w:val="009C5C7D"/>
    <w:rsid w:val="009C657B"/>
    <w:rsid w:val="009C6666"/>
    <w:rsid w:val="009C6754"/>
    <w:rsid w:val="009D0632"/>
    <w:rsid w:val="009D2F5D"/>
    <w:rsid w:val="009D511C"/>
    <w:rsid w:val="009D640C"/>
    <w:rsid w:val="009E01A7"/>
    <w:rsid w:val="009E3A51"/>
    <w:rsid w:val="009E431F"/>
    <w:rsid w:val="009E4E62"/>
    <w:rsid w:val="009E4FAE"/>
    <w:rsid w:val="009E5A88"/>
    <w:rsid w:val="009E6E39"/>
    <w:rsid w:val="009F15F5"/>
    <w:rsid w:val="009F2C6D"/>
    <w:rsid w:val="009F38EB"/>
    <w:rsid w:val="009F3B41"/>
    <w:rsid w:val="009F7CE0"/>
    <w:rsid w:val="009F7F49"/>
    <w:rsid w:val="00A02386"/>
    <w:rsid w:val="00A06C9C"/>
    <w:rsid w:val="00A077F6"/>
    <w:rsid w:val="00A10931"/>
    <w:rsid w:val="00A12B69"/>
    <w:rsid w:val="00A136CF"/>
    <w:rsid w:val="00A14885"/>
    <w:rsid w:val="00A14A83"/>
    <w:rsid w:val="00A1532E"/>
    <w:rsid w:val="00A165DC"/>
    <w:rsid w:val="00A2206A"/>
    <w:rsid w:val="00A25E31"/>
    <w:rsid w:val="00A310C5"/>
    <w:rsid w:val="00A34589"/>
    <w:rsid w:val="00A34A0C"/>
    <w:rsid w:val="00A40E84"/>
    <w:rsid w:val="00A412F0"/>
    <w:rsid w:val="00A454BE"/>
    <w:rsid w:val="00A47DAE"/>
    <w:rsid w:val="00A50218"/>
    <w:rsid w:val="00A50F97"/>
    <w:rsid w:val="00A51562"/>
    <w:rsid w:val="00A519ED"/>
    <w:rsid w:val="00A524F1"/>
    <w:rsid w:val="00A52E9E"/>
    <w:rsid w:val="00A556BB"/>
    <w:rsid w:val="00A5682B"/>
    <w:rsid w:val="00A56AFA"/>
    <w:rsid w:val="00A60F3B"/>
    <w:rsid w:val="00A612BA"/>
    <w:rsid w:val="00A61719"/>
    <w:rsid w:val="00A6202C"/>
    <w:rsid w:val="00A62D43"/>
    <w:rsid w:val="00A63372"/>
    <w:rsid w:val="00A637BE"/>
    <w:rsid w:val="00A645F0"/>
    <w:rsid w:val="00A64A32"/>
    <w:rsid w:val="00A654E6"/>
    <w:rsid w:val="00A66273"/>
    <w:rsid w:val="00A673D4"/>
    <w:rsid w:val="00A678C7"/>
    <w:rsid w:val="00A70C9C"/>
    <w:rsid w:val="00A71789"/>
    <w:rsid w:val="00A73FFC"/>
    <w:rsid w:val="00A77023"/>
    <w:rsid w:val="00A813F5"/>
    <w:rsid w:val="00A84FF5"/>
    <w:rsid w:val="00A91DD9"/>
    <w:rsid w:val="00A93C05"/>
    <w:rsid w:val="00A94915"/>
    <w:rsid w:val="00A94ED9"/>
    <w:rsid w:val="00A95FB8"/>
    <w:rsid w:val="00A971B3"/>
    <w:rsid w:val="00AA0051"/>
    <w:rsid w:val="00AA35A3"/>
    <w:rsid w:val="00AA41A9"/>
    <w:rsid w:val="00AA4267"/>
    <w:rsid w:val="00AA524D"/>
    <w:rsid w:val="00AA5776"/>
    <w:rsid w:val="00AB150E"/>
    <w:rsid w:val="00AB6F94"/>
    <w:rsid w:val="00AB7367"/>
    <w:rsid w:val="00AC0642"/>
    <w:rsid w:val="00AC0DEF"/>
    <w:rsid w:val="00AC1ADF"/>
    <w:rsid w:val="00AC6356"/>
    <w:rsid w:val="00AC6E89"/>
    <w:rsid w:val="00AC7261"/>
    <w:rsid w:val="00AD239E"/>
    <w:rsid w:val="00AD29D2"/>
    <w:rsid w:val="00AD4760"/>
    <w:rsid w:val="00AD4801"/>
    <w:rsid w:val="00AD5421"/>
    <w:rsid w:val="00AD63B4"/>
    <w:rsid w:val="00AE0A53"/>
    <w:rsid w:val="00AE1413"/>
    <w:rsid w:val="00AE237A"/>
    <w:rsid w:val="00AE299B"/>
    <w:rsid w:val="00AE2B58"/>
    <w:rsid w:val="00AE320C"/>
    <w:rsid w:val="00AE3F74"/>
    <w:rsid w:val="00AE430E"/>
    <w:rsid w:val="00AE56C0"/>
    <w:rsid w:val="00AE5AC5"/>
    <w:rsid w:val="00AE5F8B"/>
    <w:rsid w:val="00AE62F9"/>
    <w:rsid w:val="00AE7221"/>
    <w:rsid w:val="00AF0988"/>
    <w:rsid w:val="00AF0CF6"/>
    <w:rsid w:val="00AF0D28"/>
    <w:rsid w:val="00AF332E"/>
    <w:rsid w:val="00AF41B0"/>
    <w:rsid w:val="00AF43DE"/>
    <w:rsid w:val="00AF4599"/>
    <w:rsid w:val="00AF4A9A"/>
    <w:rsid w:val="00AF508A"/>
    <w:rsid w:val="00AF5787"/>
    <w:rsid w:val="00AF6701"/>
    <w:rsid w:val="00AF78AD"/>
    <w:rsid w:val="00B002D3"/>
    <w:rsid w:val="00B0193B"/>
    <w:rsid w:val="00B01DEB"/>
    <w:rsid w:val="00B02196"/>
    <w:rsid w:val="00B030FB"/>
    <w:rsid w:val="00B03294"/>
    <w:rsid w:val="00B03B9D"/>
    <w:rsid w:val="00B043CF"/>
    <w:rsid w:val="00B07983"/>
    <w:rsid w:val="00B07DAF"/>
    <w:rsid w:val="00B07EEC"/>
    <w:rsid w:val="00B07F9B"/>
    <w:rsid w:val="00B11580"/>
    <w:rsid w:val="00B120C8"/>
    <w:rsid w:val="00B12EBF"/>
    <w:rsid w:val="00B16E1E"/>
    <w:rsid w:val="00B24230"/>
    <w:rsid w:val="00B24EDF"/>
    <w:rsid w:val="00B2515E"/>
    <w:rsid w:val="00B30048"/>
    <w:rsid w:val="00B31A83"/>
    <w:rsid w:val="00B326E4"/>
    <w:rsid w:val="00B32859"/>
    <w:rsid w:val="00B32B91"/>
    <w:rsid w:val="00B3544A"/>
    <w:rsid w:val="00B370FE"/>
    <w:rsid w:val="00B43912"/>
    <w:rsid w:val="00B445DD"/>
    <w:rsid w:val="00B44739"/>
    <w:rsid w:val="00B46B05"/>
    <w:rsid w:val="00B47EB0"/>
    <w:rsid w:val="00B51789"/>
    <w:rsid w:val="00B53835"/>
    <w:rsid w:val="00B55FBF"/>
    <w:rsid w:val="00B56C70"/>
    <w:rsid w:val="00B576D6"/>
    <w:rsid w:val="00B604A6"/>
    <w:rsid w:val="00B60BDC"/>
    <w:rsid w:val="00B60F74"/>
    <w:rsid w:val="00B614D7"/>
    <w:rsid w:val="00B61B21"/>
    <w:rsid w:val="00B622A3"/>
    <w:rsid w:val="00B62A1E"/>
    <w:rsid w:val="00B62EB8"/>
    <w:rsid w:val="00B6425B"/>
    <w:rsid w:val="00B66D52"/>
    <w:rsid w:val="00B66F14"/>
    <w:rsid w:val="00B6762C"/>
    <w:rsid w:val="00B7022E"/>
    <w:rsid w:val="00B744E0"/>
    <w:rsid w:val="00B77A0A"/>
    <w:rsid w:val="00B802F0"/>
    <w:rsid w:val="00B8082E"/>
    <w:rsid w:val="00B83FCF"/>
    <w:rsid w:val="00B84370"/>
    <w:rsid w:val="00B84635"/>
    <w:rsid w:val="00B85912"/>
    <w:rsid w:val="00B85F8A"/>
    <w:rsid w:val="00B86C6B"/>
    <w:rsid w:val="00B8777A"/>
    <w:rsid w:val="00B877A3"/>
    <w:rsid w:val="00B946D4"/>
    <w:rsid w:val="00B96115"/>
    <w:rsid w:val="00B96A5E"/>
    <w:rsid w:val="00BA26D0"/>
    <w:rsid w:val="00BA3C96"/>
    <w:rsid w:val="00BA3EAC"/>
    <w:rsid w:val="00BA4E11"/>
    <w:rsid w:val="00BA507F"/>
    <w:rsid w:val="00BB0A81"/>
    <w:rsid w:val="00BB2002"/>
    <w:rsid w:val="00BB2232"/>
    <w:rsid w:val="00BB30B4"/>
    <w:rsid w:val="00BB3A5B"/>
    <w:rsid w:val="00BB3BF9"/>
    <w:rsid w:val="00BB503C"/>
    <w:rsid w:val="00BB6F37"/>
    <w:rsid w:val="00BC6A46"/>
    <w:rsid w:val="00BC6B9D"/>
    <w:rsid w:val="00BC6FD0"/>
    <w:rsid w:val="00BC7ADC"/>
    <w:rsid w:val="00BD0BAC"/>
    <w:rsid w:val="00BD10DD"/>
    <w:rsid w:val="00BD17F3"/>
    <w:rsid w:val="00BD4FA5"/>
    <w:rsid w:val="00BE0D7C"/>
    <w:rsid w:val="00BE23E0"/>
    <w:rsid w:val="00BE2966"/>
    <w:rsid w:val="00BE2AF3"/>
    <w:rsid w:val="00BE2B9F"/>
    <w:rsid w:val="00BE2E8C"/>
    <w:rsid w:val="00BE69C6"/>
    <w:rsid w:val="00BE772B"/>
    <w:rsid w:val="00BE7B16"/>
    <w:rsid w:val="00BF001A"/>
    <w:rsid w:val="00BF054A"/>
    <w:rsid w:val="00BF20A9"/>
    <w:rsid w:val="00BF216F"/>
    <w:rsid w:val="00BF262B"/>
    <w:rsid w:val="00BF32EE"/>
    <w:rsid w:val="00BF5B0C"/>
    <w:rsid w:val="00BF6361"/>
    <w:rsid w:val="00BF63D3"/>
    <w:rsid w:val="00BF7A07"/>
    <w:rsid w:val="00C02762"/>
    <w:rsid w:val="00C05687"/>
    <w:rsid w:val="00C05A13"/>
    <w:rsid w:val="00C06694"/>
    <w:rsid w:val="00C06D17"/>
    <w:rsid w:val="00C07032"/>
    <w:rsid w:val="00C07934"/>
    <w:rsid w:val="00C1031E"/>
    <w:rsid w:val="00C12757"/>
    <w:rsid w:val="00C12D23"/>
    <w:rsid w:val="00C13CDF"/>
    <w:rsid w:val="00C15B61"/>
    <w:rsid w:val="00C17768"/>
    <w:rsid w:val="00C17988"/>
    <w:rsid w:val="00C20958"/>
    <w:rsid w:val="00C20BAA"/>
    <w:rsid w:val="00C20C0F"/>
    <w:rsid w:val="00C21BB9"/>
    <w:rsid w:val="00C227CC"/>
    <w:rsid w:val="00C23CC4"/>
    <w:rsid w:val="00C25757"/>
    <w:rsid w:val="00C25BDA"/>
    <w:rsid w:val="00C26BD1"/>
    <w:rsid w:val="00C27232"/>
    <w:rsid w:val="00C3223E"/>
    <w:rsid w:val="00C36EE3"/>
    <w:rsid w:val="00C422E8"/>
    <w:rsid w:val="00C4289E"/>
    <w:rsid w:val="00C513C1"/>
    <w:rsid w:val="00C5150D"/>
    <w:rsid w:val="00C51949"/>
    <w:rsid w:val="00C51C27"/>
    <w:rsid w:val="00C527F0"/>
    <w:rsid w:val="00C52FB1"/>
    <w:rsid w:val="00C55BB7"/>
    <w:rsid w:val="00C56A85"/>
    <w:rsid w:val="00C60038"/>
    <w:rsid w:val="00C657DE"/>
    <w:rsid w:val="00C6673F"/>
    <w:rsid w:val="00C66E5A"/>
    <w:rsid w:val="00C6791D"/>
    <w:rsid w:val="00C67ED7"/>
    <w:rsid w:val="00C72811"/>
    <w:rsid w:val="00C741D0"/>
    <w:rsid w:val="00C74AAC"/>
    <w:rsid w:val="00C7579B"/>
    <w:rsid w:val="00C773C0"/>
    <w:rsid w:val="00C81B26"/>
    <w:rsid w:val="00C83029"/>
    <w:rsid w:val="00C8371B"/>
    <w:rsid w:val="00C904D4"/>
    <w:rsid w:val="00C91385"/>
    <w:rsid w:val="00C93715"/>
    <w:rsid w:val="00C94176"/>
    <w:rsid w:val="00C95360"/>
    <w:rsid w:val="00C9586D"/>
    <w:rsid w:val="00C95C1B"/>
    <w:rsid w:val="00CA3ACE"/>
    <w:rsid w:val="00CA4EEC"/>
    <w:rsid w:val="00CB04C7"/>
    <w:rsid w:val="00CB09D5"/>
    <w:rsid w:val="00CB1C1A"/>
    <w:rsid w:val="00CB3C92"/>
    <w:rsid w:val="00CB4B78"/>
    <w:rsid w:val="00CB4F27"/>
    <w:rsid w:val="00CB60EB"/>
    <w:rsid w:val="00CB6798"/>
    <w:rsid w:val="00CB6D9B"/>
    <w:rsid w:val="00CC1607"/>
    <w:rsid w:val="00CC1CE3"/>
    <w:rsid w:val="00CC4208"/>
    <w:rsid w:val="00CC45A5"/>
    <w:rsid w:val="00CC54F4"/>
    <w:rsid w:val="00CD16C2"/>
    <w:rsid w:val="00CD193A"/>
    <w:rsid w:val="00CD1E5F"/>
    <w:rsid w:val="00CD1F64"/>
    <w:rsid w:val="00CD2CB2"/>
    <w:rsid w:val="00CD2CBA"/>
    <w:rsid w:val="00CD3ABA"/>
    <w:rsid w:val="00CD4BF4"/>
    <w:rsid w:val="00CD4F1F"/>
    <w:rsid w:val="00CD549C"/>
    <w:rsid w:val="00CD58A5"/>
    <w:rsid w:val="00CD6C4D"/>
    <w:rsid w:val="00CE09CC"/>
    <w:rsid w:val="00CE0B7D"/>
    <w:rsid w:val="00CE1566"/>
    <w:rsid w:val="00CE3269"/>
    <w:rsid w:val="00CE5595"/>
    <w:rsid w:val="00CE79FD"/>
    <w:rsid w:val="00CF1BF0"/>
    <w:rsid w:val="00CF3909"/>
    <w:rsid w:val="00CF5643"/>
    <w:rsid w:val="00D00495"/>
    <w:rsid w:val="00D00701"/>
    <w:rsid w:val="00D00ABE"/>
    <w:rsid w:val="00D0187A"/>
    <w:rsid w:val="00D0319D"/>
    <w:rsid w:val="00D031E0"/>
    <w:rsid w:val="00D033C4"/>
    <w:rsid w:val="00D03F6B"/>
    <w:rsid w:val="00D04403"/>
    <w:rsid w:val="00D04815"/>
    <w:rsid w:val="00D06DEC"/>
    <w:rsid w:val="00D06F56"/>
    <w:rsid w:val="00D0713C"/>
    <w:rsid w:val="00D11AD2"/>
    <w:rsid w:val="00D135FB"/>
    <w:rsid w:val="00D13F01"/>
    <w:rsid w:val="00D14CFF"/>
    <w:rsid w:val="00D15781"/>
    <w:rsid w:val="00D1771F"/>
    <w:rsid w:val="00D17FA8"/>
    <w:rsid w:val="00D202FF"/>
    <w:rsid w:val="00D204FD"/>
    <w:rsid w:val="00D22673"/>
    <w:rsid w:val="00D232DC"/>
    <w:rsid w:val="00D2439D"/>
    <w:rsid w:val="00D24540"/>
    <w:rsid w:val="00D25F91"/>
    <w:rsid w:val="00D26A49"/>
    <w:rsid w:val="00D30692"/>
    <w:rsid w:val="00D30E64"/>
    <w:rsid w:val="00D31C2E"/>
    <w:rsid w:val="00D320F0"/>
    <w:rsid w:val="00D32ECA"/>
    <w:rsid w:val="00D3396B"/>
    <w:rsid w:val="00D360EE"/>
    <w:rsid w:val="00D41B52"/>
    <w:rsid w:val="00D437F6"/>
    <w:rsid w:val="00D442FE"/>
    <w:rsid w:val="00D4448C"/>
    <w:rsid w:val="00D449D7"/>
    <w:rsid w:val="00D458AB"/>
    <w:rsid w:val="00D50F81"/>
    <w:rsid w:val="00D53522"/>
    <w:rsid w:val="00D542B9"/>
    <w:rsid w:val="00D54FED"/>
    <w:rsid w:val="00D57144"/>
    <w:rsid w:val="00D572B7"/>
    <w:rsid w:val="00D5786A"/>
    <w:rsid w:val="00D61250"/>
    <w:rsid w:val="00D61449"/>
    <w:rsid w:val="00D616EC"/>
    <w:rsid w:val="00D61F6E"/>
    <w:rsid w:val="00D62580"/>
    <w:rsid w:val="00D63E66"/>
    <w:rsid w:val="00D66BC6"/>
    <w:rsid w:val="00D715DD"/>
    <w:rsid w:val="00D71FF8"/>
    <w:rsid w:val="00D72B8E"/>
    <w:rsid w:val="00D74EFF"/>
    <w:rsid w:val="00D766C8"/>
    <w:rsid w:val="00D80F98"/>
    <w:rsid w:val="00D81A1A"/>
    <w:rsid w:val="00D81C24"/>
    <w:rsid w:val="00D81E9F"/>
    <w:rsid w:val="00D85334"/>
    <w:rsid w:val="00D87D11"/>
    <w:rsid w:val="00D91547"/>
    <w:rsid w:val="00D92B75"/>
    <w:rsid w:val="00D934E4"/>
    <w:rsid w:val="00D95C68"/>
    <w:rsid w:val="00D9631C"/>
    <w:rsid w:val="00DA0831"/>
    <w:rsid w:val="00DA24C5"/>
    <w:rsid w:val="00DA2EFA"/>
    <w:rsid w:val="00DA396C"/>
    <w:rsid w:val="00DA3D35"/>
    <w:rsid w:val="00DA41E9"/>
    <w:rsid w:val="00DA5E92"/>
    <w:rsid w:val="00DB0AE8"/>
    <w:rsid w:val="00DB0F67"/>
    <w:rsid w:val="00DB19B9"/>
    <w:rsid w:val="00DB1E49"/>
    <w:rsid w:val="00DB4CE3"/>
    <w:rsid w:val="00DC1492"/>
    <w:rsid w:val="00DC155B"/>
    <w:rsid w:val="00DC20B7"/>
    <w:rsid w:val="00DC3986"/>
    <w:rsid w:val="00DC3CA6"/>
    <w:rsid w:val="00DC4F8B"/>
    <w:rsid w:val="00DC5042"/>
    <w:rsid w:val="00DC6A6C"/>
    <w:rsid w:val="00DC7456"/>
    <w:rsid w:val="00DD003E"/>
    <w:rsid w:val="00DD0E84"/>
    <w:rsid w:val="00DD17BC"/>
    <w:rsid w:val="00DD5947"/>
    <w:rsid w:val="00DD59DB"/>
    <w:rsid w:val="00DE0E9A"/>
    <w:rsid w:val="00DE17BA"/>
    <w:rsid w:val="00DE3945"/>
    <w:rsid w:val="00DF00B8"/>
    <w:rsid w:val="00DF1C33"/>
    <w:rsid w:val="00DF3591"/>
    <w:rsid w:val="00DF3F14"/>
    <w:rsid w:val="00DF600F"/>
    <w:rsid w:val="00DF6D2C"/>
    <w:rsid w:val="00E01794"/>
    <w:rsid w:val="00E01EE6"/>
    <w:rsid w:val="00E03C94"/>
    <w:rsid w:val="00E044AF"/>
    <w:rsid w:val="00E06719"/>
    <w:rsid w:val="00E06BDF"/>
    <w:rsid w:val="00E077F4"/>
    <w:rsid w:val="00E10F3C"/>
    <w:rsid w:val="00E112F0"/>
    <w:rsid w:val="00E1182D"/>
    <w:rsid w:val="00E11C02"/>
    <w:rsid w:val="00E11E3F"/>
    <w:rsid w:val="00E136D9"/>
    <w:rsid w:val="00E13953"/>
    <w:rsid w:val="00E14061"/>
    <w:rsid w:val="00E1421F"/>
    <w:rsid w:val="00E146DA"/>
    <w:rsid w:val="00E1530B"/>
    <w:rsid w:val="00E16607"/>
    <w:rsid w:val="00E20CF9"/>
    <w:rsid w:val="00E24532"/>
    <w:rsid w:val="00E26669"/>
    <w:rsid w:val="00E300BD"/>
    <w:rsid w:val="00E32E22"/>
    <w:rsid w:val="00E33DF8"/>
    <w:rsid w:val="00E36B57"/>
    <w:rsid w:val="00E37181"/>
    <w:rsid w:val="00E37B30"/>
    <w:rsid w:val="00E37FA3"/>
    <w:rsid w:val="00E463A7"/>
    <w:rsid w:val="00E500A6"/>
    <w:rsid w:val="00E506BE"/>
    <w:rsid w:val="00E50AB3"/>
    <w:rsid w:val="00E50FD1"/>
    <w:rsid w:val="00E518F9"/>
    <w:rsid w:val="00E51EFA"/>
    <w:rsid w:val="00E5306A"/>
    <w:rsid w:val="00E540D4"/>
    <w:rsid w:val="00E56052"/>
    <w:rsid w:val="00E57231"/>
    <w:rsid w:val="00E57805"/>
    <w:rsid w:val="00E57A89"/>
    <w:rsid w:val="00E6228B"/>
    <w:rsid w:val="00E6396B"/>
    <w:rsid w:val="00E66230"/>
    <w:rsid w:val="00E66CF9"/>
    <w:rsid w:val="00E70636"/>
    <w:rsid w:val="00E72078"/>
    <w:rsid w:val="00E72EE0"/>
    <w:rsid w:val="00E73884"/>
    <w:rsid w:val="00E73F11"/>
    <w:rsid w:val="00E74598"/>
    <w:rsid w:val="00E747D6"/>
    <w:rsid w:val="00E761B7"/>
    <w:rsid w:val="00E763EC"/>
    <w:rsid w:val="00E778C6"/>
    <w:rsid w:val="00E808E6"/>
    <w:rsid w:val="00E80E17"/>
    <w:rsid w:val="00E813BA"/>
    <w:rsid w:val="00E83BCB"/>
    <w:rsid w:val="00E845F7"/>
    <w:rsid w:val="00E84896"/>
    <w:rsid w:val="00E8498F"/>
    <w:rsid w:val="00E84B73"/>
    <w:rsid w:val="00E92267"/>
    <w:rsid w:val="00E9459A"/>
    <w:rsid w:val="00E9607A"/>
    <w:rsid w:val="00E96813"/>
    <w:rsid w:val="00EA4D55"/>
    <w:rsid w:val="00EA575D"/>
    <w:rsid w:val="00EA6BBB"/>
    <w:rsid w:val="00EA7066"/>
    <w:rsid w:val="00EB0149"/>
    <w:rsid w:val="00EB08D6"/>
    <w:rsid w:val="00EB6480"/>
    <w:rsid w:val="00EB6F43"/>
    <w:rsid w:val="00EB76A9"/>
    <w:rsid w:val="00EC28FE"/>
    <w:rsid w:val="00EC42D9"/>
    <w:rsid w:val="00EC4559"/>
    <w:rsid w:val="00EC5A37"/>
    <w:rsid w:val="00ED0FFA"/>
    <w:rsid w:val="00ED2CF9"/>
    <w:rsid w:val="00ED2FE4"/>
    <w:rsid w:val="00ED44B7"/>
    <w:rsid w:val="00ED5A51"/>
    <w:rsid w:val="00EE186B"/>
    <w:rsid w:val="00EE2A6C"/>
    <w:rsid w:val="00EE2E16"/>
    <w:rsid w:val="00EE36AA"/>
    <w:rsid w:val="00EE5B9B"/>
    <w:rsid w:val="00EF032A"/>
    <w:rsid w:val="00EF22F4"/>
    <w:rsid w:val="00EF74F1"/>
    <w:rsid w:val="00EF7F72"/>
    <w:rsid w:val="00F0143F"/>
    <w:rsid w:val="00F01E1F"/>
    <w:rsid w:val="00F022C6"/>
    <w:rsid w:val="00F02EEF"/>
    <w:rsid w:val="00F05B7F"/>
    <w:rsid w:val="00F064B2"/>
    <w:rsid w:val="00F12054"/>
    <w:rsid w:val="00F12FA8"/>
    <w:rsid w:val="00F14970"/>
    <w:rsid w:val="00F149E4"/>
    <w:rsid w:val="00F14CB2"/>
    <w:rsid w:val="00F15EB6"/>
    <w:rsid w:val="00F170D1"/>
    <w:rsid w:val="00F20557"/>
    <w:rsid w:val="00F216DE"/>
    <w:rsid w:val="00F22E37"/>
    <w:rsid w:val="00F23C3D"/>
    <w:rsid w:val="00F25197"/>
    <w:rsid w:val="00F25DA3"/>
    <w:rsid w:val="00F261B1"/>
    <w:rsid w:val="00F30AAA"/>
    <w:rsid w:val="00F3138C"/>
    <w:rsid w:val="00F3151F"/>
    <w:rsid w:val="00F32872"/>
    <w:rsid w:val="00F33342"/>
    <w:rsid w:val="00F335B9"/>
    <w:rsid w:val="00F33856"/>
    <w:rsid w:val="00F33FE3"/>
    <w:rsid w:val="00F35592"/>
    <w:rsid w:val="00F3642C"/>
    <w:rsid w:val="00F37BE3"/>
    <w:rsid w:val="00F4045F"/>
    <w:rsid w:val="00F447FC"/>
    <w:rsid w:val="00F4501C"/>
    <w:rsid w:val="00F45FC8"/>
    <w:rsid w:val="00F50280"/>
    <w:rsid w:val="00F504F0"/>
    <w:rsid w:val="00F51D02"/>
    <w:rsid w:val="00F5379B"/>
    <w:rsid w:val="00F54F25"/>
    <w:rsid w:val="00F554EE"/>
    <w:rsid w:val="00F5552D"/>
    <w:rsid w:val="00F55DE9"/>
    <w:rsid w:val="00F55DFF"/>
    <w:rsid w:val="00F61BD0"/>
    <w:rsid w:val="00F6248D"/>
    <w:rsid w:val="00F635C2"/>
    <w:rsid w:val="00F64BC9"/>
    <w:rsid w:val="00F703C5"/>
    <w:rsid w:val="00F72917"/>
    <w:rsid w:val="00F72AF7"/>
    <w:rsid w:val="00F7321B"/>
    <w:rsid w:val="00F755A3"/>
    <w:rsid w:val="00F8014D"/>
    <w:rsid w:val="00F80873"/>
    <w:rsid w:val="00F80EEB"/>
    <w:rsid w:val="00F82266"/>
    <w:rsid w:val="00F82576"/>
    <w:rsid w:val="00F84F3D"/>
    <w:rsid w:val="00F868DC"/>
    <w:rsid w:val="00F87993"/>
    <w:rsid w:val="00F87E53"/>
    <w:rsid w:val="00F9197D"/>
    <w:rsid w:val="00F91ACA"/>
    <w:rsid w:val="00F924BA"/>
    <w:rsid w:val="00F93BFA"/>
    <w:rsid w:val="00F9501A"/>
    <w:rsid w:val="00F97057"/>
    <w:rsid w:val="00F9722A"/>
    <w:rsid w:val="00F9757A"/>
    <w:rsid w:val="00F97CF0"/>
    <w:rsid w:val="00FA3E42"/>
    <w:rsid w:val="00FA453F"/>
    <w:rsid w:val="00FA47DF"/>
    <w:rsid w:val="00FA49E1"/>
    <w:rsid w:val="00FA518E"/>
    <w:rsid w:val="00FA6DFD"/>
    <w:rsid w:val="00FA6EC8"/>
    <w:rsid w:val="00FA7E81"/>
    <w:rsid w:val="00FB2186"/>
    <w:rsid w:val="00FB3460"/>
    <w:rsid w:val="00FB368F"/>
    <w:rsid w:val="00FB3E16"/>
    <w:rsid w:val="00FB45F1"/>
    <w:rsid w:val="00FB4CC4"/>
    <w:rsid w:val="00FB5615"/>
    <w:rsid w:val="00FB5D99"/>
    <w:rsid w:val="00FC43BA"/>
    <w:rsid w:val="00FC4493"/>
    <w:rsid w:val="00FC4EBF"/>
    <w:rsid w:val="00FC4FB2"/>
    <w:rsid w:val="00FC5859"/>
    <w:rsid w:val="00FC669A"/>
    <w:rsid w:val="00FC6BFF"/>
    <w:rsid w:val="00FC74CB"/>
    <w:rsid w:val="00FD057B"/>
    <w:rsid w:val="00FD0D76"/>
    <w:rsid w:val="00FD313A"/>
    <w:rsid w:val="00FD32DF"/>
    <w:rsid w:val="00FD419A"/>
    <w:rsid w:val="00FD459E"/>
    <w:rsid w:val="00FD4C49"/>
    <w:rsid w:val="00FD754B"/>
    <w:rsid w:val="00FD75EF"/>
    <w:rsid w:val="00FD77EC"/>
    <w:rsid w:val="00FE42C9"/>
    <w:rsid w:val="00FE55CF"/>
    <w:rsid w:val="00FE7FB8"/>
    <w:rsid w:val="00FF206E"/>
    <w:rsid w:val="00FF2540"/>
    <w:rsid w:val="00FF63AD"/>
    <w:rsid w:val="00FF6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C"/>
  </w:style>
  <w:style w:type="paragraph" w:styleId="Heading1">
    <w:name w:val="heading 1"/>
    <w:basedOn w:val="Normal"/>
    <w:next w:val="Normal"/>
    <w:link w:val="Heading1Char"/>
    <w:rsid w:val="00680F94"/>
    <w:pPr>
      <w:keepNext/>
      <w:keepLines/>
      <w:spacing w:before="720" w:after="240"/>
      <w:outlineLvl w:val="0"/>
    </w:pPr>
    <w:rPr>
      <w:rFonts w:asciiTheme="majorHAnsi" w:eastAsiaTheme="majorEastAsia" w:hAnsiTheme="majorHAnsi" w:cstheme="majorBidi"/>
      <w:bCs/>
      <w:color w:val="C0504D" w:themeColor="accent2"/>
      <w:sz w:val="36"/>
      <w:szCs w:val="36"/>
    </w:rPr>
  </w:style>
  <w:style w:type="paragraph" w:styleId="Heading2">
    <w:name w:val="heading 2"/>
    <w:basedOn w:val="Normal"/>
    <w:next w:val="Normal"/>
    <w:link w:val="Heading2Char"/>
    <w:unhideWhenUsed/>
    <w:qFormat/>
    <w:rsid w:val="00680F94"/>
    <w:pPr>
      <w:keepNext/>
      <w:keepLines/>
      <w:spacing w:before="200" w:line="288"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C7942"/>
    <w:pPr>
      <w:keepNext/>
      <w:keepLines/>
      <w:spacing w:before="120" w:line="288" w:lineRule="auto"/>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link w:val="Heading4Char"/>
    <w:uiPriority w:val="9"/>
    <w:unhideWhenUsed/>
    <w:qFormat/>
    <w:rsid w:val="00680F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09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D51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F94"/>
    <w:rPr>
      <w:rFonts w:asciiTheme="majorHAnsi" w:eastAsiaTheme="majorEastAsia" w:hAnsiTheme="majorHAnsi" w:cstheme="majorBidi"/>
      <w:bCs/>
      <w:color w:val="C0504D" w:themeColor="accent2"/>
      <w:sz w:val="36"/>
      <w:szCs w:val="36"/>
    </w:rPr>
  </w:style>
  <w:style w:type="character" w:customStyle="1" w:styleId="Heading2Char">
    <w:name w:val="Heading 2 Char"/>
    <w:basedOn w:val="DefaultParagraphFont"/>
    <w:link w:val="Heading2"/>
    <w:rsid w:val="00680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C7942"/>
    <w:rPr>
      <w:rFonts w:asciiTheme="majorHAnsi" w:eastAsiaTheme="majorEastAsia" w:hAnsiTheme="majorHAnsi" w:cstheme="majorBidi"/>
      <w:b/>
      <w:bCs/>
      <w:color w:val="4F81BD" w:themeColor="accent1"/>
      <w:sz w:val="28"/>
      <w:szCs w:val="28"/>
    </w:rPr>
  </w:style>
  <w:style w:type="paragraph" w:styleId="TOCHeading">
    <w:name w:val="TOC Heading"/>
    <w:basedOn w:val="Heading1"/>
    <w:next w:val="Normal"/>
    <w:uiPriority w:val="39"/>
    <w:unhideWhenUsed/>
    <w:qFormat/>
    <w:rsid w:val="00680F94"/>
    <w:pPr>
      <w:spacing w:before="480" w:after="0" w:line="276" w:lineRule="auto"/>
      <w:outlineLvl w:val="9"/>
    </w:pPr>
    <w:rPr>
      <w:b/>
      <w:color w:val="365F91" w:themeColor="accent1" w:themeShade="BF"/>
      <w:sz w:val="28"/>
      <w:szCs w:val="28"/>
    </w:rPr>
  </w:style>
  <w:style w:type="paragraph" w:styleId="TOC1">
    <w:name w:val="toc 1"/>
    <w:basedOn w:val="Normal"/>
    <w:next w:val="Normal"/>
    <w:autoRedefine/>
    <w:uiPriority w:val="39"/>
    <w:unhideWhenUsed/>
    <w:rsid w:val="00680F94"/>
    <w:pPr>
      <w:spacing w:before="360"/>
    </w:pPr>
    <w:rPr>
      <w:rFonts w:asciiTheme="majorHAnsi" w:hAnsiTheme="majorHAnsi"/>
      <w:b/>
      <w:caps/>
    </w:rPr>
  </w:style>
  <w:style w:type="paragraph" w:styleId="TOC2">
    <w:name w:val="toc 2"/>
    <w:basedOn w:val="Normal"/>
    <w:next w:val="Normal"/>
    <w:autoRedefine/>
    <w:uiPriority w:val="39"/>
    <w:unhideWhenUsed/>
    <w:rsid w:val="003D1368"/>
    <w:pPr>
      <w:tabs>
        <w:tab w:val="left" w:pos="1070"/>
        <w:tab w:val="left" w:pos="1310"/>
        <w:tab w:val="right" w:pos="9010"/>
      </w:tabs>
      <w:spacing w:before="240"/>
      <w:ind w:left="240"/>
    </w:pPr>
    <w:rPr>
      <w:noProof/>
      <w:sz w:val="20"/>
      <w:szCs w:val="20"/>
    </w:rPr>
  </w:style>
  <w:style w:type="paragraph" w:styleId="TOC3">
    <w:name w:val="toc 3"/>
    <w:basedOn w:val="Normal"/>
    <w:next w:val="Normal"/>
    <w:autoRedefine/>
    <w:uiPriority w:val="39"/>
    <w:unhideWhenUsed/>
    <w:rsid w:val="00C93715"/>
    <w:pPr>
      <w:tabs>
        <w:tab w:val="right" w:leader="dot" w:pos="9010"/>
      </w:tabs>
      <w:ind w:left="240"/>
    </w:pPr>
    <w:rPr>
      <w:rFonts w:ascii="Calibri" w:hAnsi="Calibri"/>
      <w:b/>
      <w:noProof/>
      <w:sz w:val="20"/>
      <w:szCs w:val="20"/>
    </w:rPr>
  </w:style>
  <w:style w:type="paragraph" w:styleId="BalloonText">
    <w:name w:val="Balloon Text"/>
    <w:basedOn w:val="Normal"/>
    <w:link w:val="BalloonTextChar"/>
    <w:uiPriority w:val="99"/>
    <w:semiHidden/>
    <w:unhideWhenUsed/>
    <w:rsid w:val="00680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F94"/>
    <w:rPr>
      <w:rFonts w:ascii="Lucida Grande" w:hAnsi="Lucida Grande" w:cs="Lucida Grande"/>
      <w:sz w:val="18"/>
      <w:szCs w:val="18"/>
    </w:rPr>
  </w:style>
  <w:style w:type="paragraph" w:styleId="TOC4">
    <w:name w:val="toc 4"/>
    <w:basedOn w:val="Normal"/>
    <w:next w:val="Normal"/>
    <w:autoRedefine/>
    <w:uiPriority w:val="39"/>
    <w:unhideWhenUsed/>
    <w:rsid w:val="00680F94"/>
    <w:pPr>
      <w:ind w:left="480"/>
    </w:pPr>
    <w:rPr>
      <w:sz w:val="20"/>
      <w:szCs w:val="20"/>
    </w:rPr>
  </w:style>
  <w:style w:type="paragraph" w:styleId="TOC5">
    <w:name w:val="toc 5"/>
    <w:basedOn w:val="Normal"/>
    <w:next w:val="Normal"/>
    <w:autoRedefine/>
    <w:uiPriority w:val="39"/>
    <w:unhideWhenUsed/>
    <w:rsid w:val="00680F94"/>
    <w:pPr>
      <w:ind w:left="720"/>
    </w:pPr>
    <w:rPr>
      <w:sz w:val="20"/>
      <w:szCs w:val="20"/>
    </w:rPr>
  </w:style>
  <w:style w:type="paragraph" w:styleId="TOC6">
    <w:name w:val="toc 6"/>
    <w:basedOn w:val="Normal"/>
    <w:next w:val="Normal"/>
    <w:autoRedefine/>
    <w:uiPriority w:val="39"/>
    <w:unhideWhenUsed/>
    <w:rsid w:val="00680F94"/>
    <w:pPr>
      <w:ind w:left="960"/>
    </w:pPr>
    <w:rPr>
      <w:sz w:val="20"/>
      <w:szCs w:val="20"/>
    </w:rPr>
  </w:style>
  <w:style w:type="paragraph" w:styleId="TOC7">
    <w:name w:val="toc 7"/>
    <w:basedOn w:val="Normal"/>
    <w:next w:val="Normal"/>
    <w:autoRedefine/>
    <w:uiPriority w:val="39"/>
    <w:unhideWhenUsed/>
    <w:rsid w:val="00680F94"/>
    <w:pPr>
      <w:ind w:left="1200"/>
    </w:pPr>
    <w:rPr>
      <w:sz w:val="20"/>
      <w:szCs w:val="20"/>
    </w:rPr>
  </w:style>
  <w:style w:type="paragraph" w:styleId="TOC8">
    <w:name w:val="toc 8"/>
    <w:basedOn w:val="Normal"/>
    <w:next w:val="Normal"/>
    <w:autoRedefine/>
    <w:uiPriority w:val="39"/>
    <w:unhideWhenUsed/>
    <w:rsid w:val="00680F94"/>
    <w:pPr>
      <w:ind w:left="1440"/>
    </w:pPr>
    <w:rPr>
      <w:sz w:val="20"/>
      <w:szCs w:val="20"/>
    </w:rPr>
  </w:style>
  <w:style w:type="paragraph" w:styleId="TOC9">
    <w:name w:val="toc 9"/>
    <w:basedOn w:val="Normal"/>
    <w:next w:val="Normal"/>
    <w:autoRedefine/>
    <w:uiPriority w:val="39"/>
    <w:unhideWhenUsed/>
    <w:rsid w:val="00680F94"/>
    <w:pPr>
      <w:ind w:left="1680"/>
    </w:pPr>
    <w:rPr>
      <w:sz w:val="20"/>
      <w:szCs w:val="20"/>
    </w:rPr>
  </w:style>
  <w:style w:type="character" w:customStyle="1" w:styleId="Heading4Char">
    <w:name w:val="Heading 4 Char"/>
    <w:basedOn w:val="DefaultParagraphFont"/>
    <w:link w:val="Heading4"/>
    <w:uiPriority w:val="9"/>
    <w:rsid w:val="00680F9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A6020"/>
    <w:pPr>
      <w:ind w:left="720"/>
      <w:contextualSpacing/>
    </w:pPr>
  </w:style>
  <w:style w:type="paragraph" w:styleId="FootnoteText">
    <w:name w:val="footnote text"/>
    <w:aliases w:val="FOOTNOTES,fn,single space,footnote text,Footnote Text Char1,Footnote Text Char Char"/>
    <w:basedOn w:val="Normal"/>
    <w:link w:val="FootnoteTextChar"/>
    <w:uiPriority w:val="99"/>
    <w:unhideWhenUsed/>
    <w:rsid w:val="009A0998"/>
  </w:style>
  <w:style w:type="character" w:customStyle="1" w:styleId="FootnoteTextChar">
    <w:name w:val="Footnote Text Char"/>
    <w:aliases w:val="FOOTNOTES Char,fn Char,single space Char,footnote text Char,Footnote Text Char1 Char,Footnote Text Char Char Char"/>
    <w:basedOn w:val="DefaultParagraphFont"/>
    <w:link w:val="FootnoteText"/>
    <w:uiPriority w:val="99"/>
    <w:rsid w:val="009A0998"/>
  </w:style>
  <w:style w:type="character" w:styleId="FootnoteReference">
    <w:name w:val="footnote reference"/>
    <w:basedOn w:val="DefaultParagraphFont"/>
    <w:uiPriority w:val="99"/>
    <w:unhideWhenUsed/>
    <w:rsid w:val="009A0998"/>
    <w:rPr>
      <w:vertAlign w:val="superscript"/>
    </w:rPr>
  </w:style>
  <w:style w:type="table" w:styleId="TableGrid">
    <w:name w:val="Table Grid"/>
    <w:basedOn w:val="TableNormal"/>
    <w:uiPriority w:val="59"/>
    <w:rsid w:val="00E3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0B1C"/>
    <w:rPr>
      <w:color w:val="0000FF" w:themeColor="hyperlink"/>
      <w:u w:val="single"/>
    </w:rPr>
  </w:style>
  <w:style w:type="paragraph" w:customStyle="1" w:styleId="MediumList2-Accent41">
    <w:name w:val="Medium List 2 - Accent 41"/>
    <w:basedOn w:val="Normal"/>
    <w:qFormat/>
    <w:rsid w:val="00470972"/>
    <w:pPr>
      <w:spacing w:line="276" w:lineRule="auto"/>
      <w:ind w:left="720"/>
      <w:contextualSpacing/>
    </w:pPr>
    <w:rPr>
      <w:rFonts w:ascii="Times New Roman" w:eastAsia="Cambria" w:hAnsi="Times New Roman" w:cs="Times New Roman"/>
      <w:lang w:val="en-GB"/>
    </w:rPr>
  </w:style>
  <w:style w:type="paragraph" w:customStyle="1" w:styleId="Default">
    <w:name w:val="Default"/>
    <w:rsid w:val="007F349C"/>
    <w:pPr>
      <w:widowControl w:val="0"/>
      <w:autoSpaceDE w:val="0"/>
      <w:autoSpaceDN w:val="0"/>
      <w:adjustRightInd w:val="0"/>
    </w:pPr>
    <w:rPr>
      <w:rFonts w:ascii="Calibri" w:hAnsi="Calibri" w:cs="Calibri"/>
      <w:color w:val="000000"/>
    </w:rPr>
  </w:style>
  <w:style w:type="character" w:customStyle="1" w:styleId="Heading5Char">
    <w:name w:val="Heading 5 Char"/>
    <w:basedOn w:val="DefaultParagraphFont"/>
    <w:link w:val="Heading5"/>
    <w:uiPriority w:val="9"/>
    <w:rsid w:val="00C20958"/>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69189C"/>
  </w:style>
  <w:style w:type="character" w:styleId="Strong">
    <w:name w:val="Strong"/>
    <w:basedOn w:val="DefaultParagraphFont"/>
    <w:qFormat/>
    <w:rsid w:val="0069189C"/>
    <w:rPr>
      <w:b/>
      <w:bCs/>
    </w:rPr>
  </w:style>
  <w:style w:type="character" w:styleId="FollowedHyperlink">
    <w:name w:val="FollowedHyperlink"/>
    <w:basedOn w:val="DefaultParagraphFont"/>
    <w:uiPriority w:val="99"/>
    <w:semiHidden/>
    <w:unhideWhenUsed/>
    <w:rsid w:val="00A93C05"/>
    <w:rPr>
      <w:color w:val="800080" w:themeColor="followedHyperlink"/>
      <w:u w:val="single"/>
    </w:rPr>
  </w:style>
  <w:style w:type="paragraph" w:styleId="NormalWeb">
    <w:name w:val="Normal (Web)"/>
    <w:basedOn w:val="Normal"/>
    <w:uiPriority w:val="99"/>
    <w:unhideWhenUsed/>
    <w:rsid w:val="001655E2"/>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5743C9"/>
    <w:rPr>
      <w:sz w:val="18"/>
      <w:szCs w:val="18"/>
    </w:rPr>
  </w:style>
  <w:style w:type="paragraph" w:styleId="CommentText">
    <w:name w:val="annotation text"/>
    <w:basedOn w:val="Normal"/>
    <w:link w:val="CommentTextChar"/>
    <w:uiPriority w:val="99"/>
    <w:unhideWhenUsed/>
    <w:rsid w:val="005743C9"/>
  </w:style>
  <w:style w:type="character" w:customStyle="1" w:styleId="CommentTextChar">
    <w:name w:val="Comment Text Char"/>
    <w:basedOn w:val="DefaultParagraphFont"/>
    <w:link w:val="CommentText"/>
    <w:uiPriority w:val="99"/>
    <w:rsid w:val="005743C9"/>
  </w:style>
  <w:style w:type="paragraph" w:styleId="CommentSubject">
    <w:name w:val="annotation subject"/>
    <w:basedOn w:val="CommentText"/>
    <w:next w:val="CommentText"/>
    <w:link w:val="CommentSubjectChar"/>
    <w:uiPriority w:val="99"/>
    <w:semiHidden/>
    <w:unhideWhenUsed/>
    <w:rsid w:val="005743C9"/>
    <w:rPr>
      <w:b/>
      <w:bCs/>
      <w:sz w:val="20"/>
      <w:szCs w:val="20"/>
    </w:rPr>
  </w:style>
  <w:style w:type="character" w:customStyle="1" w:styleId="CommentSubjectChar">
    <w:name w:val="Comment Subject Char"/>
    <w:basedOn w:val="CommentTextChar"/>
    <w:link w:val="CommentSubject"/>
    <w:uiPriority w:val="99"/>
    <w:semiHidden/>
    <w:rsid w:val="005743C9"/>
    <w:rPr>
      <w:b/>
      <w:bCs/>
      <w:sz w:val="20"/>
      <w:szCs w:val="20"/>
    </w:rPr>
  </w:style>
  <w:style w:type="table" w:styleId="LightShading-Accent2">
    <w:name w:val="Light Shading Accent 2"/>
    <w:basedOn w:val="TableNormal"/>
    <w:uiPriority w:val="60"/>
    <w:rsid w:val="000C378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C378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0C378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812B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BC8"/>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rsid w:val="008D511A"/>
    <w:rPr>
      <w:rFonts w:asciiTheme="majorHAnsi" w:eastAsiaTheme="majorEastAsia" w:hAnsiTheme="majorHAnsi" w:cstheme="majorBidi"/>
      <w:i/>
      <w:iCs/>
      <w:color w:val="243F60" w:themeColor="accent1" w:themeShade="7F"/>
    </w:rPr>
  </w:style>
  <w:style w:type="table" w:styleId="MediumShading2-Accent3">
    <w:name w:val="Medium Shading 2 Accent 3"/>
    <w:basedOn w:val="TableNormal"/>
    <w:uiPriority w:val="64"/>
    <w:rsid w:val="008636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qj">
    <w:name w:val="aqj"/>
    <w:basedOn w:val="DefaultParagraphFont"/>
    <w:rsid w:val="00E20CF9"/>
  </w:style>
  <w:style w:type="table" w:styleId="ColorfulList-Accent5">
    <w:name w:val="Colorful List Accent 5"/>
    <w:basedOn w:val="TableNormal"/>
    <w:uiPriority w:val="72"/>
    <w:rsid w:val="006E128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Shading1-Accent3">
    <w:name w:val="Medium Shading 1 Accent 3"/>
    <w:basedOn w:val="TableNormal"/>
    <w:uiPriority w:val="63"/>
    <w:rsid w:val="0065017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odyText2">
    <w:name w:val="Body Text 2"/>
    <w:basedOn w:val="Normal"/>
    <w:link w:val="BodyText2Char"/>
    <w:rsid w:val="004145F9"/>
    <w:rPr>
      <w:rFonts w:ascii="Times New Roman" w:eastAsia="Times New Roman" w:hAnsi="Times New Roman" w:cs="Times New Roman"/>
      <w:szCs w:val="20"/>
    </w:rPr>
  </w:style>
  <w:style w:type="character" w:customStyle="1" w:styleId="BodyText2Char">
    <w:name w:val="Body Text 2 Char"/>
    <w:basedOn w:val="DefaultParagraphFont"/>
    <w:link w:val="BodyText2"/>
    <w:rsid w:val="004145F9"/>
    <w:rPr>
      <w:rFonts w:ascii="Times New Roman" w:eastAsia="Times New Roman" w:hAnsi="Times New Roman" w:cs="Times New Roman"/>
      <w:szCs w:val="20"/>
    </w:rPr>
  </w:style>
  <w:style w:type="character" w:customStyle="1" w:styleId="green-bold">
    <w:name w:val="green-bold"/>
    <w:basedOn w:val="DefaultParagraphFont"/>
    <w:rsid w:val="004117C3"/>
  </w:style>
  <w:style w:type="paragraph" w:styleId="Header">
    <w:name w:val="header"/>
    <w:basedOn w:val="Normal"/>
    <w:link w:val="HeaderChar"/>
    <w:rsid w:val="00D66BC6"/>
    <w:pPr>
      <w:tabs>
        <w:tab w:val="center" w:pos="4513"/>
        <w:tab w:val="right" w:pos="9026"/>
      </w:tabs>
      <w:ind w:left="113" w:hanging="113"/>
    </w:pPr>
    <w:rPr>
      <w:rFonts w:ascii="Calibri" w:eastAsia="Times New Roman" w:hAnsi="Calibri" w:cs="Times New Roman"/>
      <w:sz w:val="22"/>
      <w:szCs w:val="22"/>
      <w:lang w:val="en-GB"/>
    </w:rPr>
  </w:style>
  <w:style w:type="character" w:customStyle="1" w:styleId="HeaderChar">
    <w:name w:val="Header Char"/>
    <w:basedOn w:val="DefaultParagraphFont"/>
    <w:link w:val="Header"/>
    <w:rsid w:val="00D66BC6"/>
    <w:rPr>
      <w:rFonts w:ascii="Calibri" w:eastAsia="Times New Roman" w:hAnsi="Calibri" w:cs="Times New Roman"/>
      <w:sz w:val="22"/>
      <w:szCs w:val="22"/>
      <w:lang w:val="en-GB"/>
    </w:rPr>
  </w:style>
  <w:style w:type="character" w:customStyle="1" w:styleId="A1">
    <w:name w:val="A1"/>
    <w:uiPriority w:val="99"/>
    <w:rsid w:val="00B07DAF"/>
    <w:rPr>
      <w:rFonts w:cs="Colaborate-Medium"/>
      <w:color w:val="000000"/>
      <w:sz w:val="48"/>
      <w:szCs w:val="48"/>
    </w:rPr>
  </w:style>
  <w:style w:type="character" w:customStyle="1" w:styleId="A2">
    <w:name w:val="A2"/>
    <w:uiPriority w:val="99"/>
    <w:rsid w:val="00B07DAF"/>
    <w:rPr>
      <w:rFonts w:cs="Gudea"/>
      <w:color w:val="000000"/>
      <w:sz w:val="28"/>
      <w:szCs w:val="28"/>
    </w:rPr>
  </w:style>
  <w:style w:type="paragraph" w:styleId="Footer">
    <w:name w:val="footer"/>
    <w:basedOn w:val="Normal"/>
    <w:link w:val="FooterChar"/>
    <w:uiPriority w:val="99"/>
    <w:unhideWhenUsed/>
    <w:rsid w:val="00351F0C"/>
    <w:pPr>
      <w:tabs>
        <w:tab w:val="center" w:pos="4320"/>
        <w:tab w:val="right" w:pos="8640"/>
      </w:tabs>
    </w:pPr>
  </w:style>
  <w:style w:type="character" w:customStyle="1" w:styleId="FooterChar">
    <w:name w:val="Footer Char"/>
    <w:basedOn w:val="DefaultParagraphFont"/>
    <w:link w:val="Footer"/>
    <w:uiPriority w:val="99"/>
    <w:rsid w:val="00351F0C"/>
  </w:style>
  <w:style w:type="character" w:styleId="PageNumber">
    <w:name w:val="page number"/>
    <w:basedOn w:val="DefaultParagraphFont"/>
    <w:uiPriority w:val="99"/>
    <w:semiHidden/>
    <w:unhideWhenUsed/>
    <w:rsid w:val="00B2515E"/>
  </w:style>
  <w:style w:type="table" w:customStyle="1" w:styleId="LightGrid-Accent11">
    <w:name w:val="Light Grid - Accent 11"/>
    <w:basedOn w:val="TableNormal"/>
    <w:uiPriority w:val="62"/>
    <w:rsid w:val="00B6762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B676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00667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00667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0066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5">
    <w:name w:val="Colorful Grid Accent 5"/>
    <w:basedOn w:val="TableNormal"/>
    <w:uiPriority w:val="73"/>
    <w:rsid w:val="000066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2-Accent11">
    <w:name w:val="Medium Shading 2 - Accent 11"/>
    <w:basedOn w:val="TableNormal"/>
    <w:uiPriority w:val="64"/>
    <w:rsid w:val="000066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1770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E540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E540D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E540D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unhideWhenUsed/>
    <w:rsid w:val="00421AC5"/>
  </w:style>
  <w:style w:type="character" w:customStyle="1" w:styleId="EndnoteTextChar">
    <w:name w:val="Endnote Text Char"/>
    <w:basedOn w:val="DefaultParagraphFont"/>
    <w:link w:val="EndnoteText"/>
    <w:uiPriority w:val="99"/>
    <w:rsid w:val="00421AC5"/>
  </w:style>
  <w:style w:type="character" w:styleId="EndnoteReference">
    <w:name w:val="endnote reference"/>
    <w:basedOn w:val="DefaultParagraphFont"/>
    <w:uiPriority w:val="99"/>
    <w:unhideWhenUsed/>
    <w:rsid w:val="00421AC5"/>
    <w:rPr>
      <w:vertAlign w:val="superscript"/>
    </w:rPr>
  </w:style>
  <w:style w:type="table" w:styleId="MediumGrid2-Accent2">
    <w:name w:val="Medium Grid 2 Accent 2"/>
    <w:basedOn w:val="TableNormal"/>
    <w:uiPriority w:val="68"/>
    <w:rsid w:val="000D510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NoSpacing">
    <w:name w:val="No Spacing"/>
    <w:uiPriority w:val="1"/>
    <w:qFormat/>
    <w:rsid w:val="00272BF4"/>
  </w:style>
  <w:style w:type="paragraph" w:styleId="Revision">
    <w:name w:val="Revision"/>
    <w:hidden/>
    <w:uiPriority w:val="99"/>
    <w:semiHidden/>
    <w:rsid w:val="000501B4"/>
  </w:style>
  <w:style w:type="character" w:customStyle="1" w:styleId="A10">
    <w:name w:val="A10"/>
    <w:uiPriority w:val="99"/>
    <w:rsid w:val="00546FD9"/>
    <w:rPr>
      <w:rFonts w:cs="Avenir LT 55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2242274">
      <w:bodyDiv w:val="1"/>
      <w:marLeft w:val="0"/>
      <w:marRight w:val="0"/>
      <w:marTop w:val="0"/>
      <w:marBottom w:val="0"/>
      <w:divBdr>
        <w:top w:val="none" w:sz="0" w:space="0" w:color="auto"/>
        <w:left w:val="none" w:sz="0" w:space="0" w:color="auto"/>
        <w:bottom w:val="none" w:sz="0" w:space="0" w:color="auto"/>
        <w:right w:val="none" w:sz="0" w:space="0" w:color="auto"/>
      </w:divBdr>
    </w:div>
    <w:div w:id="12460199">
      <w:bodyDiv w:val="1"/>
      <w:marLeft w:val="0"/>
      <w:marRight w:val="0"/>
      <w:marTop w:val="0"/>
      <w:marBottom w:val="0"/>
      <w:divBdr>
        <w:top w:val="none" w:sz="0" w:space="0" w:color="auto"/>
        <w:left w:val="none" w:sz="0" w:space="0" w:color="auto"/>
        <w:bottom w:val="none" w:sz="0" w:space="0" w:color="auto"/>
        <w:right w:val="none" w:sz="0" w:space="0" w:color="auto"/>
      </w:divBdr>
    </w:div>
    <w:div w:id="29108036">
      <w:bodyDiv w:val="1"/>
      <w:marLeft w:val="0"/>
      <w:marRight w:val="0"/>
      <w:marTop w:val="0"/>
      <w:marBottom w:val="0"/>
      <w:divBdr>
        <w:top w:val="none" w:sz="0" w:space="0" w:color="auto"/>
        <w:left w:val="none" w:sz="0" w:space="0" w:color="auto"/>
        <w:bottom w:val="none" w:sz="0" w:space="0" w:color="auto"/>
        <w:right w:val="none" w:sz="0" w:space="0" w:color="auto"/>
      </w:divBdr>
    </w:div>
    <w:div w:id="46688937">
      <w:bodyDiv w:val="1"/>
      <w:marLeft w:val="0"/>
      <w:marRight w:val="0"/>
      <w:marTop w:val="0"/>
      <w:marBottom w:val="0"/>
      <w:divBdr>
        <w:top w:val="none" w:sz="0" w:space="0" w:color="auto"/>
        <w:left w:val="none" w:sz="0" w:space="0" w:color="auto"/>
        <w:bottom w:val="none" w:sz="0" w:space="0" w:color="auto"/>
        <w:right w:val="none" w:sz="0" w:space="0" w:color="auto"/>
      </w:divBdr>
    </w:div>
    <w:div w:id="86074555">
      <w:bodyDiv w:val="1"/>
      <w:marLeft w:val="0"/>
      <w:marRight w:val="0"/>
      <w:marTop w:val="0"/>
      <w:marBottom w:val="0"/>
      <w:divBdr>
        <w:top w:val="none" w:sz="0" w:space="0" w:color="auto"/>
        <w:left w:val="none" w:sz="0" w:space="0" w:color="auto"/>
        <w:bottom w:val="none" w:sz="0" w:space="0" w:color="auto"/>
        <w:right w:val="none" w:sz="0" w:space="0" w:color="auto"/>
      </w:divBdr>
    </w:div>
    <w:div w:id="88158715">
      <w:bodyDiv w:val="1"/>
      <w:marLeft w:val="0"/>
      <w:marRight w:val="0"/>
      <w:marTop w:val="0"/>
      <w:marBottom w:val="0"/>
      <w:divBdr>
        <w:top w:val="none" w:sz="0" w:space="0" w:color="auto"/>
        <w:left w:val="none" w:sz="0" w:space="0" w:color="auto"/>
        <w:bottom w:val="none" w:sz="0" w:space="0" w:color="auto"/>
        <w:right w:val="none" w:sz="0" w:space="0" w:color="auto"/>
      </w:divBdr>
    </w:div>
    <w:div w:id="95641450">
      <w:bodyDiv w:val="1"/>
      <w:marLeft w:val="0"/>
      <w:marRight w:val="0"/>
      <w:marTop w:val="0"/>
      <w:marBottom w:val="0"/>
      <w:divBdr>
        <w:top w:val="none" w:sz="0" w:space="0" w:color="auto"/>
        <w:left w:val="none" w:sz="0" w:space="0" w:color="auto"/>
        <w:bottom w:val="none" w:sz="0" w:space="0" w:color="auto"/>
        <w:right w:val="none" w:sz="0" w:space="0" w:color="auto"/>
      </w:divBdr>
    </w:div>
    <w:div w:id="103622617">
      <w:bodyDiv w:val="1"/>
      <w:marLeft w:val="0"/>
      <w:marRight w:val="0"/>
      <w:marTop w:val="0"/>
      <w:marBottom w:val="0"/>
      <w:divBdr>
        <w:top w:val="none" w:sz="0" w:space="0" w:color="auto"/>
        <w:left w:val="none" w:sz="0" w:space="0" w:color="auto"/>
        <w:bottom w:val="none" w:sz="0" w:space="0" w:color="auto"/>
        <w:right w:val="none" w:sz="0" w:space="0" w:color="auto"/>
      </w:divBdr>
    </w:div>
    <w:div w:id="150146539">
      <w:bodyDiv w:val="1"/>
      <w:marLeft w:val="0"/>
      <w:marRight w:val="0"/>
      <w:marTop w:val="0"/>
      <w:marBottom w:val="0"/>
      <w:divBdr>
        <w:top w:val="none" w:sz="0" w:space="0" w:color="auto"/>
        <w:left w:val="none" w:sz="0" w:space="0" w:color="auto"/>
        <w:bottom w:val="none" w:sz="0" w:space="0" w:color="auto"/>
        <w:right w:val="none" w:sz="0" w:space="0" w:color="auto"/>
      </w:divBdr>
    </w:div>
    <w:div w:id="161626776">
      <w:bodyDiv w:val="1"/>
      <w:marLeft w:val="0"/>
      <w:marRight w:val="0"/>
      <w:marTop w:val="0"/>
      <w:marBottom w:val="0"/>
      <w:divBdr>
        <w:top w:val="none" w:sz="0" w:space="0" w:color="auto"/>
        <w:left w:val="none" w:sz="0" w:space="0" w:color="auto"/>
        <w:bottom w:val="none" w:sz="0" w:space="0" w:color="auto"/>
        <w:right w:val="none" w:sz="0" w:space="0" w:color="auto"/>
      </w:divBdr>
    </w:div>
    <w:div w:id="163790533">
      <w:bodyDiv w:val="1"/>
      <w:marLeft w:val="0"/>
      <w:marRight w:val="0"/>
      <w:marTop w:val="0"/>
      <w:marBottom w:val="0"/>
      <w:divBdr>
        <w:top w:val="none" w:sz="0" w:space="0" w:color="auto"/>
        <w:left w:val="none" w:sz="0" w:space="0" w:color="auto"/>
        <w:bottom w:val="none" w:sz="0" w:space="0" w:color="auto"/>
        <w:right w:val="none" w:sz="0" w:space="0" w:color="auto"/>
      </w:divBdr>
    </w:div>
    <w:div w:id="184561773">
      <w:bodyDiv w:val="1"/>
      <w:marLeft w:val="0"/>
      <w:marRight w:val="0"/>
      <w:marTop w:val="0"/>
      <w:marBottom w:val="0"/>
      <w:divBdr>
        <w:top w:val="none" w:sz="0" w:space="0" w:color="auto"/>
        <w:left w:val="none" w:sz="0" w:space="0" w:color="auto"/>
        <w:bottom w:val="none" w:sz="0" w:space="0" w:color="auto"/>
        <w:right w:val="none" w:sz="0" w:space="0" w:color="auto"/>
      </w:divBdr>
    </w:div>
    <w:div w:id="192575290">
      <w:bodyDiv w:val="1"/>
      <w:marLeft w:val="0"/>
      <w:marRight w:val="0"/>
      <w:marTop w:val="0"/>
      <w:marBottom w:val="0"/>
      <w:divBdr>
        <w:top w:val="none" w:sz="0" w:space="0" w:color="auto"/>
        <w:left w:val="none" w:sz="0" w:space="0" w:color="auto"/>
        <w:bottom w:val="none" w:sz="0" w:space="0" w:color="auto"/>
        <w:right w:val="none" w:sz="0" w:space="0" w:color="auto"/>
      </w:divBdr>
    </w:div>
    <w:div w:id="193230795">
      <w:bodyDiv w:val="1"/>
      <w:marLeft w:val="0"/>
      <w:marRight w:val="0"/>
      <w:marTop w:val="0"/>
      <w:marBottom w:val="0"/>
      <w:divBdr>
        <w:top w:val="none" w:sz="0" w:space="0" w:color="auto"/>
        <w:left w:val="none" w:sz="0" w:space="0" w:color="auto"/>
        <w:bottom w:val="none" w:sz="0" w:space="0" w:color="auto"/>
        <w:right w:val="none" w:sz="0" w:space="0" w:color="auto"/>
      </w:divBdr>
    </w:div>
    <w:div w:id="215816609">
      <w:bodyDiv w:val="1"/>
      <w:marLeft w:val="0"/>
      <w:marRight w:val="0"/>
      <w:marTop w:val="0"/>
      <w:marBottom w:val="0"/>
      <w:divBdr>
        <w:top w:val="none" w:sz="0" w:space="0" w:color="auto"/>
        <w:left w:val="none" w:sz="0" w:space="0" w:color="auto"/>
        <w:bottom w:val="none" w:sz="0" w:space="0" w:color="auto"/>
        <w:right w:val="none" w:sz="0" w:space="0" w:color="auto"/>
      </w:divBdr>
    </w:div>
    <w:div w:id="265970355">
      <w:bodyDiv w:val="1"/>
      <w:marLeft w:val="0"/>
      <w:marRight w:val="0"/>
      <w:marTop w:val="0"/>
      <w:marBottom w:val="0"/>
      <w:divBdr>
        <w:top w:val="none" w:sz="0" w:space="0" w:color="auto"/>
        <w:left w:val="none" w:sz="0" w:space="0" w:color="auto"/>
        <w:bottom w:val="none" w:sz="0" w:space="0" w:color="auto"/>
        <w:right w:val="none" w:sz="0" w:space="0" w:color="auto"/>
      </w:divBdr>
    </w:div>
    <w:div w:id="275986145">
      <w:bodyDiv w:val="1"/>
      <w:marLeft w:val="0"/>
      <w:marRight w:val="0"/>
      <w:marTop w:val="0"/>
      <w:marBottom w:val="0"/>
      <w:divBdr>
        <w:top w:val="none" w:sz="0" w:space="0" w:color="auto"/>
        <w:left w:val="none" w:sz="0" w:space="0" w:color="auto"/>
        <w:bottom w:val="none" w:sz="0" w:space="0" w:color="auto"/>
        <w:right w:val="none" w:sz="0" w:space="0" w:color="auto"/>
      </w:divBdr>
    </w:div>
    <w:div w:id="310214102">
      <w:bodyDiv w:val="1"/>
      <w:marLeft w:val="0"/>
      <w:marRight w:val="0"/>
      <w:marTop w:val="0"/>
      <w:marBottom w:val="0"/>
      <w:divBdr>
        <w:top w:val="none" w:sz="0" w:space="0" w:color="auto"/>
        <w:left w:val="none" w:sz="0" w:space="0" w:color="auto"/>
        <w:bottom w:val="none" w:sz="0" w:space="0" w:color="auto"/>
        <w:right w:val="none" w:sz="0" w:space="0" w:color="auto"/>
      </w:divBdr>
    </w:div>
    <w:div w:id="346520817">
      <w:bodyDiv w:val="1"/>
      <w:marLeft w:val="0"/>
      <w:marRight w:val="0"/>
      <w:marTop w:val="0"/>
      <w:marBottom w:val="0"/>
      <w:divBdr>
        <w:top w:val="none" w:sz="0" w:space="0" w:color="auto"/>
        <w:left w:val="none" w:sz="0" w:space="0" w:color="auto"/>
        <w:bottom w:val="none" w:sz="0" w:space="0" w:color="auto"/>
        <w:right w:val="none" w:sz="0" w:space="0" w:color="auto"/>
      </w:divBdr>
    </w:div>
    <w:div w:id="349837735">
      <w:bodyDiv w:val="1"/>
      <w:marLeft w:val="0"/>
      <w:marRight w:val="0"/>
      <w:marTop w:val="0"/>
      <w:marBottom w:val="0"/>
      <w:divBdr>
        <w:top w:val="none" w:sz="0" w:space="0" w:color="auto"/>
        <w:left w:val="none" w:sz="0" w:space="0" w:color="auto"/>
        <w:bottom w:val="none" w:sz="0" w:space="0" w:color="auto"/>
        <w:right w:val="none" w:sz="0" w:space="0" w:color="auto"/>
      </w:divBdr>
    </w:div>
    <w:div w:id="371922741">
      <w:bodyDiv w:val="1"/>
      <w:marLeft w:val="0"/>
      <w:marRight w:val="0"/>
      <w:marTop w:val="0"/>
      <w:marBottom w:val="0"/>
      <w:divBdr>
        <w:top w:val="none" w:sz="0" w:space="0" w:color="auto"/>
        <w:left w:val="none" w:sz="0" w:space="0" w:color="auto"/>
        <w:bottom w:val="none" w:sz="0" w:space="0" w:color="auto"/>
        <w:right w:val="none" w:sz="0" w:space="0" w:color="auto"/>
      </w:divBdr>
    </w:div>
    <w:div w:id="410010622">
      <w:bodyDiv w:val="1"/>
      <w:marLeft w:val="0"/>
      <w:marRight w:val="0"/>
      <w:marTop w:val="0"/>
      <w:marBottom w:val="0"/>
      <w:divBdr>
        <w:top w:val="none" w:sz="0" w:space="0" w:color="auto"/>
        <w:left w:val="none" w:sz="0" w:space="0" w:color="auto"/>
        <w:bottom w:val="none" w:sz="0" w:space="0" w:color="auto"/>
        <w:right w:val="none" w:sz="0" w:space="0" w:color="auto"/>
      </w:divBdr>
    </w:div>
    <w:div w:id="411775243">
      <w:bodyDiv w:val="1"/>
      <w:marLeft w:val="0"/>
      <w:marRight w:val="0"/>
      <w:marTop w:val="0"/>
      <w:marBottom w:val="0"/>
      <w:divBdr>
        <w:top w:val="none" w:sz="0" w:space="0" w:color="auto"/>
        <w:left w:val="none" w:sz="0" w:space="0" w:color="auto"/>
        <w:bottom w:val="none" w:sz="0" w:space="0" w:color="auto"/>
        <w:right w:val="none" w:sz="0" w:space="0" w:color="auto"/>
      </w:divBdr>
    </w:div>
    <w:div w:id="418217012">
      <w:bodyDiv w:val="1"/>
      <w:marLeft w:val="0"/>
      <w:marRight w:val="0"/>
      <w:marTop w:val="0"/>
      <w:marBottom w:val="0"/>
      <w:divBdr>
        <w:top w:val="none" w:sz="0" w:space="0" w:color="auto"/>
        <w:left w:val="none" w:sz="0" w:space="0" w:color="auto"/>
        <w:bottom w:val="none" w:sz="0" w:space="0" w:color="auto"/>
        <w:right w:val="none" w:sz="0" w:space="0" w:color="auto"/>
      </w:divBdr>
    </w:div>
    <w:div w:id="432558749">
      <w:bodyDiv w:val="1"/>
      <w:marLeft w:val="0"/>
      <w:marRight w:val="0"/>
      <w:marTop w:val="0"/>
      <w:marBottom w:val="0"/>
      <w:divBdr>
        <w:top w:val="none" w:sz="0" w:space="0" w:color="auto"/>
        <w:left w:val="none" w:sz="0" w:space="0" w:color="auto"/>
        <w:bottom w:val="none" w:sz="0" w:space="0" w:color="auto"/>
        <w:right w:val="none" w:sz="0" w:space="0" w:color="auto"/>
      </w:divBdr>
    </w:div>
    <w:div w:id="435253947">
      <w:bodyDiv w:val="1"/>
      <w:marLeft w:val="0"/>
      <w:marRight w:val="0"/>
      <w:marTop w:val="0"/>
      <w:marBottom w:val="0"/>
      <w:divBdr>
        <w:top w:val="none" w:sz="0" w:space="0" w:color="auto"/>
        <w:left w:val="none" w:sz="0" w:space="0" w:color="auto"/>
        <w:bottom w:val="none" w:sz="0" w:space="0" w:color="auto"/>
        <w:right w:val="none" w:sz="0" w:space="0" w:color="auto"/>
      </w:divBdr>
    </w:div>
    <w:div w:id="437141196">
      <w:bodyDiv w:val="1"/>
      <w:marLeft w:val="0"/>
      <w:marRight w:val="0"/>
      <w:marTop w:val="0"/>
      <w:marBottom w:val="0"/>
      <w:divBdr>
        <w:top w:val="none" w:sz="0" w:space="0" w:color="auto"/>
        <w:left w:val="none" w:sz="0" w:space="0" w:color="auto"/>
        <w:bottom w:val="none" w:sz="0" w:space="0" w:color="auto"/>
        <w:right w:val="none" w:sz="0" w:space="0" w:color="auto"/>
      </w:divBdr>
    </w:div>
    <w:div w:id="439496675">
      <w:bodyDiv w:val="1"/>
      <w:marLeft w:val="0"/>
      <w:marRight w:val="0"/>
      <w:marTop w:val="0"/>
      <w:marBottom w:val="0"/>
      <w:divBdr>
        <w:top w:val="none" w:sz="0" w:space="0" w:color="auto"/>
        <w:left w:val="none" w:sz="0" w:space="0" w:color="auto"/>
        <w:bottom w:val="none" w:sz="0" w:space="0" w:color="auto"/>
        <w:right w:val="none" w:sz="0" w:space="0" w:color="auto"/>
      </w:divBdr>
    </w:div>
    <w:div w:id="446852866">
      <w:bodyDiv w:val="1"/>
      <w:marLeft w:val="0"/>
      <w:marRight w:val="0"/>
      <w:marTop w:val="0"/>
      <w:marBottom w:val="0"/>
      <w:divBdr>
        <w:top w:val="none" w:sz="0" w:space="0" w:color="auto"/>
        <w:left w:val="none" w:sz="0" w:space="0" w:color="auto"/>
        <w:bottom w:val="none" w:sz="0" w:space="0" w:color="auto"/>
        <w:right w:val="none" w:sz="0" w:space="0" w:color="auto"/>
      </w:divBdr>
    </w:div>
    <w:div w:id="450590091">
      <w:bodyDiv w:val="1"/>
      <w:marLeft w:val="0"/>
      <w:marRight w:val="0"/>
      <w:marTop w:val="0"/>
      <w:marBottom w:val="0"/>
      <w:divBdr>
        <w:top w:val="none" w:sz="0" w:space="0" w:color="auto"/>
        <w:left w:val="none" w:sz="0" w:space="0" w:color="auto"/>
        <w:bottom w:val="none" w:sz="0" w:space="0" w:color="auto"/>
        <w:right w:val="none" w:sz="0" w:space="0" w:color="auto"/>
      </w:divBdr>
    </w:div>
    <w:div w:id="469829324">
      <w:bodyDiv w:val="1"/>
      <w:marLeft w:val="0"/>
      <w:marRight w:val="0"/>
      <w:marTop w:val="0"/>
      <w:marBottom w:val="0"/>
      <w:divBdr>
        <w:top w:val="none" w:sz="0" w:space="0" w:color="auto"/>
        <w:left w:val="none" w:sz="0" w:space="0" w:color="auto"/>
        <w:bottom w:val="none" w:sz="0" w:space="0" w:color="auto"/>
        <w:right w:val="none" w:sz="0" w:space="0" w:color="auto"/>
      </w:divBdr>
    </w:div>
    <w:div w:id="476655434">
      <w:bodyDiv w:val="1"/>
      <w:marLeft w:val="0"/>
      <w:marRight w:val="0"/>
      <w:marTop w:val="0"/>
      <w:marBottom w:val="0"/>
      <w:divBdr>
        <w:top w:val="none" w:sz="0" w:space="0" w:color="auto"/>
        <w:left w:val="none" w:sz="0" w:space="0" w:color="auto"/>
        <w:bottom w:val="none" w:sz="0" w:space="0" w:color="auto"/>
        <w:right w:val="none" w:sz="0" w:space="0" w:color="auto"/>
      </w:divBdr>
    </w:div>
    <w:div w:id="486871209">
      <w:bodyDiv w:val="1"/>
      <w:marLeft w:val="0"/>
      <w:marRight w:val="0"/>
      <w:marTop w:val="0"/>
      <w:marBottom w:val="0"/>
      <w:divBdr>
        <w:top w:val="none" w:sz="0" w:space="0" w:color="auto"/>
        <w:left w:val="none" w:sz="0" w:space="0" w:color="auto"/>
        <w:bottom w:val="none" w:sz="0" w:space="0" w:color="auto"/>
        <w:right w:val="none" w:sz="0" w:space="0" w:color="auto"/>
      </w:divBdr>
    </w:div>
    <w:div w:id="498929823">
      <w:bodyDiv w:val="1"/>
      <w:marLeft w:val="0"/>
      <w:marRight w:val="0"/>
      <w:marTop w:val="0"/>
      <w:marBottom w:val="0"/>
      <w:divBdr>
        <w:top w:val="none" w:sz="0" w:space="0" w:color="auto"/>
        <w:left w:val="none" w:sz="0" w:space="0" w:color="auto"/>
        <w:bottom w:val="none" w:sz="0" w:space="0" w:color="auto"/>
        <w:right w:val="none" w:sz="0" w:space="0" w:color="auto"/>
      </w:divBdr>
    </w:div>
    <w:div w:id="502477731">
      <w:bodyDiv w:val="1"/>
      <w:marLeft w:val="0"/>
      <w:marRight w:val="0"/>
      <w:marTop w:val="0"/>
      <w:marBottom w:val="0"/>
      <w:divBdr>
        <w:top w:val="none" w:sz="0" w:space="0" w:color="auto"/>
        <w:left w:val="none" w:sz="0" w:space="0" w:color="auto"/>
        <w:bottom w:val="none" w:sz="0" w:space="0" w:color="auto"/>
        <w:right w:val="none" w:sz="0" w:space="0" w:color="auto"/>
      </w:divBdr>
    </w:div>
    <w:div w:id="507017391">
      <w:bodyDiv w:val="1"/>
      <w:marLeft w:val="0"/>
      <w:marRight w:val="0"/>
      <w:marTop w:val="0"/>
      <w:marBottom w:val="0"/>
      <w:divBdr>
        <w:top w:val="none" w:sz="0" w:space="0" w:color="auto"/>
        <w:left w:val="none" w:sz="0" w:space="0" w:color="auto"/>
        <w:bottom w:val="none" w:sz="0" w:space="0" w:color="auto"/>
        <w:right w:val="none" w:sz="0" w:space="0" w:color="auto"/>
      </w:divBdr>
    </w:div>
    <w:div w:id="508982009">
      <w:bodyDiv w:val="1"/>
      <w:marLeft w:val="0"/>
      <w:marRight w:val="0"/>
      <w:marTop w:val="0"/>
      <w:marBottom w:val="0"/>
      <w:divBdr>
        <w:top w:val="none" w:sz="0" w:space="0" w:color="auto"/>
        <w:left w:val="none" w:sz="0" w:space="0" w:color="auto"/>
        <w:bottom w:val="none" w:sz="0" w:space="0" w:color="auto"/>
        <w:right w:val="none" w:sz="0" w:space="0" w:color="auto"/>
      </w:divBdr>
    </w:div>
    <w:div w:id="529563024">
      <w:bodyDiv w:val="1"/>
      <w:marLeft w:val="0"/>
      <w:marRight w:val="0"/>
      <w:marTop w:val="0"/>
      <w:marBottom w:val="0"/>
      <w:divBdr>
        <w:top w:val="none" w:sz="0" w:space="0" w:color="auto"/>
        <w:left w:val="none" w:sz="0" w:space="0" w:color="auto"/>
        <w:bottom w:val="none" w:sz="0" w:space="0" w:color="auto"/>
        <w:right w:val="none" w:sz="0" w:space="0" w:color="auto"/>
      </w:divBdr>
    </w:div>
    <w:div w:id="529999706">
      <w:bodyDiv w:val="1"/>
      <w:marLeft w:val="0"/>
      <w:marRight w:val="0"/>
      <w:marTop w:val="0"/>
      <w:marBottom w:val="0"/>
      <w:divBdr>
        <w:top w:val="none" w:sz="0" w:space="0" w:color="auto"/>
        <w:left w:val="none" w:sz="0" w:space="0" w:color="auto"/>
        <w:bottom w:val="none" w:sz="0" w:space="0" w:color="auto"/>
        <w:right w:val="none" w:sz="0" w:space="0" w:color="auto"/>
      </w:divBdr>
    </w:div>
    <w:div w:id="530607116">
      <w:bodyDiv w:val="1"/>
      <w:marLeft w:val="0"/>
      <w:marRight w:val="0"/>
      <w:marTop w:val="0"/>
      <w:marBottom w:val="0"/>
      <w:divBdr>
        <w:top w:val="none" w:sz="0" w:space="0" w:color="auto"/>
        <w:left w:val="none" w:sz="0" w:space="0" w:color="auto"/>
        <w:bottom w:val="none" w:sz="0" w:space="0" w:color="auto"/>
        <w:right w:val="none" w:sz="0" w:space="0" w:color="auto"/>
      </w:divBdr>
    </w:div>
    <w:div w:id="558590309">
      <w:bodyDiv w:val="1"/>
      <w:marLeft w:val="0"/>
      <w:marRight w:val="0"/>
      <w:marTop w:val="0"/>
      <w:marBottom w:val="0"/>
      <w:divBdr>
        <w:top w:val="none" w:sz="0" w:space="0" w:color="auto"/>
        <w:left w:val="none" w:sz="0" w:space="0" w:color="auto"/>
        <w:bottom w:val="none" w:sz="0" w:space="0" w:color="auto"/>
        <w:right w:val="none" w:sz="0" w:space="0" w:color="auto"/>
      </w:divBdr>
    </w:div>
    <w:div w:id="606695366">
      <w:bodyDiv w:val="1"/>
      <w:marLeft w:val="0"/>
      <w:marRight w:val="0"/>
      <w:marTop w:val="0"/>
      <w:marBottom w:val="0"/>
      <w:divBdr>
        <w:top w:val="none" w:sz="0" w:space="0" w:color="auto"/>
        <w:left w:val="none" w:sz="0" w:space="0" w:color="auto"/>
        <w:bottom w:val="none" w:sz="0" w:space="0" w:color="auto"/>
        <w:right w:val="none" w:sz="0" w:space="0" w:color="auto"/>
      </w:divBdr>
    </w:div>
    <w:div w:id="606699386">
      <w:bodyDiv w:val="1"/>
      <w:marLeft w:val="0"/>
      <w:marRight w:val="0"/>
      <w:marTop w:val="0"/>
      <w:marBottom w:val="0"/>
      <w:divBdr>
        <w:top w:val="none" w:sz="0" w:space="0" w:color="auto"/>
        <w:left w:val="none" w:sz="0" w:space="0" w:color="auto"/>
        <w:bottom w:val="none" w:sz="0" w:space="0" w:color="auto"/>
        <w:right w:val="none" w:sz="0" w:space="0" w:color="auto"/>
      </w:divBdr>
    </w:div>
    <w:div w:id="614289352">
      <w:bodyDiv w:val="1"/>
      <w:marLeft w:val="0"/>
      <w:marRight w:val="0"/>
      <w:marTop w:val="0"/>
      <w:marBottom w:val="0"/>
      <w:divBdr>
        <w:top w:val="none" w:sz="0" w:space="0" w:color="auto"/>
        <w:left w:val="none" w:sz="0" w:space="0" w:color="auto"/>
        <w:bottom w:val="none" w:sz="0" w:space="0" w:color="auto"/>
        <w:right w:val="none" w:sz="0" w:space="0" w:color="auto"/>
      </w:divBdr>
    </w:div>
    <w:div w:id="622928052">
      <w:bodyDiv w:val="1"/>
      <w:marLeft w:val="0"/>
      <w:marRight w:val="0"/>
      <w:marTop w:val="0"/>
      <w:marBottom w:val="0"/>
      <w:divBdr>
        <w:top w:val="none" w:sz="0" w:space="0" w:color="auto"/>
        <w:left w:val="none" w:sz="0" w:space="0" w:color="auto"/>
        <w:bottom w:val="none" w:sz="0" w:space="0" w:color="auto"/>
        <w:right w:val="none" w:sz="0" w:space="0" w:color="auto"/>
      </w:divBdr>
      <w:divsChild>
        <w:div w:id="910308133">
          <w:marLeft w:val="0"/>
          <w:marRight w:val="0"/>
          <w:marTop w:val="0"/>
          <w:marBottom w:val="0"/>
          <w:divBdr>
            <w:top w:val="none" w:sz="0" w:space="0" w:color="auto"/>
            <w:left w:val="none" w:sz="0" w:space="0" w:color="auto"/>
            <w:bottom w:val="none" w:sz="0" w:space="0" w:color="auto"/>
            <w:right w:val="none" w:sz="0" w:space="0" w:color="auto"/>
          </w:divBdr>
        </w:div>
      </w:divsChild>
    </w:div>
    <w:div w:id="639771416">
      <w:bodyDiv w:val="1"/>
      <w:marLeft w:val="0"/>
      <w:marRight w:val="0"/>
      <w:marTop w:val="0"/>
      <w:marBottom w:val="0"/>
      <w:divBdr>
        <w:top w:val="none" w:sz="0" w:space="0" w:color="auto"/>
        <w:left w:val="none" w:sz="0" w:space="0" w:color="auto"/>
        <w:bottom w:val="none" w:sz="0" w:space="0" w:color="auto"/>
        <w:right w:val="none" w:sz="0" w:space="0" w:color="auto"/>
      </w:divBdr>
    </w:div>
    <w:div w:id="657224778">
      <w:bodyDiv w:val="1"/>
      <w:marLeft w:val="0"/>
      <w:marRight w:val="0"/>
      <w:marTop w:val="0"/>
      <w:marBottom w:val="0"/>
      <w:divBdr>
        <w:top w:val="none" w:sz="0" w:space="0" w:color="auto"/>
        <w:left w:val="none" w:sz="0" w:space="0" w:color="auto"/>
        <w:bottom w:val="none" w:sz="0" w:space="0" w:color="auto"/>
        <w:right w:val="none" w:sz="0" w:space="0" w:color="auto"/>
      </w:divBdr>
    </w:div>
    <w:div w:id="661738327">
      <w:bodyDiv w:val="1"/>
      <w:marLeft w:val="0"/>
      <w:marRight w:val="0"/>
      <w:marTop w:val="0"/>
      <w:marBottom w:val="0"/>
      <w:divBdr>
        <w:top w:val="none" w:sz="0" w:space="0" w:color="auto"/>
        <w:left w:val="none" w:sz="0" w:space="0" w:color="auto"/>
        <w:bottom w:val="none" w:sz="0" w:space="0" w:color="auto"/>
        <w:right w:val="none" w:sz="0" w:space="0" w:color="auto"/>
      </w:divBdr>
    </w:div>
    <w:div w:id="696543023">
      <w:bodyDiv w:val="1"/>
      <w:marLeft w:val="0"/>
      <w:marRight w:val="0"/>
      <w:marTop w:val="0"/>
      <w:marBottom w:val="0"/>
      <w:divBdr>
        <w:top w:val="none" w:sz="0" w:space="0" w:color="auto"/>
        <w:left w:val="none" w:sz="0" w:space="0" w:color="auto"/>
        <w:bottom w:val="none" w:sz="0" w:space="0" w:color="auto"/>
        <w:right w:val="none" w:sz="0" w:space="0" w:color="auto"/>
      </w:divBdr>
    </w:div>
    <w:div w:id="698554722">
      <w:bodyDiv w:val="1"/>
      <w:marLeft w:val="0"/>
      <w:marRight w:val="0"/>
      <w:marTop w:val="0"/>
      <w:marBottom w:val="0"/>
      <w:divBdr>
        <w:top w:val="none" w:sz="0" w:space="0" w:color="auto"/>
        <w:left w:val="none" w:sz="0" w:space="0" w:color="auto"/>
        <w:bottom w:val="none" w:sz="0" w:space="0" w:color="auto"/>
        <w:right w:val="none" w:sz="0" w:space="0" w:color="auto"/>
      </w:divBdr>
      <w:divsChild>
        <w:div w:id="1453161759">
          <w:marLeft w:val="0"/>
          <w:marRight w:val="0"/>
          <w:marTop w:val="0"/>
          <w:marBottom w:val="0"/>
          <w:divBdr>
            <w:top w:val="none" w:sz="0" w:space="0" w:color="auto"/>
            <w:left w:val="none" w:sz="0" w:space="0" w:color="auto"/>
            <w:bottom w:val="none" w:sz="0" w:space="0" w:color="auto"/>
            <w:right w:val="none" w:sz="0" w:space="0" w:color="auto"/>
          </w:divBdr>
          <w:divsChild>
            <w:div w:id="539167930">
              <w:marLeft w:val="0"/>
              <w:marRight w:val="0"/>
              <w:marTop w:val="0"/>
              <w:marBottom w:val="0"/>
              <w:divBdr>
                <w:top w:val="none" w:sz="0" w:space="0" w:color="auto"/>
                <w:left w:val="none" w:sz="0" w:space="0" w:color="auto"/>
                <w:bottom w:val="none" w:sz="0" w:space="0" w:color="auto"/>
                <w:right w:val="none" w:sz="0" w:space="0" w:color="auto"/>
              </w:divBdr>
              <w:divsChild>
                <w:div w:id="7853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34663">
      <w:bodyDiv w:val="1"/>
      <w:marLeft w:val="0"/>
      <w:marRight w:val="0"/>
      <w:marTop w:val="0"/>
      <w:marBottom w:val="0"/>
      <w:divBdr>
        <w:top w:val="none" w:sz="0" w:space="0" w:color="auto"/>
        <w:left w:val="none" w:sz="0" w:space="0" w:color="auto"/>
        <w:bottom w:val="none" w:sz="0" w:space="0" w:color="auto"/>
        <w:right w:val="none" w:sz="0" w:space="0" w:color="auto"/>
      </w:divBdr>
    </w:div>
    <w:div w:id="769739622">
      <w:bodyDiv w:val="1"/>
      <w:marLeft w:val="0"/>
      <w:marRight w:val="0"/>
      <w:marTop w:val="0"/>
      <w:marBottom w:val="0"/>
      <w:divBdr>
        <w:top w:val="none" w:sz="0" w:space="0" w:color="auto"/>
        <w:left w:val="none" w:sz="0" w:space="0" w:color="auto"/>
        <w:bottom w:val="none" w:sz="0" w:space="0" w:color="auto"/>
        <w:right w:val="none" w:sz="0" w:space="0" w:color="auto"/>
      </w:divBdr>
    </w:div>
    <w:div w:id="778065310">
      <w:bodyDiv w:val="1"/>
      <w:marLeft w:val="0"/>
      <w:marRight w:val="0"/>
      <w:marTop w:val="0"/>
      <w:marBottom w:val="0"/>
      <w:divBdr>
        <w:top w:val="none" w:sz="0" w:space="0" w:color="auto"/>
        <w:left w:val="none" w:sz="0" w:space="0" w:color="auto"/>
        <w:bottom w:val="none" w:sz="0" w:space="0" w:color="auto"/>
        <w:right w:val="none" w:sz="0" w:space="0" w:color="auto"/>
      </w:divBdr>
    </w:div>
    <w:div w:id="788159057">
      <w:bodyDiv w:val="1"/>
      <w:marLeft w:val="0"/>
      <w:marRight w:val="0"/>
      <w:marTop w:val="0"/>
      <w:marBottom w:val="0"/>
      <w:divBdr>
        <w:top w:val="none" w:sz="0" w:space="0" w:color="auto"/>
        <w:left w:val="none" w:sz="0" w:space="0" w:color="auto"/>
        <w:bottom w:val="none" w:sz="0" w:space="0" w:color="auto"/>
        <w:right w:val="none" w:sz="0" w:space="0" w:color="auto"/>
      </w:divBdr>
    </w:div>
    <w:div w:id="811674872">
      <w:bodyDiv w:val="1"/>
      <w:marLeft w:val="0"/>
      <w:marRight w:val="0"/>
      <w:marTop w:val="0"/>
      <w:marBottom w:val="0"/>
      <w:divBdr>
        <w:top w:val="none" w:sz="0" w:space="0" w:color="auto"/>
        <w:left w:val="none" w:sz="0" w:space="0" w:color="auto"/>
        <w:bottom w:val="none" w:sz="0" w:space="0" w:color="auto"/>
        <w:right w:val="none" w:sz="0" w:space="0" w:color="auto"/>
      </w:divBdr>
    </w:div>
    <w:div w:id="831600362">
      <w:bodyDiv w:val="1"/>
      <w:marLeft w:val="0"/>
      <w:marRight w:val="0"/>
      <w:marTop w:val="0"/>
      <w:marBottom w:val="0"/>
      <w:divBdr>
        <w:top w:val="none" w:sz="0" w:space="0" w:color="auto"/>
        <w:left w:val="none" w:sz="0" w:space="0" w:color="auto"/>
        <w:bottom w:val="none" w:sz="0" w:space="0" w:color="auto"/>
        <w:right w:val="none" w:sz="0" w:space="0" w:color="auto"/>
      </w:divBdr>
    </w:div>
    <w:div w:id="838273977">
      <w:bodyDiv w:val="1"/>
      <w:marLeft w:val="0"/>
      <w:marRight w:val="0"/>
      <w:marTop w:val="0"/>
      <w:marBottom w:val="0"/>
      <w:divBdr>
        <w:top w:val="none" w:sz="0" w:space="0" w:color="auto"/>
        <w:left w:val="none" w:sz="0" w:space="0" w:color="auto"/>
        <w:bottom w:val="none" w:sz="0" w:space="0" w:color="auto"/>
        <w:right w:val="none" w:sz="0" w:space="0" w:color="auto"/>
      </w:divBdr>
    </w:div>
    <w:div w:id="844981499">
      <w:bodyDiv w:val="1"/>
      <w:marLeft w:val="0"/>
      <w:marRight w:val="0"/>
      <w:marTop w:val="0"/>
      <w:marBottom w:val="0"/>
      <w:divBdr>
        <w:top w:val="none" w:sz="0" w:space="0" w:color="auto"/>
        <w:left w:val="none" w:sz="0" w:space="0" w:color="auto"/>
        <w:bottom w:val="none" w:sz="0" w:space="0" w:color="auto"/>
        <w:right w:val="none" w:sz="0" w:space="0" w:color="auto"/>
      </w:divBdr>
    </w:div>
    <w:div w:id="853307086">
      <w:bodyDiv w:val="1"/>
      <w:marLeft w:val="0"/>
      <w:marRight w:val="0"/>
      <w:marTop w:val="0"/>
      <w:marBottom w:val="0"/>
      <w:divBdr>
        <w:top w:val="none" w:sz="0" w:space="0" w:color="auto"/>
        <w:left w:val="none" w:sz="0" w:space="0" w:color="auto"/>
        <w:bottom w:val="none" w:sz="0" w:space="0" w:color="auto"/>
        <w:right w:val="none" w:sz="0" w:space="0" w:color="auto"/>
      </w:divBdr>
    </w:div>
    <w:div w:id="856115654">
      <w:bodyDiv w:val="1"/>
      <w:marLeft w:val="0"/>
      <w:marRight w:val="0"/>
      <w:marTop w:val="0"/>
      <w:marBottom w:val="0"/>
      <w:divBdr>
        <w:top w:val="none" w:sz="0" w:space="0" w:color="auto"/>
        <w:left w:val="none" w:sz="0" w:space="0" w:color="auto"/>
        <w:bottom w:val="none" w:sz="0" w:space="0" w:color="auto"/>
        <w:right w:val="none" w:sz="0" w:space="0" w:color="auto"/>
      </w:divBdr>
    </w:div>
    <w:div w:id="861667337">
      <w:bodyDiv w:val="1"/>
      <w:marLeft w:val="0"/>
      <w:marRight w:val="0"/>
      <w:marTop w:val="0"/>
      <w:marBottom w:val="0"/>
      <w:divBdr>
        <w:top w:val="none" w:sz="0" w:space="0" w:color="auto"/>
        <w:left w:val="none" w:sz="0" w:space="0" w:color="auto"/>
        <w:bottom w:val="none" w:sz="0" w:space="0" w:color="auto"/>
        <w:right w:val="none" w:sz="0" w:space="0" w:color="auto"/>
      </w:divBdr>
    </w:div>
    <w:div w:id="863790643">
      <w:bodyDiv w:val="1"/>
      <w:marLeft w:val="0"/>
      <w:marRight w:val="0"/>
      <w:marTop w:val="0"/>
      <w:marBottom w:val="0"/>
      <w:divBdr>
        <w:top w:val="none" w:sz="0" w:space="0" w:color="auto"/>
        <w:left w:val="none" w:sz="0" w:space="0" w:color="auto"/>
        <w:bottom w:val="none" w:sz="0" w:space="0" w:color="auto"/>
        <w:right w:val="none" w:sz="0" w:space="0" w:color="auto"/>
      </w:divBdr>
    </w:div>
    <w:div w:id="872764216">
      <w:bodyDiv w:val="1"/>
      <w:marLeft w:val="0"/>
      <w:marRight w:val="0"/>
      <w:marTop w:val="0"/>
      <w:marBottom w:val="0"/>
      <w:divBdr>
        <w:top w:val="none" w:sz="0" w:space="0" w:color="auto"/>
        <w:left w:val="none" w:sz="0" w:space="0" w:color="auto"/>
        <w:bottom w:val="none" w:sz="0" w:space="0" w:color="auto"/>
        <w:right w:val="none" w:sz="0" w:space="0" w:color="auto"/>
      </w:divBdr>
    </w:div>
    <w:div w:id="916399578">
      <w:bodyDiv w:val="1"/>
      <w:marLeft w:val="0"/>
      <w:marRight w:val="0"/>
      <w:marTop w:val="0"/>
      <w:marBottom w:val="0"/>
      <w:divBdr>
        <w:top w:val="none" w:sz="0" w:space="0" w:color="auto"/>
        <w:left w:val="none" w:sz="0" w:space="0" w:color="auto"/>
        <w:bottom w:val="none" w:sz="0" w:space="0" w:color="auto"/>
        <w:right w:val="none" w:sz="0" w:space="0" w:color="auto"/>
      </w:divBdr>
    </w:div>
    <w:div w:id="929847322">
      <w:bodyDiv w:val="1"/>
      <w:marLeft w:val="0"/>
      <w:marRight w:val="0"/>
      <w:marTop w:val="0"/>
      <w:marBottom w:val="0"/>
      <w:divBdr>
        <w:top w:val="none" w:sz="0" w:space="0" w:color="auto"/>
        <w:left w:val="none" w:sz="0" w:space="0" w:color="auto"/>
        <w:bottom w:val="none" w:sz="0" w:space="0" w:color="auto"/>
        <w:right w:val="none" w:sz="0" w:space="0" w:color="auto"/>
      </w:divBdr>
    </w:div>
    <w:div w:id="950085998">
      <w:bodyDiv w:val="1"/>
      <w:marLeft w:val="0"/>
      <w:marRight w:val="0"/>
      <w:marTop w:val="0"/>
      <w:marBottom w:val="0"/>
      <w:divBdr>
        <w:top w:val="none" w:sz="0" w:space="0" w:color="auto"/>
        <w:left w:val="none" w:sz="0" w:space="0" w:color="auto"/>
        <w:bottom w:val="none" w:sz="0" w:space="0" w:color="auto"/>
        <w:right w:val="none" w:sz="0" w:space="0" w:color="auto"/>
      </w:divBdr>
    </w:div>
    <w:div w:id="972759335">
      <w:bodyDiv w:val="1"/>
      <w:marLeft w:val="0"/>
      <w:marRight w:val="0"/>
      <w:marTop w:val="0"/>
      <w:marBottom w:val="0"/>
      <w:divBdr>
        <w:top w:val="none" w:sz="0" w:space="0" w:color="auto"/>
        <w:left w:val="none" w:sz="0" w:space="0" w:color="auto"/>
        <w:bottom w:val="none" w:sz="0" w:space="0" w:color="auto"/>
        <w:right w:val="none" w:sz="0" w:space="0" w:color="auto"/>
      </w:divBdr>
    </w:div>
    <w:div w:id="976960175">
      <w:bodyDiv w:val="1"/>
      <w:marLeft w:val="0"/>
      <w:marRight w:val="0"/>
      <w:marTop w:val="0"/>
      <w:marBottom w:val="0"/>
      <w:divBdr>
        <w:top w:val="none" w:sz="0" w:space="0" w:color="auto"/>
        <w:left w:val="none" w:sz="0" w:space="0" w:color="auto"/>
        <w:bottom w:val="none" w:sz="0" w:space="0" w:color="auto"/>
        <w:right w:val="none" w:sz="0" w:space="0" w:color="auto"/>
      </w:divBdr>
    </w:div>
    <w:div w:id="980647454">
      <w:bodyDiv w:val="1"/>
      <w:marLeft w:val="0"/>
      <w:marRight w:val="0"/>
      <w:marTop w:val="0"/>
      <w:marBottom w:val="0"/>
      <w:divBdr>
        <w:top w:val="none" w:sz="0" w:space="0" w:color="auto"/>
        <w:left w:val="none" w:sz="0" w:space="0" w:color="auto"/>
        <w:bottom w:val="none" w:sz="0" w:space="0" w:color="auto"/>
        <w:right w:val="none" w:sz="0" w:space="0" w:color="auto"/>
      </w:divBdr>
    </w:div>
    <w:div w:id="981496797">
      <w:bodyDiv w:val="1"/>
      <w:marLeft w:val="0"/>
      <w:marRight w:val="0"/>
      <w:marTop w:val="0"/>
      <w:marBottom w:val="0"/>
      <w:divBdr>
        <w:top w:val="none" w:sz="0" w:space="0" w:color="auto"/>
        <w:left w:val="none" w:sz="0" w:space="0" w:color="auto"/>
        <w:bottom w:val="none" w:sz="0" w:space="0" w:color="auto"/>
        <w:right w:val="none" w:sz="0" w:space="0" w:color="auto"/>
      </w:divBdr>
    </w:div>
    <w:div w:id="982777943">
      <w:bodyDiv w:val="1"/>
      <w:marLeft w:val="0"/>
      <w:marRight w:val="0"/>
      <w:marTop w:val="0"/>
      <w:marBottom w:val="0"/>
      <w:divBdr>
        <w:top w:val="none" w:sz="0" w:space="0" w:color="auto"/>
        <w:left w:val="none" w:sz="0" w:space="0" w:color="auto"/>
        <w:bottom w:val="none" w:sz="0" w:space="0" w:color="auto"/>
        <w:right w:val="none" w:sz="0" w:space="0" w:color="auto"/>
      </w:divBdr>
    </w:div>
    <w:div w:id="984503231">
      <w:bodyDiv w:val="1"/>
      <w:marLeft w:val="0"/>
      <w:marRight w:val="0"/>
      <w:marTop w:val="0"/>
      <w:marBottom w:val="0"/>
      <w:divBdr>
        <w:top w:val="none" w:sz="0" w:space="0" w:color="auto"/>
        <w:left w:val="none" w:sz="0" w:space="0" w:color="auto"/>
        <w:bottom w:val="none" w:sz="0" w:space="0" w:color="auto"/>
        <w:right w:val="none" w:sz="0" w:space="0" w:color="auto"/>
      </w:divBdr>
    </w:div>
    <w:div w:id="998924115">
      <w:bodyDiv w:val="1"/>
      <w:marLeft w:val="0"/>
      <w:marRight w:val="0"/>
      <w:marTop w:val="0"/>
      <w:marBottom w:val="0"/>
      <w:divBdr>
        <w:top w:val="none" w:sz="0" w:space="0" w:color="auto"/>
        <w:left w:val="none" w:sz="0" w:space="0" w:color="auto"/>
        <w:bottom w:val="none" w:sz="0" w:space="0" w:color="auto"/>
        <w:right w:val="none" w:sz="0" w:space="0" w:color="auto"/>
      </w:divBdr>
    </w:div>
    <w:div w:id="1021974588">
      <w:bodyDiv w:val="1"/>
      <w:marLeft w:val="0"/>
      <w:marRight w:val="0"/>
      <w:marTop w:val="0"/>
      <w:marBottom w:val="0"/>
      <w:divBdr>
        <w:top w:val="none" w:sz="0" w:space="0" w:color="auto"/>
        <w:left w:val="none" w:sz="0" w:space="0" w:color="auto"/>
        <w:bottom w:val="none" w:sz="0" w:space="0" w:color="auto"/>
        <w:right w:val="none" w:sz="0" w:space="0" w:color="auto"/>
      </w:divBdr>
    </w:div>
    <w:div w:id="1030179226">
      <w:bodyDiv w:val="1"/>
      <w:marLeft w:val="0"/>
      <w:marRight w:val="0"/>
      <w:marTop w:val="0"/>
      <w:marBottom w:val="0"/>
      <w:divBdr>
        <w:top w:val="none" w:sz="0" w:space="0" w:color="auto"/>
        <w:left w:val="none" w:sz="0" w:space="0" w:color="auto"/>
        <w:bottom w:val="none" w:sz="0" w:space="0" w:color="auto"/>
        <w:right w:val="none" w:sz="0" w:space="0" w:color="auto"/>
      </w:divBdr>
    </w:div>
    <w:div w:id="1042709932">
      <w:bodyDiv w:val="1"/>
      <w:marLeft w:val="0"/>
      <w:marRight w:val="0"/>
      <w:marTop w:val="0"/>
      <w:marBottom w:val="0"/>
      <w:divBdr>
        <w:top w:val="none" w:sz="0" w:space="0" w:color="auto"/>
        <w:left w:val="none" w:sz="0" w:space="0" w:color="auto"/>
        <w:bottom w:val="none" w:sz="0" w:space="0" w:color="auto"/>
        <w:right w:val="none" w:sz="0" w:space="0" w:color="auto"/>
      </w:divBdr>
    </w:div>
    <w:div w:id="1049569526">
      <w:bodyDiv w:val="1"/>
      <w:marLeft w:val="0"/>
      <w:marRight w:val="0"/>
      <w:marTop w:val="0"/>
      <w:marBottom w:val="0"/>
      <w:divBdr>
        <w:top w:val="none" w:sz="0" w:space="0" w:color="auto"/>
        <w:left w:val="none" w:sz="0" w:space="0" w:color="auto"/>
        <w:bottom w:val="none" w:sz="0" w:space="0" w:color="auto"/>
        <w:right w:val="none" w:sz="0" w:space="0" w:color="auto"/>
      </w:divBdr>
    </w:div>
    <w:div w:id="1074084596">
      <w:bodyDiv w:val="1"/>
      <w:marLeft w:val="0"/>
      <w:marRight w:val="0"/>
      <w:marTop w:val="0"/>
      <w:marBottom w:val="0"/>
      <w:divBdr>
        <w:top w:val="none" w:sz="0" w:space="0" w:color="auto"/>
        <w:left w:val="none" w:sz="0" w:space="0" w:color="auto"/>
        <w:bottom w:val="none" w:sz="0" w:space="0" w:color="auto"/>
        <w:right w:val="none" w:sz="0" w:space="0" w:color="auto"/>
      </w:divBdr>
    </w:div>
    <w:div w:id="1077166192">
      <w:bodyDiv w:val="1"/>
      <w:marLeft w:val="0"/>
      <w:marRight w:val="0"/>
      <w:marTop w:val="0"/>
      <w:marBottom w:val="0"/>
      <w:divBdr>
        <w:top w:val="none" w:sz="0" w:space="0" w:color="auto"/>
        <w:left w:val="none" w:sz="0" w:space="0" w:color="auto"/>
        <w:bottom w:val="none" w:sz="0" w:space="0" w:color="auto"/>
        <w:right w:val="none" w:sz="0" w:space="0" w:color="auto"/>
      </w:divBdr>
    </w:div>
    <w:div w:id="1084572769">
      <w:bodyDiv w:val="1"/>
      <w:marLeft w:val="0"/>
      <w:marRight w:val="0"/>
      <w:marTop w:val="0"/>
      <w:marBottom w:val="0"/>
      <w:divBdr>
        <w:top w:val="none" w:sz="0" w:space="0" w:color="auto"/>
        <w:left w:val="none" w:sz="0" w:space="0" w:color="auto"/>
        <w:bottom w:val="none" w:sz="0" w:space="0" w:color="auto"/>
        <w:right w:val="none" w:sz="0" w:space="0" w:color="auto"/>
      </w:divBdr>
    </w:div>
    <w:div w:id="1151168894">
      <w:bodyDiv w:val="1"/>
      <w:marLeft w:val="0"/>
      <w:marRight w:val="0"/>
      <w:marTop w:val="0"/>
      <w:marBottom w:val="0"/>
      <w:divBdr>
        <w:top w:val="none" w:sz="0" w:space="0" w:color="auto"/>
        <w:left w:val="none" w:sz="0" w:space="0" w:color="auto"/>
        <w:bottom w:val="none" w:sz="0" w:space="0" w:color="auto"/>
        <w:right w:val="none" w:sz="0" w:space="0" w:color="auto"/>
      </w:divBdr>
    </w:div>
    <w:div w:id="1162351202">
      <w:bodyDiv w:val="1"/>
      <w:marLeft w:val="0"/>
      <w:marRight w:val="0"/>
      <w:marTop w:val="0"/>
      <w:marBottom w:val="0"/>
      <w:divBdr>
        <w:top w:val="none" w:sz="0" w:space="0" w:color="auto"/>
        <w:left w:val="none" w:sz="0" w:space="0" w:color="auto"/>
        <w:bottom w:val="none" w:sz="0" w:space="0" w:color="auto"/>
        <w:right w:val="none" w:sz="0" w:space="0" w:color="auto"/>
      </w:divBdr>
    </w:div>
    <w:div w:id="1172911480">
      <w:bodyDiv w:val="1"/>
      <w:marLeft w:val="0"/>
      <w:marRight w:val="0"/>
      <w:marTop w:val="0"/>
      <w:marBottom w:val="0"/>
      <w:divBdr>
        <w:top w:val="none" w:sz="0" w:space="0" w:color="auto"/>
        <w:left w:val="none" w:sz="0" w:space="0" w:color="auto"/>
        <w:bottom w:val="none" w:sz="0" w:space="0" w:color="auto"/>
        <w:right w:val="none" w:sz="0" w:space="0" w:color="auto"/>
      </w:divBdr>
    </w:div>
    <w:div w:id="1229262287">
      <w:bodyDiv w:val="1"/>
      <w:marLeft w:val="0"/>
      <w:marRight w:val="0"/>
      <w:marTop w:val="0"/>
      <w:marBottom w:val="0"/>
      <w:divBdr>
        <w:top w:val="none" w:sz="0" w:space="0" w:color="auto"/>
        <w:left w:val="none" w:sz="0" w:space="0" w:color="auto"/>
        <w:bottom w:val="none" w:sz="0" w:space="0" w:color="auto"/>
        <w:right w:val="none" w:sz="0" w:space="0" w:color="auto"/>
      </w:divBdr>
      <w:divsChild>
        <w:div w:id="2038966644">
          <w:marLeft w:val="547"/>
          <w:marRight w:val="0"/>
          <w:marTop w:val="0"/>
          <w:marBottom w:val="0"/>
          <w:divBdr>
            <w:top w:val="none" w:sz="0" w:space="0" w:color="auto"/>
            <w:left w:val="none" w:sz="0" w:space="0" w:color="auto"/>
            <w:bottom w:val="none" w:sz="0" w:space="0" w:color="auto"/>
            <w:right w:val="none" w:sz="0" w:space="0" w:color="auto"/>
          </w:divBdr>
        </w:div>
      </w:divsChild>
    </w:div>
    <w:div w:id="1243685894">
      <w:bodyDiv w:val="1"/>
      <w:marLeft w:val="0"/>
      <w:marRight w:val="0"/>
      <w:marTop w:val="0"/>
      <w:marBottom w:val="0"/>
      <w:divBdr>
        <w:top w:val="none" w:sz="0" w:space="0" w:color="auto"/>
        <w:left w:val="none" w:sz="0" w:space="0" w:color="auto"/>
        <w:bottom w:val="none" w:sz="0" w:space="0" w:color="auto"/>
        <w:right w:val="none" w:sz="0" w:space="0" w:color="auto"/>
      </w:divBdr>
    </w:div>
    <w:div w:id="1256287172">
      <w:bodyDiv w:val="1"/>
      <w:marLeft w:val="0"/>
      <w:marRight w:val="0"/>
      <w:marTop w:val="0"/>
      <w:marBottom w:val="0"/>
      <w:divBdr>
        <w:top w:val="none" w:sz="0" w:space="0" w:color="auto"/>
        <w:left w:val="none" w:sz="0" w:space="0" w:color="auto"/>
        <w:bottom w:val="none" w:sz="0" w:space="0" w:color="auto"/>
        <w:right w:val="none" w:sz="0" w:space="0" w:color="auto"/>
      </w:divBdr>
    </w:div>
    <w:div w:id="1264919511">
      <w:bodyDiv w:val="1"/>
      <w:marLeft w:val="0"/>
      <w:marRight w:val="0"/>
      <w:marTop w:val="0"/>
      <w:marBottom w:val="0"/>
      <w:divBdr>
        <w:top w:val="none" w:sz="0" w:space="0" w:color="auto"/>
        <w:left w:val="none" w:sz="0" w:space="0" w:color="auto"/>
        <w:bottom w:val="none" w:sz="0" w:space="0" w:color="auto"/>
        <w:right w:val="none" w:sz="0" w:space="0" w:color="auto"/>
      </w:divBdr>
    </w:div>
    <w:div w:id="1287666060">
      <w:bodyDiv w:val="1"/>
      <w:marLeft w:val="0"/>
      <w:marRight w:val="0"/>
      <w:marTop w:val="0"/>
      <w:marBottom w:val="0"/>
      <w:divBdr>
        <w:top w:val="none" w:sz="0" w:space="0" w:color="auto"/>
        <w:left w:val="none" w:sz="0" w:space="0" w:color="auto"/>
        <w:bottom w:val="none" w:sz="0" w:space="0" w:color="auto"/>
        <w:right w:val="none" w:sz="0" w:space="0" w:color="auto"/>
      </w:divBdr>
    </w:div>
    <w:div w:id="1306006906">
      <w:bodyDiv w:val="1"/>
      <w:marLeft w:val="0"/>
      <w:marRight w:val="0"/>
      <w:marTop w:val="0"/>
      <w:marBottom w:val="0"/>
      <w:divBdr>
        <w:top w:val="none" w:sz="0" w:space="0" w:color="auto"/>
        <w:left w:val="none" w:sz="0" w:space="0" w:color="auto"/>
        <w:bottom w:val="none" w:sz="0" w:space="0" w:color="auto"/>
        <w:right w:val="none" w:sz="0" w:space="0" w:color="auto"/>
      </w:divBdr>
    </w:div>
    <w:div w:id="1346832103">
      <w:bodyDiv w:val="1"/>
      <w:marLeft w:val="0"/>
      <w:marRight w:val="0"/>
      <w:marTop w:val="0"/>
      <w:marBottom w:val="0"/>
      <w:divBdr>
        <w:top w:val="none" w:sz="0" w:space="0" w:color="auto"/>
        <w:left w:val="none" w:sz="0" w:space="0" w:color="auto"/>
        <w:bottom w:val="none" w:sz="0" w:space="0" w:color="auto"/>
        <w:right w:val="none" w:sz="0" w:space="0" w:color="auto"/>
      </w:divBdr>
    </w:div>
    <w:div w:id="1352760483">
      <w:bodyDiv w:val="1"/>
      <w:marLeft w:val="0"/>
      <w:marRight w:val="0"/>
      <w:marTop w:val="0"/>
      <w:marBottom w:val="0"/>
      <w:divBdr>
        <w:top w:val="none" w:sz="0" w:space="0" w:color="auto"/>
        <w:left w:val="none" w:sz="0" w:space="0" w:color="auto"/>
        <w:bottom w:val="none" w:sz="0" w:space="0" w:color="auto"/>
        <w:right w:val="none" w:sz="0" w:space="0" w:color="auto"/>
      </w:divBdr>
    </w:div>
    <w:div w:id="1354263533">
      <w:bodyDiv w:val="1"/>
      <w:marLeft w:val="0"/>
      <w:marRight w:val="0"/>
      <w:marTop w:val="0"/>
      <w:marBottom w:val="0"/>
      <w:divBdr>
        <w:top w:val="none" w:sz="0" w:space="0" w:color="auto"/>
        <w:left w:val="none" w:sz="0" w:space="0" w:color="auto"/>
        <w:bottom w:val="none" w:sz="0" w:space="0" w:color="auto"/>
        <w:right w:val="none" w:sz="0" w:space="0" w:color="auto"/>
      </w:divBdr>
    </w:div>
    <w:div w:id="1355033843">
      <w:bodyDiv w:val="1"/>
      <w:marLeft w:val="0"/>
      <w:marRight w:val="0"/>
      <w:marTop w:val="0"/>
      <w:marBottom w:val="0"/>
      <w:divBdr>
        <w:top w:val="none" w:sz="0" w:space="0" w:color="auto"/>
        <w:left w:val="none" w:sz="0" w:space="0" w:color="auto"/>
        <w:bottom w:val="none" w:sz="0" w:space="0" w:color="auto"/>
        <w:right w:val="none" w:sz="0" w:space="0" w:color="auto"/>
      </w:divBdr>
    </w:div>
    <w:div w:id="1358236438">
      <w:bodyDiv w:val="1"/>
      <w:marLeft w:val="0"/>
      <w:marRight w:val="0"/>
      <w:marTop w:val="0"/>
      <w:marBottom w:val="0"/>
      <w:divBdr>
        <w:top w:val="none" w:sz="0" w:space="0" w:color="auto"/>
        <w:left w:val="none" w:sz="0" w:space="0" w:color="auto"/>
        <w:bottom w:val="none" w:sz="0" w:space="0" w:color="auto"/>
        <w:right w:val="none" w:sz="0" w:space="0" w:color="auto"/>
      </w:divBdr>
    </w:div>
    <w:div w:id="1385131409">
      <w:bodyDiv w:val="1"/>
      <w:marLeft w:val="0"/>
      <w:marRight w:val="0"/>
      <w:marTop w:val="0"/>
      <w:marBottom w:val="0"/>
      <w:divBdr>
        <w:top w:val="none" w:sz="0" w:space="0" w:color="auto"/>
        <w:left w:val="none" w:sz="0" w:space="0" w:color="auto"/>
        <w:bottom w:val="none" w:sz="0" w:space="0" w:color="auto"/>
        <w:right w:val="none" w:sz="0" w:space="0" w:color="auto"/>
      </w:divBdr>
    </w:div>
    <w:div w:id="1398748118">
      <w:bodyDiv w:val="1"/>
      <w:marLeft w:val="0"/>
      <w:marRight w:val="0"/>
      <w:marTop w:val="0"/>
      <w:marBottom w:val="0"/>
      <w:divBdr>
        <w:top w:val="none" w:sz="0" w:space="0" w:color="auto"/>
        <w:left w:val="none" w:sz="0" w:space="0" w:color="auto"/>
        <w:bottom w:val="none" w:sz="0" w:space="0" w:color="auto"/>
        <w:right w:val="none" w:sz="0" w:space="0" w:color="auto"/>
      </w:divBdr>
    </w:div>
    <w:div w:id="1399284719">
      <w:bodyDiv w:val="1"/>
      <w:marLeft w:val="0"/>
      <w:marRight w:val="0"/>
      <w:marTop w:val="0"/>
      <w:marBottom w:val="0"/>
      <w:divBdr>
        <w:top w:val="none" w:sz="0" w:space="0" w:color="auto"/>
        <w:left w:val="none" w:sz="0" w:space="0" w:color="auto"/>
        <w:bottom w:val="none" w:sz="0" w:space="0" w:color="auto"/>
        <w:right w:val="none" w:sz="0" w:space="0" w:color="auto"/>
      </w:divBdr>
    </w:div>
    <w:div w:id="1400664423">
      <w:bodyDiv w:val="1"/>
      <w:marLeft w:val="0"/>
      <w:marRight w:val="0"/>
      <w:marTop w:val="0"/>
      <w:marBottom w:val="0"/>
      <w:divBdr>
        <w:top w:val="none" w:sz="0" w:space="0" w:color="auto"/>
        <w:left w:val="none" w:sz="0" w:space="0" w:color="auto"/>
        <w:bottom w:val="none" w:sz="0" w:space="0" w:color="auto"/>
        <w:right w:val="none" w:sz="0" w:space="0" w:color="auto"/>
      </w:divBdr>
    </w:div>
    <w:div w:id="1426151573">
      <w:bodyDiv w:val="1"/>
      <w:marLeft w:val="0"/>
      <w:marRight w:val="0"/>
      <w:marTop w:val="0"/>
      <w:marBottom w:val="0"/>
      <w:divBdr>
        <w:top w:val="none" w:sz="0" w:space="0" w:color="auto"/>
        <w:left w:val="none" w:sz="0" w:space="0" w:color="auto"/>
        <w:bottom w:val="none" w:sz="0" w:space="0" w:color="auto"/>
        <w:right w:val="none" w:sz="0" w:space="0" w:color="auto"/>
      </w:divBdr>
    </w:div>
    <w:div w:id="1448814921">
      <w:bodyDiv w:val="1"/>
      <w:marLeft w:val="0"/>
      <w:marRight w:val="0"/>
      <w:marTop w:val="0"/>
      <w:marBottom w:val="0"/>
      <w:divBdr>
        <w:top w:val="none" w:sz="0" w:space="0" w:color="auto"/>
        <w:left w:val="none" w:sz="0" w:space="0" w:color="auto"/>
        <w:bottom w:val="none" w:sz="0" w:space="0" w:color="auto"/>
        <w:right w:val="none" w:sz="0" w:space="0" w:color="auto"/>
      </w:divBdr>
    </w:div>
    <w:div w:id="1474714192">
      <w:bodyDiv w:val="1"/>
      <w:marLeft w:val="0"/>
      <w:marRight w:val="0"/>
      <w:marTop w:val="0"/>
      <w:marBottom w:val="0"/>
      <w:divBdr>
        <w:top w:val="none" w:sz="0" w:space="0" w:color="auto"/>
        <w:left w:val="none" w:sz="0" w:space="0" w:color="auto"/>
        <w:bottom w:val="none" w:sz="0" w:space="0" w:color="auto"/>
        <w:right w:val="none" w:sz="0" w:space="0" w:color="auto"/>
      </w:divBdr>
    </w:div>
    <w:div w:id="1477800371">
      <w:bodyDiv w:val="1"/>
      <w:marLeft w:val="0"/>
      <w:marRight w:val="0"/>
      <w:marTop w:val="0"/>
      <w:marBottom w:val="0"/>
      <w:divBdr>
        <w:top w:val="none" w:sz="0" w:space="0" w:color="auto"/>
        <w:left w:val="none" w:sz="0" w:space="0" w:color="auto"/>
        <w:bottom w:val="none" w:sz="0" w:space="0" w:color="auto"/>
        <w:right w:val="none" w:sz="0" w:space="0" w:color="auto"/>
      </w:divBdr>
    </w:div>
    <w:div w:id="1535533265">
      <w:bodyDiv w:val="1"/>
      <w:marLeft w:val="0"/>
      <w:marRight w:val="0"/>
      <w:marTop w:val="0"/>
      <w:marBottom w:val="0"/>
      <w:divBdr>
        <w:top w:val="none" w:sz="0" w:space="0" w:color="auto"/>
        <w:left w:val="none" w:sz="0" w:space="0" w:color="auto"/>
        <w:bottom w:val="none" w:sz="0" w:space="0" w:color="auto"/>
        <w:right w:val="none" w:sz="0" w:space="0" w:color="auto"/>
      </w:divBdr>
    </w:div>
    <w:div w:id="1536961789">
      <w:bodyDiv w:val="1"/>
      <w:marLeft w:val="0"/>
      <w:marRight w:val="0"/>
      <w:marTop w:val="0"/>
      <w:marBottom w:val="0"/>
      <w:divBdr>
        <w:top w:val="none" w:sz="0" w:space="0" w:color="auto"/>
        <w:left w:val="none" w:sz="0" w:space="0" w:color="auto"/>
        <w:bottom w:val="none" w:sz="0" w:space="0" w:color="auto"/>
        <w:right w:val="none" w:sz="0" w:space="0" w:color="auto"/>
      </w:divBdr>
    </w:div>
    <w:div w:id="1544249701">
      <w:bodyDiv w:val="1"/>
      <w:marLeft w:val="0"/>
      <w:marRight w:val="0"/>
      <w:marTop w:val="0"/>
      <w:marBottom w:val="0"/>
      <w:divBdr>
        <w:top w:val="none" w:sz="0" w:space="0" w:color="auto"/>
        <w:left w:val="none" w:sz="0" w:space="0" w:color="auto"/>
        <w:bottom w:val="none" w:sz="0" w:space="0" w:color="auto"/>
        <w:right w:val="none" w:sz="0" w:space="0" w:color="auto"/>
      </w:divBdr>
    </w:div>
    <w:div w:id="1580410339">
      <w:bodyDiv w:val="1"/>
      <w:marLeft w:val="0"/>
      <w:marRight w:val="0"/>
      <w:marTop w:val="0"/>
      <w:marBottom w:val="0"/>
      <w:divBdr>
        <w:top w:val="none" w:sz="0" w:space="0" w:color="auto"/>
        <w:left w:val="none" w:sz="0" w:space="0" w:color="auto"/>
        <w:bottom w:val="none" w:sz="0" w:space="0" w:color="auto"/>
        <w:right w:val="none" w:sz="0" w:space="0" w:color="auto"/>
      </w:divBdr>
    </w:div>
    <w:div w:id="1584141943">
      <w:bodyDiv w:val="1"/>
      <w:marLeft w:val="0"/>
      <w:marRight w:val="0"/>
      <w:marTop w:val="0"/>
      <w:marBottom w:val="0"/>
      <w:divBdr>
        <w:top w:val="none" w:sz="0" w:space="0" w:color="auto"/>
        <w:left w:val="none" w:sz="0" w:space="0" w:color="auto"/>
        <w:bottom w:val="none" w:sz="0" w:space="0" w:color="auto"/>
        <w:right w:val="none" w:sz="0" w:space="0" w:color="auto"/>
      </w:divBdr>
    </w:div>
    <w:div w:id="1608653327">
      <w:bodyDiv w:val="1"/>
      <w:marLeft w:val="0"/>
      <w:marRight w:val="0"/>
      <w:marTop w:val="0"/>
      <w:marBottom w:val="0"/>
      <w:divBdr>
        <w:top w:val="none" w:sz="0" w:space="0" w:color="auto"/>
        <w:left w:val="none" w:sz="0" w:space="0" w:color="auto"/>
        <w:bottom w:val="none" w:sz="0" w:space="0" w:color="auto"/>
        <w:right w:val="none" w:sz="0" w:space="0" w:color="auto"/>
      </w:divBdr>
    </w:div>
    <w:div w:id="1623001002">
      <w:bodyDiv w:val="1"/>
      <w:marLeft w:val="0"/>
      <w:marRight w:val="0"/>
      <w:marTop w:val="0"/>
      <w:marBottom w:val="0"/>
      <w:divBdr>
        <w:top w:val="none" w:sz="0" w:space="0" w:color="auto"/>
        <w:left w:val="none" w:sz="0" w:space="0" w:color="auto"/>
        <w:bottom w:val="none" w:sz="0" w:space="0" w:color="auto"/>
        <w:right w:val="none" w:sz="0" w:space="0" w:color="auto"/>
      </w:divBdr>
    </w:div>
    <w:div w:id="1658920999">
      <w:bodyDiv w:val="1"/>
      <w:marLeft w:val="0"/>
      <w:marRight w:val="0"/>
      <w:marTop w:val="0"/>
      <w:marBottom w:val="0"/>
      <w:divBdr>
        <w:top w:val="none" w:sz="0" w:space="0" w:color="auto"/>
        <w:left w:val="none" w:sz="0" w:space="0" w:color="auto"/>
        <w:bottom w:val="none" w:sz="0" w:space="0" w:color="auto"/>
        <w:right w:val="none" w:sz="0" w:space="0" w:color="auto"/>
      </w:divBdr>
    </w:div>
    <w:div w:id="1689284125">
      <w:bodyDiv w:val="1"/>
      <w:marLeft w:val="0"/>
      <w:marRight w:val="0"/>
      <w:marTop w:val="0"/>
      <w:marBottom w:val="0"/>
      <w:divBdr>
        <w:top w:val="none" w:sz="0" w:space="0" w:color="auto"/>
        <w:left w:val="none" w:sz="0" w:space="0" w:color="auto"/>
        <w:bottom w:val="none" w:sz="0" w:space="0" w:color="auto"/>
        <w:right w:val="none" w:sz="0" w:space="0" w:color="auto"/>
      </w:divBdr>
    </w:div>
    <w:div w:id="1698309058">
      <w:bodyDiv w:val="1"/>
      <w:marLeft w:val="0"/>
      <w:marRight w:val="0"/>
      <w:marTop w:val="0"/>
      <w:marBottom w:val="0"/>
      <w:divBdr>
        <w:top w:val="none" w:sz="0" w:space="0" w:color="auto"/>
        <w:left w:val="none" w:sz="0" w:space="0" w:color="auto"/>
        <w:bottom w:val="none" w:sz="0" w:space="0" w:color="auto"/>
        <w:right w:val="none" w:sz="0" w:space="0" w:color="auto"/>
      </w:divBdr>
    </w:div>
    <w:div w:id="1702701898">
      <w:bodyDiv w:val="1"/>
      <w:marLeft w:val="0"/>
      <w:marRight w:val="0"/>
      <w:marTop w:val="0"/>
      <w:marBottom w:val="0"/>
      <w:divBdr>
        <w:top w:val="none" w:sz="0" w:space="0" w:color="auto"/>
        <w:left w:val="none" w:sz="0" w:space="0" w:color="auto"/>
        <w:bottom w:val="none" w:sz="0" w:space="0" w:color="auto"/>
        <w:right w:val="none" w:sz="0" w:space="0" w:color="auto"/>
      </w:divBdr>
    </w:div>
    <w:div w:id="1704087262">
      <w:bodyDiv w:val="1"/>
      <w:marLeft w:val="0"/>
      <w:marRight w:val="0"/>
      <w:marTop w:val="0"/>
      <w:marBottom w:val="0"/>
      <w:divBdr>
        <w:top w:val="none" w:sz="0" w:space="0" w:color="auto"/>
        <w:left w:val="none" w:sz="0" w:space="0" w:color="auto"/>
        <w:bottom w:val="none" w:sz="0" w:space="0" w:color="auto"/>
        <w:right w:val="none" w:sz="0" w:space="0" w:color="auto"/>
      </w:divBdr>
    </w:div>
    <w:div w:id="1728067040">
      <w:bodyDiv w:val="1"/>
      <w:marLeft w:val="0"/>
      <w:marRight w:val="0"/>
      <w:marTop w:val="0"/>
      <w:marBottom w:val="0"/>
      <w:divBdr>
        <w:top w:val="none" w:sz="0" w:space="0" w:color="auto"/>
        <w:left w:val="none" w:sz="0" w:space="0" w:color="auto"/>
        <w:bottom w:val="none" w:sz="0" w:space="0" w:color="auto"/>
        <w:right w:val="none" w:sz="0" w:space="0" w:color="auto"/>
      </w:divBdr>
    </w:div>
    <w:div w:id="1741630119">
      <w:bodyDiv w:val="1"/>
      <w:marLeft w:val="0"/>
      <w:marRight w:val="0"/>
      <w:marTop w:val="0"/>
      <w:marBottom w:val="0"/>
      <w:divBdr>
        <w:top w:val="none" w:sz="0" w:space="0" w:color="auto"/>
        <w:left w:val="none" w:sz="0" w:space="0" w:color="auto"/>
        <w:bottom w:val="none" w:sz="0" w:space="0" w:color="auto"/>
        <w:right w:val="none" w:sz="0" w:space="0" w:color="auto"/>
      </w:divBdr>
    </w:div>
    <w:div w:id="1756247768">
      <w:bodyDiv w:val="1"/>
      <w:marLeft w:val="0"/>
      <w:marRight w:val="0"/>
      <w:marTop w:val="0"/>
      <w:marBottom w:val="0"/>
      <w:divBdr>
        <w:top w:val="none" w:sz="0" w:space="0" w:color="auto"/>
        <w:left w:val="none" w:sz="0" w:space="0" w:color="auto"/>
        <w:bottom w:val="none" w:sz="0" w:space="0" w:color="auto"/>
        <w:right w:val="none" w:sz="0" w:space="0" w:color="auto"/>
      </w:divBdr>
      <w:divsChild>
        <w:div w:id="508302113">
          <w:marLeft w:val="0"/>
          <w:marRight w:val="0"/>
          <w:marTop w:val="0"/>
          <w:marBottom w:val="0"/>
          <w:divBdr>
            <w:top w:val="none" w:sz="0" w:space="0" w:color="auto"/>
            <w:left w:val="none" w:sz="0" w:space="0" w:color="auto"/>
            <w:bottom w:val="none" w:sz="0" w:space="0" w:color="auto"/>
            <w:right w:val="none" w:sz="0" w:space="0" w:color="auto"/>
          </w:divBdr>
          <w:divsChild>
            <w:div w:id="434443106">
              <w:marLeft w:val="0"/>
              <w:marRight w:val="0"/>
              <w:marTop w:val="0"/>
              <w:marBottom w:val="0"/>
              <w:divBdr>
                <w:top w:val="none" w:sz="0" w:space="0" w:color="auto"/>
                <w:left w:val="none" w:sz="0" w:space="0" w:color="auto"/>
                <w:bottom w:val="none" w:sz="0" w:space="0" w:color="auto"/>
                <w:right w:val="none" w:sz="0" w:space="0" w:color="auto"/>
              </w:divBdr>
              <w:divsChild>
                <w:div w:id="5214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6285">
      <w:bodyDiv w:val="1"/>
      <w:marLeft w:val="0"/>
      <w:marRight w:val="0"/>
      <w:marTop w:val="0"/>
      <w:marBottom w:val="0"/>
      <w:divBdr>
        <w:top w:val="none" w:sz="0" w:space="0" w:color="auto"/>
        <w:left w:val="none" w:sz="0" w:space="0" w:color="auto"/>
        <w:bottom w:val="none" w:sz="0" w:space="0" w:color="auto"/>
        <w:right w:val="none" w:sz="0" w:space="0" w:color="auto"/>
      </w:divBdr>
    </w:div>
    <w:div w:id="1803572077">
      <w:bodyDiv w:val="1"/>
      <w:marLeft w:val="0"/>
      <w:marRight w:val="0"/>
      <w:marTop w:val="0"/>
      <w:marBottom w:val="0"/>
      <w:divBdr>
        <w:top w:val="none" w:sz="0" w:space="0" w:color="auto"/>
        <w:left w:val="none" w:sz="0" w:space="0" w:color="auto"/>
        <w:bottom w:val="none" w:sz="0" w:space="0" w:color="auto"/>
        <w:right w:val="none" w:sz="0" w:space="0" w:color="auto"/>
      </w:divBdr>
    </w:div>
    <w:div w:id="1829440465">
      <w:bodyDiv w:val="1"/>
      <w:marLeft w:val="0"/>
      <w:marRight w:val="0"/>
      <w:marTop w:val="0"/>
      <w:marBottom w:val="0"/>
      <w:divBdr>
        <w:top w:val="none" w:sz="0" w:space="0" w:color="auto"/>
        <w:left w:val="none" w:sz="0" w:space="0" w:color="auto"/>
        <w:bottom w:val="none" w:sz="0" w:space="0" w:color="auto"/>
        <w:right w:val="none" w:sz="0" w:space="0" w:color="auto"/>
      </w:divBdr>
    </w:div>
    <w:div w:id="1871651232">
      <w:bodyDiv w:val="1"/>
      <w:marLeft w:val="0"/>
      <w:marRight w:val="0"/>
      <w:marTop w:val="0"/>
      <w:marBottom w:val="0"/>
      <w:divBdr>
        <w:top w:val="none" w:sz="0" w:space="0" w:color="auto"/>
        <w:left w:val="none" w:sz="0" w:space="0" w:color="auto"/>
        <w:bottom w:val="none" w:sz="0" w:space="0" w:color="auto"/>
        <w:right w:val="none" w:sz="0" w:space="0" w:color="auto"/>
      </w:divBdr>
    </w:div>
    <w:div w:id="1877809178">
      <w:bodyDiv w:val="1"/>
      <w:marLeft w:val="0"/>
      <w:marRight w:val="0"/>
      <w:marTop w:val="0"/>
      <w:marBottom w:val="0"/>
      <w:divBdr>
        <w:top w:val="none" w:sz="0" w:space="0" w:color="auto"/>
        <w:left w:val="none" w:sz="0" w:space="0" w:color="auto"/>
        <w:bottom w:val="none" w:sz="0" w:space="0" w:color="auto"/>
        <w:right w:val="none" w:sz="0" w:space="0" w:color="auto"/>
      </w:divBdr>
    </w:div>
    <w:div w:id="1891184118">
      <w:bodyDiv w:val="1"/>
      <w:marLeft w:val="0"/>
      <w:marRight w:val="0"/>
      <w:marTop w:val="0"/>
      <w:marBottom w:val="0"/>
      <w:divBdr>
        <w:top w:val="none" w:sz="0" w:space="0" w:color="auto"/>
        <w:left w:val="none" w:sz="0" w:space="0" w:color="auto"/>
        <w:bottom w:val="none" w:sz="0" w:space="0" w:color="auto"/>
        <w:right w:val="none" w:sz="0" w:space="0" w:color="auto"/>
      </w:divBdr>
    </w:div>
    <w:div w:id="1903759323">
      <w:bodyDiv w:val="1"/>
      <w:marLeft w:val="0"/>
      <w:marRight w:val="0"/>
      <w:marTop w:val="0"/>
      <w:marBottom w:val="0"/>
      <w:divBdr>
        <w:top w:val="none" w:sz="0" w:space="0" w:color="auto"/>
        <w:left w:val="none" w:sz="0" w:space="0" w:color="auto"/>
        <w:bottom w:val="none" w:sz="0" w:space="0" w:color="auto"/>
        <w:right w:val="none" w:sz="0" w:space="0" w:color="auto"/>
      </w:divBdr>
    </w:div>
    <w:div w:id="1909152090">
      <w:bodyDiv w:val="1"/>
      <w:marLeft w:val="0"/>
      <w:marRight w:val="0"/>
      <w:marTop w:val="0"/>
      <w:marBottom w:val="0"/>
      <w:divBdr>
        <w:top w:val="none" w:sz="0" w:space="0" w:color="auto"/>
        <w:left w:val="none" w:sz="0" w:space="0" w:color="auto"/>
        <w:bottom w:val="none" w:sz="0" w:space="0" w:color="auto"/>
        <w:right w:val="none" w:sz="0" w:space="0" w:color="auto"/>
      </w:divBdr>
    </w:div>
    <w:div w:id="1937208108">
      <w:bodyDiv w:val="1"/>
      <w:marLeft w:val="0"/>
      <w:marRight w:val="0"/>
      <w:marTop w:val="0"/>
      <w:marBottom w:val="0"/>
      <w:divBdr>
        <w:top w:val="none" w:sz="0" w:space="0" w:color="auto"/>
        <w:left w:val="none" w:sz="0" w:space="0" w:color="auto"/>
        <w:bottom w:val="none" w:sz="0" w:space="0" w:color="auto"/>
        <w:right w:val="none" w:sz="0" w:space="0" w:color="auto"/>
      </w:divBdr>
    </w:div>
    <w:div w:id="1942639284">
      <w:bodyDiv w:val="1"/>
      <w:marLeft w:val="0"/>
      <w:marRight w:val="0"/>
      <w:marTop w:val="0"/>
      <w:marBottom w:val="0"/>
      <w:divBdr>
        <w:top w:val="none" w:sz="0" w:space="0" w:color="auto"/>
        <w:left w:val="none" w:sz="0" w:space="0" w:color="auto"/>
        <w:bottom w:val="none" w:sz="0" w:space="0" w:color="auto"/>
        <w:right w:val="none" w:sz="0" w:space="0" w:color="auto"/>
      </w:divBdr>
    </w:div>
    <w:div w:id="1949191733">
      <w:bodyDiv w:val="1"/>
      <w:marLeft w:val="0"/>
      <w:marRight w:val="0"/>
      <w:marTop w:val="0"/>
      <w:marBottom w:val="0"/>
      <w:divBdr>
        <w:top w:val="none" w:sz="0" w:space="0" w:color="auto"/>
        <w:left w:val="none" w:sz="0" w:space="0" w:color="auto"/>
        <w:bottom w:val="none" w:sz="0" w:space="0" w:color="auto"/>
        <w:right w:val="none" w:sz="0" w:space="0" w:color="auto"/>
      </w:divBdr>
    </w:div>
    <w:div w:id="1957592283">
      <w:bodyDiv w:val="1"/>
      <w:marLeft w:val="0"/>
      <w:marRight w:val="0"/>
      <w:marTop w:val="0"/>
      <w:marBottom w:val="0"/>
      <w:divBdr>
        <w:top w:val="none" w:sz="0" w:space="0" w:color="auto"/>
        <w:left w:val="none" w:sz="0" w:space="0" w:color="auto"/>
        <w:bottom w:val="none" w:sz="0" w:space="0" w:color="auto"/>
        <w:right w:val="none" w:sz="0" w:space="0" w:color="auto"/>
      </w:divBdr>
    </w:div>
    <w:div w:id="1987391887">
      <w:bodyDiv w:val="1"/>
      <w:marLeft w:val="0"/>
      <w:marRight w:val="0"/>
      <w:marTop w:val="0"/>
      <w:marBottom w:val="0"/>
      <w:divBdr>
        <w:top w:val="none" w:sz="0" w:space="0" w:color="auto"/>
        <w:left w:val="none" w:sz="0" w:space="0" w:color="auto"/>
        <w:bottom w:val="none" w:sz="0" w:space="0" w:color="auto"/>
        <w:right w:val="none" w:sz="0" w:space="0" w:color="auto"/>
      </w:divBdr>
    </w:div>
    <w:div w:id="2001498858">
      <w:bodyDiv w:val="1"/>
      <w:marLeft w:val="0"/>
      <w:marRight w:val="0"/>
      <w:marTop w:val="0"/>
      <w:marBottom w:val="0"/>
      <w:divBdr>
        <w:top w:val="none" w:sz="0" w:space="0" w:color="auto"/>
        <w:left w:val="none" w:sz="0" w:space="0" w:color="auto"/>
        <w:bottom w:val="none" w:sz="0" w:space="0" w:color="auto"/>
        <w:right w:val="none" w:sz="0" w:space="0" w:color="auto"/>
      </w:divBdr>
    </w:div>
    <w:div w:id="2010016152">
      <w:bodyDiv w:val="1"/>
      <w:marLeft w:val="0"/>
      <w:marRight w:val="0"/>
      <w:marTop w:val="0"/>
      <w:marBottom w:val="0"/>
      <w:divBdr>
        <w:top w:val="none" w:sz="0" w:space="0" w:color="auto"/>
        <w:left w:val="none" w:sz="0" w:space="0" w:color="auto"/>
        <w:bottom w:val="none" w:sz="0" w:space="0" w:color="auto"/>
        <w:right w:val="none" w:sz="0" w:space="0" w:color="auto"/>
      </w:divBdr>
    </w:div>
    <w:div w:id="2032367263">
      <w:bodyDiv w:val="1"/>
      <w:marLeft w:val="0"/>
      <w:marRight w:val="0"/>
      <w:marTop w:val="0"/>
      <w:marBottom w:val="0"/>
      <w:divBdr>
        <w:top w:val="none" w:sz="0" w:space="0" w:color="auto"/>
        <w:left w:val="none" w:sz="0" w:space="0" w:color="auto"/>
        <w:bottom w:val="none" w:sz="0" w:space="0" w:color="auto"/>
        <w:right w:val="none" w:sz="0" w:space="0" w:color="auto"/>
      </w:divBdr>
    </w:div>
    <w:div w:id="2046443459">
      <w:bodyDiv w:val="1"/>
      <w:marLeft w:val="0"/>
      <w:marRight w:val="0"/>
      <w:marTop w:val="0"/>
      <w:marBottom w:val="0"/>
      <w:divBdr>
        <w:top w:val="none" w:sz="0" w:space="0" w:color="auto"/>
        <w:left w:val="none" w:sz="0" w:space="0" w:color="auto"/>
        <w:bottom w:val="none" w:sz="0" w:space="0" w:color="auto"/>
        <w:right w:val="none" w:sz="0" w:space="0" w:color="auto"/>
      </w:divBdr>
    </w:div>
    <w:div w:id="2049573680">
      <w:bodyDiv w:val="1"/>
      <w:marLeft w:val="0"/>
      <w:marRight w:val="0"/>
      <w:marTop w:val="0"/>
      <w:marBottom w:val="0"/>
      <w:divBdr>
        <w:top w:val="none" w:sz="0" w:space="0" w:color="auto"/>
        <w:left w:val="none" w:sz="0" w:space="0" w:color="auto"/>
        <w:bottom w:val="none" w:sz="0" w:space="0" w:color="auto"/>
        <w:right w:val="none" w:sz="0" w:space="0" w:color="auto"/>
      </w:divBdr>
    </w:div>
    <w:div w:id="2090494460">
      <w:bodyDiv w:val="1"/>
      <w:marLeft w:val="0"/>
      <w:marRight w:val="0"/>
      <w:marTop w:val="0"/>
      <w:marBottom w:val="0"/>
      <w:divBdr>
        <w:top w:val="none" w:sz="0" w:space="0" w:color="auto"/>
        <w:left w:val="none" w:sz="0" w:space="0" w:color="auto"/>
        <w:bottom w:val="none" w:sz="0" w:space="0" w:color="auto"/>
        <w:right w:val="none" w:sz="0" w:space="0" w:color="auto"/>
      </w:divBdr>
    </w:div>
    <w:div w:id="2097171713">
      <w:bodyDiv w:val="1"/>
      <w:marLeft w:val="0"/>
      <w:marRight w:val="0"/>
      <w:marTop w:val="0"/>
      <w:marBottom w:val="0"/>
      <w:divBdr>
        <w:top w:val="none" w:sz="0" w:space="0" w:color="auto"/>
        <w:left w:val="none" w:sz="0" w:space="0" w:color="auto"/>
        <w:bottom w:val="none" w:sz="0" w:space="0" w:color="auto"/>
        <w:right w:val="none" w:sz="0" w:space="0" w:color="auto"/>
      </w:divBdr>
    </w:div>
    <w:div w:id="2126994922">
      <w:bodyDiv w:val="1"/>
      <w:marLeft w:val="0"/>
      <w:marRight w:val="0"/>
      <w:marTop w:val="0"/>
      <w:marBottom w:val="0"/>
      <w:divBdr>
        <w:top w:val="none" w:sz="0" w:space="0" w:color="auto"/>
        <w:left w:val="none" w:sz="0" w:space="0" w:color="auto"/>
        <w:bottom w:val="none" w:sz="0" w:space="0" w:color="auto"/>
        <w:right w:val="none" w:sz="0" w:space="0" w:color="auto"/>
      </w:divBdr>
    </w:div>
    <w:div w:id="2131699579">
      <w:bodyDiv w:val="1"/>
      <w:marLeft w:val="0"/>
      <w:marRight w:val="0"/>
      <w:marTop w:val="0"/>
      <w:marBottom w:val="0"/>
      <w:divBdr>
        <w:top w:val="none" w:sz="0" w:space="0" w:color="auto"/>
        <w:left w:val="none" w:sz="0" w:space="0" w:color="auto"/>
        <w:bottom w:val="none" w:sz="0" w:space="0" w:color="auto"/>
        <w:right w:val="none" w:sz="0" w:space="0" w:color="auto"/>
      </w:divBdr>
    </w:div>
    <w:div w:id="2141917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file:///\\Swigev14\orgdata\UNIT\DIPDOS\ProtectionMonitoring\4%20Situational%20assessment\RPAT\RPAT\Versions%2022%20December%202011\Toolkit\First%20phase%20checklist%2022%20December.doc"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Swigev14\orgdata\UNIT\DIPDOS\ProtectionMonitoring\4%20Situational%20assessment\RPAT\RPAT\Versions%2022%20December%202011\Toolkit\RPAGuidance%20note%20v%2022%20December%20track%20changes.doc" TargetMode="External"/><Relationship Id="rId13" Type="http://schemas.openxmlformats.org/officeDocument/2006/relationships/hyperlink" Target="http://www.humanitarianresponse.info/applications/ir/indicators" TargetMode="External"/><Relationship Id="rId3" Type="http://schemas.openxmlformats.org/officeDocument/2006/relationships/hyperlink" Target="http://emma-toolkit.org/" TargetMode="External"/><Relationship Id="rId7" Type="http://schemas.openxmlformats.org/officeDocument/2006/relationships/hyperlink" Target="file:///\\Swigev14\orgdata\UNIT\DIPDOS\ProtectionMonitoring\4%20Situational%20assessment\RPAT\RPAT\Versions%2022%20December%202011\Toolkit\First%20phase%20checklist%2022%20December.doc" TargetMode="External"/><Relationship Id="rId12" Type="http://schemas.openxmlformats.org/officeDocument/2006/relationships/hyperlink" Target="https://assessments.humanitarianresponse.info/files/HNO_Guidance_and_Template_2014.pdf" TargetMode="External"/><Relationship Id="rId2" Type="http://schemas.openxmlformats.org/officeDocument/2006/relationships/hyperlink" Target="https://docs.unocha.org/sites/dms/CAP/mira_final_version2012.pdf" TargetMode="External"/><Relationship Id="rId16" Type="http://schemas.openxmlformats.org/officeDocument/2006/relationships/hyperlink" Target="http://www.livelihoodscentre.org/livelihoods/portal.portal?_nfpb=true&amp;_pageLabel=pages_documentDetail_page&amp;language=en&amp;nodeId=%2FLivelihoods%2F16011&amp;section=Publications&amp;l=en" TargetMode="External"/><Relationship Id="rId1" Type="http://schemas.openxmlformats.org/officeDocument/2006/relationships/hyperlink" Target="http://cpwg.net/wp-content/uploads/sites/2/2014/05/Guidance_Note_CPiE_SDR_FINAL.pdf" TargetMode="External"/><Relationship Id="rId6" Type="http://schemas.openxmlformats.org/officeDocument/2006/relationships/hyperlink" Target="http://www.savethechildren.org.uk/resources/online-library/practitioners%E2%80%99-guide-household-economy-approach" TargetMode="External"/><Relationship Id="rId11" Type="http://schemas.openxmlformats.org/officeDocument/2006/relationships/hyperlink" Target="file:///\\Swigev14\orgdata\UNIT\DIPDOS\ProtectionMonitoring\4%20Situational%20assessment\RPAT\RPAT\Versions%2022%20December%202011\Toolkit\Annexes%20v%2022%20December%20track%20changes.doc" TargetMode="External"/><Relationship Id="rId5" Type="http://schemas.openxmlformats.org/officeDocument/2006/relationships/hyperlink" Target="http://www.fao.org/fileadmin/user_upload/emergencies/docs/LAT_Brochure_LoRes.pdf" TargetMode="External"/><Relationship Id="rId15" Type="http://schemas.openxmlformats.org/officeDocument/2006/relationships/hyperlink" Target="http://www.ecbproject.org/resources/library/326-emergency-food-security-and-livelihoods-efsl-48-hour-facilitators-materials" TargetMode="External"/><Relationship Id="rId10" Type="http://schemas.openxmlformats.org/officeDocument/2006/relationships/hyperlink" Target="file:///\\Swigev14\orgdata\UNIT\DIPDOS\ProtectionMonitoring\4%20Situational%20assessment\RPAT\RPAT\Versions%2022%20December%202011\Toolkit\Auxiliary%20tools%20v%2022%20December%202011.xls" TargetMode="External"/><Relationship Id="rId4" Type="http://schemas.openxmlformats.org/officeDocument/2006/relationships/hyperlink" Target="http://educationcluster.net/wp-content/uploads/2013/12/Ed_NA_Toolkit_Final.pdf" TargetMode="External"/><Relationship Id="rId9" Type="http://schemas.openxmlformats.org/officeDocument/2006/relationships/hyperlink" Target="file:///\\Swigev14\orgdata\UNIT\DIPDOS\ProtectionMonitoring\4%20Situational%20assessment\RPAT\RPAT\Versions%2022%20December%202011\Toolkit\Data%20collection%20tools%2022%20december%202011.xls" TargetMode="External"/><Relationship Id="rId14" Type="http://schemas.openxmlformats.org/officeDocument/2006/relationships/hyperlink" Target="https://assessments.humanitarianresponse.info/files/HNO_Guidance_and_Template_2014.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62A46-9202-7847-93D6-996F05D57160}" type="doc">
      <dgm:prSet loTypeId="urn:microsoft.com/office/officeart/2005/8/layout/chevron1" loCatId="" qsTypeId="urn:microsoft.com/office/officeart/2005/8/quickstyle/simple4" qsCatId="simple" csTypeId="urn:microsoft.com/office/officeart/2005/8/colors/accent1_2" csCatId="accent1" phldr="1"/>
      <dgm:spPr/>
    </dgm:pt>
    <dgm:pt modelId="{8769233A-5EB5-2042-A4E2-8C5A6475D72F}">
      <dgm:prSet phldrT="[Text]" custT="1"/>
      <dgm:spPr/>
      <dgm:t>
        <a:bodyPr/>
        <a:lstStyle/>
        <a:p>
          <a:r>
            <a:rPr lang="de-DE" sz="1200"/>
            <a:t>Phase 0</a:t>
          </a:r>
        </a:p>
      </dgm:t>
    </dgm:pt>
    <dgm:pt modelId="{42CCC7B8-9BBE-7645-A2C4-D78F85338F25}" type="parTrans" cxnId="{DCCD9A72-5455-3D4C-83C2-41DCF68A3627}">
      <dgm:prSet/>
      <dgm:spPr/>
      <dgm:t>
        <a:bodyPr/>
        <a:lstStyle/>
        <a:p>
          <a:endParaRPr lang="de-DE"/>
        </a:p>
      </dgm:t>
    </dgm:pt>
    <dgm:pt modelId="{91364D9B-4FAE-1E44-BD0E-AA383435AA50}" type="sibTrans" cxnId="{DCCD9A72-5455-3D4C-83C2-41DCF68A3627}">
      <dgm:prSet/>
      <dgm:spPr/>
      <dgm:t>
        <a:bodyPr/>
        <a:lstStyle/>
        <a:p>
          <a:endParaRPr lang="de-DE"/>
        </a:p>
      </dgm:t>
    </dgm:pt>
    <dgm:pt modelId="{F68F28E8-81FF-AB41-A10A-C1A921C14126}">
      <dgm:prSet phldrT="[Text]" custT="1"/>
      <dgm:spPr/>
      <dgm:t>
        <a:bodyPr/>
        <a:lstStyle/>
        <a:p>
          <a:r>
            <a:rPr lang="de-DE" sz="1200"/>
            <a:t>Phase 3</a:t>
          </a:r>
        </a:p>
      </dgm:t>
    </dgm:pt>
    <dgm:pt modelId="{9DE741D1-3DC8-B849-9726-4994D76FF823}" type="parTrans" cxnId="{CC48F8CE-5458-8149-BD7B-8376FDB9360A}">
      <dgm:prSet/>
      <dgm:spPr/>
      <dgm:t>
        <a:bodyPr/>
        <a:lstStyle/>
        <a:p>
          <a:endParaRPr lang="de-DE"/>
        </a:p>
      </dgm:t>
    </dgm:pt>
    <dgm:pt modelId="{5793C294-0B82-E648-837F-EB40F6AE7420}" type="sibTrans" cxnId="{CC48F8CE-5458-8149-BD7B-8376FDB9360A}">
      <dgm:prSet/>
      <dgm:spPr/>
      <dgm:t>
        <a:bodyPr/>
        <a:lstStyle/>
        <a:p>
          <a:endParaRPr lang="de-DE"/>
        </a:p>
      </dgm:t>
    </dgm:pt>
    <dgm:pt modelId="{5FCB6354-928F-AF47-AB15-7F5A2ED17628}">
      <dgm:prSet phldrT="[Text]" custT="1"/>
      <dgm:spPr/>
      <dgm:t>
        <a:bodyPr/>
        <a:lstStyle/>
        <a:p>
          <a:r>
            <a:rPr lang="de-DE" sz="1200"/>
            <a:t>Phase 4 </a:t>
          </a:r>
        </a:p>
      </dgm:t>
    </dgm:pt>
    <dgm:pt modelId="{ADBDB9F5-C135-454D-906D-CF081F4EBC14}" type="parTrans" cxnId="{29EFF77D-7DBB-DA4A-BC45-D875583FB625}">
      <dgm:prSet/>
      <dgm:spPr/>
      <dgm:t>
        <a:bodyPr/>
        <a:lstStyle/>
        <a:p>
          <a:endParaRPr lang="de-DE"/>
        </a:p>
      </dgm:t>
    </dgm:pt>
    <dgm:pt modelId="{CD7CCB89-F877-2642-A834-B0A0BD49DE87}" type="sibTrans" cxnId="{29EFF77D-7DBB-DA4A-BC45-D875583FB625}">
      <dgm:prSet/>
      <dgm:spPr/>
      <dgm:t>
        <a:bodyPr/>
        <a:lstStyle/>
        <a:p>
          <a:endParaRPr lang="de-DE"/>
        </a:p>
      </dgm:t>
    </dgm:pt>
    <dgm:pt modelId="{18ABE413-AB0F-6848-A13D-2E06E6BBC3D4}">
      <dgm:prSet custT="1"/>
      <dgm:spPr/>
      <dgm:t>
        <a:bodyPr/>
        <a:lstStyle/>
        <a:p>
          <a:r>
            <a:rPr lang="de-DE" sz="1200"/>
            <a:t>Phase 1</a:t>
          </a:r>
        </a:p>
      </dgm:t>
    </dgm:pt>
    <dgm:pt modelId="{0D8F83C8-B293-7444-9424-37264B4C9588}" type="parTrans" cxnId="{5CA0DCE3-1937-7B4C-82C5-252489339E7A}">
      <dgm:prSet/>
      <dgm:spPr/>
      <dgm:t>
        <a:bodyPr/>
        <a:lstStyle/>
        <a:p>
          <a:endParaRPr lang="de-DE"/>
        </a:p>
      </dgm:t>
    </dgm:pt>
    <dgm:pt modelId="{A58D26BA-A93E-1640-BB54-28CC50080F4D}" type="sibTrans" cxnId="{5CA0DCE3-1937-7B4C-82C5-252489339E7A}">
      <dgm:prSet/>
      <dgm:spPr/>
      <dgm:t>
        <a:bodyPr/>
        <a:lstStyle/>
        <a:p>
          <a:endParaRPr lang="de-DE"/>
        </a:p>
      </dgm:t>
    </dgm:pt>
    <dgm:pt modelId="{EB180D6C-5C48-B541-AB93-CCB246DAFCBE}">
      <dgm:prSet custT="1"/>
      <dgm:spPr/>
      <dgm:t>
        <a:bodyPr/>
        <a:lstStyle/>
        <a:p>
          <a:r>
            <a:rPr lang="de-DE" sz="1200"/>
            <a:t>Phase 2</a:t>
          </a:r>
        </a:p>
      </dgm:t>
    </dgm:pt>
    <dgm:pt modelId="{D075FAC4-4890-FF4E-B3DC-AE272BBDC8B6}" type="parTrans" cxnId="{B2D55778-563E-D74F-A5DA-AE56DA490A88}">
      <dgm:prSet/>
      <dgm:spPr/>
      <dgm:t>
        <a:bodyPr/>
        <a:lstStyle/>
        <a:p>
          <a:endParaRPr lang="de-DE"/>
        </a:p>
      </dgm:t>
    </dgm:pt>
    <dgm:pt modelId="{F24BA42C-0CFF-6340-99E0-A42E6B6AAB6F}" type="sibTrans" cxnId="{B2D55778-563E-D74F-A5DA-AE56DA490A88}">
      <dgm:prSet/>
      <dgm:spPr/>
      <dgm:t>
        <a:bodyPr/>
        <a:lstStyle/>
        <a:p>
          <a:endParaRPr lang="de-DE"/>
        </a:p>
      </dgm:t>
    </dgm:pt>
    <dgm:pt modelId="{2B8430AB-3B53-AE4D-9989-9E0DA4AF6FFF}" type="pres">
      <dgm:prSet presAssocID="{8FA62A46-9202-7847-93D6-996F05D57160}" presName="Name0" presStyleCnt="0">
        <dgm:presLayoutVars>
          <dgm:dir/>
          <dgm:animLvl val="lvl"/>
          <dgm:resizeHandles val="exact"/>
        </dgm:presLayoutVars>
      </dgm:prSet>
      <dgm:spPr/>
    </dgm:pt>
    <dgm:pt modelId="{C37B369D-D247-B242-B6E2-0355EC905F78}" type="pres">
      <dgm:prSet presAssocID="{8769233A-5EB5-2042-A4E2-8C5A6475D72F}" presName="parTxOnly" presStyleLbl="node1" presStyleIdx="0" presStyleCnt="5" custLinFactNeighborX="-42399">
        <dgm:presLayoutVars>
          <dgm:chMax val="0"/>
          <dgm:chPref val="0"/>
          <dgm:bulletEnabled val="1"/>
        </dgm:presLayoutVars>
      </dgm:prSet>
      <dgm:spPr/>
      <dgm:t>
        <a:bodyPr/>
        <a:lstStyle/>
        <a:p>
          <a:endParaRPr lang="de-DE"/>
        </a:p>
      </dgm:t>
    </dgm:pt>
    <dgm:pt modelId="{9B0FEAF6-5CCF-BC45-BB81-4DB52328F0DD}" type="pres">
      <dgm:prSet presAssocID="{91364D9B-4FAE-1E44-BD0E-AA383435AA50}" presName="parTxOnlySpace" presStyleCnt="0"/>
      <dgm:spPr/>
    </dgm:pt>
    <dgm:pt modelId="{5E3EB7B9-99E9-1E4E-BFB1-94D3E3A13B4D}" type="pres">
      <dgm:prSet presAssocID="{18ABE413-AB0F-6848-A13D-2E06E6BBC3D4}" presName="parTxOnly" presStyleLbl="node1" presStyleIdx="1" presStyleCnt="5">
        <dgm:presLayoutVars>
          <dgm:chMax val="0"/>
          <dgm:chPref val="0"/>
          <dgm:bulletEnabled val="1"/>
        </dgm:presLayoutVars>
      </dgm:prSet>
      <dgm:spPr/>
      <dgm:t>
        <a:bodyPr/>
        <a:lstStyle/>
        <a:p>
          <a:endParaRPr lang="de-DE"/>
        </a:p>
      </dgm:t>
    </dgm:pt>
    <dgm:pt modelId="{02CEBE28-FC3F-2447-BDCC-58C6CC1BA4F0}" type="pres">
      <dgm:prSet presAssocID="{A58D26BA-A93E-1640-BB54-28CC50080F4D}" presName="parTxOnlySpace" presStyleCnt="0"/>
      <dgm:spPr/>
    </dgm:pt>
    <dgm:pt modelId="{FCEE46CA-4B22-4546-8CA8-237EC2C22CBD}" type="pres">
      <dgm:prSet presAssocID="{EB180D6C-5C48-B541-AB93-CCB246DAFCBE}" presName="parTxOnly" presStyleLbl="node1" presStyleIdx="2" presStyleCnt="5">
        <dgm:presLayoutVars>
          <dgm:chMax val="0"/>
          <dgm:chPref val="0"/>
          <dgm:bulletEnabled val="1"/>
        </dgm:presLayoutVars>
      </dgm:prSet>
      <dgm:spPr/>
      <dgm:t>
        <a:bodyPr/>
        <a:lstStyle/>
        <a:p>
          <a:endParaRPr lang="de-DE"/>
        </a:p>
      </dgm:t>
    </dgm:pt>
    <dgm:pt modelId="{8ABFF8A6-5F8D-7441-A423-CACCD396AAD2}" type="pres">
      <dgm:prSet presAssocID="{F24BA42C-0CFF-6340-99E0-A42E6B6AAB6F}" presName="parTxOnlySpace" presStyleCnt="0"/>
      <dgm:spPr/>
    </dgm:pt>
    <dgm:pt modelId="{6D748A68-4A58-DB4E-9EA8-3649CD1D7CD3}" type="pres">
      <dgm:prSet presAssocID="{F68F28E8-81FF-AB41-A10A-C1A921C14126}" presName="parTxOnly" presStyleLbl="node1" presStyleIdx="3" presStyleCnt="5">
        <dgm:presLayoutVars>
          <dgm:chMax val="0"/>
          <dgm:chPref val="0"/>
          <dgm:bulletEnabled val="1"/>
        </dgm:presLayoutVars>
      </dgm:prSet>
      <dgm:spPr/>
      <dgm:t>
        <a:bodyPr/>
        <a:lstStyle/>
        <a:p>
          <a:endParaRPr lang="de-DE"/>
        </a:p>
      </dgm:t>
    </dgm:pt>
    <dgm:pt modelId="{15DD1AB8-FCAC-8249-9EB2-A16F0C8D1F0D}" type="pres">
      <dgm:prSet presAssocID="{5793C294-0B82-E648-837F-EB40F6AE7420}" presName="parTxOnlySpace" presStyleCnt="0"/>
      <dgm:spPr/>
    </dgm:pt>
    <dgm:pt modelId="{43214CA6-8D01-2447-B303-17CBE54CB4E0}" type="pres">
      <dgm:prSet presAssocID="{5FCB6354-928F-AF47-AB15-7F5A2ED17628}" presName="parTxOnly" presStyleLbl="node1" presStyleIdx="4" presStyleCnt="5">
        <dgm:presLayoutVars>
          <dgm:chMax val="0"/>
          <dgm:chPref val="0"/>
          <dgm:bulletEnabled val="1"/>
        </dgm:presLayoutVars>
      </dgm:prSet>
      <dgm:spPr/>
      <dgm:t>
        <a:bodyPr/>
        <a:lstStyle/>
        <a:p>
          <a:endParaRPr lang="de-DE"/>
        </a:p>
      </dgm:t>
    </dgm:pt>
  </dgm:ptLst>
  <dgm:cxnLst>
    <dgm:cxn modelId="{E0E9B5C1-D413-4844-A9C2-C14D39B3B3D4}" type="presOf" srcId="{EB180D6C-5C48-B541-AB93-CCB246DAFCBE}" destId="{FCEE46CA-4B22-4546-8CA8-237EC2C22CBD}" srcOrd="0" destOrd="0" presId="urn:microsoft.com/office/officeart/2005/8/layout/chevron1"/>
    <dgm:cxn modelId="{5715013D-4DB5-4990-957D-E9CC18ABF5ED}" type="presOf" srcId="{5FCB6354-928F-AF47-AB15-7F5A2ED17628}" destId="{43214CA6-8D01-2447-B303-17CBE54CB4E0}" srcOrd="0" destOrd="0" presId="urn:microsoft.com/office/officeart/2005/8/layout/chevron1"/>
    <dgm:cxn modelId="{5CA0DCE3-1937-7B4C-82C5-252489339E7A}" srcId="{8FA62A46-9202-7847-93D6-996F05D57160}" destId="{18ABE413-AB0F-6848-A13D-2E06E6BBC3D4}" srcOrd="1" destOrd="0" parTransId="{0D8F83C8-B293-7444-9424-37264B4C9588}" sibTransId="{A58D26BA-A93E-1640-BB54-28CC50080F4D}"/>
    <dgm:cxn modelId="{29EFF77D-7DBB-DA4A-BC45-D875583FB625}" srcId="{8FA62A46-9202-7847-93D6-996F05D57160}" destId="{5FCB6354-928F-AF47-AB15-7F5A2ED17628}" srcOrd="4" destOrd="0" parTransId="{ADBDB9F5-C135-454D-906D-CF081F4EBC14}" sibTransId="{CD7CCB89-F877-2642-A834-B0A0BD49DE87}"/>
    <dgm:cxn modelId="{DCCD9A72-5455-3D4C-83C2-41DCF68A3627}" srcId="{8FA62A46-9202-7847-93D6-996F05D57160}" destId="{8769233A-5EB5-2042-A4E2-8C5A6475D72F}" srcOrd="0" destOrd="0" parTransId="{42CCC7B8-9BBE-7645-A2C4-D78F85338F25}" sibTransId="{91364D9B-4FAE-1E44-BD0E-AA383435AA50}"/>
    <dgm:cxn modelId="{0F293516-9BC5-4212-9E47-6889C4E8BDAA}" type="presOf" srcId="{18ABE413-AB0F-6848-A13D-2E06E6BBC3D4}" destId="{5E3EB7B9-99E9-1E4E-BFB1-94D3E3A13B4D}" srcOrd="0" destOrd="0" presId="urn:microsoft.com/office/officeart/2005/8/layout/chevron1"/>
    <dgm:cxn modelId="{7B72079A-B0A7-415B-BEF5-2A924082EF94}" type="presOf" srcId="{8769233A-5EB5-2042-A4E2-8C5A6475D72F}" destId="{C37B369D-D247-B242-B6E2-0355EC905F78}" srcOrd="0" destOrd="0" presId="urn:microsoft.com/office/officeart/2005/8/layout/chevron1"/>
    <dgm:cxn modelId="{27AA4451-4373-4C1E-81D3-1E548EF004F7}" type="presOf" srcId="{F68F28E8-81FF-AB41-A10A-C1A921C14126}" destId="{6D748A68-4A58-DB4E-9EA8-3649CD1D7CD3}" srcOrd="0" destOrd="0" presId="urn:microsoft.com/office/officeart/2005/8/layout/chevron1"/>
    <dgm:cxn modelId="{A0AA4889-86F6-472D-B143-56E0A80B6AEB}" type="presOf" srcId="{8FA62A46-9202-7847-93D6-996F05D57160}" destId="{2B8430AB-3B53-AE4D-9989-9E0DA4AF6FFF}" srcOrd="0" destOrd="0" presId="urn:microsoft.com/office/officeart/2005/8/layout/chevron1"/>
    <dgm:cxn modelId="{B2D55778-563E-D74F-A5DA-AE56DA490A88}" srcId="{8FA62A46-9202-7847-93D6-996F05D57160}" destId="{EB180D6C-5C48-B541-AB93-CCB246DAFCBE}" srcOrd="2" destOrd="0" parTransId="{D075FAC4-4890-FF4E-B3DC-AE272BBDC8B6}" sibTransId="{F24BA42C-0CFF-6340-99E0-A42E6B6AAB6F}"/>
    <dgm:cxn modelId="{CC48F8CE-5458-8149-BD7B-8376FDB9360A}" srcId="{8FA62A46-9202-7847-93D6-996F05D57160}" destId="{F68F28E8-81FF-AB41-A10A-C1A921C14126}" srcOrd="3" destOrd="0" parTransId="{9DE741D1-3DC8-B849-9726-4994D76FF823}" sibTransId="{5793C294-0B82-E648-837F-EB40F6AE7420}"/>
    <dgm:cxn modelId="{70F089D2-7BBF-4588-8572-757529F0E9A3}" type="presParOf" srcId="{2B8430AB-3B53-AE4D-9989-9E0DA4AF6FFF}" destId="{C37B369D-D247-B242-B6E2-0355EC905F78}" srcOrd="0" destOrd="0" presId="urn:microsoft.com/office/officeart/2005/8/layout/chevron1"/>
    <dgm:cxn modelId="{FDC93238-404B-4CCB-8C8B-29C46B1308A1}" type="presParOf" srcId="{2B8430AB-3B53-AE4D-9989-9E0DA4AF6FFF}" destId="{9B0FEAF6-5CCF-BC45-BB81-4DB52328F0DD}" srcOrd="1" destOrd="0" presId="urn:microsoft.com/office/officeart/2005/8/layout/chevron1"/>
    <dgm:cxn modelId="{FDBCDE6D-71D8-4EC1-8A07-130F4729A5E4}" type="presParOf" srcId="{2B8430AB-3B53-AE4D-9989-9E0DA4AF6FFF}" destId="{5E3EB7B9-99E9-1E4E-BFB1-94D3E3A13B4D}" srcOrd="2" destOrd="0" presId="urn:microsoft.com/office/officeart/2005/8/layout/chevron1"/>
    <dgm:cxn modelId="{4C7BF1D2-A0F1-4F42-9460-1B59F4C85340}" type="presParOf" srcId="{2B8430AB-3B53-AE4D-9989-9E0DA4AF6FFF}" destId="{02CEBE28-FC3F-2447-BDCC-58C6CC1BA4F0}" srcOrd="3" destOrd="0" presId="urn:microsoft.com/office/officeart/2005/8/layout/chevron1"/>
    <dgm:cxn modelId="{AA5F4DAF-A9EA-498C-90B8-47868646D3EB}" type="presParOf" srcId="{2B8430AB-3B53-AE4D-9989-9E0DA4AF6FFF}" destId="{FCEE46CA-4B22-4546-8CA8-237EC2C22CBD}" srcOrd="4" destOrd="0" presId="urn:microsoft.com/office/officeart/2005/8/layout/chevron1"/>
    <dgm:cxn modelId="{CC8695AA-4CA6-4023-B264-82313D34EB9E}" type="presParOf" srcId="{2B8430AB-3B53-AE4D-9989-9E0DA4AF6FFF}" destId="{8ABFF8A6-5F8D-7441-A423-CACCD396AAD2}" srcOrd="5" destOrd="0" presId="urn:microsoft.com/office/officeart/2005/8/layout/chevron1"/>
    <dgm:cxn modelId="{F770CD70-4FE8-416B-AB94-AD6338BE2525}" type="presParOf" srcId="{2B8430AB-3B53-AE4D-9989-9E0DA4AF6FFF}" destId="{6D748A68-4A58-DB4E-9EA8-3649CD1D7CD3}" srcOrd="6" destOrd="0" presId="urn:microsoft.com/office/officeart/2005/8/layout/chevron1"/>
    <dgm:cxn modelId="{C3251BE1-246B-4BE2-9978-2D7A5916FBE9}" type="presParOf" srcId="{2B8430AB-3B53-AE4D-9989-9E0DA4AF6FFF}" destId="{15DD1AB8-FCAC-8249-9EB2-A16F0C8D1F0D}" srcOrd="7" destOrd="0" presId="urn:microsoft.com/office/officeart/2005/8/layout/chevron1"/>
    <dgm:cxn modelId="{BDC3D9FB-BCA8-4603-9982-22A46CE98FF8}" type="presParOf" srcId="{2B8430AB-3B53-AE4D-9989-9E0DA4AF6FFF}" destId="{43214CA6-8D01-2447-B303-17CBE54CB4E0}" srcOrd="8" destOrd="0" presId="urn:microsoft.com/office/officeart/2005/8/layout/chevron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D10B81-6B35-6F4F-B769-E24190BA745F}" type="doc">
      <dgm:prSet loTypeId="urn:microsoft.com/office/officeart/2005/8/layout/hProcess7#1" loCatId="" qsTypeId="urn:microsoft.com/office/officeart/2005/8/quickstyle/simple4" qsCatId="simple" csTypeId="urn:microsoft.com/office/officeart/2005/8/colors/accent1_2" csCatId="accent1" phldr="1"/>
      <dgm:spPr/>
      <dgm:t>
        <a:bodyPr/>
        <a:lstStyle/>
        <a:p>
          <a:endParaRPr lang="de-DE"/>
        </a:p>
      </dgm:t>
    </dgm:pt>
    <dgm:pt modelId="{1E824542-8C4F-7D41-971B-8ED700D3984B}">
      <dgm:prSet phldrT="[Text]"/>
      <dgm:spPr>
        <a:solidFill>
          <a:schemeClr val="tx2">
            <a:lumMod val="40000"/>
            <a:lumOff val="60000"/>
          </a:schemeClr>
        </a:solidFill>
      </dgm:spPr>
      <dgm:t>
        <a:bodyPr/>
        <a:lstStyle/>
        <a:p>
          <a:r>
            <a:rPr lang="de-DE">
              <a:latin typeface="Calibri"/>
              <a:cs typeface="Calibri"/>
            </a:rPr>
            <a:t>Step 1</a:t>
          </a:r>
        </a:p>
      </dgm:t>
    </dgm:pt>
    <dgm:pt modelId="{D2262FDC-22E6-444D-A9DA-6D0498016B8F}" type="parTrans" cxnId="{F0E0B9A8-8958-E949-ABCE-99CAE233E72F}">
      <dgm:prSet/>
      <dgm:spPr/>
      <dgm:t>
        <a:bodyPr/>
        <a:lstStyle/>
        <a:p>
          <a:endParaRPr lang="de-DE"/>
        </a:p>
      </dgm:t>
    </dgm:pt>
    <dgm:pt modelId="{0A6F2600-924D-5245-9A15-5EB49596FB40}" type="sibTrans" cxnId="{F0E0B9A8-8958-E949-ABCE-99CAE233E72F}">
      <dgm:prSet/>
      <dgm:spPr/>
      <dgm:t>
        <a:bodyPr/>
        <a:lstStyle/>
        <a:p>
          <a:endParaRPr lang="de-DE"/>
        </a:p>
      </dgm:t>
    </dgm:pt>
    <dgm:pt modelId="{815E27FF-2DCC-BE49-82B4-1A0DC2413AFC}">
      <dgm:prSet phldrT="[Text]" custT="1"/>
      <dgm:spPr>
        <a:ln>
          <a:solidFill>
            <a:schemeClr val="tx1"/>
          </a:solidFill>
        </a:ln>
      </dgm:spPr>
      <dgm:t>
        <a:bodyPr/>
        <a:lstStyle/>
        <a:p>
          <a:r>
            <a:rPr lang="de-DE" sz="1050" b="0">
              <a:solidFill>
                <a:schemeClr val="tx1"/>
              </a:solidFill>
              <a:latin typeface="Calibri"/>
              <a:cs typeface="Calibri"/>
            </a:rPr>
            <a:t>Understand the assessment framework  </a:t>
          </a:r>
        </a:p>
      </dgm:t>
    </dgm:pt>
    <dgm:pt modelId="{205C96BF-DDF8-A347-8574-D2F6C415617F}" type="parTrans" cxnId="{BD277E88-C4F2-F44C-B11B-9F44B0BB6DE8}">
      <dgm:prSet/>
      <dgm:spPr/>
      <dgm:t>
        <a:bodyPr/>
        <a:lstStyle/>
        <a:p>
          <a:endParaRPr lang="de-DE"/>
        </a:p>
      </dgm:t>
    </dgm:pt>
    <dgm:pt modelId="{DAF76DB2-03E8-6E48-A85B-74EBCC103ECD}" type="sibTrans" cxnId="{BD277E88-C4F2-F44C-B11B-9F44B0BB6DE8}">
      <dgm:prSet/>
      <dgm:spPr/>
      <dgm:t>
        <a:bodyPr/>
        <a:lstStyle/>
        <a:p>
          <a:endParaRPr lang="de-DE"/>
        </a:p>
      </dgm:t>
    </dgm:pt>
    <dgm:pt modelId="{40D20B14-0150-D34B-A6C5-E6D2745C1746}">
      <dgm:prSet phldrT="[Text]"/>
      <dgm:spPr>
        <a:solidFill>
          <a:srgbClr val="8EB4E3"/>
        </a:solidFill>
      </dgm:spPr>
      <dgm:t>
        <a:bodyPr/>
        <a:lstStyle/>
        <a:p>
          <a:r>
            <a:rPr lang="de-DE">
              <a:latin typeface="Calibri"/>
              <a:cs typeface="Calibri"/>
            </a:rPr>
            <a:t>Step 2 </a:t>
          </a:r>
        </a:p>
      </dgm:t>
    </dgm:pt>
    <dgm:pt modelId="{73B0529D-2868-F747-820D-CAF74CFB06BE}" type="parTrans" cxnId="{7C22E886-1050-4A4A-9CC1-8A6222A2EB67}">
      <dgm:prSet/>
      <dgm:spPr/>
      <dgm:t>
        <a:bodyPr/>
        <a:lstStyle/>
        <a:p>
          <a:endParaRPr lang="de-DE"/>
        </a:p>
      </dgm:t>
    </dgm:pt>
    <dgm:pt modelId="{C70A1BEB-7D86-2840-B6A0-78D553D2FC6A}" type="sibTrans" cxnId="{7C22E886-1050-4A4A-9CC1-8A6222A2EB67}">
      <dgm:prSet/>
      <dgm:spPr/>
      <dgm:t>
        <a:bodyPr/>
        <a:lstStyle/>
        <a:p>
          <a:endParaRPr lang="de-DE"/>
        </a:p>
      </dgm:t>
    </dgm:pt>
    <dgm:pt modelId="{EB3D24D6-7FE3-7E41-9571-FA6247D8D0FB}">
      <dgm:prSet phldrT="[Text]" custT="1"/>
      <dgm:spPr/>
      <dgm:t>
        <a:bodyPr/>
        <a:lstStyle/>
        <a:p>
          <a:r>
            <a:rPr lang="de-DE" sz="1050" b="0">
              <a:solidFill>
                <a:srgbClr val="000000"/>
              </a:solidFill>
              <a:latin typeface="Calibri"/>
              <a:cs typeface="Calibri"/>
            </a:rPr>
            <a:t>Identify your WWNK</a:t>
          </a:r>
        </a:p>
      </dgm:t>
    </dgm:pt>
    <dgm:pt modelId="{C3E5A666-9D90-E34A-AE24-E6257C0AA9D0}" type="parTrans" cxnId="{F561F931-8024-444D-91FF-35FE48DF4300}">
      <dgm:prSet/>
      <dgm:spPr/>
      <dgm:t>
        <a:bodyPr/>
        <a:lstStyle/>
        <a:p>
          <a:endParaRPr lang="de-DE"/>
        </a:p>
      </dgm:t>
    </dgm:pt>
    <dgm:pt modelId="{0D590C2C-B162-5042-A0A3-17F07447C82A}" type="sibTrans" cxnId="{F561F931-8024-444D-91FF-35FE48DF4300}">
      <dgm:prSet/>
      <dgm:spPr/>
      <dgm:t>
        <a:bodyPr/>
        <a:lstStyle/>
        <a:p>
          <a:endParaRPr lang="de-DE"/>
        </a:p>
      </dgm:t>
    </dgm:pt>
    <dgm:pt modelId="{A249EB91-AD6E-624D-BA5E-C46AADE2F01D}">
      <dgm:prSet phldrT="[Text]"/>
      <dgm:spPr>
        <a:solidFill>
          <a:srgbClr val="8EB4E3"/>
        </a:solidFill>
      </dgm:spPr>
      <dgm:t>
        <a:bodyPr/>
        <a:lstStyle/>
        <a:p>
          <a:r>
            <a:rPr lang="de-DE">
              <a:latin typeface="Calibri"/>
              <a:cs typeface="Calibri"/>
            </a:rPr>
            <a:t>Step 3</a:t>
          </a:r>
        </a:p>
      </dgm:t>
    </dgm:pt>
    <dgm:pt modelId="{43A0C71F-8DF2-3E4C-BBCF-5CACB156B53B}" type="parTrans" cxnId="{C3734695-958A-504E-92E0-2D6F9B2DF5DE}">
      <dgm:prSet/>
      <dgm:spPr/>
      <dgm:t>
        <a:bodyPr/>
        <a:lstStyle/>
        <a:p>
          <a:endParaRPr lang="de-DE"/>
        </a:p>
      </dgm:t>
    </dgm:pt>
    <dgm:pt modelId="{3BA68AC3-73E2-DA40-BA55-67E01E03031E}" type="sibTrans" cxnId="{C3734695-958A-504E-92E0-2D6F9B2DF5DE}">
      <dgm:prSet/>
      <dgm:spPr/>
      <dgm:t>
        <a:bodyPr/>
        <a:lstStyle/>
        <a:p>
          <a:endParaRPr lang="de-DE"/>
        </a:p>
      </dgm:t>
    </dgm:pt>
    <dgm:pt modelId="{EEACE862-BAAF-C442-95C4-6A72A4502F69}">
      <dgm:prSet phldrT="[Text]" custT="1"/>
      <dgm:spPr>
        <a:solidFill>
          <a:srgbClr val="8EB4E3"/>
        </a:solidFill>
      </dgm:spPr>
      <dgm:t>
        <a:bodyPr/>
        <a:lstStyle/>
        <a:p>
          <a:r>
            <a:rPr lang="de-DE" sz="1050" b="0">
              <a:solidFill>
                <a:srgbClr val="000000"/>
              </a:solidFill>
              <a:latin typeface="Calibri"/>
              <a:cs typeface="Calibri"/>
            </a:rPr>
            <a:t>Carefully develop your indicators &amp; questions for other assessments</a:t>
          </a:r>
        </a:p>
      </dgm:t>
    </dgm:pt>
    <dgm:pt modelId="{4A459575-2A6E-DD4D-8053-8278CC77E9FE}" type="parTrans" cxnId="{8D658DDC-03D4-8B4D-B87A-AD7847F2B395}">
      <dgm:prSet/>
      <dgm:spPr/>
      <dgm:t>
        <a:bodyPr/>
        <a:lstStyle/>
        <a:p>
          <a:endParaRPr lang="de-DE"/>
        </a:p>
      </dgm:t>
    </dgm:pt>
    <dgm:pt modelId="{6B7903B2-E416-BD4C-B57E-33EF78D3F9E8}" type="sibTrans" cxnId="{8D658DDC-03D4-8B4D-B87A-AD7847F2B395}">
      <dgm:prSet/>
      <dgm:spPr/>
      <dgm:t>
        <a:bodyPr/>
        <a:lstStyle/>
        <a:p>
          <a:endParaRPr lang="de-DE"/>
        </a:p>
      </dgm:t>
    </dgm:pt>
    <dgm:pt modelId="{0EB43B46-4105-864D-B129-B24BF6B41FE6}">
      <dgm:prSet/>
      <dgm:spPr>
        <a:solidFill>
          <a:srgbClr val="8EB4E3"/>
        </a:solidFill>
      </dgm:spPr>
      <dgm:t>
        <a:bodyPr/>
        <a:lstStyle/>
        <a:p>
          <a:r>
            <a:rPr lang="de-DE" b="0">
              <a:latin typeface="Calibri"/>
              <a:cs typeface="Calibri"/>
            </a:rPr>
            <a:t>Step 4</a:t>
          </a:r>
        </a:p>
      </dgm:t>
    </dgm:pt>
    <dgm:pt modelId="{13F4C7BA-BCFA-1D4D-9C08-544D68F67636}" type="parTrans" cxnId="{012BA2AE-0AD1-C64F-91F8-BBC39C0FA3F6}">
      <dgm:prSet/>
      <dgm:spPr/>
      <dgm:t>
        <a:bodyPr/>
        <a:lstStyle/>
        <a:p>
          <a:endParaRPr lang="de-DE"/>
        </a:p>
      </dgm:t>
    </dgm:pt>
    <dgm:pt modelId="{FE627A3A-A1C1-294F-8FCE-2429BEA3B29A}" type="sibTrans" cxnId="{012BA2AE-0AD1-C64F-91F8-BBC39C0FA3F6}">
      <dgm:prSet/>
      <dgm:spPr/>
      <dgm:t>
        <a:bodyPr/>
        <a:lstStyle/>
        <a:p>
          <a:endParaRPr lang="de-DE"/>
        </a:p>
      </dgm:t>
    </dgm:pt>
    <dgm:pt modelId="{CED8F0B0-B696-C84D-9A49-FE7117A7605E}">
      <dgm:prSet custT="1"/>
      <dgm:spPr/>
      <dgm:t>
        <a:bodyPr/>
        <a:lstStyle/>
        <a:p>
          <a:r>
            <a:rPr lang="de-DE" sz="1050" b="0">
              <a:solidFill>
                <a:srgbClr val="000000"/>
              </a:solidFill>
              <a:latin typeface="Calibri"/>
              <a:cs typeface="Calibri"/>
            </a:rPr>
            <a:t>Disaggregate the data</a:t>
          </a:r>
        </a:p>
      </dgm:t>
    </dgm:pt>
    <dgm:pt modelId="{5B49CE81-7E3F-8643-9153-D02DAC5B6DCB}" type="parTrans" cxnId="{737DC1EC-8CF5-9741-A351-DBAA33D8F939}">
      <dgm:prSet/>
      <dgm:spPr/>
      <dgm:t>
        <a:bodyPr/>
        <a:lstStyle/>
        <a:p>
          <a:endParaRPr lang="de-DE"/>
        </a:p>
      </dgm:t>
    </dgm:pt>
    <dgm:pt modelId="{AC8F9152-E6F1-794A-8673-6718AC955BF3}" type="sibTrans" cxnId="{737DC1EC-8CF5-9741-A351-DBAA33D8F939}">
      <dgm:prSet/>
      <dgm:spPr/>
      <dgm:t>
        <a:bodyPr/>
        <a:lstStyle/>
        <a:p>
          <a:endParaRPr lang="de-DE"/>
        </a:p>
      </dgm:t>
    </dgm:pt>
    <dgm:pt modelId="{FF053BE3-DBDA-294F-B182-A93BF22F17DF}">
      <dgm:prSet/>
      <dgm:spPr>
        <a:solidFill>
          <a:srgbClr val="8EB4E3"/>
        </a:solidFill>
      </dgm:spPr>
      <dgm:t>
        <a:bodyPr/>
        <a:lstStyle/>
        <a:p>
          <a:r>
            <a:rPr lang="de-DE" b="0">
              <a:latin typeface="Calibri"/>
              <a:cs typeface="Calibri"/>
            </a:rPr>
            <a:t>Step 5</a:t>
          </a:r>
        </a:p>
      </dgm:t>
    </dgm:pt>
    <dgm:pt modelId="{7EC6188F-E6E1-C14C-8D5E-2FFB1D6585C9}" type="parTrans" cxnId="{A10B8252-C04B-3741-9BCF-81B6A3A8E993}">
      <dgm:prSet/>
      <dgm:spPr/>
      <dgm:t>
        <a:bodyPr/>
        <a:lstStyle/>
        <a:p>
          <a:endParaRPr lang="de-DE"/>
        </a:p>
      </dgm:t>
    </dgm:pt>
    <dgm:pt modelId="{7066F4B2-66B2-5F40-B34F-53EEBEEEF1FE}" type="sibTrans" cxnId="{A10B8252-C04B-3741-9BCF-81B6A3A8E993}">
      <dgm:prSet/>
      <dgm:spPr/>
      <dgm:t>
        <a:bodyPr/>
        <a:lstStyle/>
        <a:p>
          <a:endParaRPr lang="de-DE"/>
        </a:p>
      </dgm:t>
    </dgm:pt>
    <dgm:pt modelId="{7B13CC3D-24E8-9243-94A1-BD49800F647F}">
      <dgm:prSet custT="1"/>
      <dgm:spPr/>
      <dgm:t>
        <a:bodyPr/>
        <a:lstStyle/>
        <a:p>
          <a:r>
            <a:rPr lang="de-DE" sz="1100" b="0">
              <a:solidFill>
                <a:srgbClr val="000000"/>
              </a:solidFill>
              <a:latin typeface="Calibri"/>
              <a:cs typeface="Calibri"/>
            </a:rPr>
            <a:t>Have your key arguments at hand</a:t>
          </a:r>
        </a:p>
      </dgm:t>
    </dgm:pt>
    <dgm:pt modelId="{4A8E43C8-97AA-F540-B6BA-FE3B72BD4CA9}" type="parTrans" cxnId="{11BE81C2-E2FB-084C-AFF8-522C8CB7CAC9}">
      <dgm:prSet/>
      <dgm:spPr/>
      <dgm:t>
        <a:bodyPr/>
        <a:lstStyle/>
        <a:p>
          <a:endParaRPr lang="de-DE"/>
        </a:p>
      </dgm:t>
    </dgm:pt>
    <dgm:pt modelId="{0C5CB32C-8506-1149-9CB2-F3F04AD6585B}" type="sibTrans" cxnId="{11BE81C2-E2FB-084C-AFF8-522C8CB7CAC9}">
      <dgm:prSet/>
      <dgm:spPr/>
      <dgm:t>
        <a:bodyPr/>
        <a:lstStyle/>
        <a:p>
          <a:endParaRPr lang="de-DE"/>
        </a:p>
      </dgm:t>
    </dgm:pt>
    <dgm:pt modelId="{E98B6859-F2B5-9C4A-B7D0-6CB25573BD51}" type="pres">
      <dgm:prSet presAssocID="{9ED10B81-6B35-6F4F-B769-E24190BA745F}" presName="Name0" presStyleCnt="0">
        <dgm:presLayoutVars>
          <dgm:dir/>
          <dgm:animLvl val="lvl"/>
          <dgm:resizeHandles val="exact"/>
        </dgm:presLayoutVars>
      </dgm:prSet>
      <dgm:spPr/>
      <dgm:t>
        <a:bodyPr/>
        <a:lstStyle/>
        <a:p>
          <a:endParaRPr lang="de-DE"/>
        </a:p>
      </dgm:t>
    </dgm:pt>
    <dgm:pt modelId="{653F3109-E0C7-374E-A8E4-06FB95E9D50F}" type="pres">
      <dgm:prSet presAssocID="{1E824542-8C4F-7D41-971B-8ED700D3984B}" presName="compositeNode" presStyleCnt="0">
        <dgm:presLayoutVars>
          <dgm:bulletEnabled val="1"/>
        </dgm:presLayoutVars>
      </dgm:prSet>
      <dgm:spPr/>
    </dgm:pt>
    <dgm:pt modelId="{7092CDB2-BABF-0745-851E-810E1822A721}" type="pres">
      <dgm:prSet presAssocID="{1E824542-8C4F-7D41-971B-8ED700D3984B}" presName="bgRect" presStyleLbl="node1" presStyleIdx="0" presStyleCnt="5" custScaleY="78673" custLinFactNeighborY="25868"/>
      <dgm:spPr/>
      <dgm:t>
        <a:bodyPr/>
        <a:lstStyle/>
        <a:p>
          <a:endParaRPr lang="de-DE"/>
        </a:p>
      </dgm:t>
    </dgm:pt>
    <dgm:pt modelId="{F7F9CE3E-747A-8147-B16A-AB501B11965D}" type="pres">
      <dgm:prSet presAssocID="{1E824542-8C4F-7D41-971B-8ED700D3984B}" presName="parentNode" presStyleLbl="node1" presStyleIdx="0" presStyleCnt="5">
        <dgm:presLayoutVars>
          <dgm:chMax val="0"/>
          <dgm:bulletEnabled val="1"/>
        </dgm:presLayoutVars>
      </dgm:prSet>
      <dgm:spPr/>
      <dgm:t>
        <a:bodyPr/>
        <a:lstStyle/>
        <a:p>
          <a:endParaRPr lang="de-DE"/>
        </a:p>
      </dgm:t>
    </dgm:pt>
    <dgm:pt modelId="{077A29B5-F5B5-9C47-BB81-BF917F8FD417}" type="pres">
      <dgm:prSet presAssocID="{1E824542-8C4F-7D41-971B-8ED700D3984B}" presName="childNode" presStyleLbl="node1" presStyleIdx="0" presStyleCnt="5">
        <dgm:presLayoutVars>
          <dgm:bulletEnabled val="1"/>
        </dgm:presLayoutVars>
      </dgm:prSet>
      <dgm:spPr/>
      <dgm:t>
        <a:bodyPr/>
        <a:lstStyle/>
        <a:p>
          <a:endParaRPr lang="de-DE"/>
        </a:p>
      </dgm:t>
    </dgm:pt>
    <dgm:pt modelId="{5C806E63-AB33-AD44-9DA4-38CFEB7D6FCD}" type="pres">
      <dgm:prSet presAssocID="{0A6F2600-924D-5245-9A15-5EB49596FB40}" presName="hSp" presStyleCnt="0"/>
      <dgm:spPr/>
    </dgm:pt>
    <dgm:pt modelId="{2D978D86-A2D9-E74C-96AA-C29E38F69EF7}" type="pres">
      <dgm:prSet presAssocID="{0A6F2600-924D-5245-9A15-5EB49596FB40}" presName="vProcSp" presStyleCnt="0"/>
      <dgm:spPr/>
    </dgm:pt>
    <dgm:pt modelId="{5B232569-BAEB-634B-9F8C-F907358D3AE3}" type="pres">
      <dgm:prSet presAssocID="{0A6F2600-924D-5245-9A15-5EB49596FB40}" presName="vSp1" presStyleCnt="0"/>
      <dgm:spPr/>
    </dgm:pt>
    <dgm:pt modelId="{4C278725-7F53-2342-9053-02125AC4F393}" type="pres">
      <dgm:prSet presAssocID="{0A6F2600-924D-5245-9A15-5EB49596FB40}" presName="simulatedConn" presStyleLbl="solidFgAcc1" presStyleIdx="0" presStyleCnt="4"/>
      <dgm:spPr/>
    </dgm:pt>
    <dgm:pt modelId="{671D34FB-1236-2A4A-961D-89A2CE869215}" type="pres">
      <dgm:prSet presAssocID="{0A6F2600-924D-5245-9A15-5EB49596FB40}" presName="vSp2" presStyleCnt="0"/>
      <dgm:spPr/>
    </dgm:pt>
    <dgm:pt modelId="{E98377CA-1248-4E40-B853-E1474D7E5E3B}" type="pres">
      <dgm:prSet presAssocID="{0A6F2600-924D-5245-9A15-5EB49596FB40}" presName="sibTrans" presStyleCnt="0"/>
      <dgm:spPr/>
    </dgm:pt>
    <dgm:pt modelId="{5334E6AE-F427-DD43-9E5A-716A4EBDDE6D}" type="pres">
      <dgm:prSet presAssocID="{40D20B14-0150-D34B-A6C5-E6D2745C1746}" presName="compositeNode" presStyleCnt="0">
        <dgm:presLayoutVars>
          <dgm:bulletEnabled val="1"/>
        </dgm:presLayoutVars>
      </dgm:prSet>
      <dgm:spPr/>
    </dgm:pt>
    <dgm:pt modelId="{F8086F2F-A29D-4647-9E15-7BD44E2048AF}" type="pres">
      <dgm:prSet presAssocID="{40D20B14-0150-D34B-A6C5-E6D2745C1746}" presName="bgRect" presStyleLbl="node1" presStyleIdx="1" presStyleCnt="5" custScaleY="79111" custLinFactNeighborY="35955"/>
      <dgm:spPr/>
      <dgm:t>
        <a:bodyPr/>
        <a:lstStyle/>
        <a:p>
          <a:endParaRPr lang="de-DE"/>
        </a:p>
      </dgm:t>
    </dgm:pt>
    <dgm:pt modelId="{C29AF4D8-5DAA-474D-82B4-1B5B00275DD6}" type="pres">
      <dgm:prSet presAssocID="{40D20B14-0150-D34B-A6C5-E6D2745C1746}" presName="parentNode" presStyleLbl="node1" presStyleIdx="1" presStyleCnt="5">
        <dgm:presLayoutVars>
          <dgm:chMax val="0"/>
          <dgm:bulletEnabled val="1"/>
        </dgm:presLayoutVars>
      </dgm:prSet>
      <dgm:spPr/>
      <dgm:t>
        <a:bodyPr/>
        <a:lstStyle/>
        <a:p>
          <a:endParaRPr lang="de-DE"/>
        </a:p>
      </dgm:t>
    </dgm:pt>
    <dgm:pt modelId="{819234BB-8855-9A4C-9EB7-1CB91EFAEB8A}" type="pres">
      <dgm:prSet presAssocID="{40D20B14-0150-D34B-A6C5-E6D2745C1746}" presName="childNode" presStyleLbl="node1" presStyleIdx="1" presStyleCnt="5">
        <dgm:presLayoutVars>
          <dgm:bulletEnabled val="1"/>
        </dgm:presLayoutVars>
      </dgm:prSet>
      <dgm:spPr/>
      <dgm:t>
        <a:bodyPr/>
        <a:lstStyle/>
        <a:p>
          <a:endParaRPr lang="de-DE"/>
        </a:p>
      </dgm:t>
    </dgm:pt>
    <dgm:pt modelId="{E12BB774-60DD-A345-B081-EF29C3C3EA97}" type="pres">
      <dgm:prSet presAssocID="{C70A1BEB-7D86-2840-B6A0-78D553D2FC6A}" presName="hSp" presStyleCnt="0"/>
      <dgm:spPr/>
    </dgm:pt>
    <dgm:pt modelId="{597778D0-CC5F-694E-AC46-D65F5767CA9B}" type="pres">
      <dgm:prSet presAssocID="{C70A1BEB-7D86-2840-B6A0-78D553D2FC6A}" presName="vProcSp" presStyleCnt="0"/>
      <dgm:spPr/>
    </dgm:pt>
    <dgm:pt modelId="{93907935-C18D-3947-8EE8-ECFCA0BB0C11}" type="pres">
      <dgm:prSet presAssocID="{C70A1BEB-7D86-2840-B6A0-78D553D2FC6A}" presName="vSp1" presStyleCnt="0"/>
      <dgm:spPr/>
    </dgm:pt>
    <dgm:pt modelId="{7C5E1E04-A294-564F-B0A6-927FE99A04E3}" type="pres">
      <dgm:prSet presAssocID="{C70A1BEB-7D86-2840-B6A0-78D553D2FC6A}" presName="simulatedConn" presStyleLbl="solidFgAcc1" presStyleIdx="1" presStyleCnt="4"/>
      <dgm:spPr/>
    </dgm:pt>
    <dgm:pt modelId="{3FDC8BD7-C5E4-2842-83CC-905A739E7078}" type="pres">
      <dgm:prSet presAssocID="{C70A1BEB-7D86-2840-B6A0-78D553D2FC6A}" presName="vSp2" presStyleCnt="0"/>
      <dgm:spPr/>
    </dgm:pt>
    <dgm:pt modelId="{47EE10C1-B284-0C49-99D2-0A7DE15D0EED}" type="pres">
      <dgm:prSet presAssocID="{C70A1BEB-7D86-2840-B6A0-78D553D2FC6A}" presName="sibTrans" presStyleCnt="0"/>
      <dgm:spPr/>
    </dgm:pt>
    <dgm:pt modelId="{FCC532CA-2B37-1648-8C11-A446649F084F}" type="pres">
      <dgm:prSet presAssocID="{A249EB91-AD6E-624D-BA5E-C46AADE2F01D}" presName="compositeNode" presStyleCnt="0">
        <dgm:presLayoutVars>
          <dgm:bulletEnabled val="1"/>
        </dgm:presLayoutVars>
      </dgm:prSet>
      <dgm:spPr/>
    </dgm:pt>
    <dgm:pt modelId="{A8B3D5BD-1118-2D47-B205-E4B5B9342CFE}" type="pres">
      <dgm:prSet presAssocID="{A249EB91-AD6E-624D-BA5E-C46AADE2F01D}" presName="bgRect" presStyleLbl="node1" presStyleIdx="2" presStyleCnt="5" custScaleY="79111" custLinFactNeighborY="35955"/>
      <dgm:spPr/>
      <dgm:t>
        <a:bodyPr/>
        <a:lstStyle/>
        <a:p>
          <a:endParaRPr lang="de-DE"/>
        </a:p>
      </dgm:t>
    </dgm:pt>
    <dgm:pt modelId="{68F9BFB1-8A2E-9C4E-B3C7-0AD7E466DD3B}" type="pres">
      <dgm:prSet presAssocID="{A249EB91-AD6E-624D-BA5E-C46AADE2F01D}" presName="parentNode" presStyleLbl="node1" presStyleIdx="2" presStyleCnt="5">
        <dgm:presLayoutVars>
          <dgm:chMax val="0"/>
          <dgm:bulletEnabled val="1"/>
        </dgm:presLayoutVars>
      </dgm:prSet>
      <dgm:spPr/>
      <dgm:t>
        <a:bodyPr/>
        <a:lstStyle/>
        <a:p>
          <a:endParaRPr lang="de-DE"/>
        </a:p>
      </dgm:t>
    </dgm:pt>
    <dgm:pt modelId="{2885AD59-82EA-2C49-9FDE-D4473FECA409}" type="pres">
      <dgm:prSet presAssocID="{A249EB91-AD6E-624D-BA5E-C46AADE2F01D}" presName="childNode" presStyleLbl="node1" presStyleIdx="2" presStyleCnt="5">
        <dgm:presLayoutVars>
          <dgm:bulletEnabled val="1"/>
        </dgm:presLayoutVars>
      </dgm:prSet>
      <dgm:spPr/>
      <dgm:t>
        <a:bodyPr/>
        <a:lstStyle/>
        <a:p>
          <a:endParaRPr lang="de-DE"/>
        </a:p>
      </dgm:t>
    </dgm:pt>
    <dgm:pt modelId="{B8F71379-DE3B-784E-BDAB-3965D818DED4}" type="pres">
      <dgm:prSet presAssocID="{3BA68AC3-73E2-DA40-BA55-67E01E03031E}" presName="hSp" presStyleCnt="0"/>
      <dgm:spPr/>
    </dgm:pt>
    <dgm:pt modelId="{19D54A7C-6B9D-E842-886A-B5B091B2B346}" type="pres">
      <dgm:prSet presAssocID="{3BA68AC3-73E2-DA40-BA55-67E01E03031E}" presName="vProcSp" presStyleCnt="0"/>
      <dgm:spPr/>
    </dgm:pt>
    <dgm:pt modelId="{CC31E814-D545-C846-878E-8E275E6046CF}" type="pres">
      <dgm:prSet presAssocID="{3BA68AC3-73E2-DA40-BA55-67E01E03031E}" presName="vSp1" presStyleCnt="0"/>
      <dgm:spPr/>
    </dgm:pt>
    <dgm:pt modelId="{ACDA709F-D3D2-2E47-A5C2-135E55C63AFA}" type="pres">
      <dgm:prSet presAssocID="{3BA68AC3-73E2-DA40-BA55-67E01E03031E}" presName="simulatedConn" presStyleLbl="solidFgAcc1" presStyleIdx="2" presStyleCnt="4"/>
      <dgm:spPr/>
    </dgm:pt>
    <dgm:pt modelId="{2ADAABBF-164C-D44D-8D77-F36ABAAB56AA}" type="pres">
      <dgm:prSet presAssocID="{3BA68AC3-73E2-DA40-BA55-67E01E03031E}" presName="vSp2" presStyleCnt="0"/>
      <dgm:spPr/>
    </dgm:pt>
    <dgm:pt modelId="{771478A2-1BAC-E44A-A2F6-5E8CCE0845F5}" type="pres">
      <dgm:prSet presAssocID="{3BA68AC3-73E2-DA40-BA55-67E01E03031E}" presName="sibTrans" presStyleCnt="0"/>
      <dgm:spPr/>
    </dgm:pt>
    <dgm:pt modelId="{029B81BA-9E3A-5949-89B5-6E8C768EE08F}" type="pres">
      <dgm:prSet presAssocID="{0EB43B46-4105-864D-B129-B24BF6B41FE6}" presName="compositeNode" presStyleCnt="0">
        <dgm:presLayoutVars>
          <dgm:bulletEnabled val="1"/>
        </dgm:presLayoutVars>
      </dgm:prSet>
      <dgm:spPr/>
    </dgm:pt>
    <dgm:pt modelId="{1DC43788-6AFD-4846-82EC-B9200E797588}" type="pres">
      <dgm:prSet presAssocID="{0EB43B46-4105-864D-B129-B24BF6B41FE6}" presName="bgRect" presStyleLbl="node1" presStyleIdx="3" presStyleCnt="5" custScaleY="79112" custLinFactNeighborY="37244"/>
      <dgm:spPr/>
      <dgm:t>
        <a:bodyPr/>
        <a:lstStyle/>
        <a:p>
          <a:endParaRPr lang="de-DE"/>
        </a:p>
      </dgm:t>
    </dgm:pt>
    <dgm:pt modelId="{FBB901C4-1E2A-CE4C-90B6-DFD4BE2EDD2A}" type="pres">
      <dgm:prSet presAssocID="{0EB43B46-4105-864D-B129-B24BF6B41FE6}" presName="parentNode" presStyleLbl="node1" presStyleIdx="3" presStyleCnt="5">
        <dgm:presLayoutVars>
          <dgm:chMax val="0"/>
          <dgm:bulletEnabled val="1"/>
        </dgm:presLayoutVars>
      </dgm:prSet>
      <dgm:spPr/>
      <dgm:t>
        <a:bodyPr/>
        <a:lstStyle/>
        <a:p>
          <a:endParaRPr lang="de-DE"/>
        </a:p>
      </dgm:t>
    </dgm:pt>
    <dgm:pt modelId="{64B5637F-80BF-2D47-8814-FBF8973266FC}" type="pres">
      <dgm:prSet presAssocID="{0EB43B46-4105-864D-B129-B24BF6B41FE6}" presName="childNode" presStyleLbl="node1" presStyleIdx="3" presStyleCnt="5">
        <dgm:presLayoutVars>
          <dgm:bulletEnabled val="1"/>
        </dgm:presLayoutVars>
      </dgm:prSet>
      <dgm:spPr/>
      <dgm:t>
        <a:bodyPr/>
        <a:lstStyle/>
        <a:p>
          <a:endParaRPr lang="de-DE"/>
        </a:p>
      </dgm:t>
    </dgm:pt>
    <dgm:pt modelId="{8217C162-281F-544C-BC8A-5AC41764C25F}" type="pres">
      <dgm:prSet presAssocID="{FE627A3A-A1C1-294F-8FCE-2429BEA3B29A}" presName="hSp" presStyleCnt="0"/>
      <dgm:spPr/>
    </dgm:pt>
    <dgm:pt modelId="{39F62A52-AE74-F944-A5BB-5EB379AAFA20}" type="pres">
      <dgm:prSet presAssocID="{FE627A3A-A1C1-294F-8FCE-2429BEA3B29A}" presName="vProcSp" presStyleCnt="0"/>
      <dgm:spPr/>
    </dgm:pt>
    <dgm:pt modelId="{D8CF5987-7563-234A-9D7E-E6BD0476FC1F}" type="pres">
      <dgm:prSet presAssocID="{FE627A3A-A1C1-294F-8FCE-2429BEA3B29A}" presName="vSp1" presStyleCnt="0"/>
      <dgm:spPr/>
    </dgm:pt>
    <dgm:pt modelId="{14CCF31D-2203-234F-A76E-A76165096CF8}" type="pres">
      <dgm:prSet presAssocID="{FE627A3A-A1C1-294F-8FCE-2429BEA3B29A}" presName="simulatedConn" presStyleLbl="solidFgAcc1" presStyleIdx="3" presStyleCnt="4"/>
      <dgm:spPr/>
    </dgm:pt>
    <dgm:pt modelId="{A49381BE-3355-7341-8D07-AC54FD7CD88D}" type="pres">
      <dgm:prSet presAssocID="{FE627A3A-A1C1-294F-8FCE-2429BEA3B29A}" presName="vSp2" presStyleCnt="0"/>
      <dgm:spPr/>
    </dgm:pt>
    <dgm:pt modelId="{B75F621A-E0CE-A649-AC34-35CCAEA7C32F}" type="pres">
      <dgm:prSet presAssocID="{FE627A3A-A1C1-294F-8FCE-2429BEA3B29A}" presName="sibTrans" presStyleCnt="0"/>
      <dgm:spPr/>
    </dgm:pt>
    <dgm:pt modelId="{552FC5DE-7D99-B64B-BE8C-4125ADE067BE}" type="pres">
      <dgm:prSet presAssocID="{FF053BE3-DBDA-294F-B182-A93BF22F17DF}" presName="compositeNode" presStyleCnt="0">
        <dgm:presLayoutVars>
          <dgm:bulletEnabled val="1"/>
        </dgm:presLayoutVars>
      </dgm:prSet>
      <dgm:spPr/>
    </dgm:pt>
    <dgm:pt modelId="{FB65D34A-12FC-274F-87C7-F5FBB63DC791}" type="pres">
      <dgm:prSet presAssocID="{FF053BE3-DBDA-294F-B182-A93BF22F17DF}" presName="bgRect" presStyleLbl="node1" presStyleIdx="4" presStyleCnt="5" custScaleY="81692" custLinFactNeighborY="34627"/>
      <dgm:spPr/>
      <dgm:t>
        <a:bodyPr/>
        <a:lstStyle/>
        <a:p>
          <a:endParaRPr lang="de-DE"/>
        </a:p>
      </dgm:t>
    </dgm:pt>
    <dgm:pt modelId="{784A3EBA-4DA9-A746-8082-DC7BECAC8769}" type="pres">
      <dgm:prSet presAssocID="{FF053BE3-DBDA-294F-B182-A93BF22F17DF}" presName="parentNode" presStyleLbl="node1" presStyleIdx="4" presStyleCnt="5">
        <dgm:presLayoutVars>
          <dgm:chMax val="0"/>
          <dgm:bulletEnabled val="1"/>
        </dgm:presLayoutVars>
      </dgm:prSet>
      <dgm:spPr/>
      <dgm:t>
        <a:bodyPr/>
        <a:lstStyle/>
        <a:p>
          <a:endParaRPr lang="de-DE"/>
        </a:p>
      </dgm:t>
    </dgm:pt>
    <dgm:pt modelId="{C11B1CD9-CC0F-7E4F-B2F3-ADE09F628EA3}" type="pres">
      <dgm:prSet presAssocID="{FF053BE3-DBDA-294F-B182-A93BF22F17DF}" presName="childNode" presStyleLbl="node1" presStyleIdx="4" presStyleCnt="5">
        <dgm:presLayoutVars>
          <dgm:bulletEnabled val="1"/>
        </dgm:presLayoutVars>
      </dgm:prSet>
      <dgm:spPr/>
      <dgm:t>
        <a:bodyPr/>
        <a:lstStyle/>
        <a:p>
          <a:endParaRPr lang="de-DE"/>
        </a:p>
      </dgm:t>
    </dgm:pt>
  </dgm:ptLst>
  <dgm:cxnLst>
    <dgm:cxn modelId="{A10B8252-C04B-3741-9BCF-81B6A3A8E993}" srcId="{9ED10B81-6B35-6F4F-B769-E24190BA745F}" destId="{FF053BE3-DBDA-294F-B182-A93BF22F17DF}" srcOrd="4" destOrd="0" parTransId="{7EC6188F-E6E1-C14C-8D5E-2FFB1D6585C9}" sibTransId="{7066F4B2-66B2-5F40-B34F-53EEBEEEF1FE}"/>
    <dgm:cxn modelId="{AA3AAC42-C841-480D-9BBF-AB0689D596E5}" type="presOf" srcId="{815E27FF-2DCC-BE49-82B4-1A0DC2413AFC}" destId="{077A29B5-F5B5-9C47-BB81-BF917F8FD417}" srcOrd="0" destOrd="0" presId="urn:microsoft.com/office/officeart/2005/8/layout/hProcess7#1"/>
    <dgm:cxn modelId="{395274D3-4A13-411F-9E59-F066E5FC02D6}" type="presOf" srcId="{FF053BE3-DBDA-294F-B182-A93BF22F17DF}" destId="{FB65D34A-12FC-274F-87C7-F5FBB63DC791}" srcOrd="0" destOrd="0" presId="urn:microsoft.com/office/officeart/2005/8/layout/hProcess7#1"/>
    <dgm:cxn modelId="{B0C5D36F-1D96-48CC-A01E-B50CA908731A}" type="presOf" srcId="{9ED10B81-6B35-6F4F-B769-E24190BA745F}" destId="{E98B6859-F2B5-9C4A-B7D0-6CB25573BD51}" srcOrd="0" destOrd="0" presId="urn:microsoft.com/office/officeart/2005/8/layout/hProcess7#1"/>
    <dgm:cxn modelId="{737DC1EC-8CF5-9741-A351-DBAA33D8F939}" srcId="{0EB43B46-4105-864D-B129-B24BF6B41FE6}" destId="{CED8F0B0-B696-C84D-9A49-FE7117A7605E}" srcOrd="0" destOrd="0" parTransId="{5B49CE81-7E3F-8643-9153-D02DAC5B6DCB}" sibTransId="{AC8F9152-E6F1-794A-8673-6718AC955BF3}"/>
    <dgm:cxn modelId="{6F6FF1D7-0E9D-4379-9DE5-159AA1AE8F5B}" type="presOf" srcId="{0EB43B46-4105-864D-B129-B24BF6B41FE6}" destId="{1DC43788-6AFD-4846-82EC-B9200E797588}" srcOrd="0" destOrd="0" presId="urn:microsoft.com/office/officeart/2005/8/layout/hProcess7#1"/>
    <dgm:cxn modelId="{8D658DDC-03D4-8B4D-B87A-AD7847F2B395}" srcId="{A249EB91-AD6E-624D-BA5E-C46AADE2F01D}" destId="{EEACE862-BAAF-C442-95C4-6A72A4502F69}" srcOrd="0" destOrd="0" parTransId="{4A459575-2A6E-DD4D-8053-8278CC77E9FE}" sibTransId="{6B7903B2-E416-BD4C-B57E-33EF78D3F9E8}"/>
    <dgm:cxn modelId="{A1D7E5B7-02F3-48D7-9763-5B8B4396EEDE}" type="presOf" srcId="{CED8F0B0-B696-C84D-9A49-FE7117A7605E}" destId="{64B5637F-80BF-2D47-8814-FBF8973266FC}" srcOrd="0" destOrd="0" presId="urn:microsoft.com/office/officeart/2005/8/layout/hProcess7#1"/>
    <dgm:cxn modelId="{F561F931-8024-444D-91FF-35FE48DF4300}" srcId="{40D20B14-0150-D34B-A6C5-E6D2745C1746}" destId="{EB3D24D6-7FE3-7E41-9571-FA6247D8D0FB}" srcOrd="0" destOrd="0" parTransId="{C3E5A666-9D90-E34A-AE24-E6257C0AA9D0}" sibTransId="{0D590C2C-B162-5042-A0A3-17F07447C82A}"/>
    <dgm:cxn modelId="{41174FDB-E7C2-4800-8617-CAB0CE7CD25E}" type="presOf" srcId="{40D20B14-0150-D34B-A6C5-E6D2745C1746}" destId="{F8086F2F-A29D-4647-9E15-7BD44E2048AF}" srcOrd="0" destOrd="0" presId="urn:microsoft.com/office/officeart/2005/8/layout/hProcess7#1"/>
    <dgm:cxn modelId="{012BA2AE-0AD1-C64F-91F8-BBC39C0FA3F6}" srcId="{9ED10B81-6B35-6F4F-B769-E24190BA745F}" destId="{0EB43B46-4105-864D-B129-B24BF6B41FE6}" srcOrd="3" destOrd="0" parTransId="{13F4C7BA-BCFA-1D4D-9C08-544D68F67636}" sibTransId="{FE627A3A-A1C1-294F-8FCE-2429BEA3B29A}"/>
    <dgm:cxn modelId="{40AD9173-3617-4E39-85C4-705C38EF9459}" type="presOf" srcId="{EB3D24D6-7FE3-7E41-9571-FA6247D8D0FB}" destId="{819234BB-8855-9A4C-9EB7-1CB91EFAEB8A}" srcOrd="0" destOrd="0" presId="urn:microsoft.com/office/officeart/2005/8/layout/hProcess7#1"/>
    <dgm:cxn modelId="{EB745FB9-E401-4A7E-938D-0B5FCF5B4C08}" type="presOf" srcId="{FF053BE3-DBDA-294F-B182-A93BF22F17DF}" destId="{784A3EBA-4DA9-A746-8082-DC7BECAC8769}" srcOrd="1" destOrd="0" presId="urn:microsoft.com/office/officeart/2005/8/layout/hProcess7#1"/>
    <dgm:cxn modelId="{1AAC8654-F494-49F4-ADD0-DD7DCE545F2D}" type="presOf" srcId="{EEACE862-BAAF-C442-95C4-6A72A4502F69}" destId="{2885AD59-82EA-2C49-9FDE-D4473FECA409}" srcOrd="0" destOrd="0" presId="urn:microsoft.com/office/officeart/2005/8/layout/hProcess7#1"/>
    <dgm:cxn modelId="{88D2987E-2112-4B40-BE3A-0526C5FF2E8A}" type="presOf" srcId="{1E824542-8C4F-7D41-971B-8ED700D3984B}" destId="{F7F9CE3E-747A-8147-B16A-AB501B11965D}" srcOrd="1" destOrd="0" presId="urn:microsoft.com/office/officeart/2005/8/layout/hProcess7#1"/>
    <dgm:cxn modelId="{C3734695-958A-504E-92E0-2D6F9B2DF5DE}" srcId="{9ED10B81-6B35-6F4F-B769-E24190BA745F}" destId="{A249EB91-AD6E-624D-BA5E-C46AADE2F01D}" srcOrd="2" destOrd="0" parTransId="{43A0C71F-8DF2-3E4C-BBCF-5CACB156B53B}" sibTransId="{3BA68AC3-73E2-DA40-BA55-67E01E03031E}"/>
    <dgm:cxn modelId="{F0E0B9A8-8958-E949-ABCE-99CAE233E72F}" srcId="{9ED10B81-6B35-6F4F-B769-E24190BA745F}" destId="{1E824542-8C4F-7D41-971B-8ED700D3984B}" srcOrd="0" destOrd="0" parTransId="{D2262FDC-22E6-444D-A9DA-6D0498016B8F}" sibTransId="{0A6F2600-924D-5245-9A15-5EB49596FB40}"/>
    <dgm:cxn modelId="{11BE81C2-E2FB-084C-AFF8-522C8CB7CAC9}" srcId="{FF053BE3-DBDA-294F-B182-A93BF22F17DF}" destId="{7B13CC3D-24E8-9243-94A1-BD49800F647F}" srcOrd="0" destOrd="0" parTransId="{4A8E43C8-97AA-F540-B6BA-FE3B72BD4CA9}" sibTransId="{0C5CB32C-8506-1149-9CB2-F3F04AD6585B}"/>
    <dgm:cxn modelId="{E3926F55-7855-47A9-BC99-4223CDFDFB26}" type="presOf" srcId="{0EB43B46-4105-864D-B129-B24BF6B41FE6}" destId="{FBB901C4-1E2A-CE4C-90B6-DFD4BE2EDD2A}" srcOrd="1" destOrd="0" presId="urn:microsoft.com/office/officeart/2005/8/layout/hProcess7#1"/>
    <dgm:cxn modelId="{BD277E88-C4F2-F44C-B11B-9F44B0BB6DE8}" srcId="{1E824542-8C4F-7D41-971B-8ED700D3984B}" destId="{815E27FF-2DCC-BE49-82B4-1A0DC2413AFC}" srcOrd="0" destOrd="0" parTransId="{205C96BF-DDF8-A347-8574-D2F6C415617F}" sibTransId="{DAF76DB2-03E8-6E48-A85B-74EBCC103ECD}"/>
    <dgm:cxn modelId="{AD486331-9F3C-42B2-AF28-6E2B39EF976B}" type="presOf" srcId="{A249EB91-AD6E-624D-BA5E-C46AADE2F01D}" destId="{A8B3D5BD-1118-2D47-B205-E4B5B9342CFE}" srcOrd="0" destOrd="0" presId="urn:microsoft.com/office/officeart/2005/8/layout/hProcess7#1"/>
    <dgm:cxn modelId="{024078E4-3B30-49AF-8307-0AA56E56F3BA}" type="presOf" srcId="{7B13CC3D-24E8-9243-94A1-BD49800F647F}" destId="{C11B1CD9-CC0F-7E4F-B2F3-ADE09F628EA3}" srcOrd="0" destOrd="0" presId="urn:microsoft.com/office/officeart/2005/8/layout/hProcess7#1"/>
    <dgm:cxn modelId="{DD3F32A6-8EBA-4285-B05B-37533EA95B37}" type="presOf" srcId="{A249EB91-AD6E-624D-BA5E-C46AADE2F01D}" destId="{68F9BFB1-8A2E-9C4E-B3C7-0AD7E466DD3B}" srcOrd="1" destOrd="0" presId="urn:microsoft.com/office/officeart/2005/8/layout/hProcess7#1"/>
    <dgm:cxn modelId="{571CB76A-EC90-4EC4-9E29-E7FB1D77E3C8}" type="presOf" srcId="{1E824542-8C4F-7D41-971B-8ED700D3984B}" destId="{7092CDB2-BABF-0745-851E-810E1822A721}" srcOrd="0" destOrd="0" presId="urn:microsoft.com/office/officeart/2005/8/layout/hProcess7#1"/>
    <dgm:cxn modelId="{7C22E886-1050-4A4A-9CC1-8A6222A2EB67}" srcId="{9ED10B81-6B35-6F4F-B769-E24190BA745F}" destId="{40D20B14-0150-D34B-A6C5-E6D2745C1746}" srcOrd="1" destOrd="0" parTransId="{73B0529D-2868-F747-820D-CAF74CFB06BE}" sibTransId="{C70A1BEB-7D86-2840-B6A0-78D553D2FC6A}"/>
    <dgm:cxn modelId="{6FD88B57-AE16-493F-9714-2C46417A5E68}" type="presOf" srcId="{40D20B14-0150-D34B-A6C5-E6D2745C1746}" destId="{C29AF4D8-5DAA-474D-82B4-1B5B00275DD6}" srcOrd="1" destOrd="0" presId="urn:microsoft.com/office/officeart/2005/8/layout/hProcess7#1"/>
    <dgm:cxn modelId="{A6D27D15-462A-4871-84D5-42B556437910}" type="presParOf" srcId="{E98B6859-F2B5-9C4A-B7D0-6CB25573BD51}" destId="{653F3109-E0C7-374E-A8E4-06FB95E9D50F}" srcOrd="0" destOrd="0" presId="urn:microsoft.com/office/officeart/2005/8/layout/hProcess7#1"/>
    <dgm:cxn modelId="{F4ECD05E-BC09-4787-840B-AE32DA78F004}" type="presParOf" srcId="{653F3109-E0C7-374E-A8E4-06FB95E9D50F}" destId="{7092CDB2-BABF-0745-851E-810E1822A721}" srcOrd="0" destOrd="0" presId="urn:microsoft.com/office/officeart/2005/8/layout/hProcess7#1"/>
    <dgm:cxn modelId="{FC5BB865-2E72-4A9D-83B2-CF0A5CE09788}" type="presParOf" srcId="{653F3109-E0C7-374E-A8E4-06FB95E9D50F}" destId="{F7F9CE3E-747A-8147-B16A-AB501B11965D}" srcOrd="1" destOrd="0" presId="urn:microsoft.com/office/officeart/2005/8/layout/hProcess7#1"/>
    <dgm:cxn modelId="{C635B554-2F1F-40F0-B503-CB804E92DAC6}" type="presParOf" srcId="{653F3109-E0C7-374E-A8E4-06FB95E9D50F}" destId="{077A29B5-F5B5-9C47-BB81-BF917F8FD417}" srcOrd="2" destOrd="0" presId="urn:microsoft.com/office/officeart/2005/8/layout/hProcess7#1"/>
    <dgm:cxn modelId="{8A2B2CE7-E48D-4F09-A0A7-91FD3A910EDC}" type="presParOf" srcId="{E98B6859-F2B5-9C4A-B7D0-6CB25573BD51}" destId="{5C806E63-AB33-AD44-9DA4-38CFEB7D6FCD}" srcOrd="1" destOrd="0" presId="urn:microsoft.com/office/officeart/2005/8/layout/hProcess7#1"/>
    <dgm:cxn modelId="{A7950E14-9CEE-4EB6-B3C5-BF70B4E7DCD0}" type="presParOf" srcId="{E98B6859-F2B5-9C4A-B7D0-6CB25573BD51}" destId="{2D978D86-A2D9-E74C-96AA-C29E38F69EF7}" srcOrd="2" destOrd="0" presId="urn:microsoft.com/office/officeart/2005/8/layout/hProcess7#1"/>
    <dgm:cxn modelId="{BBF564E1-C215-4431-87AA-E54D9D9E01E5}" type="presParOf" srcId="{2D978D86-A2D9-E74C-96AA-C29E38F69EF7}" destId="{5B232569-BAEB-634B-9F8C-F907358D3AE3}" srcOrd="0" destOrd="0" presId="urn:microsoft.com/office/officeart/2005/8/layout/hProcess7#1"/>
    <dgm:cxn modelId="{A3DD78DF-F4ED-469A-8FF7-5664AE96F29D}" type="presParOf" srcId="{2D978D86-A2D9-E74C-96AA-C29E38F69EF7}" destId="{4C278725-7F53-2342-9053-02125AC4F393}" srcOrd="1" destOrd="0" presId="urn:microsoft.com/office/officeart/2005/8/layout/hProcess7#1"/>
    <dgm:cxn modelId="{51488E03-1CB1-4FF6-9338-A63E319098F0}" type="presParOf" srcId="{2D978D86-A2D9-E74C-96AA-C29E38F69EF7}" destId="{671D34FB-1236-2A4A-961D-89A2CE869215}" srcOrd="2" destOrd="0" presId="urn:microsoft.com/office/officeart/2005/8/layout/hProcess7#1"/>
    <dgm:cxn modelId="{B2845D30-AE7D-4CC2-B2C7-9EE602F08354}" type="presParOf" srcId="{E98B6859-F2B5-9C4A-B7D0-6CB25573BD51}" destId="{E98377CA-1248-4E40-B853-E1474D7E5E3B}" srcOrd="3" destOrd="0" presId="urn:microsoft.com/office/officeart/2005/8/layout/hProcess7#1"/>
    <dgm:cxn modelId="{981D3E38-BD5C-4BDC-832A-49F0025D690B}" type="presParOf" srcId="{E98B6859-F2B5-9C4A-B7D0-6CB25573BD51}" destId="{5334E6AE-F427-DD43-9E5A-716A4EBDDE6D}" srcOrd="4" destOrd="0" presId="urn:microsoft.com/office/officeart/2005/8/layout/hProcess7#1"/>
    <dgm:cxn modelId="{D0DD7456-9EAB-4917-ABD4-E0836A05E181}" type="presParOf" srcId="{5334E6AE-F427-DD43-9E5A-716A4EBDDE6D}" destId="{F8086F2F-A29D-4647-9E15-7BD44E2048AF}" srcOrd="0" destOrd="0" presId="urn:microsoft.com/office/officeart/2005/8/layout/hProcess7#1"/>
    <dgm:cxn modelId="{345DE8C7-2CB5-4838-A538-FC6662BDB639}" type="presParOf" srcId="{5334E6AE-F427-DD43-9E5A-716A4EBDDE6D}" destId="{C29AF4D8-5DAA-474D-82B4-1B5B00275DD6}" srcOrd="1" destOrd="0" presId="urn:microsoft.com/office/officeart/2005/8/layout/hProcess7#1"/>
    <dgm:cxn modelId="{3EBA151B-23B8-41E1-8A42-4B194C08FC66}" type="presParOf" srcId="{5334E6AE-F427-DD43-9E5A-716A4EBDDE6D}" destId="{819234BB-8855-9A4C-9EB7-1CB91EFAEB8A}" srcOrd="2" destOrd="0" presId="urn:microsoft.com/office/officeart/2005/8/layout/hProcess7#1"/>
    <dgm:cxn modelId="{03D6E4E1-88B0-48F3-A948-3DF14A5428E8}" type="presParOf" srcId="{E98B6859-F2B5-9C4A-B7D0-6CB25573BD51}" destId="{E12BB774-60DD-A345-B081-EF29C3C3EA97}" srcOrd="5" destOrd="0" presId="urn:microsoft.com/office/officeart/2005/8/layout/hProcess7#1"/>
    <dgm:cxn modelId="{4440709D-1430-468F-B12C-5D371119A358}" type="presParOf" srcId="{E98B6859-F2B5-9C4A-B7D0-6CB25573BD51}" destId="{597778D0-CC5F-694E-AC46-D65F5767CA9B}" srcOrd="6" destOrd="0" presId="urn:microsoft.com/office/officeart/2005/8/layout/hProcess7#1"/>
    <dgm:cxn modelId="{43EA32E6-A0FC-4183-80D0-90EC6ACF9884}" type="presParOf" srcId="{597778D0-CC5F-694E-AC46-D65F5767CA9B}" destId="{93907935-C18D-3947-8EE8-ECFCA0BB0C11}" srcOrd="0" destOrd="0" presId="urn:microsoft.com/office/officeart/2005/8/layout/hProcess7#1"/>
    <dgm:cxn modelId="{A141F201-6575-4F5D-9FED-4424DBB4DD9C}" type="presParOf" srcId="{597778D0-CC5F-694E-AC46-D65F5767CA9B}" destId="{7C5E1E04-A294-564F-B0A6-927FE99A04E3}" srcOrd="1" destOrd="0" presId="urn:microsoft.com/office/officeart/2005/8/layout/hProcess7#1"/>
    <dgm:cxn modelId="{C0A6B2F4-C42F-46F9-9849-E19CB733866E}" type="presParOf" srcId="{597778D0-CC5F-694E-AC46-D65F5767CA9B}" destId="{3FDC8BD7-C5E4-2842-83CC-905A739E7078}" srcOrd="2" destOrd="0" presId="urn:microsoft.com/office/officeart/2005/8/layout/hProcess7#1"/>
    <dgm:cxn modelId="{BE77A2DD-AEFA-41ED-A197-7AA2C3036F7C}" type="presParOf" srcId="{E98B6859-F2B5-9C4A-B7D0-6CB25573BD51}" destId="{47EE10C1-B284-0C49-99D2-0A7DE15D0EED}" srcOrd="7" destOrd="0" presId="urn:microsoft.com/office/officeart/2005/8/layout/hProcess7#1"/>
    <dgm:cxn modelId="{C251F46B-D200-48FE-8973-96CF94857540}" type="presParOf" srcId="{E98B6859-F2B5-9C4A-B7D0-6CB25573BD51}" destId="{FCC532CA-2B37-1648-8C11-A446649F084F}" srcOrd="8" destOrd="0" presId="urn:microsoft.com/office/officeart/2005/8/layout/hProcess7#1"/>
    <dgm:cxn modelId="{6EDE4C69-FD40-4BDC-8AF7-FB73CA308BE8}" type="presParOf" srcId="{FCC532CA-2B37-1648-8C11-A446649F084F}" destId="{A8B3D5BD-1118-2D47-B205-E4B5B9342CFE}" srcOrd="0" destOrd="0" presId="urn:microsoft.com/office/officeart/2005/8/layout/hProcess7#1"/>
    <dgm:cxn modelId="{2EA98B06-5B01-4880-9CA8-87BA83C70C80}" type="presParOf" srcId="{FCC532CA-2B37-1648-8C11-A446649F084F}" destId="{68F9BFB1-8A2E-9C4E-B3C7-0AD7E466DD3B}" srcOrd="1" destOrd="0" presId="urn:microsoft.com/office/officeart/2005/8/layout/hProcess7#1"/>
    <dgm:cxn modelId="{97F56308-A7DC-4A34-8273-77C926D631F2}" type="presParOf" srcId="{FCC532CA-2B37-1648-8C11-A446649F084F}" destId="{2885AD59-82EA-2C49-9FDE-D4473FECA409}" srcOrd="2" destOrd="0" presId="urn:microsoft.com/office/officeart/2005/8/layout/hProcess7#1"/>
    <dgm:cxn modelId="{9453E58A-6F8A-4FF7-A382-BFE3EF36EDB7}" type="presParOf" srcId="{E98B6859-F2B5-9C4A-B7D0-6CB25573BD51}" destId="{B8F71379-DE3B-784E-BDAB-3965D818DED4}" srcOrd="9" destOrd="0" presId="urn:microsoft.com/office/officeart/2005/8/layout/hProcess7#1"/>
    <dgm:cxn modelId="{EBD0D7CD-EB90-4231-A315-FB5D40F54255}" type="presParOf" srcId="{E98B6859-F2B5-9C4A-B7D0-6CB25573BD51}" destId="{19D54A7C-6B9D-E842-886A-B5B091B2B346}" srcOrd="10" destOrd="0" presId="urn:microsoft.com/office/officeart/2005/8/layout/hProcess7#1"/>
    <dgm:cxn modelId="{AD5B0FCE-DB9F-4D5A-9A71-0D972E1939D8}" type="presParOf" srcId="{19D54A7C-6B9D-E842-886A-B5B091B2B346}" destId="{CC31E814-D545-C846-878E-8E275E6046CF}" srcOrd="0" destOrd="0" presId="urn:microsoft.com/office/officeart/2005/8/layout/hProcess7#1"/>
    <dgm:cxn modelId="{56514448-349E-4E0E-9B4F-C2B414337091}" type="presParOf" srcId="{19D54A7C-6B9D-E842-886A-B5B091B2B346}" destId="{ACDA709F-D3D2-2E47-A5C2-135E55C63AFA}" srcOrd="1" destOrd="0" presId="urn:microsoft.com/office/officeart/2005/8/layout/hProcess7#1"/>
    <dgm:cxn modelId="{B8D709AD-C19E-4D7D-B93D-F9C5B1CF24D7}" type="presParOf" srcId="{19D54A7C-6B9D-E842-886A-B5B091B2B346}" destId="{2ADAABBF-164C-D44D-8D77-F36ABAAB56AA}" srcOrd="2" destOrd="0" presId="urn:microsoft.com/office/officeart/2005/8/layout/hProcess7#1"/>
    <dgm:cxn modelId="{1C12BC1C-6FE6-4754-9EF8-37EDA68A8E31}" type="presParOf" srcId="{E98B6859-F2B5-9C4A-B7D0-6CB25573BD51}" destId="{771478A2-1BAC-E44A-A2F6-5E8CCE0845F5}" srcOrd="11" destOrd="0" presId="urn:microsoft.com/office/officeart/2005/8/layout/hProcess7#1"/>
    <dgm:cxn modelId="{5EF80B3A-3631-4355-9E07-E1D2E7E1CC13}" type="presParOf" srcId="{E98B6859-F2B5-9C4A-B7D0-6CB25573BD51}" destId="{029B81BA-9E3A-5949-89B5-6E8C768EE08F}" srcOrd="12" destOrd="0" presId="urn:microsoft.com/office/officeart/2005/8/layout/hProcess7#1"/>
    <dgm:cxn modelId="{00A566CD-1A71-4BBD-B5EE-B812165EB2BD}" type="presParOf" srcId="{029B81BA-9E3A-5949-89B5-6E8C768EE08F}" destId="{1DC43788-6AFD-4846-82EC-B9200E797588}" srcOrd="0" destOrd="0" presId="urn:microsoft.com/office/officeart/2005/8/layout/hProcess7#1"/>
    <dgm:cxn modelId="{121A5379-89E1-4991-8FA5-5BC1770B11E7}" type="presParOf" srcId="{029B81BA-9E3A-5949-89B5-6E8C768EE08F}" destId="{FBB901C4-1E2A-CE4C-90B6-DFD4BE2EDD2A}" srcOrd="1" destOrd="0" presId="urn:microsoft.com/office/officeart/2005/8/layout/hProcess7#1"/>
    <dgm:cxn modelId="{A0589656-AB07-42FC-B239-F7C7DE77FE95}" type="presParOf" srcId="{029B81BA-9E3A-5949-89B5-6E8C768EE08F}" destId="{64B5637F-80BF-2D47-8814-FBF8973266FC}" srcOrd="2" destOrd="0" presId="urn:microsoft.com/office/officeart/2005/8/layout/hProcess7#1"/>
    <dgm:cxn modelId="{8F81A215-79BC-48CB-8926-0CB672E73CF3}" type="presParOf" srcId="{E98B6859-F2B5-9C4A-B7D0-6CB25573BD51}" destId="{8217C162-281F-544C-BC8A-5AC41764C25F}" srcOrd="13" destOrd="0" presId="urn:microsoft.com/office/officeart/2005/8/layout/hProcess7#1"/>
    <dgm:cxn modelId="{3B7B2D3A-D49C-4A6A-800A-D1FAB2A9B6A6}" type="presParOf" srcId="{E98B6859-F2B5-9C4A-B7D0-6CB25573BD51}" destId="{39F62A52-AE74-F944-A5BB-5EB379AAFA20}" srcOrd="14" destOrd="0" presId="urn:microsoft.com/office/officeart/2005/8/layout/hProcess7#1"/>
    <dgm:cxn modelId="{C3E54FB6-BCF8-4031-AA39-D32D7F728CB2}" type="presParOf" srcId="{39F62A52-AE74-F944-A5BB-5EB379AAFA20}" destId="{D8CF5987-7563-234A-9D7E-E6BD0476FC1F}" srcOrd="0" destOrd="0" presId="urn:microsoft.com/office/officeart/2005/8/layout/hProcess7#1"/>
    <dgm:cxn modelId="{4CDE67FD-A092-49DF-BE3A-618345887BA5}" type="presParOf" srcId="{39F62A52-AE74-F944-A5BB-5EB379AAFA20}" destId="{14CCF31D-2203-234F-A76E-A76165096CF8}" srcOrd="1" destOrd="0" presId="urn:microsoft.com/office/officeart/2005/8/layout/hProcess7#1"/>
    <dgm:cxn modelId="{683E6AC3-8763-4A8A-9450-63422799FB7D}" type="presParOf" srcId="{39F62A52-AE74-F944-A5BB-5EB379AAFA20}" destId="{A49381BE-3355-7341-8D07-AC54FD7CD88D}" srcOrd="2" destOrd="0" presId="urn:microsoft.com/office/officeart/2005/8/layout/hProcess7#1"/>
    <dgm:cxn modelId="{CDE2DD95-64D8-4446-9B38-BFBAED992AA9}" type="presParOf" srcId="{E98B6859-F2B5-9C4A-B7D0-6CB25573BD51}" destId="{B75F621A-E0CE-A649-AC34-35CCAEA7C32F}" srcOrd="15" destOrd="0" presId="urn:microsoft.com/office/officeart/2005/8/layout/hProcess7#1"/>
    <dgm:cxn modelId="{EBE0D3C3-3018-4697-AD37-D23236B1A649}" type="presParOf" srcId="{E98B6859-F2B5-9C4A-B7D0-6CB25573BD51}" destId="{552FC5DE-7D99-B64B-BE8C-4125ADE067BE}" srcOrd="16" destOrd="0" presId="urn:microsoft.com/office/officeart/2005/8/layout/hProcess7#1"/>
    <dgm:cxn modelId="{2734A5D2-E459-4C07-B629-DB8E9E4159A4}" type="presParOf" srcId="{552FC5DE-7D99-B64B-BE8C-4125ADE067BE}" destId="{FB65D34A-12FC-274F-87C7-F5FBB63DC791}" srcOrd="0" destOrd="0" presId="urn:microsoft.com/office/officeart/2005/8/layout/hProcess7#1"/>
    <dgm:cxn modelId="{249E87EA-70D2-4F6E-AEA8-53A5B271C3FF}" type="presParOf" srcId="{552FC5DE-7D99-B64B-BE8C-4125ADE067BE}" destId="{784A3EBA-4DA9-A746-8082-DC7BECAC8769}" srcOrd="1" destOrd="0" presId="urn:microsoft.com/office/officeart/2005/8/layout/hProcess7#1"/>
    <dgm:cxn modelId="{0DC6D44E-21A5-47E7-B728-E2663276DC5B}" type="presParOf" srcId="{552FC5DE-7D99-B64B-BE8C-4125ADE067BE}" destId="{C11B1CD9-CC0F-7E4F-B2F3-ADE09F628EA3}" srcOrd="2" destOrd="0" presId="urn:microsoft.com/office/officeart/2005/8/layout/hProcess7#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7B369D-D247-B242-B6E2-0355EC905F78}">
      <dsp:nvSpPr>
        <dsp:cNvPr id="0" name=""/>
        <dsp:cNvSpPr/>
      </dsp:nvSpPr>
      <dsp:spPr>
        <a:xfrm>
          <a:off x="0" y="33885"/>
          <a:ext cx="1230746" cy="492298"/>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de-DE" sz="1200" kern="1200"/>
            <a:t>Phase 0</a:t>
          </a:r>
        </a:p>
      </dsp:txBody>
      <dsp:txXfrm>
        <a:off x="0" y="33885"/>
        <a:ext cx="1230746" cy="492298"/>
      </dsp:txXfrm>
    </dsp:sp>
    <dsp:sp modelId="{5E3EB7B9-99E9-1E4E-BFB1-94D3E3A13B4D}">
      <dsp:nvSpPr>
        <dsp:cNvPr id="0" name=""/>
        <dsp:cNvSpPr/>
      </dsp:nvSpPr>
      <dsp:spPr>
        <a:xfrm>
          <a:off x="1109054" y="33885"/>
          <a:ext cx="1230746" cy="492298"/>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de-DE" sz="1200" kern="1200"/>
            <a:t>Phase 1</a:t>
          </a:r>
        </a:p>
      </dsp:txBody>
      <dsp:txXfrm>
        <a:off x="1109054" y="33885"/>
        <a:ext cx="1230746" cy="492298"/>
      </dsp:txXfrm>
    </dsp:sp>
    <dsp:sp modelId="{FCEE46CA-4B22-4546-8CA8-237EC2C22CBD}">
      <dsp:nvSpPr>
        <dsp:cNvPr id="0" name=""/>
        <dsp:cNvSpPr/>
      </dsp:nvSpPr>
      <dsp:spPr>
        <a:xfrm>
          <a:off x="2216726" y="33885"/>
          <a:ext cx="1230746" cy="492298"/>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de-DE" sz="1200" kern="1200"/>
            <a:t>Phase 2</a:t>
          </a:r>
        </a:p>
      </dsp:txBody>
      <dsp:txXfrm>
        <a:off x="2216726" y="33885"/>
        <a:ext cx="1230746" cy="492298"/>
      </dsp:txXfrm>
    </dsp:sp>
    <dsp:sp modelId="{6D748A68-4A58-DB4E-9EA8-3649CD1D7CD3}">
      <dsp:nvSpPr>
        <dsp:cNvPr id="0" name=""/>
        <dsp:cNvSpPr/>
      </dsp:nvSpPr>
      <dsp:spPr>
        <a:xfrm>
          <a:off x="3324398" y="33885"/>
          <a:ext cx="1230746" cy="492298"/>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de-DE" sz="1200" kern="1200"/>
            <a:t>Phase 3</a:t>
          </a:r>
        </a:p>
      </dsp:txBody>
      <dsp:txXfrm>
        <a:off x="3324398" y="33885"/>
        <a:ext cx="1230746" cy="492298"/>
      </dsp:txXfrm>
    </dsp:sp>
    <dsp:sp modelId="{43214CA6-8D01-2447-B303-17CBE54CB4E0}">
      <dsp:nvSpPr>
        <dsp:cNvPr id="0" name=""/>
        <dsp:cNvSpPr/>
      </dsp:nvSpPr>
      <dsp:spPr>
        <a:xfrm>
          <a:off x="4432070" y="33885"/>
          <a:ext cx="1230746" cy="492298"/>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de-DE" sz="1200" kern="1200"/>
            <a:t>Phase 4 </a:t>
          </a:r>
        </a:p>
      </dsp:txBody>
      <dsp:txXfrm>
        <a:off x="4432070" y="33885"/>
        <a:ext cx="1230746" cy="49229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92CDB2-BABF-0745-851E-810E1822A721}">
      <dsp:nvSpPr>
        <dsp:cNvPr id="0" name=""/>
        <dsp:cNvSpPr/>
      </dsp:nvSpPr>
      <dsp:spPr>
        <a:xfrm>
          <a:off x="3152" y="246746"/>
          <a:ext cx="1100757" cy="910223"/>
        </a:xfrm>
        <a:prstGeom prst="roundRect">
          <a:avLst>
            <a:gd name="adj" fmla="val 5000"/>
          </a:avLst>
        </a:prstGeom>
        <a:solidFill>
          <a:schemeClr val="tx2">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de-DE" sz="1200" kern="1200">
              <a:latin typeface="Calibri"/>
              <a:cs typeface="Calibri"/>
            </a:rPr>
            <a:t>Step 1</a:t>
          </a:r>
        </a:p>
      </dsp:txBody>
      <dsp:txXfrm rot="16200000">
        <a:off x="-259962" y="509862"/>
        <a:ext cx="746382" cy="220151"/>
      </dsp:txXfrm>
    </dsp:sp>
    <dsp:sp modelId="{077A29B5-F5B5-9C47-BB81-BF917F8FD417}">
      <dsp:nvSpPr>
        <dsp:cNvPr id="0" name=""/>
        <dsp:cNvSpPr/>
      </dsp:nvSpPr>
      <dsp:spPr>
        <a:xfrm>
          <a:off x="223304" y="246746"/>
          <a:ext cx="820064" cy="910223"/>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7719" rIns="0" bIns="0" numCol="1" spcCol="1270" anchor="t" anchorCtr="0">
          <a:noAutofit/>
        </a:bodyPr>
        <a:lstStyle/>
        <a:p>
          <a:pPr lvl="0" algn="l" defTabSz="466725">
            <a:lnSpc>
              <a:spcPct val="90000"/>
            </a:lnSpc>
            <a:spcBef>
              <a:spcPct val="0"/>
            </a:spcBef>
            <a:spcAft>
              <a:spcPct val="35000"/>
            </a:spcAft>
          </a:pPr>
          <a:r>
            <a:rPr lang="de-DE" sz="1050" b="0" kern="1200">
              <a:solidFill>
                <a:schemeClr val="tx1"/>
              </a:solidFill>
              <a:latin typeface="Calibri"/>
              <a:cs typeface="Calibri"/>
            </a:rPr>
            <a:t>Understand the assessment framework  </a:t>
          </a:r>
        </a:p>
      </dsp:txBody>
      <dsp:txXfrm>
        <a:off x="223304" y="246746"/>
        <a:ext cx="820064" cy="910223"/>
      </dsp:txXfrm>
    </dsp:sp>
    <dsp:sp modelId="{F8086F2F-A29D-4647-9E15-7BD44E2048AF}">
      <dsp:nvSpPr>
        <dsp:cNvPr id="0" name=""/>
        <dsp:cNvSpPr/>
      </dsp:nvSpPr>
      <dsp:spPr>
        <a:xfrm>
          <a:off x="1142437" y="241679"/>
          <a:ext cx="1100757" cy="915290"/>
        </a:xfrm>
        <a:prstGeom prst="roundRect">
          <a:avLst>
            <a:gd name="adj" fmla="val 5000"/>
          </a:avLst>
        </a:prstGeom>
        <a:solidFill>
          <a:srgbClr val="8EB4E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de-DE" sz="1200" kern="1200">
              <a:latin typeface="Calibri"/>
              <a:cs typeface="Calibri"/>
            </a:rPr>
            <a:t>Step 2 </a:t>
          </a:r>
        </a:p>
      </dsp:txBody>
      <dsp:txXfrm rot="16200000">
        <a:off x="877243" y="506872"/>
        <a:ext cx="750538" cy="220151"/>
      </dsp:txXfrm>
    </dsp:sp>
    <dsp:sp modelId="{4C278725-7F53-2342-9053-02125AC4F393}">
      <dsp:nvSpPr>
        <dsp:cNvPr id="0" name=""/>
        <dsp:cNvSpPr/>
      </dsp:nvSpPr>
      <dsp:spPr>
        <a:xfrm rot="5400000">
          <a:off x="1062894" y="909818"/>
          <a:ext cx="170091" cy="165113"/>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19234BB-8855-9A4C-9EB7-1CB91EFAEB8A}">
      <dsp:nvSpPr>
        <dsp:cNvPr id="0" name=""/>
        <dsp:cNvSpPr/>
      </dsp:nvSpPr>
      <dsp:spPr>
        <a:xfrm>
          <a:off x="1362588" y="241679"/>
          <a:ext cx="820064" cy="915290"/>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7719" rIns="0" bIns="0" numCol="1" spcCol="1270" anchor="t" anchorCtr="0">
          <a:noAutofit/>
        </a:bodyPr>
        <a:lstStyle/>
        <a:p>
          <a:pPr lvl="0" algn="l" defTabSz="466725">
            <a:lnSpc>
              <a:spcPct val="90000"/>
            </a:lnSpc>
            <a:spcBef>
              <a:spcPct val="0"/>
            </a:spcBef>
            <a:spcAft>
              <a:spcPct val="35000"/>
            </a:spcAft>
          </a:pPr>
          <a:r>
            <a:rPr lang="de-DE" sz="1050" b="0" kern="1200">
              <a:solidFill>
                <a:srgbClr val="000000"/>
              </a:solidFill>
              <a:latin typeface="Calibri"/>
              <a:cs typeface="Calibri"/>
            </a:rPr>
            <a:t>Identify your WWNK</a:t>
          </a:r>
        </a:p>
      </dsp:txBody>
      <dsp:txXfrm>
        <a:off x="1362588" y="241679"/>
        <a:ext cx="820064" cy="915290"/>
      </dsp:txXfrm>
    </dsp:sp>
    <dsp:sp modelId="{A8B3D5BD-1118-2D47-B205-E4B5B9342CFE}">
      <dsp:nvSpPr>
        <dsp:cNvPr id="0" name=""/>
        <dsp:cNvSpPr/>
      </dsp:nvSpPr>
      <dsp:spPr>
        <a:xfrm>
          <a:off x="2281721" y="241679"/>
          <a:ext cx="1100757" cy="915290"/>
        </a:xfrm>
        <a:prstGeom prst="roundRect">
          <a:avLst>
            <a:gd name="adj" fmla="val 5000"/>
          </a:avLst>
        </a:prstGeom>
        <a:solidFill>
          <a:srgbClr val="8EB4E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de-DE" sz="1200" kern="1200">
              <a:latin typeface="Calibri"/>
              <a:cs typeface="Calibri"/>
            </a:rPr>
            <a:t>Step 3</a:t>
          </a:r>
        </a:p>
      </dsp:txBody>
      <dsp:txXfrm rot="16200000">
        <a:off x="2016527" y="506872"/>
        <a:ext cx="750538" cy="220151"/>
      </dsp:txXfrm>
    </dsp:sp>
    <dsp:sp modelId="{7C5E1E04-A294-564F-B0A6-927FE99A04E3}">
      <dsp:nvSpPr>
        <dsp:cNvPr id="0" name=""/>
        <dsp:cNvSpPr/>
      </dsp:nvSpPr>
      <dsp:spPr>
        <a:xfrm rot="5400000">
          <a:off x="2202179" y="909818"/>
          <a:ext cx="170091" cy="165113"/>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2885AD59-82EA-2C49-9FDE-D4473FECA409}">
      <dsp:nvSpPr>
        <dsp:cNvPr id="0" name=""/>
        <dsp:cNvSpPr/>
      </dsp:nvSpPr>
      <dsp:spPr>
        <a:xfrm>
          <a:off x="2501872" y="241679"/>
          <a:ext cx="820064" cy="915290"/>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7719" rIns="0" bIns="0" numCol="1" spcCol="1270" anchor="t" anchorCtr="0">
          <a:noAutofit/>
        </a:bodyPr>
        <a:lstStyle/>
        <a:p>
          <a:pPr lvl="0" algn="l" defTabSz="466725">
            <a:lnSpc>
              <a:spcPct val="90000"/>
            </a:lnSpc>
            <a:spcBef>
              <a:spcPct val="0"/>
            </a:spcBef>
            <a:spcAft>
              <a:spcPct val="35000"/>
            </a:spcAft>
          </a:pPr>
          <a:r>
            <a:rPr lang="de-DE" sz="1050" b="0" kern="1200">
              <a:solidFill>
                <a:srgbClr val="000000"/>
              </a:solidFill>
              <a:latin typeface="Calibri"/>
              <a:cs typeface="Calibri"/>
            </a:rPr>
            <a:t>Carefully develop your indicators &amp; questions for other assessments</a:t>
          </a:r>
        </a:p>
      </dsp:txBody>
      <dsp:txXfrm>
        <a:off x="2501872" y="241679"/>
        <a:ext cx="820064" cy="915290"/>
      </dsp:txXfrm>
    </dsp:sp>
    <dsp:sp modelId="{1DC43788-6AFD-4846-82EC-B9200E797588}">
      <dsp:nvSpPr>
        <dsp:cNvPr id="0" name=""/>
        <dsp:cNvSpPr/>
      </dsp:nvSpPr>
      <dsp:spPr>
        <a:xfrm>
          <a:off x="3421005" y="241667"/>
          <a:ext cx="1100757" cy="915302"/>
        </a:xfrm>
        <a:prstGeom prst="roundRect">
          <a:avLst>
            <a:gd name="adj" fmla="val 5000"/>
          </a:avLst>
        </a:prstGeom>
        <a:solidFill>
          <a:srgbClr val="8EB4E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de-DE" sz="1200" b="0" kern="1200">
              <a:latin typeface="Calibri"/>
              <a:cs typeface="Calibri"/>
            </a:rPr>
            <a:t>Step 4</a:t>
          </a:r>
        </a:p>
      </dsp:txBody>
      <dsp:txXfrm rot="16200000">
        <a:off x="3155807" y="506865"/>
        <a:ext cx="750547" cy="220151"/>
      </dsp:txXfrm>
    </dsp:sp>
    <dsp:sp modelId="{ACDA709F-D3D2-2E47-A5C2-135E55C63AFA}">
      <dsp:nvSpPr>
        <dsp:cNvPr id="0" name=""/>
        <dsp:cNvSpPr/>
      </dsp:nvSpPr>
      <dsp:spPr>
        <a:xfrm rot="5400000">
          <a:off x="3341463" y="909818"/>
          <a:ext cx="170091" cy="165113"/>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64B5637F-80BF-2D47-8814-FBF8973266FC}">
      <dsp:nvSpPr>
        <dsp:cNvPr id="0" name=""/>
        <dsp:cNvSpPr/>
      </dsp:nvSpPr>
      <dsp:spPr>
        <a:xfrm>
          <a:off x="3641156" y="241667"/>
          <a:ext cx="820064" cy="915302"/>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7719" rIns="0" bIns="0" numCol="1" spcCol="1270" anchor="t" anchorCtr="0">
          <a:noAutofit/>
        </a:bodyPr>
        <a:lstStyle/>
        <a:p>
          <a:pPr lvl="0" algn="l" defTabSz="466725">
            <a:lnSpc>
              <a:spcPct val="90000"/>
            </a:lnSpc>
            <a:spcBef>
              <a:spcPct val="0"/>
            </a:spcBef>
            <a:spcAft>
              <a:spcPct val="35000"/>
            </a:spcAft>
          </a:pPr>
          <a:r>
            <a:rPr lang="de-DE" sz="1050" b="0" kern="1200">
              <a:solidFill>
                <a:srgbClr val="000000"/>
              </a:solidFill>
              <a:latin typeface="Calibri"/>
              <a:cs typeface="Calibri"/>
            </a:rPr>
            <a:t>Disaggregate the data</a:t>
          </a:r>
        </a:p>
      </dsp:txBody>
      <dsp:txXfrm>
        <a:off x="3641156" y="241667"/>
        <a:ext cx="820064" cy="915302"/>
      </dsp:txXfrm>
    </dsp:sp>
    <dsp:sp modelId="{FB65D34A-12FC-274F-87C7-F5FBB63DC791}">
      <dsp:nvSpPr>
        <dsp:cNvPr id="0" name=""/>
        <dsp:cNvSpPr/>
      </dsp:nvSpPr>
      <dsp:spPr>
        <a:xfrm>
          <a:off x="4560289" y="211818"/>
          <a:ext cx="1100757" cy="945151"/>
        </a:xfrm>
        <a:prstGeom prst="roundRect">
          <a:avLst>
            <a:gd name="adj" fmla="val 5000"/>
          </a:avLst>
        </a:prstGeom>
        <a:solidFill>
          <a:srgbClr val="8EB4E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de-DE" sz="1200" b="0" kern="1200">
              <a:latin typeface="Calibri"/>
              <a:cs typeface="Calibri"/>
            </a:rPr>
            <a:t>Step 5</a:t>
          </a:r>
        </a:p>
      </dsp:txBody>
      <dsp:txXfrm rot="16200000">
        <a:off x="4282852" y="489254"/>
        <a:ext cx="775024" cy="220151"/>
      </dsp:txXfrm>
    </dsp:sp>
    <dsp:sp modelId="{14CCF31D-2203-234F-A76E-A76165096CF8}">
      <dsp:nvSpPr>
        <dsp:cNvPr id="0" name=""/>
        <dsp:cNvSpPr/>
      </dsp:nvSpPr>
      <dsp:spPr>
        <a:xfrm rot="5400000">
          <a:off x="4480747" y="909818"/>
          <a:ext cx="170091" cy="165113"/>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11B1CD9-CC0F-7E4F-B2F3-ADE09F628EA3}">
      <dsp:nvSpPr>
        <dsp:cNvPr id="0" name=""/>
        <dsp:cNvSpPr/>
      </dsp:nvSpPr>
      <dsp:spPr>
        <a:xfrm>
          <a:off x="4780440" y="211818"/>
          <a:ext cx="820064" cy="945151"/>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de-DE" sz="1100" b="0" kern="1200">
              <a:solidFill>
                <a:srgbClr val="000000"/>
              </a:solidFill>
              <a:latin typeface="Calibri"/>
              <a:cs typeface="Calibri"/>
            </a:rPr>
            <a:t>Have your key arguments at hand</a:t>
          </a:r>
        </a:p>
      </dsp:txBody>
      <dsp:txXfrm>
        <a:off x="4780440" y="211818"/>
        <a:ext cx="820064" cy="94515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70FF-C369-4EB2-BB58-71B57D76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50</Pages>
  <Words>11410</Words>
  <Characters>65038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Guidelines on the Integration of Child Protection issues into Multi-sectorial &amp; other Humanitarian Assessments</vt:lpstr>
    </vt:vector>
  </TitlesOfParts>
  <Company>Plan International</Company>
  <LinksUpToDate>false</LinksUpToDate>
  <CharactersWithSpaces>76296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the Integration of Child Protection issues into Multi-sectorial &amp; other Humanitarian Assessments</dc:title>
  <dc:creator>Solveig R</dc:creator>
  <cp:lastModifiedBy>aqueirazza</cp:lastModifiedBy>
  <cp:revision>4</cp:revision>
  <cp:lastPrinted>2014-12-11T17:16:00Z</cp:lastPrinted>
  <dcterms:created xsi:type="dcterms:W3CDTF">2015-03-03T23:57:00Z</dcterms:created>
  <dcterms:modified xsi:type="dcterms:W3CDTF">2015-03-04T00:17:00Z</dcterms:modified>
</cp:coreProperties>
</file>