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84" w:rsidRPr="002D311D" w:rsidRDefault="00166748" w:rsidP="00547984">
      <w:pPr>
        <w:jc w:val="center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 xml:space="preserve">TERMES DE </w:t>
      </w:r>
      <w:proofErr w:type="gramStart"/>
      <w:r w:rsidRPr="002D311D">
        <w:rPr>
          <w:rStyle w:val="longtext"/>
          <w:rFonts w:ascii="Arial" w:hAnsi="Arial" w:cs="Arial"/>
          <w:szCs w:val="30"/>
          <w:lang w:val="fr-FR"/>
        </w:rPr>
        <w:t>REFERENCE</w:t>
      </w:r>
      <w:proofErr w:type="gramEnd"/>
      <w:r w:rsidR="00547984">
        <w:rPr>
          <w:rStyle w:val="longtext"/>
          <w:rFonts w:ascii="Arial" w:hAnsi="Arial" w:cs="Arial"/>
          <w:szCs w:val="30"/>
          <w:lang w:val="fr-FR"/>
        </w:rPr>
        <w:br/>
      </w:r>
      <w:r w:rsidR="00547984" w:rsidRPr="00114F45">
        <w:rPr>
          <w:rStyle w:val="longtext"/>
          <w:rFonts w:ascii="Arial" w:hAnsi="Arial" w:cs="Arial"/>
          <w:b/>
          <w:szCs w:val="30"/>
          <w:lang w:val="fr-FR"/>
        </w:rPr>
        <w:t>(version préliminaire)</w:t>
      </w:r>
    </w:p>
    <w:p w:rsidR="00A50344" w:rsidRPr="002D311D" w:rsidRDefault="00166748" w:rsidP="00A50344">
      <w:pPr>
        <w:jc w:val="center"/>
        <w:rPr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Comité d’Orientation Stratégique (</w:t>
      </w:r>
      <w:r w:rsidR="0009446A" w:rsidRPr="002D311D">
        <w:rPr>
          <w:rStyle w:val="longtext"/>
          <w:rFonts w:ascii="Arial" w:hAnsi="Arial" w:cs="Arial"/>
          <w:szCs w:val="30"/>
          <w:lang w:val="fr-FR"/>
        </w:rPr>
        <w:t>COS</w:t>
      </w:r>
      <w:r w:rsidRPr="002D311D">
        <w:rPr>
          <w:rStyle w:val="longtext"/>
          <w:rFonts w:ascii="Arial" w:hAnsi="Arial" w:cs="Arial"/>
          <w:szCs w:val="30"/>
          <w:lang w:val="fr-FR"/>
        </w:rPr>
        <w:t>)</w:t>
      </w:r>
    </w:p>
    <w:p w:rsidR="00A50344" w:rsidRPr="002D311D" w:rsidRDefault="00A50344" w:rsidP="00166748">
      <w:pPr>
        <w:jc w:val="both"/>
        <w:rPr>
          <w:rStyle w:val="longtext"/>
          <w:rFonts w:ascii="Arial" w:hAnsi="Arial" w:cs="Arial"/>
          <w:b/>
          <w:szCs w:val="30"/>
          <w:lang w:val="fr-FR"/>
        </w:rPr>
      </w:pPr>
    </w:p>
    <w:p w:rsidR="007F6221" w:rsidRPr="002D311D" w:rsidRDefault="00A50344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b/>
          <w:szCs w:val="30"/>
          <w:lang w:val="fr-FR"/>
        </w:rPr>
        <w:t>Introduction</w:t>
      </w:r>
    </w:p>
    <w:p w:rsidR="007403E9" w:rsidRPr="002D311D" w:rsidRDefault="00A50344" w:rsidP="00166748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Lors de la seconde réunion</w:t>
      </w:r>
      <w:r w:rsidR="00ED2BEC">
        <w:rPr>
          <w:rFonts w:ascii="Arial" w:hAnsi="Arial" w:cs="Arial"/>
          <w:szCs w:val="30"/>
          <w:lang w:val="fr-FR"/>
        </w:rPr>
        <w:t xml:space="preserve"> du cluster WASH organisée le 21</w:t>
      </w:r>
      <w:r w:rsidRPr="002D311D">
        <w:rPr>
          <w:rFonts w:ascii="Arial" w:hAnsi="Arial" w:cs="Arial"/>
          <w:szCs w:val="30"/>
          <w:lang w:val="fr-FR"/>
        </w:rPr>
        <w:t xml:space="preserve"> </w:t>
      </w:r>
      <w:r w:rsidR="00ED2BEC">
        <w:rPr>
          <w:rFonts w:ascii="Arial" w:hAnsi="Arial" w:cs="Arial"/>
          <w:szCs w:val="30"/>
          <w:lang w:val="fr-FR"/>
        </w:rPr>
        <w:t>Juin</w:t>
      </w:r>
      <w:r w:rsidRPr="002D311D">
        <w:rPr>
          <w:rFonts w:ascii="Arial" w:hAnsi="Arial" w:cs="Arial"/>
          <w:szCs w:val="30"/>
          <w:lang w:val="fr-FR"/>
        </w:rPr>
        <w:t xml:space="preserve"> 2012, les membres du cluster o</w:t>
      </w:r>
      <w:r w:rsidR="00D64877">
        <w:rPr>
          <w:rFonts w:ascii="Arial" w:hAnsi="Arial" w:cs="Arial"/>
          <w:szCs w:val="30"/>
          <w:lang w:val="fr-FR"/>
        </w:rPr>
        <w:t>nt décidé de créer un Comité d’O</w:t>
      </w:r>
      <w:r w:rsidRPr="002D311D">
        <w:rPr>
          <w:rFonts w:ascii="Arial" w:hAnsi="Arial" w:cs="Arial"/>
          <w:szCs w:val="30"/>
          <w:lang w:val="fr-FR"/>
        </w:rPr>
        <w:t>rientat</w:t>
      </w:r>
      <w:r w:rsidR="00D64877">
        <w:rPr>
          <w:rFonts w:ascii="Arial" w:hAnsi="Arial" w:cs="Arial"/>
          <w:szCs w:val="30"/>
          <w:lang w:val="fr-FR"/>
        </w:rPr>
        <w:t>ion S</w:t>
      </w:r>
      <w:r w:rsidR="007403E9" w:rsidRPr="002D311D">
        <w:rPr>
          <w:rFonts w:ascii="Arial" w:hAnsi="Arial" w:cs="Arial"/>
          <w:szCs w:val="30"/>
          <w:lang w:val="fr-FR"/>
        </w:rPr>
        <w:t>tratégique (COS)</w:t>
      </w:r>
      <w:r w:rsidR="00ED2BEC">
        <w:rPr>
          <w:rFonts w:ascii="Arial" w:hAnsi="Arial" w:cs="Arial"/>
          <w:szCs w:val="30"/>
          <w:lang w:val="fr-FR"/>
        </w:rPr>
        <w:t xml:space="preserve"> pour une période probatoire d’une année</w:t>
      </w:r>
      <w:r w:rsidR="007403E9" w:rsidRPr="002D311D">
        <w:rPr>
          <w:rFonts w:ascii="Arial" w:hAnsi="Arial" w:cs="Arial"/>
          <w:szCs w:val="30"/>
          <w:lang w:val="fr-FR"/>
        </w:rPr>
        <w:t>.</w:t>
      </w:r>
      <w:bookmarkStart w:id="0" w:name="_GoBack"/>
      <w:bookmarkEnd w:id="0"/>
    </w:p>
    <w:p w:rsidR="007F6221" w:rsidRPr="002D311D" w:rsidRDefault="007403E9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b/>
          <w:szCs w:val="30"/>
          <w:lang w:val="fr-FR"/>
        </w:rPr>
        <w:t>Objectif</w:t>
      </w:r>
    </w:p>
    <w:p w:rsidR="007403E9" w:rsidRPr="002D311D" w:rsidRDefault="007403E9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Optimiser l’impact de la réponse des partenaires du cluster WASH auprès des populations affectées dans le respect du partenariat établi entre les membres du cluster.</w:t>
      </w:r>
    </w:p>
    <w:p w:rsidR="007F6221" w:rsidRPr="002D311D" w:rsidRDefault="007F6221" w:rsidP="00166748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b/>
          <w:szCs w:val="30"/>
          <w:lang w:val="fr-FR"/>
        </w:rPr>
        <w:t>Composition</w:t>
      </w:r>
    </w:p>
    <w:p w:rsidR="00A50344" w:rsidRPr="00496293" w:rsidRDefault="00086554" w:rsidP="00166748">
      <w:pPr>
        <w:jc w:val="both"/>
        <w:rPr>
          <w:rFonts w:ascii="Arial" w:hAnsi="Arial" w:cs="Arial"/>
          <w:b/>
          <w:szCs w:val="30"/>
          <w:lang w:val="fr-FR"/>
        </w:rPr>
      </w:pPr>
      <w:r w:rsidRPr="00496293">
        <w:rPr>
          <w:rFonts w:ascii="Arial" w:hAnsi="Arial" w:cs="Arial"/>
          <w:szCs w:val="30"/>
          <w:lang w:val="fr-FR"/>
        </w:rPr>
        <w:t>Le</w:t>
      </w:r>
      <w:r w:rsidR="00A50344" w:rsidRPr="00496293">
        <w:rPr>
          <w:rFonts w:ascii="Arial" w:hAnsi="Arial" w:cs="Arial"/>
          <w:szCs w:val="30"/>
          <w:lang w:val="fr-FR"/>
        </w:rPr>
        <w:t xml:space="preserve"> COS est </w:t>
      </w:r>
      <w:r w:rsidRPr="00496293">
        <w:rPr>
          <w:rFonts w:ascii="Arial" w:hAnsi="Arial" w:cs="Arial"/>
          <w:szCs w:val="30"/>
          <w:lang w:val="fr-FR"/>
        </w:rPr>
        <w:t xml:space="preserve">idéalement composé de </w:t>
      </w:r>
      <w:r w:rsidR="00A50344" w:rsidRPr="00496293">
        <w:rPr>
          <w:rFonts w:ascii="Arial" w:hAnsi="Arial" w:cs="Arial"/>
          <w:szCs w:val="30"/>
          <w:lang w:val="fr-FR"/>
        </w:rPr>
        <w:t>:</w:t>
      </w:r>
    </w:p>
    <w:p w:rsidR="00086554" w:rsidRDefault="00086554" w:rsidP="0008655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 w:rsidRPr="00496293">
        <w:rPr>
          <w:rFonts w:ascii="Arial" w:hAnsi="Arial" w:cs="Arial"/>
          <w:szCs w:val="30"/>
          <w:lang w:val="fr-FR"/>
        </w:rPr>
        <w:t xml:space="preserve">Un (1) représentant </w:t>
      </w:r>
      <w:r w:rsidR="00ED2BEC">
        <w:rPr>
          <w:rFonts w:ascii="Arial" w:hAnsi="Arial" w:cs="Arial"/>
          <w:szCs w:val="30"/>
          <w:lang w:val="fr-FR"/>
        </w:rPr>
        <w:t>du Ministère de l’Hydraulique et de l’Environnement de l’Etat</w:t>
      </w:r>
    </w:p>
    <w:p w:rsidR="00A50344" w:rsidRPr="002D311D" w:rsidRDefault="00086554" w:rsidP="00A503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 xml:space="preserve">Un (1) représentant de </w:t>
      </w:r>
      <w:r w:rsidR="00A50344" w:rsidRPr="002D311D">
        <w:rPr>
          <w:rFonts w:ascii="Arial" w:hAnsi="Arial" w:cs="Arial"/>
          <w:szCs w:val="30"/>
          <w:lang w:val="fr-FR"/>
        </w:rPr>
        <w:t>Unicef en tant qu’agence leader du cluster</w:t>
      </w:r>
      <w:r w:rsidR="00D64877">
        <w:rPr>
          <w:rFonts w:ascii="Arial" w:hAnsi="Arial" w:cs="Arial"/>
          <w:szCs w:val="30"/>
          <w:lang w:val="fr-FR"/>
        </w:rPr>
        <w:t>,</w:t>
      </w:r>
    </w:p>
    <w:p w:rsidR="00A50344" w:rsidRPr="002D311D" w:rsidRDefault="008F758A" w:rsidP="00A503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Quatre</w:t>
      </w:r>
      <w:r w:rsidR="00086554" w:rsidRPr="002D311D">
        <w:rPr>
          <w:rFonts w:ascii="Arial" w:hAnsi="Arial" w:cs="Arial"/>
          <w:szCs w:val="30"/>
          <w:lang w:val="fr-FR"/>
        </w:rPr>
        <w:t xml:space="preserve"> </w:t>
      </w:r>
      <w:r w:rsidRPr="002D311D">
        <w:rPr>
          <w:rFonts w:ascii="Arial" w:hAnsi="Arial" w:cs="Arial"/>
          <w:szCs w:val="30"/>
          <w:lang w:val="fr-FR"/>
        </w:rPr>
        <w:t>(4</w:t>
      </w:r>
      <w:r w:rsidR="00086554" w:rsidRPr="002D311D">
        <w:rPr>
          <w:rFonts w:ascii="Arial" w:hAnsi="Arial" w:cs="Arial"/>
          <w:szCs w:val="30"/>
          <w:lang w:val="fr-FR"/>
        </w:rPr>
        <w:t>) Organisations non-gouvernementales (ONG) internationales membres du cluster</w:t>
      </w:r>
      <w:r w:rsidR="00D64877">
        <w:rPr>
          <w:rFonts w:ascii="Arial" w:hAnsi="Arial" w:cs="Arial"/>
          <w:szCs w:val="30"/>
          <w:lang w:val="fr-FR"/>
        </w:rPr>
        <w:t>,</w:t>
      </w:r>
    </w:p>
    <w:p w:rsidR="00086554" w:rsidRPr="002D311D" w:rsidRDefault="00086554" w:rsidP="00A5034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Une (1) ONG nationale membre du cluster</w:t>
      </w:r>
      <w:r w:rsidR="00D64877">
        <w:rPr>
          <w:rFonts w:ascii="Arial" w:hAnsi="Arial" w:cs="Arial"/>
          <w:szCs w:val="30"/>
          <w:lang w:val="fr-FR"/>
        </w:rPr>
        <w:t>,</w:t>
      </w:r>
    </w:p>
    <w:p w:rsidR="00086554" w:rsidRPr="002D311D" w:rsidRDefault="00086554" w:rsidP="002D311D">
      <w:pPr>
        <w:pStyle w:val="ListParagraph"/>
        <w:numPr>
          <w:ilvl w:val="0"/>
          <w:numId w:val="5"/>
        </w:numPr>
        <w:tabs>
          <w:tab w:val="left" w:pos="7088"/>
        </w:tabs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Le (1) Coordinateur du cluster WASH ou toute personne désignée par lui.</w:t>
      </w:r>
    </w:p>
    <w:p w:rsidR="00A50344" w:rsidRDefault="00086554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La représentation des membres du COS peut varier en fonction de la disponibilité des agences travaillant sur le terrain.</w:t>
      </w:r>
    </w:p>
    <w:p w:rsidR="0006783B" w:rsidRPr="0006783B" w:rsidRDefault="0006783B" w:rsidP="0006783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Cs w:val="20"/>
          <w:lang w:val="fr-FR"/>
        </w:rPr>
      </w:pPr>
      <w:r w:rsidRPr="0006783B">
        <w:rPr>
          <w:rFonts w:ascii="Arial" w:hAnsi="Arial" w:cs="Arial"/>
          <w:color w:val="000000"/>
          <w:szCs w:val="20"/>
          <w:lang w:val="fr-FR"/>
        </w:rPr>
        <w:t>Les réunions seront présidées le coordinateur du clust</w:t>
      </w:r>
      <w:r w:rsidR="00ED2BEC">
        <w:rPr>
          <w:rFonts w:ascii="Arial" w:hAnsi="Arial" w:cs="Arial"/>
          <w:color w:val="000000"/>
          <w:szCs w:val="20"/>
          <w:lang w:val="fr-FR"/>
        </w:rPr>
        <w:t xml:space="preserve">er WASH d’UNICEF et co-présidées </w:t>
      </w:r>
      <w:r w:rsidRPr="0006783B">
        <w:rPr>
          <w:rFonts w:ascii="Arial" w:hAnsi="Arial" w:cs="Arial"/>
          <w:color w:val="000000"/>
          <w:szCs w:val="20"/>
          <w:lang w:val="fr-FR"/>
        </w:rPr>
        <w:t xml:space="preserve">par </w:t>
      </w:r>
      <w:r w:rsidR="00ED2BEC">
        <w:rPr>
          <w:rFonts w:ascii="Arial" w:hAnsi="Arial" w:cs="Arial"/>
          <w:color w:val="000000"/>
          <w:szCs w:val="20"/>
          <w:lang w:val="fr-FR"/>
        </w:rPr>
        <w:t>le Ministère de l’Hydraulique et de l’Environnement</w:t>
      </w:r>
      <w:r w:rsidRPr="0006783B">
        <w:rPr>
          <w:rFonts w:ascii="Arial" w:hAnsi="Arial" w:cs="Arial"/>
          <w:color w:val="000000"/>
          <w:szCs w:val="20"/>
          <w:lang w:val="fr-FR"/>
        </w:rPr>
        <w:t>.</w:t>
      </w:r>
    </w:p>
    <w:p w:rsidR="0006783B" w:rsidRDefault="0006783B" w:rsidP="00166748">
      <w:pPr>
        <w:jc w:val="both"/>
        <w:rPr>
          <w:rFonts w:ascii="Arial" w:hAnsi="Arial" w:cs="Arial"/>
          <w:szCs w:val="30"/>
          <w:lang w:val="fr-FR"/>
        </w:rPr>
      </w:pPr>
    </w:p>
    <w:p w:rsidR="00E16391" w:rsidRPr="002D311D" w:rsidRDefault="00E16391" w:rsidP="00166748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 xml:space="preserve">Sur proposition du Coordinateur du cluster WASH, peuvent participer </w:t>
      </w:r>
      <w:r w:rsidR="00C574AD" w:rsidRPr="002D311D">
        <w:rPr>
          <w:rFonts w:ascii="Arial" w:hAnsi="Arial" w:cs="Arial"/>
          <w:szCs w:val="30"/>
          <w:lang w:val="fr-FR"/>
        </w:rPr>
        <w:t>à des réunions</w:t>
      </w:r>
      <w:r w:rsidRPr="002D311D">
        <w:rPr>
          <w:rFonts w:ascii="Arial" w:hAnsi="Arial" w:cs="Arial"/>
          <w:szCs w:val="30"/>
          <w:lang w:val="fr-FR"/>
        </w:rPr>
        <w:t xml:space="preserve"> du COS en tant que membre invité : le coordinateur humanitaire, les coordinateurs des autres clusters, les bailleurs de fonds, les coordinateurs des sous-clusters et tout autre partenaire dont il soumettra l’invitation aux membres du COS. </w:t>
      </w:r>
      <w:r w:rsidR="00C574AD" w:rsidRPr="002D311D">
        <w:rPr>
          <w:rFonts w:ascii="Arial" w:hAnsi="Arial" w:cs="Arial"/>
          <w:szCs w:val="30"/>
          <w:lang w:val="fr-FR"/>
        </w:rPr>
        <w:t xml:space="preserve">Les propositions seront considérées comme acceptées sauf au cas où une majorité des membres du COS émettent </w:t>
      </w:r>
      <w:r w:rsidR="004572CE" w:rsidRPr="002D311D">
        <w:rPr>
          <w:rFonts w:ascii="Arial" w:hAnsi="Arial" w:cs="Arial"/>
          <w:szCs w:val="30"/>
          <w:lang w:val="fr-FR"/>
        </w:rPr>
        <w:t>un avis contraire dans un délai</w:t>
      </w:r>
      <w:r w:rsidR="00C574AD" w:rsidRPr="002D311D">
        <w:rPr>
          <w:rFonts w:ascii="Arial" w:hAnsi="Arial" w:cs="Arial"/>
          <w:szCs w:val="30"/>
          <w:lang w:val="fr-FR"/>
        </w:rPr>
        <w:t xml:space="preserve"> de 24 heures.</w:t>
      </w:r>
    </w:p>
    <w:p w:rsidR="007F6221" w:rsidRPr="002D311D" w:rsidRDefault="00E16391" w:rsidP="00C574AD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 xml:space="preserve"> </w:t>
      </w:r>
      <w:r w:rsidR="00C574AD" w:rsidRPr="002D311D">
        <w:rPr>
          <w:rFonts w:ascii="Arial" w:hAnsi="Arial" w:cs="Arial"/>
          <w:b/>
          <w:szCs w:val="30"/>
          <w:lang w:val="fr-FR"/>
        </w:rPr>
        <w:t>Sélection</w:t>
      </w:r>
    </w:p>
    <w:p w:rsidR="00C574AD" w:rsidRPr="002D311D" w:rsidRDefault="00C574AD" w:rsidP="00C574AD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La sélection des membres du cluster se fait pour une période d’une année maximum.</w:t>
      </w:r>
    </w:p>
    <w:p w:rsidR="00C574AD" w:rsidRPr="002D311D" w:rsidRDefault="00C574AD" w:rsidP="00C574AD">
      <w:pPr>
        <w:jc w:val="both"/>
        <w:rPr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La sélection des membres du COS se fait sur la base du volontari</w:t>
      </w:r>
      <w:r w:rsidR="004572CE" w:rsidRPr="002D311D">
        <w:rPr>
          <w:rFonts w:ascii="Arial" w:hAnsi="Arial" w:cs="Arial"/>
          <w:szCs w:val="30"/>
          <w:lang w:val="fr-FR"/>
        </w:rPr>
        <w:t>at et selon un consensus établi</w:t>
      </w:r>
      <w:r w:rsidRPr="002D311D">
        <w:rPr>
          <w:rFonts w:ascii="Arial" w:hAnsi="Arial" w:cs="Arial"/>
          <w:szCs w:val="30"/>
          <w:lang w:val="fr-FR"/>
        </w:rPr>
        <w:t xml:space="preserve"> en une réunion plénière des partenaires cluster. Dans le cas où un consensus n’a pu être trouvé, le Coor</w:t>
      </w:r>
      <w:r w:rsidR="00F67B42" w:rsidRPr="002D311D">
        <w:rPr>
          <w:rFonts w:ascii="Arial" w:hAnsi="Arial" w:cs="Arial"/>
          <w:szCs w:val="30"/>
          <w:lang w:val="fr-FR"/>
        </w:rPr>
        <w:t>dinateur du cluster organisera un processus de sélection et proposera de critères tels que</w:t>
      </w:r>
      <w:r w:rsidR="00D64877">
        <w:rPr>
          <w:rFonts w:ascii="Arial" w:hAnsi="Arial" w:cs="Arial"/>
          <w:szCs w:val="30"/>
          <w:lang w:val="fr-FR"/>
        </w:rPr>
        <w:t xml:space="preserve"> </w:t>
      </w:r>
      <w:r w:rsidR="00F67B42" w:rsidRPr="002D311D">
        <w:rPr>
          <w:rFonts w:ascii="Arial" w:hAnsi="Arial" w:cs="Arial"/>
          <w:szCs w:val="30"/>
          <w:lang w:val="fr-FR"/>
        </w:rPr>
        <w:t>:</w:t>
      </w:r>
      <w:r w:rsidRPr="002D311D">
        <w:rPr>
          <w:rFonts w:ascii="Arial" w:hAnsi="Arial" w:cs="Arial"/>
          <w:szCs w:val="30"/>
          <w:lang w:val="fr-FR"/>
        </w:rPr>
        <w:t xml:space="preserve"> expertise technique (notamment de l’urgence), engagement vis à vis du cluster (participation aux réunions, échange d’information, appui donné à la coordination)</w:t>
      </w:r>
      <w:r w:rsidR="00F67B42" w:rsidRPr="002D311D">
        <w:rPr>
          <w:rFonts w:ascii="Arial" w:hAnsi="Arial" w:cs="Arial"/>
          <w:szCs w:val="30"/>
          <w:lang w:val="fr-FR"/>
        </w:rPr>
        <w:t>.</w:t>
      </w:r>
    </w:p>
    <w:p w:rsidR="007403E9" w:rsidRPr="002D311D" w:rsidRDefault="007F6221" w:rsidP="00D64877">
      <w:pPr>
        <w:keepNext/>
        <w:keepLines/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b/>
          <w:szCs w:val="30"/>
          <w:lang w:val="fr-FR"/>
        </w:rPr>
        <w:lastRenderedPageBreak/>
        <w:t>Responsabilités</w:t>
      </w:r>
    </w:p>
    <w:p w:rsidR="007F6221" w:rsidRPr="002D311D" w:rsidRDefault="007F6221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Mettre en place des groupes de travail techniques selon les besoins et rendre ces groupes redevables vis-à-vis de leurs termes de référence formulés et validés par le COS ; assurer une représentation appropriée au sein de ces groupes ; assurer d’obtenir des résultats en temps approprié, assurer la transparence des rapports, et terminer ces groupes ;</w:t>
      </w:r>
    </w:p>
    <w:p w:rsidR="00D64877" w:rsidRDefault="004572CE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Analyse des failles en termes de couverture et de réponse</w:t>
      </w:r>
      <w:r w:rsidR="00D64877">
        <w:rPr>
          <w:rStyle w:val="longtext"/>
          <w:rFonts w:ascii="Arial" w:hAnsi="Arial" w:cs="Arial"/>
          <w:szCs w:val="30"/>
          <w:lang w:val="fr-FR"/>
        </w:rPr>
        <w:t>,</w:t>
      </w:r>
      <w:r w:rsidR="003301F2" w:rsidRPr="002D311D">
        <w:rPr>
          <w:rStyle w:val="longtext"/>
          <w:rFonts w:ascii="Arial" w:hAnsi="Arial" w:cs="Arial"/>
          <w:szCs w:val="30"/>
          <w:lang w:val="fr-FR"/>
        </w:rPr>
        <w:t xml:space="preserve"> et formulation de stratégies opérationnelles</w:t>
      </w:r>
      <w:r w:rsidR="00D64877">
        <w:rPr>
          <w:rStyle w:val="longtext"/>
          <w:rFonts w:ascii="Arial" w:hAnsi="Arial" w:cs="Arial"/>
          <w:szCs w:val="30"/>
          <w:lang w:val="fr-FR"/>
        </w:rPr>
        <w:t> ; à ce titre, participer au suivi des capacités techniques, financières et fonctionnelles du cluster, et proposer des stratégies de renforcement des capacités si nécessaire ;</w:t>
      </w:r>
    </w:p>
    <w:p w:rsidR="007F6221" w:rsidRPr="002D311D" w:rsidRDefault="007F6221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Formuler et s'accorder sur des positions de plaidoyer au nom des partenaires du Cluster ;</w:t>
      </w:r>
    </w:p>
    <w:p w:rsidR="007F6221" w:rsidRPr="002D311D" w:rsidRDefault="007F6221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Veiller à la planification stratégique pour l'allocation efficace et efficiente des ressources par les partenaires du Cluster ;</w:t>
      </w:r>
    </w:p>
    <w:p w:rsidR="008F758A" w:rsidRPr="002D311D" w:rsidRDefault="007F6221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Convenir d</w:t>
      </w:r>
      <w:r w:rsidR="009D08DA" w:rsidRPr="002D311D">
        <w:rPr>
          <w:rStyle w:val="longtext"/>
          <w:rFonts w:ascii="Arial" w:hAnsi="Arial" w:cs="Arial"/>
          <w:szCs w:val="30"/>
          <w:lang w:val="fr-FR"/>
        </w:rPr>
        <w:t>’un plan de travail</w:t>
      </w:r>
      <w:r w:rsidR="00026B52" w:rsidRPr="002D311D">
        <w:rPr>
          <w:rStyle w:val="longtext"/>
          <w:rFonts w:ascii="Arial" w:hAnsi="Arial" w:cs="Arial"/>
          <w:szCs w:val="30"/>
          <w:lang w:val="fr-FR"/>
        </w:rPr>
        <w:t xml:space="preserve"> pour le Comité d’Orientation</w:t>
      </w:r>
      <w:r w:rsidR="002D311D" w:rsidRPr="002D311D">
        <w:rPr>
          <w:rStyle w:val="longtext"/>
          <w:rFonts w:ascii="Arial" w:hAnsi="Arial" w:cs="Arial"/>
          <w:szCs w:val="30"/>
          <w:lang w:val="fr-FR"/>
        </w:rPr>
        <w:t xml:space="preserve"> Stratégique</w:t>
      </w:r>
      <w:r w:rsidR="009D08DA" w:rsidRPr="002D311D">
        <w:rPr>
          <w:rStyle w:val="longtext"/>
          <w:rFonts w:ascii="Arial" w:hAnsi="Arial" w:cs="Arial"/>
          <w:szCs w:val="30"/>
          <w:lang w:val="fr-FR"/>
        </w:rPr>
        <w:t xml:space="preserve">, </w:t>
      </w:r>
    </w:p>
    <w:p w:rsidR="007F6221" w:rsidRPr="002D311D" w:rsidRDefault="008F758A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Définir les</w:t>
      </w:r>
      <w:r w:rsidR="00026B52" w:rsidRPr="002D311D">
        <w:rPr>
          <w:rStyle w:val="longtext"/>
          <w:rFonts w:ascii="Arial" w:hAnsi="Arial" w:cs="Arial"/>
          <w:szCs w:val="30"/>
          <w:lang w:val="fr-FR"/>
        </w:rPr>
        <w:t xml:space="preserve"> processus d’actualisation des </w:t>
      </w:r>
      <w:r w:rsidR="007F6221" w:rsidRPr="002D311D">
        <w:rPr>
          <w:rStyle w:val="longtext"/>
          <w:rFonts w:ascii="Arial" w:hAnsi="Arial" w:cs="Arial"/>
          <w:szCs w:val="30"/>
          <w:lang w:val="fr-FR"/>
        </w:rPr>
        <w:t xml:space="preserve">indicateurs </w:t>
      </w:r>
      <w:r w:rsidR="00026B52" w:rsidRPr="002D311D">
        <w:rPr>
          <w:rStyle w:val="longtext"/>
          <w:rFonts w:ascii="Arial" w:hAnsi="Arial" w:cs="Arial"/>
          <w:szCs w:val="30"/>
          <w:lang w:val="fr-FR"/>
        </w:rPr>
        <w:t>de suivi des besoins et de</w:t>
      </w:r>
      <w:r w:rsidR="00D64877">
        <w:rPr>
          <w:rStyle w:val="longtext"/>
          <w:rFonts w:ascii="Arial" w:hAnsi="Arial" w:cs="Arial"/>
          <w:szCs w:val="30"/>
          <w:lang w:val="fr-FR"/>
        </w:rPr>
        <w:t xml:space="preserve">s activités mises en place </w:t>
      </w:r>
      <w:r w:rsidRPr="002D311D">
        <w:rPr>
          <w:rStyle w:val="longtext"/>
          <w:rFonts w:ascii="Arial" w:hAnsi="Arial" w:cs="Arial"/>
          <w:szCs w:val="30"/>
          <w:lang w:val="fr-FR"/>
        </w:rPr>
        <w:t>ainsi que</w:t>
      </w:r>
      <w:r w:rsidR="00026B52" w:rsidRPr="002D311D">
        <w:rPr>
          <w:rStyle w:val="longtext"/>
          <w:rFonts w:ascii="Arial" w:hAnsi="Arial" w:cs="Arial"/>
          <w:szCs w:val="30"/>
          <w:lang w:val="fr-FR"/>
        </w:rPr>
        <w:t xml:space="preserve"> le suivi des besoins financiers du cluster </w:t>
      </w:r>
      <w:r w:rsidR="007F6221" w:rsidRPr="002D311D">
        <w:rPr>
          <w:rStyle w:val="longtext"/>
          <w:rFonts w:ascii="Arial" w:hAnsi="Arial" w:cs="Arial"/>
          <w:szCs w:val="30"/>
          <w:lang w:val="fr-FR"/>
        </w:rPr>
        <w:t>;</w:t>
      </w:r>
    </w:p>
    <w:p w:rsidR="007F6221" w:rsidRPr="002D311D" w:rsidRDefault="007F6221" w:rsidP="00D64877">
      <w:pPr>
        <w:pStyle w:val="ListParagraph"/>
        <w:keepNext/>
        <w:keepLines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S'assurer que les normes définies</w:t>
      </w:r>
      <w:r w:rsidR="008F758A" w:rsidRPr="002D311D">
        <w:rPr>
          <w:rStyle w:val="longtext"/>
          <w:rFonts w:ascii="Arial" w:hAnsi="Arial" w:cs="Arial"/>
          <w:szCs w:val="30"/>
          <w:lang w:val="fr-FR"/>
        </w:rPr>
        <w:t xml:space="preserve"> ainsi les stratégies</w:t>
      </w:r>
      <w:r w:rsidRPr="002D311D">
        <w:rPr>
          <w:rStyle w:val="longtext"/>
          <w:rFonts w:ascii="Arial" w:hAnsi="Arial" w:cs="Arial"/>
          <w:szCs w:val="30"/>
          <w:lang w:val="fr-FR"/>
        </w:rPr>
        <w:t xml:space="preserve"> </w:t>
      </w:r>
      <w:r w:rsidR="008F758A" w:rsidRPr="002D311D">
        <w:rPr>
          <w:rStyle w:val="longtext"/>
          <w:rFonts w:ascii="Arial" w:hAnsi="Arial" w:cs="Arial"/>
          <w:szCs w:val="30"/>
          <w:lang w:val="fr-FR"/>
        </w:rPr>
        <w:t xml:space="preserve">d’intervention </w:t>
      </w:r>
      <w:r w:rsidRPr="002D311D">
        <w:rPr>
          <w:rStyle w:val="longtext"/>
          <w:rFonts w:ascii="Arial" w:hAnsi="Arial" w:cs="Arial"/>
          <w:szCs w:val="30"/>
          <w:lang w:val="fr-FR"/>
        </w:rPr>
        <w:t>soient approuvées et appliquées de façon uniforme par tous les partenaires</w:t>
      </w:r>
      <w:r w:rsidR="008F758A" w:rsidRPr="002D311D">
        <w:rPr>
          <w:rStyle w:val="longtext"/>
          <w:rFonts w:ascii="Arial" w:hAnsi="Arial" w:cs="Arial"/>
          <w:szCs w:val="30"/>
          <w:lang w:val="fr-FR"/>
        </w:rPr>
        <w:t xml:space="preserve"> </w:t>
      </w:r>
      <w:r w:rsidRPr="002D311D">
        <w:rPr>
          <w:rStyle w:val="longtext"/>
          <w:rFonts w:ascii="Arial" w:hAnsi="Arial" w:cs="Arial"/>
          <w:szCs w:val="30"/>
          <w:lang w:val="fr-FR"/>
        </w:rPr>
        <w:t>;</w:t>
      </w:r>
    </w:p>
    <w:p w:rsidR="007F6221" w:rsidRPr="002D311D" w:rsidRDefault="007F6221" w:rsidP="007F6221">
      <w:pPr>
        <w:pStyle w:val="ListParagraph"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Soutenir le coordinateur du cluster dans la mise en place de mécanismes et de systèmes permettant l’allocation et le suivi de manière transparente et équitable des fonds commun</w:t>
      </w:r>
      <w:r w:rsidR="00ED2BEC">
        <w:rPr>
          <w:rStyle w:val="longtext"/>
          <w:rFonts w:ascii="Arial" w:hAnsi="Arial" w:cs="Arial"/>
          <w:szCs w:val="30"/>
          <w:lang w:val="fr-FR"/>
        </w:rPr>
        <w:t xml:space="preserve">s </w:t>
      </w:r>
      <w:r w:rsidRPr="002D311D">
        <w:rPr>
          <w:rStyle w:val="longtext"/>
          <w:rFonts w:ascii="Arial" w:hAnsi="Arial" w:cs="Arial"/>
          <w:szCs w:val="30"/>
          <w:lang w:val="fr-FR"/>
        </w:rPr>
        <w:t>disponibles pour le cluster ;</w:t>
      </w:r>
    </w:p>
    <w:p w:rsidR="007F6221" w:rsidRPr="002D311D" w:rsidRDefault="007F6221" w:rsidP="007F6221">
      <w:pPr>
        <w:pStyle w:val="ListParagraph"/>
        <w:numPr>
          <w:ilvl w:val="1"/>
          <w:numId w:val="1"/>
        </w:numPr>
        <w:ind w:left="709"/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Veiller à la cohérence des messages de communication externe ;</w:t>
      </w:r>
    </w:p>
    <w:p w:rsidR="00D4273D" w:rsidRPr="002D311D" w:rsidRDefault="002D311D" w:rsidP="007F6221">
      <w:pPr>
        <w:pStyle w:val="ListParagraph"/>
        <w:numPr>
          <w:ilvl w:val="1"/>
          <w:numId w:val="1"/>
        </w:numPr>
        <w:ind w:left="709"/>
        <w:jc w:val="both"/>
        <w:rPr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Définir d’outils d’évaluation de la p</w:t>
      </w:r>
      <w:r w:rsidR="00D4273D" w:rsidRPr="002D311D">
        <w:rPr>
          <w:rStyle w:val="longtext"/>
          <w:rFonts w:ascii="Arial" w:hAnsi="Arial" w:cs="Arial"/>
          <w:szCs w:val="30"/>
          <w:lang w:val="fr-FR"/>
        </w:rPr>
        <w:t>erformance du cluster</w:t>
      </w:r>
      <w:r w:rsidRPr="002D311D">
        <w:rPr>
          <w:rStyle w:val="longtext"/>
          <w:rFonts w:ascii="Arial" w:hAnsi="Arial" w:cs="Arial"/>
          <w:szCs w:val="30"/>
          <w:lang w:val="fr-FR"/>
        </w:rPr>
        <w:t xml:space="preserve"> (critères d’évaluation, méthodologie et fréquence).</w:t>
      </w:r>
    </w:p>
    <w:p w:rsidR="007F6221" w:rsidRPr="002D311D" w:rsidRDefault="007F6221" w:rsidP="00F67B42">
      <w:pPr>
        <w:jc w:val="both"/>
        <w:rPr>
          <w:rFonts w:ascii="Arial" w:hAnsi="Arial" w:cs="Arial"/>
          <w:b/>
          <w:szCs w:val="30"/>
          <w:lang w:val="fr-FR"/>
        </w:rPr>
      </w:pPr>
    </w:p>
    <w:p w:rsidR="00F67B42" w:rsidRPr="002D311D" w:rsidRDefault="00F67B42" w:rsidP="00F67B42">
      <w:pPr>
        <w:jc w:val="both"/>
        <w:rPr>
          <w:rFonts w:ascii="Arial" w:hAnsi="Arial" w:cs="Arial"/>
          <w:b/>
          <w:szCs w:val="30"/>
          <w:lang w:val="fr-FR"/>
        </w:rPr>
      </w:pPr>
      <w:r w:rsidRPr="002D311D">
        <w:rPr>
          <w:rFonts w:ascii="Arial" w:hAnsi="Arial" w:cs="Arial"/>
          <w:b/>
          <w:szCs w:val="30"/>
          <w:lang w:val="fr-FR"/>
        </w:rPr>
        <w:t>Modalité</w:t>
      </w:r>
      <w:r w:rsidR="00ED5FEC">
        <w:rPr>
          <w:rFonts w:ascii="Arial" w:hAnsi="Arial" w:cs="Arial"/>
          <w:b/>
          <w:szCs w:val="30"/>
          <w:lang w:val="fr-FR"/>
        </w:rPr>
        <w:t>s</w:t>
      </w:r>
      <w:r w:rsidRPr="002D311D">
        <w:rPr>
          <w:rFonts w:ascii="Arial" w:hAnsi="Arial" w:cs="Arial"/>
          <w:b/>
          <w:szCs w:val="30"/>
          <w:lang w:val="fr-FR"/>
        </w:rPr>
        <w:t xml:space="preserve"> de travail</w:t>
      </w:r>
    </w:p>
    <w:p w:rsidR="007F6221" w:rsidRPr="002D311D" w:rsidRDefault="00F67B42" w:rsidP="007F6221">
      <w:pPr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Fonts w:ascii="Arial" w:hAnsi="Arial" w:cs="Arial"/>
          <w:szCs w:val="30"/>
          <w:lang w:val="fr-FR"/>
        </w:rPr>
        <w:t>Les membres du COS se réunissent selon une fréquence déterminée par eux</w:t>
      </w:r>
      <w:r w:rsidR="007403E9" w:rsidRPr="002D311D">
        <w:rPr>
          <w:rFonts w:ascii="Arial" w:hAnsi="Arial" w:cs="Arial"/>
          <w:szCs w:val="30"/>
          <w:lang w:val="fr-FR"/>
        </w:rPr>
        <w:t>.</w:t>
      </w:r>
      <w:r w:rsidR="00ED5FEC">
        <w:rPr>
          <w:rFonts w:ascii="Arial" w:hAnsi="Arial" w:cs="Arial"/>
          <w:szCs w:val="30"/>
          <w:lang w:val="fr-FR"/>
        </w:rPr>
        <w:t xml:space="preserve"> Dans un premier temps, l</w:t>
      </w:r>
      <w:r w:rsidR="007403E9" w:rsidRPr="002D311D">
        <w:rPr>
          <w:rFonts w:ascii="Arial" w:hAnsi="Arial" w:cs="Arial"/>
          <w:szCs w:val="30"/>
          <w:lang w:val="fr-FR"/>
        </w:rPr>
        <w:t>es représentants doivent participer</w:t>
      </w:r>
      <w:r w:rsidR="00832B26" w:rsidRPr="002D311D">
        <w:rPr>
          <w:rFonts w:ascii="Arial" w:hAnsi="Arial" w:cs="Arial"/>
          <w:szCs w:val="30"/>
          <w:lang w:val="fr-FR"/>
        </w:rPr>
        <w:t xml:space="preserve"> à 1 réunion par semaine. </w:t>
      </w:r>
      <w:r w:rsidR="007F6221" w:rsidRPr="002D311D">
        <w:rPr>
          <w:rStyle w:val="longtext"/>
          <w:rFonts w:ascii="Arial" w:hAnsi="Arial" w:cs="Arial"/>
          <w:szCs w:val="30"/>
          <w:lang w:val="fr-FR"/>
        </w:rPr>
        <w:t>Les réunions sont convoquées par le Coordinateur du Cluster selon les besoins</w:t>
      </w:r>
      <w:r w:rsidR="00ED5FEC">
        <w:rPr>
          <w:rStyle w:val="longtext"/>
          <w:rFonts w:ascii="Arial" w:hAnsi="Arial" w:cs="Arial"/>
          <w:szCs w:val="30"/>
          <w:lang w:val="fr-FR"/>
        </w:rPr>
        <w:t xml:space="preserve">. </w:t>
      </w:r>
      <w:r w:rsidR="007F6221" w:rsidRPr="002D311D">
        <w:rPr>
          <w:rStyle w:val="longtext"/>
          <w:rFonts w:ascii="Arial" w:hAnsi="Arial" w:cs="Arial"/>
          <w:szCs w:val="30"/>
          <w:lang w:val="fr-FR"/>
        </w:rPr>
        <w:t>Les réunions auront lieu en respectant les règles « Chatham House</w:t>
      </w:r>
      <w:r w:rsidR="007B0A1A" w:rsidRPr="002D311D">
        <w:rPr>
          <w:rStyle w:val="FootnoteReference"/>
          <w:rFonts w:ascii="Arial" w:hAnsi="Arial" w:cs="Arial"/>
          <w:szCs w:val="30"/>
          <w:lang w:val="fr-FR"/>
        </w:rPr>
        <w:footnoteReference w:id="1"/>
      </w:r>
      <w:r w:rsidR="007F6221" w:rsidRPr="002D311D">
        <w:rPr>
          <w:rStyle w:val="longtext"/>
          <w:rFonts w:ascii="Arial" w:hAnsi="Arial" w:cs="Arial"/>
          <w:szCs w:val="30"/>
          <w:lang w:val="fr-FR"/>
        </w:rPr>
        <w:t xml:space="preserve"> ». </w:t>
      </w:r>
    </w:p>
    <w:p w:rsidR="00D4273D" w:rsidRPr="002D311D" w:rsidRDefault="00D4273D" w:rsidP="007F6221">
      <w:pPr>
        <w:jc w:val="both"/>
        <w:rPr>
          <w:rStyle w:val="longtext"/>
          <w:rFonts w:ascii="Arial" w:hAnsi="Arial" w:cs="Arial"/>
          <w:szCs w:val="30"/>
          <w:lang w:val="fr-FR"/>
        </w:rPr>
      </w:pPr>
      <w:r w:rsidRPr="002D311D">
        <w:rPr>
          <w:rStyle w:val="longtext"/>
          <w:rFonts w:ascii="Arial" w:hAnsi="Arial" w:cs="Arial"/>
          <w:szCs w:val="30"/>
          <w:lang w:val="fr-FR"/>
        </w:rPr>
        <w:t>Il est de la responsabilité du coordinateur cluster de s’assurer que les conclusions des réunions du COS soient portées à l'attention de tous, et qu’elles soient promulguée</w:t>
      </w:r>
      <w:r w:rsidR="00F91536" w:rsidRPr="002D311D">
        <w:rPr>
          <w:rStyle w:val="longtext"/>
          <w:rFonts w:ascii="Arial" w:hAnsi="Arial" w:cs="Arial"/>
          <w:szCs w:val="30"/>
          <w:lang w:val="fr-FR"/>
        </w:rPr>
        <w:t>s</w:t>
      </w:r>
      <w:r w:rsidRPr="002D311D">
        <w:rPr>
          <w:rStyle w:val="longtext"/>
          <w:rFonts w:ascii="Arial" w:hAnsi="Arial" w:cs="Arial"/>
          <w:szCs w:val="30"/>
          <w:lang w:val="fr-FR"/>
        </w:rPr>
        <w:t xml:space="preserve"> en réunions cluster en plénière, reflétées dans les rapports de situation (« </w:t>
      </w:r>
      <w:proofErr w:type="spellStart"/>
      <w:r w:rsidRPr="002D311D">
        <w:rPr>
          <w:rStyle w:val="longtext"/>
          <w:rFonts w:ascii="Arial" w:hAnsi="Arial" w:cs="Arial"/>
          <w:szCs w:val="30"/>
          <w:lang w:val="fr-FR"/>
        </w:rPr>
        <w:t>sitrep</w:t>
      </w:r>
      <w:proofErr w:type="spellEnd"/>
      <w:r w:rsidRPr="002D311D">
        <w:rPr>
          <w:rStyle w:val="longtext"/>
          <w:rFonts w:ascii="Arial" w:hAnsi="Arial" w:cs="Arial"/>
          <w:szCs w:val="30"/>
          <w:lang w:val="fr-FR"/>
        </w:rPr>
        <w:t> »), et affichées sur le site Web (si pertinent).</w:t>
      </w:r>
    </w:p>
    <w:p w:rsidR="00E16391" w:rsidRPr="002D311D" w:rsidRDefault="00E16391" w:rsidP="00166748">
      <w:pPr>
        <w:jc w:val="both"/>
        <w:rPr>
          <w:rFonts w:ascii="Arial" w:hAnsi="Arial" w:cs="Arial"/>
          <w:szCs w:val="30"/>
          <w:lang w:val="fr-FR"/>
        </w:rPr>
      </w:pPr>
    </w:p>
    <w:p w:rsidR="00A50344" w:rsidRPr="002D311D" w:rsidRDefault="00A50344" w:rsidP="00166748">
      <w:pPr>
        <w:jc w:val="both"/>
        <w:rPr>
          <w:rFonts w:ascii="Arial" w:hAnsi="Arial" w:cs="Arial"/>
          <w:szCs w:val="30"/>
          <w:lang w:val="fr-FR"/>
        </w:rPr>
      </w:pPr>
    </w:p>
    <w:sectPr w:rsidR="00A50344" w:rsidRPr="002D311D" w:rsidSect="008D6B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FF" w:rsidRDefault="006134FF" w:rsidP="0021014F">
      <w:pPr>
        <w:spacing w:after="0" w:line="240" w:lineRule="auto"/>
      </w:pPr>
      <w:r>
        <w:separator/>
      </w:r>
    </w:p>
  </w:endnote>
  <w:endnote w:type="continuationSeparator" w:id="0">
    <w:p w:rsidR="006134FF" w:rsidRDefault="006134FF" w:rsidP="0021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FF" w:rsidRDefault="006134FF" w:rsidP="0021014F">
      <w:pPr>
        <w:spacing w:after="0" w:line="240" w:lineRule="auto"/>
      </w:pPr>
      <w:r>
        <w:separator/>
      </w:r>
    </w:p>
  </w:footnote>
  <w:footnote w:type="continuationSeparator" w:id="0">
    <w:p w:rsidR="006134FF" w:rsidRDefault="006134FF" w:rsidP="0021014F">
      <w:pPr>
        <w:spacing w:after="0" w:line="240" w:lineRule="auto"/>
      </w:pPr>
      <w:r>
        <w:continuationSeparator/>
      </w:r>
    </w:p>
  </w:footnote>
  <w:footnote w:id="1">
    <w:p w:rsidR="002F6562" w:rsidRPr="007B0A1A" w:rsidRDefault="002F6562" w:rsidP="007B0A1A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7B0A1A">
        <w:rPr>
          <w:lang w:val="fr-FR"/>
        </w:rPr>
        <w:t xml:space="preserve"> </w:t>
      </w:r>
      <w:r w:rsidRPr="007B0A1A">
        <w:rPr>
          <w:rFonts w:ascii="Arial" w:hAnsi="Arial" w:cs="Arial"/>
          <w:color w:val="000000"/>
          <w:sz w:val="18"/>
          <w:szCs w:val="19"/>
          <w:lang w:val="fr-FR"/>
        </w:rPr>
        <w:t>Quand une réunion, ou l'une de ses parties, se déroule sous la règle de Chatham House, les participants sont libres d'utiliser les informations collectées à cette occasion, mais ils ne doivent révéler ni l'identité, ni l'affiliation des personnes à l'origine de ces informations, de même qu'ils ne doivent pas révéler l'identité des autres participants.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62" w:rsidRPr="0021014F" w:rsidRDefault="002F6562" w:rsidP="0021014F">
    <w:pPr>
      <w:pStyle w:val="Header"/>
      <w:jc w:val="right"/>
      <w:rPr>
        <w:color w:val="FF0000"/>
        <w:lang w:val="fr-FR"/>
      </w:rPr>
    </w:pPr>
    <w:r w:rsidRPr="004572CE"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-316230</wp:posOffset>
          </wp:positionV>
          <wp:extent cx="952500" cy="790575"/>
          <wp:effectExtent l="0" t="0" r="0" b="0"/>
          <wp:wrapNone/>
          <wp:docPr id="1" name="Picture 2" descr="LOGO WASH CL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WASH CLU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ED2BEC" w:rsidRPr="00D8401A">
        <w:rPr>
          <w:rStyle w:val="Hyperlink"/>
          <w:lang w:val="fr-FR"/>
        </w:rPr>
        <w:t>Washclusterniger@gmail.com</w:t>
      </w:r>
    </w:hyperlink>
  </w:p>
  <w:p w:rsidR="002F6562" w:rsidRPr="0021014F" w:rsidRDefault="002F6562" w:rsidP="0021014F">
    <w:pPr>
      <w:pStyle w:val="Header"/>
      <w:jc w:val="right"/>
      <w:rPr>
        <w:color w:val="FF000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1B60"/>
    <w:multiLevelType w:val="hybridMultilevel"/>
    <w:tmpl w:val="BF6C1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E73745"/>
    <w:multiLevelType w:val="hybridMultilevel"/>
    <w:tmpl w:val="1F44F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1C7678"/>
    <w:multiLevelType w:val="hybridMultilevel"/>
    <w:tmpl w:val="50460F6E"/>
    <w:lvl w:ilvl="0" w:tplc="9222CE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2E5F2A">
      <w:start w:val="17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89D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6401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9C1C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1C43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4CC9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9E20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0AF8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617211DF"/>
    <w:multiLevelType w:val="hybridMultilevel"/>
    <w:tmpl w:val="92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7235E"/>
    <w:multiLevelType w:val="hybridMultilevel"/>
    <w:tmpl w:val="0B30B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54C70"/>
    <w:multiLevelType w:val="hybridMultilevel"/>
    <w:tmpl w:val="4BC09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A6A2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13770"/>
    <w:multiLevelType w:val="hybridMultilevel"/>
    <w:tmpl w:val="E6222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8"/>
    <w:rsid w:val="00026B52"/>
    <w:rsid w:val="0006783B"/>
    <w:rsid w:val="00086554"/>
    <w:rsid w:val="0009446A"/>
    <w:rsid w:val="000A3273"/>
    <w:rsid w:val="00114F45"/>
    <w:rsid w:val="001336E0"/>
    <w:rsid w:val="00160B9C"/>
    <w:rsid w:val="00166748"/>
    <w:rsid w:val="001830D9"/>
    <w:rsid w:val="001D798C"/>
    <w:rsid w:val="001F7FF8"/>
    <w:rsid w:val="0021014F"/>
    <w:rsid w:val="002106A3"/>
    <w:rsid w:val="00292253"/>
    <w:rsid w:val="002D311D"/>
    <w:rsid w:val="002F6562"/>
    <w:rsid w:val="003301F2"/>
    <w:rsid w:val="00444B62"/>
    <w:rsid w:val="004572CE"/>
    <w:rsid w:val="004763C7"/>
    <w:rsid w:val="00496293"/>
    <w:rsid w:val="004D2AF3"/>
    <w:rsid w:val="00547984"/>
    <w:rsid w:val="005673AC"/>
    <w:rsid w:val="006134FF"/>
    <w:rsid w:val="0063377B"/>
    <w:rsid w:val="00651B70"/>
    <w:rsid w:val="00722EE2"/>
    <w:rsid w:val="007403E9"/>
    <w:rsid w:val="007A061F"/>
    <w:rsid w:val="007B0A1A"/>
    <w:rsid w:val="007B4FB5"/>
    <w:rsid w:val="007F6221"/>
    <w:rsid w:val="00832B26"/>
    <w:rsid w:val="008D6B79"/>
    <w:rsid w:val="008F758A"/>
    <w:rsid w:val="009D08DA"/>
    <w:rsid w:val="009D2DF2"/>
    <w:rsid w:val="009D3B72"/>
    <w:rsid w:val="009D6D6B"/>
    <w:rsid w:val="009D7C6D"/>
    <w:rsid w:val="00A50344"/>
    <w:rsid w:val="00AA7684"/>
    <w:rsid w:val="00B1554F"/>
    <w:rsid w:val="00B402D8"/>
    <w:rsid w:val="00BD59E0"/>
    <w:rsid w:val="00C574AD"/>
    <w:rsid w:val="00D4273D"/>
    <w:rsid w:val="00D64877"/>
    <w:rsid w:val="00D65F21"/>
    <w:rsid w:val="00DD28C8"/>
    <w:rsid w:val="00DF5F54"/>
    <w:rsid w:val="00E16391"/>
    <w:rsid w:val="00ED2BEC"/>
    <w:rsid w:val="00ED5FEC"/>
    <w:rsid w:val="00EF6E8E"/>
    <w:rsid w:val="00F06E32"/>
    <w:rsid w:val="00F65104"/>
    <w:rsid w:val="00F67B42"/>
    <w:rsid w:val="00F91536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66748"/>
  </w:style>
  <w:style w:type="paragraph" w:styleId="ListParagraph">
    <w:name w:val="List Paragraph"/>
    <w:basedOn w:val="Normal"/>
    <w:uiPriority w:val="34"/>
    <w:qFormat/>
    <w:rsid w:val="00B15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0344"/>
    <w:pPr>
      <w:spacing w:before="120" w:after="120"/>
    </w:pPr>
    <w:rPr>
      <w:rFonts w:ascii="Arial" w:eastAsia="Times New Roman" w:hAnsi="Arial" w:cs="Arial"/>
      <w:strike/>
      <w:sz w:val="20"/>
      <w:szCs w:val="20"/>
      <w:lang w:val="en-GB" w:bidi="en-US"/>
    </w:rPr>
  </w:style>
  <w:style w:type="character" w:customStyle="1" w:styleId="BodyTextChar">
    <w:name w:val="Body Text Char"/>
    <w:basedOn w:val="DefaultParagraphFont"/>
    <w:link w:val="BodyText"/>
    <w:rsid w:val="00A50344"/>
    <w:rPr>
      <w:rFonts w:ascii="Arial" w:eastAsia="Times New Roman" w:hAnsi="Arial" w:cs="Arial"/>
      <w:strike/>
      <w:sz w:val="20"/>
      <w:szCs w:val="20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14F"/>
  </w:style>
  <w:style w:type="paragraph" w:styleId="Footer">
    <w:name w:val="footer"/>
    <w:basedOn w:val="Normal"/>
    <w:link w:val="FooterChar"/>
    <w:uiPriority w:val="99"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14F"/>
  </w:style>
  <w:style w:type="character" w:styleId="Hyperlink">
    <w:name w:val="Hyperlink"/>
    <w:basedOn w:val="DefaultParagraphFont"/>
    <w:uiPriority w:val="99"/>
    <w:unhideWhenUsed/>
    <w:rsid w:val="002101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A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166748"/>
  </w:style>
  <w:style w:type="paragraph" w:styleId="ListParagraph">
    <w:name w:val="List Paragraph"/>
    <w:basedOn w:val="Normal"/>
    <w:uiPriority w:val="34"/>
    <w:qFormat/>
    <w:rsid w:val="00B155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3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0344"/>
    <w:pPr>
      <w:spacing w:before="120" w:after="120"/>
    </w:pPr>
    <w:rPr>
      <w:rFonts w:ascii="Arial" w:eastAsia="Times New Roman" w:hAnsi="Arial" w:cs="Arial"/>
      <w:strike/>
      <w:sz w:val="20"/>
      <w:szCs w:val="20"/>
      <w:lang w:val="en-GB" w:bidi="en-US"/>
    </w:rPr>
  </w:style>
  <w:style w:type="character" w:customStyle="1" w:styleId="BodyTextChar">
    <w:name w:val="Body Text Char"/>
    <w:basedOn w:val="DefaultParagraphFont"/>
    <w:link w:val="BodyText"/>
    <w:rsid w:val="00A50344"/>
    <w:rPr>
      <w:rFonts w:ascii="Arial" w:eastAsia="Times New Roman" w:hAnsi="Arial" w:cs="Arial"/>
      <w:strike/>
      <w:sz w:val="20"/>
      <w:szCs w:val="20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14F"/>
  </w:style>
  <w:style w:type="paragraph" w:styleId="Footer">
    <w:name w:val="footer"/>
    <w:basedOn w:val="Normal"/>
    <w:link w:val="FooterChar"/>
    <w:uiPriority w:val="99"/>
    <w:unhideWhenUsed/>
    <w:rsid w:val="0021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14F"/>
  </w:style>
  <w:style w:type="character" w:styleId="Hyperlink">
    <w:name w:val="Hyperlink"/>
    <w:basedOn w:val="DefaultParagraphFont"/>
    <w:uiPriority w:val="99"/>
    <w:unhideWhenUsed/>
    <w:rsid w:val="0021014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A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A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shclusternig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3B6D1-846A-405F-A690-E0E1382A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Franck Bouvet</cp:lastModifiedBy>
  <cp:revision>5</cp:revision>
  <dcterms:created xsi:type="dcterms:W3CDTF">2012-06-23T14:40:00Z</dcterms:created>
  <dcterms:modified xsi:type="dcterms:W3CDTF">2012-06-23T14:44:00Z</dcterms:modified>
</cp:coreProperties>
</file>