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59DFF" w14:textId="6A013212" w:rsidR="00E87311" w:rsidRPr="00E87311" w:rsidRDefault="00E87311" w:rsidP="003B41E3">
      <w:pPr>
        <w:tabs>
          <w:tab w:val="left" w:pos="1830"/>
          <w:tab w:val="center" w:pos="4995"/>
        </w:tabs>
        <w:spacing w:after="0" w:line="240" w:lineRule="auto"/>
        <w:jc w:val="center"/>
        <w:rPr>
          <w:b/>
          <w:color w:val="7030A0"/>
          <w:sz w:val="40"/>
          <w:szCs w:val="40"/>
          <w:lang w:val="en-GB"/>
        </w:rPr>
      </w:pPr>
      <w:r w:rsidRPr="00E87311">
        <w:rPr>
          <w:b/>
          <w:color w:val="B2A1C7"/>
          <w:sz w:val="40"/>
          <w:szCs w:val="40"/>
          <w:lang w:val="en-GB"/>
        </w:rPr>
        <w:t xml:space="preserve">         </w:t>
      </w:r>
      <w:r w:rsidRPr="00E87311">
        <w:rPr>
          <w:b/>
          <w:color w:val="7030A0"/>
          <w:sz w:val="40"/>
          <w:szCs w:val="40"/>
          <w:lang w:val="en-GB"/>
        </w:rPr>
        <w:t>5W Matrix Guidance Note for South Sudan WASH Partners</w:t>
      </w:r>
    </w:p>
    <w:p w14:paraId="24CD1584" w14:textId="3A80BA28" w:rsidR="000200A3" w:rsidRPr="00B320EB" w:rsidRDefault="00E87311" w:rsidP="003B41E3">
      <w:pPr>
        <w:tabs>
          <w:tab w:val="left" w:pos="1830"/>
          <w:tab w:val="center" w:pos="4995"/>
        </w:tabs>
        <w:spacing w:after="0" w:line="240" w:lineRule="auto"/>
        <w:jc w:val="center"/>
        <w:rPr>
          <w:b/>
          <w:color w:val="7030A0"/>
          <w:sz w:val="36"/>
          <w:szCs w:val="34"/>
          <w:lang w:val="en-GB"/>
        </w:rPr>
      </w:pPr>
      <w:r>
        <w:rPr>
          <w:b/>
          <w:color w:val="7030A0"/>
          <w:sz w:val="36"/>
          <w:szCs w:val="34"/>
          <w:lang w:val="en-GB"/>
        </w:rPr>
        <w:t>(</w:t>
      </w:r>
      <w:r w:rsidR="00E40AC2" w:rsidRPr="00B320EB">
        <w:rPr>
          <w:b/>
          <w:color w:val="7030A0"/>
          <w:sz w:val="36"/>
          <w:szCs w:val="34"/>
          <w:lang w:val="en-GB"/>
        </w:rPr>
        <w:t xml:space="preserve">How to fill in the </w:t>
      </w:r>
      <w:r w:rsidR="00B90172">
        <w:rPr>
          <w:b/>
          <w:color w:val="7030A0"/>
          <w:sz w:val="36"/>
          <w:szCs w:val="34"/>
          <w:lang w:val="en-GB"/>
        </w:rPr>
        <w:t xml:space="preserve">5W </w:t>
      </w:r>
      <w:r w:rsidR="00805F50">
        <w:rPr>
          <w:b/>
          <w:color w:val="7030A0"/>
          <w:sz w:val="36"/>
          <w:szCs w:val="34"/>
          <w:lang w:val="en-GB"/>
        </w:rPr>
        <w:t>Matrix</w:t>
      </w:r>
      <w:r>
        <w:rPr>
          <w:b/>
          <w:color w:val="7030A0"/>
          <w:sz w:val="36"/>
          <w:szCs w:val="34"/>
          <w:lang w:val="en-GB"/>
        </w:rPr>
        <w:t>)</w:t>
      </w:r>
    </w:p>
    <w:p w14:paraId="38E663EA" w14:textId="1721F02D" w:rsidR="00A36221" w:rsidRPr="00B320EB" w:rsidRDefault="00E40AC2" w:rsidP="003B41E3">
      <w:pPr>
        <w:spacing w:after="0" w:line="240" w:lineRule="auto"/>
        <w:jc w:val="center"/>
        <w:rPr>
          <w:color w:val="7030A0"/>
          <w:sz w:val="28"/>
          <w:szCs w:val="40"/>
          <w:lang w:val="en-GB"/>
        </w:rPr>
      </w:pPr>
      <w:r w:rsidRPr="00B320EB">
        <w:rPr>
          <w:color w:val="7030A0"/>
          <w:sz w:val="28"/>
          <w:szCs w:val="40"/>
          <w:lang w:val="en-GB"/>
        </w:rPr>
        <w:t>If you need help filling in the matrix or have any questions, please contact the WASH Cluster IMO (wash.information@gmail.com)</w:t>
      </w:r>
    </w:p>
    <w:p w14:paraId="067CA3F4" w14:textId="77777777" w:rsidR="000200A3" w:rsidRPr="00B320EB" w:rsidRDefault="000200A3" w:rsidP="000200A3">
      <w:pPr>
        <w:spacing w:after="0" w:line="240" w:lineRule="auto"/>
        <w:jc w:val="center"/>
        <w:rPr>
          <w:color w:val="7030A0"/>
          <w:sz w:val="14"/>
          <w:szCs w:val="40"/>
          <w:lang w:val="en-GB"/>
        </w:rPr>
      </w:pPr>
    </w:p>
    <w:p w14:paraId="5EF198B7" w14:textId="3D96BDCA" w:rsidR="00B90172" w:rsidRDefault="00E40AC2" w:rsidP="00466E76">
      <w:pPr>
        <w:spacing w:after="0" w:line="240" w:lineRule="auto"/>
        <w:jc w:val="both"/>
        <w:rPr>
          <w:b/>
          <w:color w:val="7030A0"/>
          <w:sz w:val="32"/>
          <w:szCs w:val="34"/>
          <w:lang w:val="en-GB"/>
        </w:rPr>
      </w:pPr>
      <w:r w:rsidRPr="00B90172">
        <w:rPr>
          <w:b/>
          <w:color w:val="7030A0"/>
          <w:sz w:val="32"/>
          <w:szCs w:val="34"/>
          <w:lang w:val="en-GB"/>
        </w:rPr>
        <w:t>PLEASE KEEP IN MIND THAT 1 LINE = 1 ORGANIZ</w:t>
      </w:r>
      <w:r w:rsidR="000200A3" w:rsidRPr="00B90172">
        <w:rPr>
          <w:b/>
          <w:color w:val="7030A0"/>
          <w:sz w:val="32"/>
          <w:szCs w:val="34"/>
          <w:lang w:val="en-GB"/>
        </w:rPr>
        <w:t xml:space="preserve">ATION </w:t>
      </w:r>
      <w:r w:rsidRPr="00B90172">
        <w:rPr>
          <w:b/>
          <w:color w:val="7030A0"/>
          <w:sz w:val="32"/>
          <w:szCs w:val="34"/>
          <w:lang w:val="en-GB"/>
        </w:rPr>
        <w:t>doing</w:t>
      </w:r>
      <w:r w:rsidR="005C560B" w:rsidRPr="00B90172">
        <w:rPr>
          <w:b/>
          <w:color w:val="7030A0"/>
          <w:sz w:val="32"/>
          <w:szCs w:val="34"/>
          <w:lang w:val="en-GB"/>
        </w:rPr>
        <w:t xml:space="preserve"> </w:t>
      </w:r>
      <w:r w:rsidRPr="00B90172">
        <w:rPr>
          <w:b/>
          <w:color w:val="7030A0"/>
          <w:sz w:val="32"/>
          <w:szCs w:val="34"/>
          <w:lang w:val="en-GB"/>
        </w:rPr>
        <w:t xml:space="preserve">1 </w:t>
      </w:r>
      <w:r w:rsidRPr="005E7549">
        <w:rPr>
          <w:b/>
          <w:color w:val="7030A0"/>
          <w:sz w:val="32"/>
          <w:szCs w:val="34"/>
          <w:u w:val="single"/>
          <w:lang w:val="en-GB"/>
        </w:rPr>
        <w:t>ACTIVITY</w:t>
      </w:r>
      <w:r w:rsidR="000200A3" w:rsidRPr="00B90172">
        <w:rPr>
          <w:b/>
          <w:color w:val="7030A0"/>
          <w:sz w:val="32"/>
          <w:szCs w:val="34"/>
          <w:lang w:val="en-GB"/>
        </w:rPr>
        <w:t xml:space="preserve"> </w:t>
      </w:r>
      <w:r w:rsidRPr="00B90172">
        <w:rPr>
          <w:b/>
          <w:color w:val="7030A0"/>
          <w:sz w:val="32"/>
          <w:szCs w:val="34"/>
          <w:lang w:val="en-GB"/>
        </w:rPr>
        <w:t>in</w:t>
      </w:r>
      <w:r w:rsidR="000200A3" w:rsidRPr="00B90172">
        <w:rPr>
          <w:b/>
          <w:color w:val="7030A0"/>
          <w:sz w:val="32"/>
          <w:szCs w:val="34"/>
          <w:lang w:val="en-GB"/>
        </w:rPr>
        <w:t xml:space="preserve"> 1 </w:t>
      </w:r>
      <w:r w:rsidRPr="00B90172">
        <w:rPr>
          <w:b/>
          <w:color w:val="7030A0"/>
          <w:sz w:val="32"/>
          <w:szCs w:val="34"/>
          <w:lang w:val="en-GB"/>
        </w:rPr>
        <w:t>LOCATION</w:t>
      </w:r>
      <w:r w:rsidR="000200A3" w:rsidRPr="00B90172">
        <w:rPr>
          <w:b/>
          <w:color w:val="7030A0"/>
          <w:sz w:val="32"/>
          <w:szCs w:val="34"/>
          <w:lang w:val="en-GB"/>
        </w:rPr>
        <w:t xml:space="preserve"> </w:t>
      </w:r>
      <w:r w:rsidRPr="00B90172">
        <w:rPr>
          <w:b/>
          <w:color w:val="7030A0"/>
          <w:sz w:val="32"/>
          <w:szCs w:val="34"/>
          <w:lang w:val="en-GB"/>
        </w:rPr>
        <w:t>for SEVERAL BENEFICIAIRIES</w:t>
      </w:r>
      <w:r w:rsidR="005C560B" w:rsidRPr="00B90172">
        <w:rPr>
          <w:b/>
          <w:color w:val="7030A0"/>
          <w:sz w:val="32"/>
          <w:szCs w:val="34"/>
          <w:lang w:val="en-GB"/>
        </w:rPr>
        <w:t xml:space="preserve"> </w:t>
      </w:r>
      <w:r w:rsidR="00B90172" w:rsidRPr="00B90172">
        <w:rPr>
          <w:b/>
          <w:color w:val="7030A0"/>
          <w:sz w:val="32"/>
          <w:szCs w:val="34"/>
          <w:lang w:val="en-GB"/>
        </w:rPr>
        <w:t>–</w:t>
      </w:r>
      <w:r w:rsidR="000200A3" w:rsidRPr="00B90172">
        <w:rPr>
          <w:b/>
          <w:color w:val="7030A0"/>
          <w:sz w:val="32"/>
          <w:szCs w:val="34"/>
          <w:lang w:val="en-GB"/>
        </w:rPr>
        <w:t xml:space="preserve"> </w:t>
      </w:r>
      <w:r w:rsidR="00B90172" w:rsidRPr="00B90172">
        <w:rPr>
          <w:color w:val="7030A0"/>
          <w:sz w:val="32"/>
          <w:szCs w:val="34"/>
          <w:lang w:val="en-GB"/>
        </w:rPr>
        <w:t xml:space="preserve">If you are </w:t>
      </w:r>
      <w:r w:rsidR="00B90172">
        <w:rPr>
          <w:color w:val="7030A0"/>
          <w:sz w:val="32"/>
          <w:szCs w:val="34"/>
          <w:lang w:val="en-GB"/>
        </w:rPr>
        <w:t xml:space="preserve">for example </w:t>
      </w:r>
      <w:r w:rsidR="00B90172" w:rsidRPr="00B90172">
        <w:rPr>
          <w:color w:val="7030A0"/>
          <w:sz w:val="32"/>
          <w:szCs w:val="34"/>
          <w:lang w:val="en-GB"/>
        </w:rPr>
        <w:t>doing two different activities in a same locality, please fill in two lines. If you are doing the same activity in two different localities, please fill in two lines.</w:t>
      </w:r>
      <w:r w:rsidR="00B90172">
        <w:rPr>
          <w:b/>
          <w:color w:val="7030A0"/>
          <w:sz w:val="32"/>
          <w:szCs w:val="34"/>
          <w:lang w:val="en-GB"/>
        </w:rPr>
        <w:t xml:space="preserve"> </w:t>
      </w:r>
    </w:p>
    <w:p w14:paraId="22D8F465" w14:textId="77777777" w:rsidR="00B90172" w:rsidRDefault="00B90172" w:rsidP="00466E76">
      <w:pPr>
        <w:spacing w:after="0" w:line="240" w:lineRule="auto"/>
        <w:jc w:val="both"/>
        <w:rPr>
          <w:b/>
          <w:color w:val="7030A0"/>
          <w:sz w:val="32"/>
          <w:szCs w:val="34"/>
          <w:lang w:val="en-GB"/>
        </w:rPr>
      </w:pPr>
    </w:p>
    <w:p w14:paraId="78247C90" w14:textId="68070CE0" w:rsidR="00B90172" w:rsidRPr="00C32557" w:rsidRDefault="00B90172" w:rsidP="006F1881">
      <w:pPr>
        <w:pStyle w:val="Paragraphedeliste"/>
        <w:numPr>
          <w:ilvl w:val="0"/>
          <w:numId w:val="37"/>
        </w:numPr>
        <w:spacing w:after="0" w:line="240" w:lineRule="auto"/>
        <w:ind w:left="426" w:hanging="426"/>
        <w:jc w:val="both"/>
        <w:rPr>
          <w:b/>
          <w:color w:val="7030A0"/>
          <w:sz w:val="32"/>
          <w:szCs w:val="34"/>
          <w:lang w:val="en-GB"/>
        </w:rPr>
      </w:pPr>
      <w:r w:rsidRPr="00C32557">
        <w:rPr>
          <w:b/>
          <w:color w:val="7030A0"/>
          <w:sz w:val="32"/>
          <w:szCs w:val="34"/>
          <w:lang w:val="en-GB"/>
        </w:rPr>
        <w:t>Only activities</w:t>
      </w:r>
      <w:r w:rsidR="006B1056">
        <w:rPr>
          <w:b/>
          <w:color w:val="7030A0"/>
          <w:sz w:val="32"/>
          <w:szCs w:val="34"/>
          <w:lang w:val="en-GB"/>
        </w:rPr>
        <w:t xml:space="preserve"> that have reached beneficiaries</w:t>
      </w:r>
      <w:r w:rsidRPr="00C32557">
        <w:rPr>
          <w:b/>
          <w:color w:val="7030A0"/>
          <w:sz w:val="32"/>
          <w:szCs w:val="34"/>
          <w:lang w:val="en-GB"/>
        </w:rPr>
        <w:t xml:space="preserve"> </w:t>
      </w:r>
      <w:r w:rsidRPr="002B59F3">
        <w:rPr>
          <w:b/>
          <w:color w:val="7030A0"/>
          <w:sz w:val="32"/>
          <w:szCs w:val="34"/>
          <w:u w:val="single"/>
          <w:lang w:val="en-GB"/>
        </w:rPr>
        <w:t>for the specified ongoing month</w:t>
      </w:r>
      <w:r w:rsidRPr="00C32557">
        <w:rPr>
          <w:b/>
          <w:color w:val="7030A0"/>
          <w:sz w:val="32"/>
          <w:szCs w:val="34"/>
          <w:lang w:val="en-GB"/>
        </w:rPr>
        <w:t xml:space="preserve"> should be reported (see section “When” below).</w:t>
      </w:r>
    </w:p>
    <w:p w14:paraId="7598CD70" w14:textId="77777777" w:rsidR="003C040B" w:rsidRDefault="003C040B" w:rsidP="006F1881">
      <w:pPr>
        <w:spacing w:after="0" w:line="240" w:lineRule="auto"/>
        <w:ind w:left="426" w:hanging="426"/>
        <w:jc w:val="both"/>
        <w:rPr>
          <w:color w:val="7030A0"/>
          <w:sz w:val="32"/>
          <w:szCs w:val="34"/>
          <w:lang w:val="en-GB"/>
        </w:rPr>
      </w:pPr>
    </w:p>
    <w:p w14:paraId="262E80D7" w14:textId="435F78F6" w:rsidR="00AF562C" w:rsidRPr="00C32557" w:rsidRDefault="00AF562C" w:rsidP="006F1881">
      <w:pPr>
        <w:pStyle w:val="Paragraphedeliste"/>
        <w:numPr>
          <w:ilvl w:val="0"/>
          <w:numId w:val="37"/>
        </w:numPr>
        <w:spacing w:after="0" w:line="240" w:lineRule="auto"/>
        <w:ind w:left="426" w:hanging="426"/>
        <w:jc w:val="both"/>
        <w:rPr>
          <w:b/>
          <w:color w:val="7030A0"/>
          <w:sz w:val="32"/>
          <w:szCs w:val="34"/>
          <w:lang w:val="en-GB"/>
        </w:rPr>
      </w:pPr>
      <w:r w:rsidRPr="00C32557">
        <w:rPr>
          <w:b/>
          <w:color w:val="7030A0"/>
          <w:sz w:val="32"/>
          <w:szCs w:val="34"/>
          <w:lang w:val="en-GB"/>
        </w:rPr>
        <w:t xml:space="preserve">Only information about activities included in the drop down menus (list is in “Activities” tab) are required. </w:t>
      </w:r>
    </w:p>
    <w:p w14:paraId="108C96F6" w14:textId="4E53FFE4" w:rsidR="00AF562C" w:rsidRDefault="00AF562C" w:rsidP="006F1881">
      <w:pPr>
        <w:spacing w:after="0" w:line="240" w:lineRule="auto"/>
        <w:ind w:left="426"/>
        <w:jc w:val="both"/>
        <w:rPr>
          <w:color w:val="7030A0"/>
          <w:sz w:val="32"/>
          <w:szCs w:val="34"/>
          <w:lang w:val="en-GB"/>
        </w:rPr>
      </w:pPr>
      <w:r w:rsidRPr="00AF562C">
        <w:rPr>
          <w:color w:val="7030A0"/>
          <w:sz w:val="32"/>
          <w:szCs w:val="34"/>
          <w:lang w:val="en-GB"/>
        </w:rPr>
        <w:t>All other WASH activities that are carried out by organizations should be reported to donors</w:t>
      </w:r>
      <w:r w:rsidR="00CC4DF8">
        <w:rPr>
          <w:color w:val="7030A0"/>
          <w:sz w:val="32"/>
          <w:szCs w:val="34"/>
          <w:lang w:val="en-GB"/>
        </w:rPr>
        <w:t xml:space="preserve"> and/or program managers</w:t>
      </w:r>
      <w:r w:rsidRPr="00AF562C">
        <w:rPr>
          <w:color w:val="7030A0"/>
          <w:sz w:val="32"/>
          <w:szCs w:val="34"/>
          <w:lang w:val="en-GB"/>
        </w:rPr>
        <w:t xml:space="preserve"> but not necessarily to the WASH cluster</w:t>
      </w:r>
      <w:r>
        <w:rPr>
          <w:color w:val="7030A0"/>
          <w:sz w:val="32"/>
          <w:szCs w:val="34"/>
          <w:lang w:val="en-GB"/>
        </w:rPr>
        <w:t>. This 5W</w:t>
      </w:r>
      <w:r w:rsidR="00805F50">
        <w:rPr>
          <w:color w:val="7030A0"/>
          <w:sz w:val="32"/>
          <w:szCs w:val="34"/>
          <w:lang w:val="en-GB"/>
        </w:rPr>
        <w:t xml:space="preserve"> </w:t>
      </w:r>
      <w:r w:rsidRPr="00AF562C">
        <w:rPr>
          <w:color w:val="7030A0"/>
          <w:sz w:val="32"/>
          <w:szCs w:val="34"/>
          <w:lang w:val="en-GB"/>
        </w:rPr>
        <w:t>matrix is not a general activity tracking matrix but a cluster indicator monitoring matrix. Only selected activities that contribute to calculating indicators are available in the drop down menus</w:t>
      </w:r>
      <w:r>
        <w:rPr>
          <w:color w:val="7030A0"/>
          <w:sz w:val="32"/>
          <w:szCs w:val="34"/>
          <w:lang w:val="en-GB"/>
        </w:rPr>
        <w:t>.</w:t>
      </w:r>
    </w:p>
    <w:p w14:paraId="7CF4BF29" w14:textId="77777777" w:rsidR="00B46626" w:rsidRDefault="00B46626" w:rsidP="006F1881">
      <w:pPr>
        <w:spacing w:after="0" w:line="240" w:lineRule="auto"/>
        <w:ind w:left="426" w:hanging="426"/>
        <w:jc w:val="both"/>
        <w:rPr>
          <w:color w:val="7030A0"/>
          <w:sz w:val="32"/>
          <w:szCs w:val="34"/>
          <w:lang w:val="en-GB"/>
        </w:rPr>
      </w:pPr>
    </w:p>
    <w:p w14:paraId="54567C68" w14:textId="1243555D" w:rsidR="00B46626" w:rsidRPr="00C32557" w:rsidRDefault="00B46626" w:rsidP="006F1881">
      <w:pPr>
        <w:pStyle w:val="Paragraphedeliste"/>
        <w:numPr>
          <w:ilvl w:val="0"/>
          <w:numId w:val="38"/>
        </w:numPr>
        <w:spacing w:after="0" w:line="240" w:lineRule="auto"/>
        <w:ind w:left="426" w:hanging="426"/>
        <w:jc w:val="both"/>
        <w:rPr>
          <w:b/>
          <w:color w:val="7030A0"/>
          <w:sz w:val="32"/>
          <w:szCs w:val="34"/>
          <w:lang w:val="en-GB"/>
        </w:rPr>
      </w:pPr>
      <w:r w:rsidRPr="00C32557">
        <w:rPr>
          <w:b/>
          <w:color w:val="7030A0"/>
          <w:sz w:val="32"/>
          <w:szCs w:val="34"/>
          <w:lang w:val="en-GB"/>
        </w:rPr>
        <w:t xml:space="preserve">Focal Points for 5W reporting in the “Contact” tab </w:t>
      </w:r>
      <w:r w:rsidR="00C32557">
        <w:rPr>
          <w:b/>
          <w:color w:val="7030A0"/>
          <w:sz w:val="32"/>
          <w:szCs w:val="34"/>
          <w:lang w:val="en-GB"/>
        </w:rPr>
        <w:t>need to be verified and updated</w:t>
      </w:r>
      <w:r w:rsidRPr="00C32557">
        <w:rPr>
          <w:b/>
          <w:color w:val="7030A0"/>
          <w:sz w:val="32"/>
          <w:szCs w:val="34"/>
          <w:lang w:val="en-GB"/>
        </w:rPr>
        <w:t xml:space="preserve"> monthly.</w:t>
      </w:r>
    </w:p>
    <w:p w14:paraId="770AE5C2" w14:textId="77777777" w:rsidR="00AF562C" w:rsidRDefault="00AF562C" w:rsidP="00466E76">
      <w:pPr>
        <w:spacing w:after="0" w:line="240" w:lineRule="auto"/>
        <w:jc w:val="both"/>
        <w:rPr>
          <w:b/>
          <w:color w:val="7030A0"/>
          <w:sz w:val="32"/>
          <w:szCs w:val="34"/>
          <w:lang w:val="en-GB"/>
        </w:rPr>
      </w:pPr>
    </w:p>
    <w:p w14:paraId="2F1262E6" w14:textId="13B8D222" w:rsidR="00805F50" w:rsidRPr="006B1056" w:rsidRDefault="00805F50" w:rsidP="006B1056">
      <w:pPr>
        <w:spacing w:after="0" w:line="240" w:lineRule="auto"/>
        <w:jc w:val="both"/>
        <w:rPr>
          <w:color w:val="7030A0"/>
          <w:sz w:val="28"/>
          <w:szCs w:val="28"/>
          <w:lang w:val="en-GB"/>
        </w:rPr>
      </w:pPr>
      <w:r w:rsidRPr="006B1056">
        <w:rPr>
          <w:color w:val="7030A0"/>
          <w:sz w:val="28"/>
          <w:szCs w:val="28"/>
          <w:lang w:val="en-GB"/>
        </w:rPr>
        <w:t>Fill in the matrix with all available information. Disaggregate beneficiaries by sex and age when possible. Leave cells blank when not sure or when no data is available.</w:t>
      </w:r>
    </w:p>
    <w:p w14:paraId="36C7BE8E" w14:textId="0E3E2A8A" w:rsidR="003C040B" w:rsidRPr="006B1056" w:rsidRDefault="00026D40" w:rsidP="006B1056">
      <w:pPr>
        <w:spacing w:after="0" w:line="240" w:lineRule="auto"/>
        <w:jc w:val="both"/>
        <w:rPr>
          <w:color w:val="7030A0"/>
          <w:sz w:val="28"/>
          <w:szCs w:val="28"/>
          <w:lang w:val="en-GB"/>
        </w:rPr>
      </w:pPr>
      <w:r w:rsidRPr="006B1056">
        <w:rPr>
          <w:color w:val="7030A0"/>
          <w:sz w:val="28"/>
          <w:szCs w:val="28"/>
          <w:lang w:val="en-GB"/>
        </w:rPr>
        <w:t xml:space="preserve">The spreadsheet is </w:t>
      </w:r>
      <w:r w:rsidR="00EB45BC" w:rsidRPr="006B1056">
        <w:rPr>
          <w:color w:val="7030A0"/>
          <w:sz w:val="28"/>
          <w:szCs w:val="28"/>
          <w:lang w:val="en-GB"/>
        </w:rPr>
        <w:t xml:space="preserve">based on </w:t>
      </w:r>
      <w:r w:rsidRPr="006B1056">
        <w:rPr>
          <w:color w:val="7030A0"/>
          <w:sz w:val="28"/>
          <w:szCs w:val="28"/>
          <w:lang w:val="en-GB"/>
        </w:rPr>
        <w:t>drop down menus and locked on purpose to avoid typo mistakes and to guarantee data harmonization.</w:t>
      </w:r>
      <w:r w:rsidR="003C040B" w:rsidRPr="006B1056">
        <w:rPr>
          <w:color w:val="7030A0"/>
          <w:sz w:val="28"/>
          <w:szCs w:val="28"/>
          <w:lang w:val="en-GB"/>
        </w:rPr>
        <w:t xml:space="preserve"> Modifications to the drop down menus are always available by contacting the WASH cluster IMO.</w:t>
      </w:r>
    </w:p>
    <w:p w14:paraId="717C0211" w14:textId="34621335" w:rsidR="003C040B" w:rsidRPr="006B1056" w:rsidRDefault="009D7010" w:rsidP="006B1056">
      <w:pPr>
        <w:spacing w:after="0" w:line="240" w:lineRule="auto"/>
        <w:jc w:val="both"/>
        <w:rPr>
          <w:color w:val="7030A0"/>
          <w:sz w:val="28"/>
          <w:szCs w:val="28"/>
          <w:lang w:val="en-GB"/>
        </w:rPr>
      </w:pPr>
      <w:r w:rsidRPr="006B1056">
        <w:rPr>
          <w:color w:val="7030A0"/>
          <w:sz w:val="28"/>
          <w:szCs w:val="28"/>
          <w:lang w:val="en-GB"/>
        </w:rPr>
        <w:t>When copying and pasting information from a previous month to a new month, please use “</w:t>
      </w:r>
      <w:r w:rsidR="00CC4DF8" w:rsidRPr="006B1056">
        <w:rPr>
          <w:color w:val="7030A0"/>
          <w:sz w:val="28"/>
          <w:szCs w:val="28"/>
          <w:lang w:val="en-GB"/>
        </w:rPr>
        <w:t>p</w:t>
      </w:r>
      <w:r w:rsidR="00C84204" w:rsidRPr="006B1056">
        <w:rPr>
          <w:color w:val="7030A0"/>
          <w:sz w:val="28"/>
          <w:szCs w:val="28"/>
          <w:lang w:val="en-GB"/>
        </w:rPr>
        <w:t>aste as values</w:t>
      </w:r>
      <w:r w:rsidRPr="006B1056">
        <w:rPr>
          <w:color w:val="7030A0"/>
          <w:sz w:val="28"/>
          <w:szCs w:val="28"/>
          <w:lang w:val="en-GB"/>
        </w:rPr>
        <w:t>” function.</w:t>
      </w:r>
      <w:r w:rsidR="003C040B" w:rsidRPr="006B1056">
        <w:rPr>
          <w:color w:val="7030A0"/>
          <w:sz w:val="28"/>
          <w:szCs w:val="28"/>
          <w:lang w:val="en-GB"/>
        </w:rPr>
        <w:br w:type="page"/>
      </w:r>
    </w:p>
    <w:p w14:paraId="15D29335" w14:textId="77777777" w:rsidR="001E5A55" w:rsidRPr="007F3693" w:rsidRDefault="001E5A55" w:rsidP="00466E76">
      <w:pPr>
        <w:spacing w:after="0" w:line="240" w:lineRule="auto"/>
        <w:jc w:val="both"/>
        <w:rPr>
          <w:color w:val="7030A0"/>
          <w:sz w:val="12"/>
          <w:szCs w:val="12"/>
          <w:lang w:val="en-GB"/>
        </w:rPr>
      </w:pPr>
    </w:p>
    <w:tbl>
      <w:tblPr>
        <w:tblW w:w="15168" w:type="dxa"/>
        <w:tblLayout w:type="fixed"/>
        <w:tblLook w:val="04A0" w:firstRow="1" w:lastRow="0" w:firstColumn="1" w:lastColumn="0" w:noHBand="0" w:noVBand="1"/>
      </w:tblPr>
      <w:tblGrid>
        <w:gridCol w:w="1701"/>
        <w:gridCol w:w="2410"/>
        <w:gridCol w:w="11057"/>
      </w:tblGrid>
      <w:tr w:rsidR="003B4124" w:rsidRPr="00B320EB" w14:paraId="76120C90" w14:textId="77777777" w:rsidTr="00873114">
        <w:trPr>
          <w:trHeight w:val="300"/>
        </w:trPr>
        <w:tc>
          <w:tcPr>
            <w:tcW w:w="1701" w:type="dxa"/>
            <w:tcBorders>
              <w:top w:val="nil"/>
              <w:left w:val="nil"/>
              <w:bottom w:val="nil"/>
              <w:right w:val="nil"/>
            </w:tcBorders>
            <w:shd w:val="clear" w:color="000000" w:fill="FFFFFF"/>
            <w:noWrap/>
            <w:vAlign w:val="bottom"/>
            <w:hideMark/>
          </w:tcPr>
          <w:p w14:paraId="5CAC53CB" w14:textId="77777777" w:rsidR="003B4124" w:rsidRPr="007F3693" w:rsidRDefault="003B4124" w:rsidP="003B4124">
            <w:pPr>
              <w:spacing w:after="0" w:line="240" w:lineRule="auto"/>
              <w:rPr>
                <w:rFonts w:ascii="Arial" w:eastAsia="Times New Roman" w:hAnsi="Arial" w:cs="Arial"/>
                <w:color w:val="000000"/>
                <w:sz w:val="24"/>
                <w:szCs w:val="24"/>
                <w:lang w:val="en-GB"/>
              </w:rPr>
            </w:pPr>
            <w:r w:rsidRPr="007F3693">
              <w:rPr>
                <w:rFonts w:ascii="Arial" w:eastAsia="Times New Roman" w:hAnsi="Arial" w:cs="Arial"/>
                <w:color w:val="000000"/>
                <w:sz w:val="24"/>
                <w:szCs w:val="24"/>
                <w:lang w:val="en-GB"/>
              </w:rPr>
              <w:t> </w:t>
            </w:r>
          </w:p>
        </w:tc>
        <w:tc>
          <w:tcPr>
            <w:tcW w:w="2410" w:type="dxa"/>
            <w:tcBorders>
              <w:top w:val="single" w:sz="4" w:space="0" w:color="auto"/>
              <w:left w:val="single" w:sz="4" w:space="0" w:color="auto"/>
              <w:bottom w:val="nil"/>
              <w:right w:val="single" w:sz="4" w:space="0" w:color="auto"/>
            </w:tcBorders>
            <w:shd w:val="clear" w:color="000000" w:fill="C4BD97"/>
            <w:noWrap/>
            <w:vAlign w:val="center"/>
            <w:hideMark/>
          </w:tcPr>
          <w:p w14:paraId="5A17854F" w14:textId="76B963D8" w:rsidR="003B4124" w:rsidRPr="00B320EB" w:rsidRDefault="00B320EB" w:rsidP="003B4124">
            <w:pPr>
              <w:spacing w:after="0" w:line="240" w:lineRule="auto"/>
              <w:jc w:val="center"/>
              <w:rPr>
                <w:rFonts w:ascii="Arial" w:eastAsia="Times New Roman" w:hAnsi="Arial" w:cs="Arial"/>
                <w:color w:val="FFFFFF"/>
                <w:sz w:val="24"/>
                <w:szCs w:val="24"/>
                <w:lang w:val="en-GB"/>
              </w:rPr>
            </w:pPr>
            <w:r w:rsidRPr="00B320EB">
              <w:rPr>
                <w:rFonts w:ascii="Arial" w:eastAsia="Times New Roman" w:hAnsi="Arial" w:cs="Arial"/>
                <w:color w:val="FFFFFF"/>
                <w:sz w:val="24"/>
                <w:szCs w:val="24"/>
                <w:lang w:val="en-GB"/>
              </w:rPr>
              <w:t>Colum</w:t>
            </w:r>
            <w:r>
              <w:rPr>
                <w:rFonts w:ascii="Arial" w:eastAsia="Times New Roman" w:hAnsi="Arial" w:cs="Arial"/>
                <w:color w:val="FFFFFF"/>
                <w:sz w:val="24"/>
                <w:szCs w:val="24"/>
                <w:lang w:val="en-GB"/>
              </w:rPr>
              <w:t>n</w:t>
            </w:r>
          </w:p>
        </w:tc>
        <w:tc>
          <w:tcPr>
            <w:tcW w:w="11057" w:type="dxa"/>
            <w:tcBorders>
              <w:top w:val="single" w:sz="4" w:space="0" w:color="auto"/>
              <w:left w:val="nil"/>
              <w:bottom w:val="nil"/>
              <w:right w:val="single" w:sz="4" w:space="0" w:color="auto"/>
            </w:tcBorders>
            <w:shd w:val="clear" w:color="000000" w:fill="C4BD97"/>
            <w:noWrap/>
            <w:vAlign w:val="center"/>
            <w:hideMark/>
          </w:tcPr>
          <w:p w14:paraId="53621D7C" w14:textId="77777777" w:rsidR="003B4124" w:rsidRPr="00B320EB" w:rsidRDefault="003B4124" w:rsidP="003B4124">
            <w:pPr>
              <w:spacing w:after="0" w:line="240" w:lineRule="auto"/>
              <w:jc w:val="center"/>
              <w:rPr>
                <w:rFonts w:ascii="Arial" w:eastAsia="Times New Roman" w:hAnsi="Arial" w:cs="Arial"/>
                <w:color w:val="FFFFFF"/>
                <w:sz w:val="24"/>
                <w:szCs w:val="24"/>
                <w:lang w:val="en-GB"/>
              </w:rPr>
            </w:pPr>
            <w:r w:rsidRPr="00B320EB">
              <w:rPr>
                <w:rFonts w:ascii="Arial" w:eastAsia="Times New Roman" w:hAnsi="Arial" w:cs="Arial"/>
                <w:color w:val="FFFFFF"/>
                <w:sz w:val="24"/>
                <w:szCs w:val="24"/>
                <w:lang w:val="en-GB"/>
              </w:rPr>
              <w:t>Explications</w:t>
            </w:r>
          </w:p>
        </w:tc>
      </w:tr>
      <w:tr w:rsidR="00B320EB" w:rsidRPr="00B320EB" w14:paraId="779109A5" w14:textId="77777777" w:rsidTr="00873114">
        <w:trPr>
          <w:trHeight w:val="705"/>
        </w:trPr>
        <w:tc>
          <w:tcPr>
            <w:tcW w:w="1701" w:type="dxa"/>
            <w:vMerge w:val="restart"/>
            <w:tcBorders>
              <w:top w:val="single" w:sz="4" w:space="0" w:color="auto"/>
              <w:left w:val="single" w:sz="4" w:space="0" w:color="auto"/>
              <w:right w:val="single" w:sz="4" w:space="0" w:color="auto"/>
            </w:tcBorders>
            <w:shd w:val="clear" w:color="auto" w:fill="009999"/>
            <w:noWrap/>
            <w:vAlign w:val="center"/>
            <w:hideMark/>
          </w:tcPr>
          <w:p w14:paraId="2D78ED72" w14:textId="77777777" w:rsidR="00B320EB" w:rsidRPr="00B320EB" w:rsidRDefault="00B320EB" w:rsidP="003B4124">
            <w:pPr>
              <w:spacing w:after="0" w:line="240" w:lineRule="auto"/>
              <w:jc w:val="center"/>
              <w:rPr>
                <w:rFonts w:ascii="Arial" w:eastAsia="Times New Roman" w:hAnsi="Arial" w:cs="Arial"/>
                <w:color w:val="FFFFFF"/>
                <w:sz w:val="24"/>
                <w:szCs w:val="24"/>
                <w:lang w:val="en-GB"/>
              </w:rPr>
            </w:pPr>
            <w:r w:rsidRPr="00B320EB">
              <w:rPr>
                <w:rFonts w:ascii="Arial" w:eastAsia="Times New Roman" w:hAnsi="Arial" w:cs="Arial"/>
                <w:color w:val="FFFFFF"/>
                <w:sz w:val="24"/>
                <w:szCs w:val="24"/>
                <w:lang w:val="en-GB"/>
              </w:rPr>
              <w:t>Who?</w:t>
            </w:r>
          </w:p>
        </w:tc>
        <w:tc>
          <w:tcPr>
            <w:tcW w:w="2410" w:type="dxa"/>
            <w:tcBorders>
              <w:top w:val="single" w:sz="4" w:space="0" w:color="auto"/>
              <w:left w:val="nil"/>
              <w:bottom w:val="single" w:sz="4" w:space="0" w:color="auto"/>
              <w:right w:val="single" w:sz="4" w:space="0" w:color="auto"/>
            </w:tcBorders>
            <w:shd w:val="clear" w:color="auto" w:fill="00D7D2"/>
            <w:vAlign w:val="center"/>
            <w:hideMark/>
          </w:tcPr>
          <w:p w14:paraId="51085425" w14:textId="77777777" w:rsidR="00B320EB" w:rsidRPr="00C66041" w:rsidRDefault="00B320EB" w:rsidP="003B4124">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Implementing Organization</w:t>
            </w:r>
          </w:p>
          <w:p w14:paraId="1339EF15" w14:textId="01859421" w:rsidR="00C620A7" w:rsidRPr="00C66041" w:rsidRDefault="00C620A7" w:rsidP="003B4124">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(Column A)</w:t>
            </w:r>
          </w:p>
        </w:tc>
        <w:tc>
          <w:tcPr>
            <w:tcW w:w="11057" w:type="dxa"/>
            <w:tcBorders>
              <w:top w:val="single" w:sz="4" w:space="0" w:color="auto"/>
              <w:left w:val="nil"/>
              <w:bottom w:val="single" w:sz="4" w:space="0" w:color="auto"/>
              <w:right w:val="single" w:sz="4" w:space="0" w:color="auto"/>
            </w:tcBorders>
            <w:shd w:val="clear" w:color="auto" w:fill="auto"/>
            <w:vAlign w:val="center"/>
          </w:tcPr>
          <w:p w14:paraId="28B16C3A" w14:textId="77777777" w:rsidR="00B320EB" w:rsidRDefault="00C92AF9" w:rsidP="00C92AF9">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 xml:space="preserve">Please select the acronym of the </w:t>
            </w:r>
            <w:r w:rsidRPr="00C92AF9">
              <w:rPr>
                <w:rFonts w:ascii="Arial" w:eastAsia="Times New Roman" w:hAnsi="Arial" w:cs="Arial"/>
                <w:color w:val="595959"/>
                <w:sz w:val="20"/>
                <w:szCs w:val="20"/>
                <w:u w:val="single"/>
                <w:lang w:val="en-GB"/>
              </w:rPr>
              <w:t>organization implementing the work on the ground</w:t>
            </w:r>
            <w:r>
              <w:rPr>
                <w:rFonts w:ascii="Arial" w:eastAsia="Times New Roman" w:hAnsi="Arial" w:cs="Arial"/>
                <w:color w:val="595959"/>
                <w:sz w:val="20"/>
                <w:szCs w:val="20"/>
                <w:lang w:val="en-GB"/>
              </w:rPr>
              <w:t xml:space="preserve"> from the drop down menu. For a list of associated acronym names, please consult the “Lists” tab of the Excel spreadsheet. </w:t>
            </w:r>
          </w:p>
          <w:p w14:paraId="3095A2BD" w14:textId="5E6EFF35" w:rsidR="00C92AF9" w:rsidRPr="00B320EB" w:rsidRDefault="00C92AF9" w:rsidP="00C92AF9">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If your organization is not in the drop down menu, please write in “Other” and specify the name in the comment column (Column AC). The name will be added to the drop down in the next monthly update.</w:t>
            </w:r>
          </w:p>
        </w:tc>
      </w:tr>
      <w:tr w:rsidR="00B320EB" w:rsidRPr="00B320EB" w14:paraId="7999DAC3" w14:textId="77777777" w:rsidTr="00873114">
        <w:trPr>
          <w:trHeight w:val="705"/>
        </w:trPr>
        <w:tc>
          <w:tcPr>
            <w:tcW w:w="1701" w:type="dxa"/>
            <w:vMerge/>
            <w:tcBorders>
              <w:top w:val="single" w:sz="4" w:space="0" w:color="auto"/>
              <w:left w:val="single" w:sz="4" w:space="0" w:color="auto"/>
              <w:right w:val="single" w:sz="4" w:space="0" w:color="auto"/>
            </w:tcBorders>
            <w:shd w:val="clear" w:color="auto" w:fill="009999"/>
            <w:noWrap/>
            <w:vAlign w:val="center"/>
          </w:tcPr>
          <w:p w14:paraId="5E5E585F" w14:textId="77777777" w:rsidR="00B320EB" w:rsidRPr="00B320EB" w:rsidRDefault="00B320EB" w:rsidP="003B4124">
            <w:pPr>
              <w:spacing w:after="0" w:line="240" w:lineRule="auto"/>
              <w:jc w:val="center"/>
              <w:rPr>
                <w:rFonts w:ascii="Arial" w:eastAsia="Times New Roman" w:hAnsi="Arial" w:cs="Arial"/>
                <w:color w:val="FFFFFF"/>
                <w:sz w:val="24"/>
                <w:szCs w:val="24"/>
                <w:lang w:val="en-GB"/>
              </w:rPr>
            </w:pPr>
          </w:p>
        </w:tc>
        <w:tc>
          <w:tcPr>
            <w:tcW w:w="2410" w:type="dxa"/>
            <w:tcBorders>
              <w:top w:val="single" w:sz="4" w:space="0" w:color="auto"/>
              <w:left w:val="nil"/>
              <w:bottom w:val="single" w:sz="4" w:space="0" w:color="auto"/>
              <w:right w:val="single" w:sz="4" w:space="0" w:color="auto"/>
            </w:tcBorders>
            <w:shd w:val="clear" w:color="auto" w:fill="00D7D2"/>
            <w:vAlign w:val="center"/>
          </w:tcPr>
          <w:p w14:paraId="1ED36F80" w14:textId="77777777" w:rsidR="00B320EB" w:rsidRPr="00C66041" w:rsidRDefault="00B320EB" w:rsidP="003B4124">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Program Partner</w:t>
            </w:r>
          </w:p>
          <w:p w14:paraId="64711C96" w14:textId="30694BC1" w:rsidR="00C620A7" w:rsidRPr="00C66041" w:rsidRDefault="00C620A7" w:rsidP="003B4124">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(Column B)</w:t>
            </w:r>
          </w:p>
        </w:tc>
        <w:tc>
          <w:tcPr>
            <w:tcW w:w="11057" w:type="dxa"/>
            <w:tcBorders>
              <w:top w:val="single" w:sz="4" w:space="0" w:color="auto"/>
              <w:left w:val="nil"/>
              <w:bottom w:val="single" w:sz="4" w:space="0" w:color="auto"/>
              <w:right w:val="single" w:sz="4" w:space="0" w:color="auto"/>
            </w:tcBorders>
            <w:shd w:val="clear" w:color="auto" w:fill="auto"/>
            <w:vAlign w:val="center"/>
          </w:tcPr>
          <w:p w14:paraId="55DCE2FE" w14:textId="77777777" w:rsidR="00B320EB" w:rsidRDefault="00C92AF9" w:rsidP="003B4124">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Choose from the drop down menu the partner organization providing support or funding for the program.</w:t>
            </w:r>
          </w:p>
          <w:p w14:paraId="62628BCB" w14:textId="40F78C88" w:rsidR="00C92AF9" w:rsidRPr="00B320EB" w:rsidRDefault="00C92AF9" w:rsidP="00F26118">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For organizations with no specific partnership for the program in question, please repeat the name of the implementing organization (e.g. when the implementing partner is the same as the program partner)</w:t>
            </w:r>
            <w:r w:rsidR="000869CD">
              <w:rPr>
                <w:rFonts w:ascii="Arial" w:eastAsia="Times New Roman" w:hAnsi="Arial" w:cs="Arial"/>
                <w:color w:val="595959"/>
                <w:sz w:val="20"/>
                <w:szCs w:val="20"/>
                <w:lang w:val="en-GB"/>
              </w:rPr>
              <w:t>.</w:t>
            </w:r>
          </w:p>
        </w:tc>
      </w:tr>
      <w:tr w:rsidR="00B320EB" w:rsidRPr="00B320EB" w14:paraId="79BCAF2A" w14:textId="77777777" w:rsidTr="00873114">
        <w:trPr>
          <w:trHeight w:val="705"/>
        </w:trPr>
        <w:tc>
          <w:tcPr>
            <w:tcW w:w="1701" w:type="dxa"/>
            <w:vMerge/>
            <w:tcBorders>
              <w:top w:val="single" w:sz="4" w:space="0" w:color="auto"/>
              <w:left w:val="single" w:sz="4" w:space="0" w:color="auto"/>
              <w:right w:val="single" w:sz="4" w:space="0" w:color="auto"/>
            </w:tcBorders>
            <w:shd w:val="clear" w:color="auto" w:fill="009999"/>
            <w:noWrap/>
            <w:vAlign w:val="center"/>
          </w:tcPr>
          <w:p w14:paraId="393C0050" w14:textId="15FD0B02" w:rsidR="00B320EB" w:rsidRPr="00B320EB" w:rsidRDefault="00B320EB" w:rsidP="003B4124">
            <w:pPr>
              <w:spacing w:after="0" w:line="240" w:lineRule="auto"/>
              <w:jc w:val="center"/>
              <w:rPr>
                <w:rFonts w:ascii="Arial" w:eastAsia="Times New Roman" w:hAnsi="Arial" w:cs="Arial"/>
                <w:color w:val="FFFFFF"/>
                <w:sz w:val="24"/>
                <w:szCs w:val="24"/>
                <w:lang w:val="en-GB"/>
              </w:rPr>
            </w:pPr>
          </w:p>
        </w:tc>
        <w:tc>
          <w:tcPr>
            <w:tcW w:w="2410" w:type="dxa"/>
            <w:tcBorders>
              <w:top w:val="single" w:sz="4" w:space="0" w:color="auto"/>
              <w:left w:val="nil"/>
              <w:bottom w:val="single" w:sz="4" w:space="0" w:color="auto"/>
              <w:right w:val="single" w:sz="4" w:space="0" w:color="auto"/>
            </w:tcBorders>
            <w:shd w:val="clear" w:color="auto" w:fill="00D7D2"/>
            <w:vAlign w:val="center"/>
          </w:tcPr>
          <w:p w14:paraId="4DE4D853" w14:textId="464BD220" w:rsidR="00B320EB" w:rsidRPr="00C66041" w:rsidRDefault="00B320EB" w:rsidP="00B320EB">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 xml:space="preserve">Org. </w:t>
            </w:r>
            <w:r w:rsidR="00C620A7" w:rsidRPr="00C66041">
              <w:rPr>
                <w:rFonts w:ascii="Arial" w:eastAsia="Times New Roman" w:hAnsi="Arial" w:cs="Arial"/>
                <w:color w:val="404040"/>
                <w:lang w:val="en-GB"/>
              </w:rPr>
              <w:t xml:space="preserve">Type </w:t>
            </w:r>
            <w:r w:rsidR="00C620A7" w:rsidRPr="00C66041">
              <w:rPr>
                <w:rFonts w:ascii="Arial" w:eastAsia="Times New Roman" w:hAnsi="Arial" w:cs="Arial"/>
                <w:color w:val="7F7F7F" w:themeColor="text1" w:themeTint="80"/>
                <w:lang w:val="en-GB"/>
              </w:rPr>
              <w:t>(Column C)</w:t>
            </w:r>
          </w:p>
        </w:tc>
        <w:tc>
          <w:tcPr>
            <w:tcW w:w="11057" w:type="dxa"/>
            <w:tcBorders>
              <w:top w:val="single" w:sz="4" w:space="0" w:color="auto"/>
              <w:left w:val="nil"/>
              <w:bottom w:val="single" w:sz="4" w:space="0" w:color="auto"/>
              <w:right w:val="single" w:sz="4" w:space="0" w:color="auto"/>
            </w:tcBorders>
            <w:shd w:val="clear" w:color="auto" w:fill="auto"/>
            <w:vAlign w:val="center"/>
          </w:tcPr>
          <w:p w14:paraId="5F4BCB22" w14:textId="5DC79CD7" w:rsidR="00B320EB" w:rsidRPr="00C92AF9" w:rsidRDefault="00C92AF9" w:rsidP="003B4124">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Choose from drop down menu</w:t>
            </w:r>
            <w:r w:rsidR="000869CD">
              <w:rPr>
                <w:rFonts w:ascii="Arial" w:eastAsia="Times New Roman" w:hAnsi="Arial" w:cs="Arial"/>
                <w:color w:val="595959"/>
                <w:sz w:val="20"/>
                <w:szCs w:val="20"/>
                <w:lang w:val="en-GB"/>
              </w:rPr>
              <w:t>.</w:t>
            </w:r>
          </w:p>
        </w:tc>
      </w:tr>
      <w:tr w:rsidR="00973044" w:rsidRPr="00B320EB" w14:paraId="47CFEDEA" w14:textId="77777777" w:rsidTr="00873114">
        <w:trPr>
          <w:trHeight w:val="620"/>
        </w:trPr>
        <w:tc>
          <w:tcPr>
            <w:tcW w:w="1701" w:type="dxa"/>
            <w:vMerge w:val="restart"/>
            <w:tcBorders>
              <w:left w:val="single" w:sz="4" w:space="0" w:color="auto"/>
              <w:right w:val="single" w:sz="4" w:space="0" w:color="auto"/>
            </w:tcBorders>
            <w:shd w:val="clear" w:color="auto" w:fill="666666"/>
            <w:vAlign w:val="center"/>
          </w:tcPr>
          <w:p w14:paraId="0EE70B7E" w14:textId="60FD3A41" w:rsidR="00973044" w:rsidRPr="00B320EB" w:rsidRDefault="00973044" w:rsidP="00973044">
            <w:pPr>
              <w:spacing w:after="0" w:line="240" w:lineRule="auto"/>
              <w:jc w:val="center"/>
              <w:rPr>
                <w:rFonts w:ascii="Arial" w:eastAsia="Times New Roman" w:hAnsi="Arial" w:cs="Arial"/>
                <w:color w:val="FFFFFF"/>
                <w:sz w:val="24"/>
                <w:szCs w:val="24"/>
                <w:lang w:val="en-GB"/>
              </w:rPr>
            </w:pPr>
            <w:r w:rsidRPr="00B320EB">
              <w:rPr>
                <w:rFonts w:ascii="Arial" w:eastAsia="Times New Roman" w:hAnsi="Arial" w:cs="Arial"/>
                <w:color w:val="FFFFFF"/>
                <w:sz w:val="24"/>
                <w:szCs w:val="24"/>
                <w:lang w:val="en-GB"/>
              </w:rPr>
              <w:t>Where?</w:t>
            </w:r>
          </w:p>
          <w:p w14:paraId="3DDF4A88" w14:textId="77777777" w:rsidR="00973044" w:rsidRPr="00B320EB" w:rsidRDefault="00973044" w:rsidP="00973044">
            <w:pPr>
              <w:spacing w:after="0" w:line="240" w:lineRule="auto"/>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9B9B9B"/>
            <w:vAlign w:val="center"/>
          </w:tcPr>
          <w:p w14:paraId="73880489" w14:textId="77777777" w:rsidR="00973044" w:rsidRPr="00C66041" w:rsidRDefault="00B320EB" w:rsidP="00973044">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State</w:t>
            </w:r>
          </w:p>
          <w:p w14:paraId="3A3B196D" w14:textId="3AFF24D6" w:rsidR="00C620A7" w:rsidRPr="00C66041" w:rsidRDefault="00C620A7" w:rsidP="009A7D40">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sidR="009A7D40">
              <w:rPr>
                <w:rFonts w:ascii="Arial" w:eastAsia="Times New Roman" w:hAnsi="Arial" w:cs="Arial"/>
                <w:color w:val="7F7F7F" w:themeColor="text1" w:themeTint="80"/>
                <w:lang w:val="en-GB"/>
              </w:rPr>
              <w:t>D</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084B3228" w14:textId="5EE1930A" w:rsidR="00973044" w:rsidRPr="00B320EB" w:rsidRDefault="00C92AF9" w:rsidP="00973044">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Select the State from the drop down menu.</w:t>
            </w:r>
          </w:p>
        </w:tc>
      </w:tr>
      <w:tr w:rsidR="00B320EB" w:rsidRPr="00B320EB" w14:paraId="0EE64074" w14:textId="77777777" w:rsidTr="00873114">
        <w:trPr>
          <w:trHeight w:val="620"/>
        </w:trPr>
        <w:tc>
          <w:tcPr>
            <w:tcW w:w="1701" w:type="dxa"/>
            <w:vMerge/>
            <w:tcBorders>
              <w:left w:val="single" w:sz="4" w:space="0" w:color="auto"/>
              <w:right w:val="single" w:sz="4" w:space="0" w:color="auto"/>
            </w:tcBorders>
            <w:shd w:val="clear" w:color="auto" w:fill="666666"/>
            <w:vAlign w:val="center"/>
          </w:tcPr>
          <w:p w14:paraId="3E526A03" w14:textId="77777777" w:rsidR="00B320EB" w:rsidRPr="00B320EB" w:rsidRDefault="00B320EB" w:rsidP="00B320EB">
            <w:pPr>
              <w:spacing w:after="0" w:line="240" w:lineRule="auto"/>
              <w:jc w:val="center"/>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9B9B9B"/>
            <w:vAlign w:val="center"/>
          </w:tcPr>
          <w:p w14:paraId="0A327359" w14:textId="77777777" w:rsidR="00B320EB" w:rsidRPr="00C66041" w:rsidRDefault="00B320EB" w:rsidP="00B320EB">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County</w:t>
            </w:r>
          </w:p>
          <w:p w14:paraId="7AB9BDFE" w14:textId="32BEF779" w:rsidR="00C620A7" w:rsidRPr="00C66041" w:rsidRDefault="00C620A7" w:rsidP="009A7D40">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sidR="009A7D40">
              <w:rPr>
                <w:rFonts w:ascii="Arial" w:eastAsia="Times New Roman" w:hAnsi="Arial" w:cs="Arial"/>
                <w:color w:val="7F7F7F" w:themeColor="text1" w:themeTint="80"/>
                <w:lang w:val="en-GB"/>
              </w:rPr>
              <w:t>E</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42BAAF5C" w14:textId="1480BDD8" w:rsidR="00B320EB" w:rsidRPr="00B320EB" w:rsidRDefault="0065026E" w:rsidP="0065026E">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 xml:space="preserve">Select the State previously which will allow to choose associated Counties from the drop down list. </w:t>
            </w:r>
          </w:p>
        </w:tc>
      </w:tr>
      <w:tr w:rsidR="00B320EB" w:rsidRPr="00B320EB" w14:paraId="5A652B71" w14:textId="77777777" w:rsidTr="00873114">
        <w:trPr>
          <w:trHeight w:val="620"/>
        </w:trPr>
        <w:tc>
          <w:tcPr>
            <w:tcW w:w="1701" w:type="dxa"/>
            <w:vMerge/>
            <w:tcBorders>
              <w:left w:val="single" w:sz="4" w:space="0" w:color="auto"/>
              <w:right w:val="single" w:sz="4" w:space="0" w:color="auto"/>
            </w:tcBorders>
            <w:shd w:val="clear" w:color="auto" w:fill="666666"/>
            <w:vAlign w:val="center"/>
          </w:tcPr>
          <w:p w14:paraId="216DFA95" w14:textId="77777777" w:rsidR="00B320EB" w:rsidRPr="00B320EB" w:rsidRDefault="00B320EB" w:rsidP="00B320EB">
            <w:pPr>
              <w:spacing w:after="0" w:line="240" w:lineRule="auto"/>
              <w:jc w:val="center"/>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9B9B9B"/>
            <w:vAlign w:val="center"/>
          </w:tcPr>
          <w:p w14:paraId="618563D2" w14:textId="77777777" w:rsidR="00B320EB" w:rsidRPr="00C66041" w:rsidRDefault="00B320EB" w:rsidP="00B320EB">
            <w:pPr>
              <w:spacing w:after="0" w:line="240" w:lineRule="auto"/>
              <w:jc w:val="center"/>
              <w:rPr>
                <w:rFonts w:ascii="Arial" w:eastAsia="Times New Roman" w:hAnsi="Arial" w:cs="Arial"/>
                <w:color w:val="404040"/>
                <w:lang w:val="en-GB"/>
              </w:rPr>
            </w:pPr>
            <w:proofErr w:type="spellStart"/>
            <w:r w:rsidRPr="00C66041">
              <w:rPr>
                <w:rFonts w:ascii="Arial" w:eastAsia="Times New Roman" w:hAnsi="Arial" w:cs="Arial"/>
                <w:color w:val="404040"/>
                <w:lang w:val="en-GB"/>
              </w:rPr>
              <w:t>Payam</w:t>
            </w:r>
            <w:proofErr w:type="spellEnd"/>
          </w:p>
          <w:p w14:paraId="1332F050" w14:textId="29A39CAF" w:rsidR="00C620A7" w:rsidRPr="00C66041" w:rsidRDefault="00C620A7" w:rsidP="009A7D40">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sidR="009A7D40">
              <w:rPr>
                <w:rFonts w:ascii="Arial" w:eastAsia="Times New Roman" w:hAnsi="Arial" w:cs="Arial"/>
                <w:color w:val="7F7F7F" w:themeColor="text1" w:themeTint="80"/>
                <w:lang w:val="en-GB"/>
              </w:rPr>
              <w:t>F</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248D8257" w14:textId="77777777" w:rsidR="007D57D4" w:rsidRDefault="0065026E" w:rsidP="007D57D4">
            <w:pPr>
              <w:pStyle w:val="Paragraphedeliste"/>
              <w:numPr>
                <w:ilvl w:val="0"/>
                <w:numId w:val="32"/>
              </w:numPr>
              <w:spacing w:after="0" w:line="240" w:lineRule="auto"/>
              <w:ind w:left="337" w:hanging="283"/>
              <w:rPr>
                <w:rFonts w:ascii="Arial" w:eastAsia="Times New Roman" w:hAnsi="Arial" w:cs="Arial"/>
                <w:color w:val="595959"/>
                <w:sz w:val="20"/>
                <w:szCs w:val="20"/>
                <w:lang w:val="en-GB"/>
              </w:rPr>
            </w:pPr>
            <w:r>
              <w:rPr>
                <w:rFonts w:ascii="Arial" w:eastAsia="Times New Roman" w:hAnsi="Arial" w:cs="Arial"/>
                <w:color w:val="595959"/>
                <w:sz w:val="20"/>
                <w:szCs w:val="20"/>
                <w:lang w:val="en-GB"/>
              </w:rPr>
              <w:t xml:space="preserve">Select the County previously which will allow to choose associated </w:t>
            </w:r>
            <w:proofErr w:type="spellStart"/>
            <w:r>
              <w:rPr>
                <w:rFonts w:ascii="Arial" w:eastAsia="Times New Roman" w:hAnsi="Arial" w:cs="Arial"/>
                <w:color w:val="595959"/>
                <w:sz w:val="20"/>
                <w:szCs w:val="20"/>
                <w:lang w:val="en-GB"/>
              </w:rPr>
              <w:t>Payams</w:t>
            </w:r>
            <w:proofErr w:type="spellEnd"/>
            <w:r>
              <w:rPr>
                <w:rFonts w:ascii="Arial" w:eastAsia="Times New Roman" w:hAnsi="Arial" w:cs="Arial"/>
                <w:color w:val="595959"/>
                <w:sz w:val="20"/>
                <w:szCs w:val="20"/>
                <w:lang w:val="en-GB"/>
              </w:rPr>
              <w:t xml:space="preserve"> from the drop down list.</w:t>
            </w:r>
            <w:r w:rsidR="007D57D4">
              <w:rPr>
                <w:rFonts w:ascii="Arial" w:eastAsia="Times New Roman" w:hAnsi="Arial" w:cs="Arial"/>
                <w:color w:val="595959"/>
                <w:sz w:val="20"/>
                <w:szCs w:val="20"/>
                <w:lang w:val="en-GB"/>
              </w:rPr>
              <w:t xml:space="preserve"> </w:t>
            </w:r>
          </w:p>
          <w:p w14:paraId="71869B89" w14:textId="799B7EDA" w:rsidR="007D57D4" w:rsidRDefault="007D57D4" w:rsidP="007D57D4">
            <w:pPr>
              <w:pStyle w:val="Paragraphedeliste"/>
              <w:numPr>
                <w:ilvl w:val="0"/>
                <w:numId w:val="32"/>
              </w:numPr>
              <w:spacing w:after="0" w:line="240" w:lineRule="auto"/>
              <w:ind w:left="337" w:hanging="283"/>
              <w:rPr>
                <w:rFonts w:ascii="Arial" w:eastAsia="Times New Roman" w:hAnsi="Arial" w:cs="Arial"/>
                <w:color w:val="595959"/>
                <w:sz w:val="20"/>
                <w:szCs w:val="20"/>
                <w:lang w:val="en-GB"/>
              </w:rPr>
            </w:pPr>
            <w:r>
              <w:rPr>
                <w:rFonts w:ascii="Arial" w:eastAsia="Times New Roman" w:hAnsi="Arial" w:cs="Arial"/>
                <w:color w:val="595959"/>
                <w:sz w:val="20"/>
                <w:szCs w:val="20"/>
                <w:lang w:val="en-GB"/>
              </w:rPr>
              <w:t xml:space="preserve">If the activity is taking place in an area comprised of multiple </w:t>
            </w:r>
            <w:proofErr w:type="spellStart"/>
            <w:r>
              <w:rPr>
                <w:rFonts w:ascii="Arial" w:eastAsia="Times New Roman" w:hAnsi="Arial" w:cs="Arial"/>
                <w:color w:val="595959"/>
                <w:sz w:val="20"/>
                <w:szCs w:val="20"/>
                <w:lang w:val="en-GB"/>
              </w:rPr>
              <w:t>Payams</w:t>
            </w:r>
            <w:proofErr w:type="spellEnd"/>
            <w:r>
              <w:rPr>
                <w:rFonts w:ascii="Arial" w:eastAsia="Times New Roman" w:hAnsi="Arial" w:cs="Arial"/>
                <w:color w:val="595959"/>
                <w:sz w:val="20"/>
                <w:szCs w:val="20"/>
                <w:lang w:val="en-GB"/>
              </w:rPr>
              <w:t xml:space="preserve">, choose “multiple </w:t>
            </w:r>
            <w:proofErr w:type="spellStart"/>
            <w:r>
              <w:rPr>
                <w:rFonts w:ascii="Arial" w:eastAsia="Times New Roman" w:hAnsi="Arial" w:cs="Arial"/>
                <w:color w:val="595959"/>
                <w:sz w:val="20"/>
                <w:szCs w:val="20"/>
                <w:lang w:val="en-GB"/>
              </w:rPr>
              <w:t>Payams</w:t>
            </w:r>
            <w:proofErr w:type="spellEnd"/>
            <w:r>
              <w:rPr>
                <w:rFonts w:ascii="Arial" w:eastAsia="Times New Roman" w:hAnsi="Arial" w:cs="Arial"/>
                <w:color w:val="595959"/>
                <w:sz w:val="20"/>
                <w:szCs w:val="20"/>
                <w:lang w:val="en-GB"/>
              </w:rPr>
              <w:t xml:space="preserve">”. </w:t>
            </w:r>
          </w:p>
          <w:p w14:paraId="2439D9CC" w14:textId="19019AC6" w:rsidR="00B320EB" w:rsidRPr="00B320EB" w:rsidRDefault="007D57D4" w:rsidP="007D57D4">
            <w:pPr>
              <w:pStyle w:val="Paragraphedeliste"/>
              <w:numPr>
                <w:ilvl w:val="0"/>
                <w:numId w:val="32"/>
              </w:numPr>
              <w:spacing w:after="0" w:line="240" w:lineRule="auto"/>
              <w:ind w:left="337" w:hanging="283"/>
              <w:rPr>
                <w:rFonts w:ascii="Arial" w:eastAsia="Times New Roman" w:hAnsi="Arial" w:cs="Arial"/>
                <w:color w:val="595959"/>
                <w:sz w:val="20"/>
                <w:szCs w:val="20"/>
                <w:lang w:val="en-GB"/>
              </w:rPr>
            </w:pPr>
            <w:r>
              <w:rPr>
                <w:rFonts w:ascii="Arial" w:eastAsia="Times New Roman" w:hAnsi="Arial" w:cs="Arial"/>
                <w:color w:val="595959"/>
                <w:sz w:val="20"/>
                <w:szCs w:val="20"/>
                <w:lang w:val="en-GB"/>
              </w:rPr>
              <w:t xml:space="preserve">If the </w:t>
            </w:r>
            <w:proofErr w:type="spellStart"/>
            <w:r>
              <w:rPr>
                <w:rFonts w:ascii="Arial" w:eastAsia="Times New Roman" w:hAnsi="Arial" w:cs="Arial"/>
                <w:color w:val="595959"/>
                <w:sz w:val="20"/>
                <w:szCs w:val="20"/>
                <w:lang w:val="en-GB"/>
              </w:rPr>
              <w:t>Payam</w:t>
            </w:r>
            <w:proofErr w:type="spellEnd"/>
            <w:r>
              <w:rPr>
                <w:rFonts w:ascii="Arial" w:eastAsia="Times New Roman" w:hAnsi="Arial" w:cs="Arial"/>
                <w:color w:val="595959"/>
                <w:sz w:val="20"/>
                <w:szCs w:val="20"/>
                <w:lang w:val="en-GB"/>
              </w:rPr>
              <w:t xml:space="preserve"> is not known, leave blank.</w:t>
            </w:r>
          </w:p>
        </w:tc>
      </w:tr>
      <w:tr w:rsidR="00B320EB" w:rsidRPr="00B320EB" w14:paraId="5B2A294C" w14:textId="77777777" w:rsidTr="00873114">
        <w:trPr>
          <w:trHeight w:val="620"/>
        </w:trPr>
        <w:tc>
          <w:tcPr>
            <w:tcW w:w="1701" w:type="dxa"/>
            <w:vMerge/>
            <w:tcBorders>
              <w:left w:val="single" w:sz="4" w:space="0" w:color="auto"/>
              <w:right w:val="single" w:sz="4" w:space="0" w:color="auto"/>
            </w:tcBorders>
            <w:shd w:val="clear" w:color="auto" w:fill="666666"/>
            <w:vAlign w:val="center"/>
          </w:tcPr>
          <w:p w14:paraId="31886952" w14:textId="77777777" w:rsidR="00B320EB" w:rsidRPr="00B320EB" w:rsidRDefault="00B320EB" w:rsidP="00B320EB">
            <w:pPr>
              <w:spacing w:after="0" w:line="240" w:lineRule="auto"/>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9B9B9B"/>
            <w:vAlign w:val="center"/>
          </w:tcPr>
          <w:p w14:paraId="7C33EE97" w14:textId="77777777" w:rsidR="00B320EB" w:rsidRPr="00C66041" w:rsidRDefault="00B320EB" w:rsidP="00B320EB">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IDP Site/Area</w:t>
            </w:r>
          </w:p>
          <w:p w14:paraId="593D494D" w14:textId="20EB0369" w:rsidR="00C620A7" w:rsidRPr="00C66041" w:rsidRDefault="00C620A7" w:rsidP="009A7D40">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sidR="009A7D40">
              <w:rPr>
                <w:rFonts w:ascii="Arial" w:eastAsia="Times New Roman" w:hAnsi="Arial" w:cs="Arial"/>
                <w:color w:val="7F7F7F" w:themeColor="text1" w:themeTint="80"/>
                <w:lang w:val="en-GB"/>
              </w:rPr>
              <w:t>G</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2268FCEE" w14:textId="77777777" w:rsidR="00B320EB" w:rsidRPr="007D57D4" w:rsidRDefault="001208EE" w:rsidP="007D57D4">
            <w:pPr>
              <w:pStyle w:val="Paragraphedeliste"/>
              <w:numPr>
                <w:ilvl w:val="0"/>
                <w:numId w:val="32"/>
              </w:numPr>
              <w:spacing w:after="0" w:line="240" w:lineRule="auto"/>
              <w:ind w:left="337" w:hanging="283"/>
              <w:rPr>
                <w:rFonts w:ascii="Arial" w:eastAsia="Times New Roman" w:hAnsi="Arial" w:cs="Arial"/>
                <w:color w:val="595959"/>
                <w:sz w:val="20"/>
                <w:szCs w:val="20"/>
                <w:lang w:val="en-GB"/>
              </w:rPr>
            </w:pPr>
            <w:r w:rsidRPr="007D57D4">
              <w:rPr>
                <w:rFonts w:ascii="Arial" w:eastAsia="Times New Roman" w:hAnsi="Arial" w:cs="Arial"/>
                <w:color w:val="595959"/>
                <w:sz w:val="20"/>
                <w:szCs w:val="20"/>
                <w:lang w:val="en-GB"/>
              </w:rPr>
              <w:t xml:space="preserve">Select the </w:t>
            </w:r>
            <w:r w:rsidRPr="007D57D4">
              <w:rPr>
                <w:rFonts w:ascii="Arial" w:eastAsia="Times New Roman" w:hAnsi="Arial" w:cs="Arial"/>
                <w:color w:val="595959"/>
                <w:sz w:val="20"/>
                <w:szCs w:val="20"/>
                <w:u w:val="single"/>
                <w:lang w:val="en-GB"/>
              </w:rPr>
              <w:t>State</w:t>
            </w:r>
            <w:r w:rsidRPr="007D57D4">
              <w:rPr>
                <w:rFonts w:ascii="Arial" w:eastAsia="Times New Roman" w:hAnsi="Arial" w:cs="Arial"/>
                <w:color w:val="595959"/>
                <w:sz w:val="20"/>
                <w:szCs w:val="20"/>
                <w:lang w:val="en-GB"/>
              </w:rPr>
              <w:t xml:space="preserve"> previously which will allow to choose known IDP Sites/Areas from the drop down list.</w:t>
            </w:r>
          </w:p>
          <w:p w14:paraId="052E7FE3" w14:textId="0826F5DA" w:rsidR="007D57D4" w:rsidRDefault="007D57D4" w:rsidP="007D57D4">
            <w:pPr>
              <w:pStyle w:val="Paragraphedeliste"/>
              <w:numPr>
                <w:ilvl w:val="0"/>
                <w:numId w:val="32"/>
              </w:numPr>
              <w:spacing w:after="0" w:line="240" w:lineRule="auto"/>
              <w:ind w:left="337" w:hanging="283"/>
              <w:rPr>
                <w:rFonts w:ascii="Arial" w:eastAsia="Times New Roman" w:hAnsi="Arial" w:cs="Arial"/>
                <w:color w:val="595959"/>
                <w:sz w:val="20"/>
                <w:szCs w:val="20"/>
                <w:lang w:val="en-GB"/>
              </w:rPr>
            </w:pPr>
            <w:r>
              <w:rPr>
                <w:rFonts w:ascii="Arial" w:eastAsia="Times New Roman" w:hAnsi="Arial" w:cs="Arial"/>
                <w:color w:val="595959"/>
                <w:sz w:val="20"/>
                <w:szCs w:val="20"/>
                <w:lang w:val="en-GB"/>
              </w:rPr>
              <w:t>K</w:t>
            </w:r>
            <w:r w:rsidRPr="007D57D4">
              <w:rPr>
                <w:rFonts w:ascii="Arial" w:eastAsia="Times New Roman" w:hAnsi="Arial" w:cs="Arial"/>
                <w:color w:val="595959"/>
                <w:sz w:val="20"/>
                <w:szCs w:val="20"/>
                <w:lang w:val="en-GB"/>
              </w:rPr>
              <w:t>nown IDP sites with precise localities are available as well as IDP areas comprising several localities.</w:t>
            </w:r>
          </w:p>
          <w:p w14:paraId="6676E470" w14:textId="37A4BBC1" w:rsidR="007D57D4" w:rsidRPr="007D57D4" w:rsidRDefault="007D57D4" w:rsidP="007D57D4">
            <w:pPr>
              <w:pStyle w:val="Paragraphedeliste"/>
              <w:numPr>
                <w:ilvl w:val="0"/>
                <w:numId w:val="32"/>
              </w:numPr>
              <w:spacing w:after="0" w:line="240" w:lineRule="auto"/>
              <w:ind w:left="337" w:hanging="283"/>
              <w:rPr>
                <w:rFonts w:ascii="Arial" w:eastAsia="Times New Roman" w:hAnsi="Arial" w:cs="Arial"/>
                <w:color w:val="595959"/>
                <w:sz w:val="20"/>
                <w:szCs w:val="20"/>
                <w:lang w:val="en-GB"/>
              </w:rPr>
            </w:pPr>
            <w:r>
              <w:rPr>
                <w:rFonts w:ascii="Arial" w:eastAsia="Times New Roman" w:hAnsi="Arial" w:cs="Arial"/>
                <w:color w:val="595959"/>
                <w:sz w:val="20"/>
                <w:szCs w:val="20"/>
                <w:lang w:val="en-GB"/>
              </w:rPr>
              <w:t>If the activity is taking place in a site that is not included in the drop down menu, then select “Other IDP Site” from the menu and write the site name in the next column</w:t>
            </w:r>
            <w:r w:rsidR="009A7D40">
              <w:rPr>
                <w:rFonts w:ascii="Arial" w:eastAsia="Times New Roman" w:hAnsi="Arial" w:cs="Arial"/>
                <w:color w:val="595959"/>
                <w:sz w:val="20"/>
                <w:szCs w:val="20"/>
                <w:lang w:val="en-GB"/>
              </w:rPr>
              <w:t xml:space="preserve"> (Column H</w:t>
            </w:r>
            <w:r w:rsidR="00990F39">
              <w:rPr>
                <w:rFonts w:ascii="Arial" w:eastAsia="Times New Roman" w:hAnsi="Arial" w:cs="Arial"/>
                <w:color w:val="595959"/>
                <w:sz w:val="20"/>
                <w:szCs w:val="20"/>
                <w:lang w:val="en-GB"/>
              </w:rPr>
              <w:t>)</w:t>
            </w:r>
            <w:r>
              <w:rPr>
                <w:rFonts w:ascii="Arial" w:eastAsia="Times New Roman" w:hAnsi="Arial" w:cs="Arial"/>
                <w:color w:val="595959"/>
                <w:sz w:val="20"/>
                <w:szCs w:val="20"/>
                <w:lang w:val="en-GB"/>
              </w:rPr>
              <w:t>.</w:t>
            </w:r>
          </w:p>
          <w:p w14:paraId="1F31F900" w14:textId="68617D31" w:rsidR="007D57D4" w:rsidRPr="007D57D4" w:rsidRDefault="007D57D4" w:rsidP="007D57D4">
            <w:pPr>
              <w:pStyle w:val="Paragraphedeliste"/>
              <w:numPr>
                <w:ilvl w:val="0"/>
                <w:numId w:val="32"/>
              </w:numPr>
              <w:spacing w:after="0" w:line="240" w:lineRule="auto"/>
              <w:ind w:left="337" w:hanging="283"/>
              <w:rPr>
                <w:rFonts w:ascii="Arial" w:eastAsia="Times New Roman" w:hAnsi="Arial" w:cs="Arial"/>
                <w:color w:val="595959"/>
                <w:sz w:val="20"/>
                <w:szCs w:val="20"/>
                <w:lang w:val="en-GB"/>
              </w:rPr>
            </w:pPr>
            <w:r w:rsidRPr="007D57D4">
              <w:rPr>
                <w:rFonts w:ascii="Arial" w:eastAsia="Times New Roman" w:hAnsi="Arial" w:cs="Arial"/>
                <w:color w:val="595959"/>
                <w:sz w:val="20"/>
                <w:szCs w:val="20"/>
                <w:lang w:val="en-GB"/>
              </w:rPr>
              <w:t>If the activity is not happening in an IDP Site or Area</w:t>
            </w:r>
            <w:r>
              <w:rPr>
                <w:rFonts w:ascii="Arial" w:eastAsia="Times New Roman" w:hAnsi="Arial" w:cs="Arial"/>
                <w:color w:val="595959"/>
                <w:sz w:val="20"/>
                <w:szCs w:val="20"/>
                <w:lang w:val="en-GB"/>
              </w:rPr>
              <w:t>, choose “Not an IDP site”.</w:t>
            </w:r>
            <w:r w:rsidR="00C620A7">
              <w:rPr>
                <w:rFonts w:ascii="Arial" w:eastAsia="Times New Roman" w:hAnsi="Arial" w:cs="Arial"/>
                <w:color w:val="595959"/>
                <w:sz w:val="20"/>
                <w:szCs w:val="20"/>
                <w:lang w:val="en-GB"/>
              </w:rPr>
              <w:t xml:space="preserve"> There is no need in that case to specify a precise locality, </w:t>
            </w:r>
            <w:proofErr w:type="spellStart"/>
            <w:r w:rsidR="00C620A7">
              <w:rPr>
                <w:rFonts w:ascii="Arial" w:eastAsia="Times New Roman" w:hAnsi="Arial" w:cs="Arial"/>
                <w:color w:val="595959"/>
                <w:sz w:val="20"/>
                <w:szCs w:val="20"/>
                <w:lang w:val="en-GB"/>
              </w:rPr>
              <w:t>Payam</w:t>
            </w:r>
            <w:proofErr w:type="spellEnd"/>
            <w:r w:rsidR="00C620A7">
              <w:rPr>
                <w:rFonts w:ascii="Arial" w:eastAsia="Times New Roman" w:hAnsi="Arial" w:cs="Arial"/>
                <w:color w:val="595959"/>
                <w:sz w:val="20"/>
                <w:szCs w:val="20"/>
                <w:lang w:val="en-GB"/>
              </w:rPr>
              <w:t xml:space="preserve"> information suffices. </w:t>
            </w:r>
          </w:p>
        </w:tc>
      </w:tr>
      <w:tr w:rsidR="00B320EB" w:rsidRPr="00B320EB" w14:paraId="501933DC" w14:textId="77777777" w:rsidTr="00873114">
        <w:trPr>
          <w:trHeight w:val="620"/>
        </w:trPr>
        <w:tc>
          <w:tcPr>
            <w:tcW w:w="1701" w:type="dxa"/>
            <w:vMerge/>
            <w:tcBorders>
              <w:left w:val="single" w:sz="4" w:space="0" w:color="auto"/>
              <w:right w:val="single" w:sz="4" w:space="0" w:color="auto"/>
            </w:tcBorders>
            <w:shd w:val="clear" w:color="auto" w:fill="666666"/>
            <w:vAlign w:val="center"/>
          </w:tcPr>
          <w:p w14:paraId="69655979" w14:textId="77777777" w:rsidR="00B320EB" w:rsidRPr="00B320EB" w:rsidRDefault="00B320EB" w:rsidP="00B320EB">
            <w:pPr>
              <w:spacing w:after="0" w:line="240" w:lineRule="auto"/>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9B9B9B"/>
            <w:vAlign w:val="center"/>
          </w:tcPr>
          <w:p w14:paraId="387EC623" w14:textId="53C258C3" w:rsidR="00B320EB" w:rsidRPr="00C66041" w:rsidRDefault="00B320EB" w:rsidP="00B320EB">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 xml:space="preserve">Other IDP Site </w:t>
            </w:r>
          </w:p>
          <w:p w14:paraId="70265883" w14:textId="76728230" w:rsidR="00C620A7" w:rsidRPr="00C66041" w:rsidRDefault="00C620A7" w:rsidP="009A7D40">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(Column</w:t>
            </w:r>
            <w:r w:rsidR="009A7D40">
              <w:rPr>
                <w:rFonts w:ascii="Arial" w:eastAsia="Times New Roman" w:hAnsi="Arial" w:cs="Arial"/>
                <w:color w:val="7F7F7F" w:themeColor="text1" w:themeTint="80"/>
                <w:lang w:val="en-GB"/>
              </w:rPr>
              <w:t xml:space="preserve"> H</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0A1E8677" w14:textId="7F10512C" w:rsidR="00B320EB" w:rsidRPr="00B320EB" w:rsidRDefault="00C620A7" w:rsidP="009A7D40">
            <w:pPr>
              <w:pStyle w:val="Paragraphedeliste"/>
              <w:numPr>
                <w:ilvl w:val="0"/>
                <w:numId w:val="32"/>
              </w:numPr>
              <w:spacing w:after="0" w:line="240" w:lineRule="auto"/>
              <w:ind w:left="337" w:hanging="283"/>
              <w:rPr>
                <w:rFonts w:ascii="Arial" w:eastAsia="Times New Roman" w:hAnsi="Arial" w:cs="Arial"/>
                <w:color w:val="595959"/>
                <w:sz w:val="20"/>
                <w:szCs w:val="20"/>
                <w:lang w:val="en-GB"/>
              </w:rPr>
            </w:pPr>
            <w:r>
              <w:rPr>
                <w:rFonts w:ascii="Arial" w:eastAsia="Times New Roman" w:hAnsi="Arial" w:cs="Arial"/>
                <w:color w:val="595959"/>
                <w:sz w:val="20"/>
                <w:szCs w:val="20"/>
                <w:lang w:val="en-GB"/>
              </w:rPr>
              <w:t>It is only possible to write in a site name in this column if “Other IDP Site” was selected in the previous column</w:t>
            </w:r>
            <w:r w:rsidR="00990F39">
              <w:rPr>
                <w:rFonts w:ascii="Arial" w:eastAsia="Times New Roman" w:hAnsi="Arial" w:cs="Arial"/>
                <w:color w:val="595959"/>
                <w:sz w:val="20"/>
                <w:szCs w:val="20"/>
                <w:lang w:val="en-GB"/>
              </w:rPr>
              <w:t xml:space="preserve"> (column </w:t>
            </w:r>
            <w:r w:rsidR="009A7D40">
              <w:rPr>
                <w:rFonts w:ascii="Arial" w:eastAsia="Times New Roman" w:hAnsi="Arial" w:cs="Arial"/>
                <w:color w:val="595959"/>
                <w:sz w:val="20"/>
                <w:szCs w:val="20"/>
                <w:lang w:val="en-GB"/>
              </w:rPr>
              <w:t>G</w:t>
            </w:r>
            <w:r w:rsidR="00990F39">
              <w:rPr>
                <w:rFonts w:ascii="Arial" w:eastAsia="Times New Roman" w:hAnsi="Arial" w:cs="Arial"/>
                <w:color w:val="595959"/>
                <w:sz w:val="20"/>
                <w:szCs w:val="20"/>
                <w:lang w:val="en-GB"/>
              </w:rPr>
              <w:t>)</w:t>
            </w:r>
            <w:r>
              <w:rPr>
                <w:rFonts w:ascii="Arial" w:eastAsia="Times New Roman" w:hAnsi="Arial" w:cs="Arial"/>
                <w:color w:val="595959"/>
                <w:sz w:val="20"/>
                <w:szCs w:val="20"/>
                <w:lang w:val="en-GB"/>
              </w:rPr>
              <w:t xml:space="preserve">. </w:t>
            </w:r>
            <w:r w:rsidR="00990F39">
              <w:rPr>
                <w:rFonts w:ascii="Arial" w:eastAsia="Times New Roman" w:hAnsi="Arial" w:cs="Arial"/>
                <w:color w:val="595959"/>
                <w:sz w:val="20"/>
                <w:szCs w:val="20"/>
                <w:lang w:val="en-GB"/>
              </w:rPr>
              <w:t xml:space="preserve">Reminder, if the activity is taking place outside of an IDP Site or Area, then no need to specify the locality. </w:t>
            </w:r>
          </w:p>
        </w:tc>
      </w:tr>
      <w:tr w:rsidR="00B320EB" w:rsidRPr="00B320EB" w14:paraId="578F9391" w14:textId="77777777" w:rsidTr="00873114">
        <w:trPr>
          <w:trHeight w:val="620"/>
        </w:trPr>
        <w:tc>
          <w:tcPr>
            <w:tcW w:w="1701" w:type="dxa"/>
            <w:vMerge/>
            <w:tcBorders>
              <w:left w:val="single" w:sz="4" w:space="0" w:color="auto"/>
              <w:bottom w:val="single" w:sz="4" w:space="0" w:color="auto"/>
              <w:right w:val="single" w:sz="4" w:space="0" w:color="auto"/>
            </w:tcBorders>
            <w:shd w:val="clear" w:color="auto" w:fill="666666"/>
            <w:vAlign w:val="center"/>
          </w:tcPr>
          <w:p w14:paraId="0931B15D" w14:textId="77777777" w:rsidR="00B320EB" w:rsidRPr="00B320EB" w:rsidRDefault="00B320EB" w:rsidP="00B320EB">
            <w:pPr>
              <w:spacing w:after="0" w:line="240" w:lineRule="auto"/>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9B9B9B"/>
            <w:vAlign w:val="center"/>
          </w:tcPr>
          <w:p w14:paraId="4AC90C1E" w14:textId="77777777" w:rsidR="00B320EB" w:rsidRPr="00C66041" w:rsidRDefault="00B320EB" w:rsidP="00B320EB">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Site Type</w:t>
            </w:r>
          </w:p>
          <w:p w14:paraId="526DE5EC" w14:textId="76DFF8B3" w:rsidR="00C620A7" w:rsidRPr="00C66041" w:rsidRDefault="00C620A7" w:rsidP="009A7D40">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sidR="009A7D40">
              <w:rPr>
                <w:rFonts w:ascii="Arial" w:eastAsia="Times New Roman" w:hAnsi="Arial" w:cs="Arial"/>
                <w:color w:val="7F7F7F" w:themeColor="text1" w:themeTint="80"/>
                <w:lang w:val="en-GB"/>
              </w:rPr>
              <w:t>I</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5D1A5DDB" w14:textId="095CC15C" w:rsidR="00B320EB" w:rsidRPr="00B320EB" w:rsidRDefault="00990F39" w:rsidP="00B320EB">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Chose site type from drop down menu.</w:t>
            </w:r>
          </w:p>
        </w:tc>
      </w:tr>
      <w:tr w:rsidR="00592374" w:rsidRPr="00B320EB" w14:paraId="56361A93" w14:textId="77777777" w:rsidTr="00873114">
        <w:trPr>
          <w:trHeight w:val="620"/>
        </w:trPr>
        <w:tc>
          <w:tcPr>
            <w:tcW w:w="1701" w:type="dxa"/>
            <w:tcBorders>
              <w:left w:val="single" w:sz="4" w:space="0" w:color="auto"/>
              <w:right w:val="single" w:sz="4" w:space="0" w:color="auto"/>
            </w:tcBorders>
            <w:shd w:val="clear" w:color="auto" w:fill="006666"/>
            <w:vAlign w:val="center"/>
          </w:tcPr>
          <w:p w14:paraId="430E8FDC" w14:textId="09B23A20" w:rsidR="00592374" w:rsidRPr="00B320EB" w:rsidRDefault="00592374" w:rsidP="00592374">
            <w:pPr>
              <w:spacing w:after="0" w:line="240" w:lineRule="auto"/>
              <w:jc w:val="center"/>
              <w:rPr>
                <w:rFonts w:ascii="Arial" w:eastAsia="Times New Roman" w:hAnsi="Arial" w:cs="Arial"/>
                <w:color w:val="FFFFFF"/>
                <w:sz w:val="24"/>
                <w:szCs w:val="24"/>
                <w:lang w:val="en-GB"/>
              </w:rPr>
            </w:pPr>
            <w:r w:rsidRPr="00B320EB">
              <w:rPr>
                <w:rFonts w:ascii="Arial" w:eastAsia="Times New Roman" w:hAnsi="Arial" w:cs="Arial"/>
                <w:color w:val="FFFFFF"/>
                <w:sz w:val="24"/>
                <w:szCs w:val="24"/>
                <w:lang w:val="en-GB"/>
              </w:rPr>
              <w:t>When?</w:t>
            </w:r>
          </w:p>
        </w:tc>
        <w:tc>
          <w:tcPr>
            <w:tcW w:w="2410" w:type="dxa"/>
            <w:tcBorders>
              <w:top w:val="nil"/>
              <w:left w:val="nil"/>
              <w:bottom w:val="single" w:sz="4" w:space="0" w:color="auto"/>
              <w:right w:val="single" w:sz="4" w:space="0" w:color="auto"/>
            </w:tcBorders>
            <w:shd w:val="clear" w:color="auto" w:fill="00C0BC"/>
            <w:vAlign w:val="center"/>
          </w:tcPr>
          <w:p w14:paraId="4771EA4A" w14:textId="77777777"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Month/Year</w:t>
            </w:r>
          </w:p>
          <w:p w14:paraId="20B1C669" w14:textId="26BB9561"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Pr>
                <w:rFonts w:ascii="Arial" w:eastAsia="Times New Roman" w:hAnsi="Arial" w:cs="Arial"/>
                <w:color w:val="7F7F7F" w:themeColor="text1" w:themeTint="80"/>
                <w:lang w:val="en-GB"/>
              </w:rPr>
              <w:t>J</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076A842E" w14:textId="77777777" w:rsidR="002B59F3" w:rsidRDefault="002B59F3" w:rsidP="002B59F3">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Insert current reporting month in “mm/</w:t>
            </w:r>
            <w:proofErr w:type="spellStart"/>
            <w:r>
              <w:rPr>
                <w:rFonts w:ascii="Arial" w:eastAsia="Times New Roman" w:hAnsi="Arial" w:cs="Arial"/>
                <w:color w:val="595959"/>
                <w:sz w:val="20"/>
                <w:szCs w:val="20"/>
                <w:lang w:val="en-GB"/>
              </w:rPr>
              <w:t>yyyy</w:t>
            </w:r>
            <w:proofErr w:type="spellEnd"/>
            <w:r>
              <w:rPr>
                <w:rFonts w:ascii="Arial" w:eastAsia="Times New Roman" w:hAnsi="Arial" w:cs="Arial"/>
                <w:color w:val="595959"/>
                <w:sz w:val="20"/>
                <w:szCs w:val="20"/>
                <w:lang w:val="en-GB"/>
              </w:rPr>
              <w:t>” format. Only month and year (01/2015 for example), do not enter day.</w:t>
            </w:r>
          </w:p>
          <w:p w14:paraId="1C5D82E6" w14:textId="77777777" w:rsidR="002B59F3" w:rsidRDefault="002B59F3" w:rsidP="002B59F3">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 xml:space="preserve">Please </w:t>
            </w:r>
            <w:r w:rsidRPr="00592374">
              <w:rPr>
                <w:rFonts w:ascii="Arial" w:eastAsia="Times New Roman" w:hAnsi="Arial" w:cs="Arial"/>
                <w:color w:val="595959"/>
                <w:sz w:val="20"/>
                <w:szCs w:val="20"/>
                <w:u w:val="single"/>
                <w:lang w:val="en-GB"/>
              </w:rPr>
              <w:t xml:space="preserve">focus only on completed activities that have reached beneficiaries for the given </w:t>
            </w:r>
            <w:r>
              <w:rPr>
                <w:rFonts w:ascii="Arial" w:eastAsia="Times New Roman" w:hAnsi="Arial" w:cs="Arial"/>
                <w:color w:val="595959"/>
                <w:sz w:val="20"/>
                <w:szCs w:val="20"/>
                <w:u w:val="single"/>
                <w:lang w:val="en-GB"/>
              </w:rPr>
              <w:t xml:space="preserve">reporting </w:t>
            </w:r>
            <w:r w:rsidRPr="00592374">
              <w:rPr>
                <w:rFonts w:ascii="Arial" w:eastAsia="Times New Roman" w:hAnsi="Arial" w:cs="Arial"/>
                <w:color w:val="595959"/>
                <w:sz w:val="20"/>
                <w:szCs w:val="20"/>
                <w:u w:val="single"/>
                <w:lang w:val="en-GB"/>
              </w:rPr>
              <w:t>month</w:t>
            </w:r>
            <w:r>
              <w:rPr>
                <w:rFonts w:ascii="Arial" w:eastAsia="Times New Roman" w:hAnsi="Arial" w:cs="Arial"/>
                <w:color w:val="595959"/>
                <w:sz w:val="20"/>
                <w:szCs w:val="20"/>
                <w:lang w:val="en-GB"/>
              </w:rPr>
              <w:t xml:space="preserve">. </w:t>
            </w:r>
          </w:p>
          <w:p w14:paraId="4A736F25" w14:textId="77777777" w:rsidR="002B59F3" w:rsidRDefault="002B59F3" w:rsidP="002B59F3">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The month in column J should be the same for all lines for any given reporting month. When reporting for January for example, all lines should be set to 01/2015. When reporting for February, all lines should be set to 02/2015, etc. Please copy and paste month from line to line or enter manually but do not drag down month.</w:t>
            </w:r>
          </w:p>
          <w:p w14:paraId="5F157BAA" w14:textId="497BC41E" w:rsidR="00592374" w:rsidRPr="00B320EB" w:rsidRDefault="002B59F3" w:rsidP="002B59F3">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Do not report ongoing activities that are not yet completed and that have not yet reached beneficiaries. Report them in following months in the future when they are completed and have reached beneficiaries. Do not report past activities. Focus solely on activities that have happened during the given month you are reporting on.</w:t>
            </w:r>
          </w:p>
        </w:tc>
      </w:tr>
      <w:tr w:rsidR="00592374" w:rsidRPr="00B320EB" w14:paraId="5611B909" w14:textId="77777777" w:rsidTr="00873114">
        <w:trPr>
          <w:trHeight w:val="564"/>
        </w:trPr>
        <w:tc>
          <w:tcPr>
            <w:tcW w:w="1701" w:type="dxa"/>
            <w:vMerge w:val="restart"/>
            <w:tcBorders>
              <w:top w:val="nil"/>
              <w:left w:val="single" w:sz="4" w:space="0" w:color="auto"/>
              <w:right w:val="single" w:sz="4" w:space="0" w:color="auto"/>
            </w:tcBorders>
            <w:shd w:val="clear" w:color="auto" w:fill="366092"/>
            <w:noWrap/>
            <w:vAlign w:val="center"/>
            <w:hideMark/>
          </w:tcPr>
          <w:p w14:paraId="3B4C871D" w14:textId="77777777" w:rsidR="00592374" w:rsidRPr="00B320EB" w:rsidRDefault="00592374" w:rsidP="00592374">
            <w:pPr>
              <w:spacing w:after="0" w:line="240" w:lineRule="auto"/>
              <w:jc w:val="center"/>
              <w:rPr>
                <w:rFonts w:ascii="Arial" w:eastAsia="Times New Roman" w:hAnsi="Arial" w:cs="Arial"/>
                <w:color w:val="FFFFFF"/>
                <w:sz w:val="24"/>
                <w:szCs w:val="24"/>
                <w:lang w:val="en-GB"/>
              </w:rPr>
            </w:pPr>
          </w:p>
          <w:p w14:paraId="01E83091" w14:textId="77777777" w:rsidR="00592374" w:rsidRPr="00B320EB" w:rsidRDefault="00592374" w:rsidP="00592374">
            <w:pPr>
              <w:spacing w:after="0" w:line="240" w:lineRule="auto"/>
              <w:jc w:val="center"/>
              <w:rPr>
                <w:rFonts w:ascii="Arial" w:eastAsia="Times New Roman" w:hAnsi="Arial" w:cs="Arial"/>
                <w:color w:val="FFFFFF"/>
                <w:sz w:val="24"/>
                <w:szCs w:val="24"/>
                <w:lang w:val="en-GB"/>
              </w:rPr>
            </w:pPr>
          </w:p>
          <w:p w14:paraId="439BD3A9" w14:textId="77777777" w:rsidR="00592374" w:rsidRPr="00B320EB" w:rsidRDefault="00592374" w:rsidP="00592374">
            <w:pPr>
              <w:spacing w:after="0" w:line="240" w:lineRule="auto"/>
              <w:jc w:val="center"/>
              <w:rPr>
                <w:rFonts w:ascii="Arial" w:eastAsia="Times New Roman" w:hAnsi="Arial" w:cs="Arial"/>
                <w:color w:val="FFFFFF"/>
                <w:sz w:val="24"/>
                <w:szCs w:val="24"/>
                <w:lang w:val="en-GB"/>
              </w:rPr>
            </w:pPr>
          </w:p>
          <w:p w14:paraId="355A0D38" w14:textId="6CA9CD3D" w:rsidR="00592374" w:rsidRPr="00B320EB" w:rsidRDefault="00592374" w:rsidP="00592374">
            <w:pPr>
              <w:spacing w:after="0" w:line="240" w:lineRule="auto"/>
              <w:jc w:val="center"/>
              <w:rPr>
                <w:rFonts w:ascii="Arial" w:eastAsia="Times New Roman" w:hAnsi="Arial" w:cs="Arial"/>
                <w:b/>
                <w:color w:val="FFFFFF"/>
                <w:sz w:val="24"/>
                <w:szCs w:val="24"/>
                <w:lang w:val="en-GB"/>
              </w:rPr>
            </w:pPr>
            <w:proofErr w:type="gramStart"/>
            <w:r>
              <w:rPr>
                <w:rFonts w:ascii="Arial" w:eastAsia="Times New Roman" w:hAnsi="Arial" w:cs="Arial"/>
                <w:color w:val="FFFFFF"/>
                <w:sz w:val="24"/>
                <w:szCs w:val="24"/>
                <w:lang w:val="en-GB"/>
              </w:rPr>
              <w:t>What</w:t>
            </w:r>
            <w:r w:rsidRPr="00990F39">
              <w:rPr>
                <w:rFonts w:ascii="Arial" w:eastAsia="Times New Roman" w:hAnsi="Arial" w:cs="Arial"/>
                <w:color w:val="FFFFFF"/>
                <w:sz w:val="24"/>
                <w:szCs w:val="24"/>
                <w:lang w:val="en-GB"/>
              </w:rPr>
              <w:t> ?</w:t>
            </w:r>
            <w:proofErr w:type="gramEnd"/>
          </w:p>
        </w:tc>
        <w:tc>
          <w:tcPr>
            <w:tcW w:w="2410" w:type="dxa"/>
            <w:tcBorders>
              <w:top w:val="nil"/>
              <w:left w:val="nil"/>
              <w:bottom w:val="single" w:sz="4" w:space="0" w:color="auto"/>
              <w:right w:val="single" w:sz="4" w:space="0" w:color="auto"/>
            </w:tcBorders>
            <w:shd w:val="clear" w:color="auto" w:fill="89AAD3"/>
            <w:vAlign w:val="center"/>
            <w:hideMark/>
          </w:tcPr>
          <w:p w14:paraId="429EB573" w14:textId="77777777"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Emergency type</w:t>
            </w:r>
          </w:p>
          <w:p w14:paraId="5AB9EF77" w14:textId="1600A4D0"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Pr>
                <w:rFonts w:ascii="Arial" w:eastAsia="Times New Roman" w:hAnsi="Arial" w:cs="Arial"/>
                <w:color w:val="7F7F7F" w:themeColor="text1" w:themeTint="80"/>
                <w:lang w:val="en-GB"/>
              </w:rPr>
              <w:t>K</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2A248511" w14:textId="6FC46E47" w:rsidR="00592374" w:rsidRPr="00B320EB" w:rsidRDefault="00592374" w:rsidP="00592374">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Chose emergency type from drop down menu.</w:t>
            </w:r>
          </w:p>
        </w:tc>
      </w:tr>
      <w:tr w:rsidR="00592374" w:rsidRPr="00B320EB" w14:paraId="29F7F971" w14:textId="77777777" w:rsidTr="00873114">
        <w:trPr>
          <w:trHeight w:val="559"/>
        </w:trPr>
        <w:tc>
          <w:tcPr>
            <w:tcW w:w="1701" w:type="dxa"/>
            <w:vMerge/>
            <w:tcBorders>
              <w:left w:val="single" w:sz="4" w:space="0" w:color="auto"/>
              <w:right w:val="single" w:sz="4" w:space="0" w:color="auto"/>
            </w:tcBorders>
            <w:shd w:val="clear" w:color="auto" w:fill="366092"/>
            <w:noWrap/>
            <w:vAlign w:val="center"/>
          </w:tcPr>
          <w:p w14:paraId="182F051F" w14:textId="77777777" w:rsidR="00592374" w:rsidRPr="00B320EB" w:rsidRDefault="00592374" w:rsidP="00592374">
            <w:pPr>
              <w:spacing w:after="0" w:line="240" w:lineRule="auto"/>
              <w:jc w:val="center"/>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89AAD3"/>
            <w:vAlign w:val="center"/>
          </w:tcPr>
          <w:p w14:paraId="6F427607" w14:textId="77777777"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WASH Domain</w:t>
            </w:r>
          </w:p>
          <w:p w14:paraId="5EE443A9" w14:textId="17FDC032"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Pr>
                <w:rFonts w:ascii="Arial" w:eastAsia="Times New Roman" w:hAnsi="Arial" w:cs="Arial"/>
                <w:color w:val="7F7F7F" w:themeColor="text1" w:themeTint="80"/>
                <w:lang w:val="en-GB"/>
              </w:rPr>
              <w:t>L</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76049C95" w14:textId="5A3CF65F" w:rsidR="00592374" w:rsidRPr="00B320EB" w:rsidRDefault="00592374" w:rsidP="00592374">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Chose WASH Domain from drop down menu.</w:t>
            </w:r>
          </w:p>
        </w:tc>
      </w:tr>
      <w:tr w:rsidR="00592374" w:rsidRPr="00B320EB" w14:paraId="1C57EA7B" w14:textId="77777777" w:rsidTr="00873114">
        <w:trPr>
          <w:trHeight w:val="705"/>
        </w:trPr>
        <w:tc>
          <w:tcPr>
            <w:tcW w:w="1701" w:type="dxa"/>
            <w:vMerge/>
            <w:tcBorders>
              <w:left w:val="single" w:sz="4" w:space="0" w:color="auto"/>
              <w:right w:val="single" w:sz="4" w:space="0" w:color="auto"/>
            </w:tcBorders>
            <w:shd w:val="clear" w:color="auto" w:fill="366092"/>
            <w:noWrap/>
            <w:vAlign w:val="center"/>
          </w:tcPr>
          <w:p w14:paraId="7A8DB158" w14:textId="77777777" w:rsidR="00592374" w:rsidRPr="00B320EB" w:rsidRDefault="00592374" w:rsidP="00592374">
            <w:pPr>
              <w:spacing w:after="0" w:line="240" w:lineRule="auto"/>
              <w:jc w:val="center"/>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89AAD3"/>
            <w:vAlign w:val="center"/>
          </w:tcPr>
          <w:p w14:paraId="79BD658D" w14:textId="77777777"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Activity</w:t>
            </w:r>
          </w:p>
          <w:p w14:paraId="28D97BAD" w14:textId="60D92E6D"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Pr>
                <w:rFonts w:ascii="Arial" w:eastAsia="Times New Roman" w:hAnsi="Arial" w:cs="Arial"/>
                <w:color w:val="7F7F7F" w:themeColor="text1" w:themeTint="80"/>
                <w:lang w:val="en-GB"/>
              </w:rPr>
              <w:t>M</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3A6A5551" w14:textId="0A1F1329" w:rsidR="00592374" w:rsidRPr="00B320EB" w:rsidRDefault="00592374" w:rsidP="00592374">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 xml:space="preserve">Select the WASH Domain previously which will allow to choose associated activities from the drop down list. Only fill in information about activities that are in the drop down menu (the list of activities can be found in the “Activities” tab). Other WASH activities that are not in the drop down menu do no need to be reported in this matrix. </w:t>
            </w:r>
          </w:p>
        </w:tc>
      </w:tr>
      <w:tr w:rsidR="00592374" w:rsidRPr="00B320EB" w14:paraId="4A02A526" w14:textId="77777777" w:rsidTr="00873114">
        <w:trPr>
          <w:trHeight w:val="705"/>
        </w:trPr>
        <w:tc>
          <w:tcPr>
            <w:tcW w:w="1701" w:type="dxa"/>
            <w:vMerge/>
            <w:tcBorders>
              <w:left w:val="single" w:sz="4" w:space="0" w:color="auto"/>
              <w:right w:val="single" w:sz="4" w:space="0" w:color="auto"/>
            </w:tcBorders>
            <w:shd w:val="clear" w:color="auto" w:fill="366092"/>
            <w:noWrap/>
            <w:vAlign w:val="center"/>
          </w:tcPr>
          <w:p w14:paraId="642445E4" w14:textId="13AEC717" w:rsidR="00592374" w:rsidRPr="00B320EB" w:rsidRDefault="00592374" w:rsidP="00592374">
            <w:pPr>
              <w:spacing w:after="0" w:line="240" w:lineRule="auto"/>
              <w:jc w:val="center"/>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89AAD3"/>
            <w:vAlign w:val="center"/>
          </w:tcPr>
          <w:p w14:paraId="4B54510F" w14:textId="77777777"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Unit (automatic fill)</w:t>
            </w:r>
          </w:p>
          <w:p w14:paraId="5E9A3270" w14:textId="7E85BBD6"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Pr>
                <w:rFonts w:ascii="Arial" w:eastAsia="Times New Roman" w:hAnsi="Arial" w:cs="Arial"/>
                <w:color w:val="7F7F7F" w:themeColor="text1" w:themeTint="80"/>
                <w:lang w:val="en-GB"/>
              </w:rPr>
              <w:t>N</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5C8DE121" w14:textId="192E078A" w:rsidR="00592374" w:rsidRPr="00B320EB" w:rsidRDefault="00592374" w:rsidP="00592374">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 xml:space="preserve">This column will fill automatically. It is also not selectable. No action needed. </w:t>
            </w:r>
          </w:p>
        </w:tc>
      </w:tr>
      <w:tr w:rsidR="00592374" w:rsidRPr="00B320EB" w14:paraId="678427CD" w14:textId="77777777" w:rsidTr="00873114">
        <w:trPr>
          <w:trHeight w:val="705"/>
        </w:trPr>
        <w:tc>
          <w:tcPr>
            <w:tcW w:w="1701" w:type="dxa"/>
            <w:vMerge/>
            <w:tcBorders>
              <w:left w:val="single" w:sz="4" w:space="0" w:color="auto"/>
              <w:right w:val="single" w:sz="4" w:space="0" w:color="auto"/>
            </w:tcBorders>
            <w:shd w:val="clear" w:color="auto" w:fill="366092"/>
            <w:noWrap/>
            <w:vAlign w:val="center"/>
          </w:tcPr>
          <w:p w14:paraId="3F715142" w14:textId="36FF5F21" w:rsidR="00592374" w:rsidRPr="00B320EB" w:rsidRDefault="00592374" w:rsidP="00592374">
            <w:pPr>
              <w:spacing w:after="0" w:line="240" w:lineRule="auto"/>
              <w:jc w:val="center"/>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89AAD3"/>
            <w:vAlign w:val="center"/>
          </w:tcPr>
          <w:p w14:paraId="031F217B" w14:textId="77777777"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Quantity</w:t>
            </w:r>
          </w:p>
          <w:p w14:paraId="79471BE7" w14:textId="42B4CF32"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Pr>
                <w:rFonts w:ascii="Arial" w:eastAsia="Times New Roman" w:hAnsi="Arial" w:cs="Arial"/>
                <w:color w:val="7F7F7F" w:themeColor="text1" w:themeTint="80"/>
                <w:lang w:val="en-GB"/>
              </w:rPr>
              <w:t>O</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38065F56" w14:textId="36BE3759" w:rsidR="00592374" w:rsidRPr="00B320EB" w:rsidRDefault="00592374" w:rsidP="00592374">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Insert a quantity as per the units specified in previous column (column O).</w:t>
            </w:r>
          </w:p>
        </w:tc>
      </w:tr>
      <w:tr w:rsidR="00592374" w:rsidRPr="00B643C2" w14:paraId="027805B9" w14:textId="77777777" w:rsidTr="00873114">
        <w:trPr>
          <w:trHeight w:val="557"/>
        </w:trPr>
        <w:tc>
          <w:tcPr>
            <w:tcW w:w="1701" w:type="dxa"/>
            <w:vMerge w:val="restart"/>
            <w:tcBorders>
              <w:top w:val="nil"/>
              <w:left w:val="single" w:sz="4" w:space="0" w:color="auto"/>
              <w:right w:val="single" w:sz="4" w:space="0" w:color="auto"/>
            </w:tcBorders>
            <w:shd w:val="clear" w:color="auto" w:fill="3399CC"/>
            <w:vAlign w:val="center"/>
            <w:hideMark/>
          </w:tcPr>
          <w:p w14:paraId="1B622E66" w14:textId="653032AD" w:rsidR="00592374" w:rsidRPr="00B320EB" w:rsidRDefault="00592374" w:rsidP="00592374">
            <w:pPr>
              <w:spacing w:after="0" w:line="240" w:lineRule="auto"/>
              <w:rPr>
                <w:rFonts w:ascii="Arial" w:eastAsia="Times New Roman" w:hAnsi="Arial" w:cs="Arial"/>
                <w:color w:val="FFFFFF"/>
                <w:sz w:val="24"/>
                <w:szCs w:val="24"/>
                <w:lang w:val="en-GB"/>
              </w:rPr>
            </w:pPr>
            <w:proofErr w:type="spellStart"/>
            <w:r>
              <w:rPr>
                <w:rFonts w:ascii="Arial" w:eastAsia="Times New Roman" w:hAnsi="Arial" w:cs="Arial"/>
                <w:color w:val="FFFFFF"/>
                <w:sz w:val="24"/>
                <w:szCs w:val="24"/>
                <w:lang w:val="en-GB"/>
              </w:rPr>
              <w:t>Beneficiairies</w:t>
            </w:r>
            <w:proofErr w:type="spellEnd"/>
          </w:p>
        </w:tc>
        <w:tc>
          <w:tcPr>
            <w:tcW w:w="2410" w:type="dxa"/>
            <w:tcBorders>
              <w:top w:val="nil"/>
              <w:left w:val="nil"/>
              <w:bottom w:val="single" w:sz="4" w:space="0" w:color="auto"/>
              <w:right w:val="single" w:sz="4" w:space="0" w:color="auto"/>
            </w:tcBorders>
            <w:shd w:val="clear" w:color="auto" w:fill="9ACDE6"/>
            <w:vAlign w:val="center"/>
            <w:hideMark/>
          </w:tcPr>
          <w:p w14:paraId="30F6E098" w14:textId="77777777"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Beneficiary Type</w:t>
            </w:r>
          </w:p>
          <w:p w14:paraId="209AB53B" w14:textId="25B6F626" w:rsidR="00592374" w:rsidRPr="00C66041" w:rsidRDefault="00592374" w:rsidP="00790FF3">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sidR="00790FF3">
              <w:rPr>
                <w:rFonts w:ascii="Arial" w:eastAsia="Times New Roman" w:hAnsi="Arial" w:cs="Arial"/>
                <w:color w:val="7F7F7F" w:themeColor="text1" w:themeTint="80"/>
                <w:lang w:val="en-GB"/>
              </w:rPr>
              <w:t>P</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6A27586C" w14:textId="26242262" w:rsidR="00592374" w:rsidRPr="00B643C2" w:rsidRDefault="00592374" w:rsidP="00592374">
            <w:pPr>
              <w:spacing w:after="0" w:line="240" w:lineRule="auto"/>
              <w:rPr>
                <w:rFonts w:ascii="Arial" w:eastAsia="Times New Roman" w:hAnsi="Arial" w:cs="Arial"/>
                <w:color w:val="595959"/>
                <w:sz w:val="20"/>
                <w:szCs w:val="20"/>
                <w:lang w:val="en-GB"/>
              </w:rPr>
            </w:pPr>
            <w:r w:rsidRPr="00B643C2">
              <w:rPr>
                <w:rFonts w:ascii="Arial" w:eastAsia="Times New Roman" w:hAnsi="Arial" w:cs="Arial"/>
                <w:color w:val="595959"/>
                <w:sz w:val="20"/>
                <w:szCs w:val="20"/>
                <w:lang w:val="en-GB"/>
              </w:rPr>
              <w:t>Select beneficiary type from drop down menu</w:t>
            </w:r>
            <w:r>
              <w:rPr>
                <w:rFonts w:ascii="Arial" w:eastAsia="Times New Roman" w:hAnsi="Arial" w:cs="Arial"/>
                <w:color w:val="595959"/>
                <w:sz w:val="20"/>
                <w:szCs w:val="20"/>
                <w:lang w:val="en-GB"/>
              </w:rPr>
              <w:t>.</w:t>
            </w:r>
          </w:p>
        </w:tc>
      </w:tr>
      <w:tr w:rsidR="00592374" w:rsidRPr="00B643C2" w14:paraId="7F027561" w14:textId="77777777" w:rsidTr="00873114">
        <w:trPr>
          <w:trHeight w:val="693"/>
        </w:trPr>
        <w:tc>
          <w:tcPr>
            <w:tcW w:w="1701" w:type="dxa"/>
            <w:vMerge/>
            <w:tcBorders>
              <w:left w:val="single" w:sz="4" w:space="0" w:color="auto"/>
              <w:right w:val="single" w:sz="4" w:space="0" w:color="auto"/>
            </w:tcBorders>
            <w:shd w:val="clear" w:color="auto" w:fill="3399CC"/>
            <w:vAlign w:val="center"/>
            <w:hideMark/>
          </w:tcPr>
          <w:p w14:paraId="51803F8E" w14:textId="77777777" w:rsidR="00592374" w:rsidRPr="00B643C2" w:rsidRDefault="00592374" w:rsidP="00592374">
            <w:pPr>
              <w:spacing w:after="0" w:line="240" w:lineRule="auto"/>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9ACDE6"/>
            <w:vAlign w:val="center"/>
            <w:hideMark/>
          </w:tcPr>
          <w:p w14:paraId="13424EF9" w14:textId="77777777"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Total Household</w:t>
            </w:r>
          </w:p>
          <w:p w14:paraId="40131104" w14:textId="69DDA6BA" w:rsidR="00592374" w:rsidRPr="00C66041" w:rsidRDefault="00592374" w:rsidP="00790FF3">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sidR="00790FF3">
              <w:rPr>
                <w:rFonts w:ascii="Arial" w:eastAsia="Times New Roman" w:hAnsi="Arial" w:cs="Arial"/>
                <w:color w:val="7F7F7F" w:themeColor="text1" w:themeTint="80"/>
                <w:lang w:val="en-GB"/>
              </w:rPr>
              <w:t>Q</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36809C8C" w14:textId="3C21FE9E" w:rsidR="00592374" w:rsidRPr="00B643C2" w:rsidRDefault="00592374" w:rsidP="00790FF3">
            <w:pPr>
              <w:spacing w:after="0" w:line="240" w:lineRule="auto"/>
              <w:rPr>
                <w:rFonts w:ascii="Arial" w:eastAsia="Times New Roman" w:hAnsi="Arial" w:cs="Arial"/>
                <w:color w:val="595959"/>
                <w:sz w:val="20"/>
                <w:szCs w:val="20"/>
                <w:lang w:val="en-GB"/>
              </w:rPr>
            </w:pPr>
            <w:r w:rsidRPr="00B643C2">
              <w:rPr>
                <w:rFonts w:ascii="Arial" w:eastAsia="Times New Roman" w:hAnsi="Arial" w:cs="Arial"/>
                <w:color w:val="595959"/>
                <w:sz w:val="20"/>
                <w:szCs w:val="20"/>
                <w:lang w:val="en-GB"/>
              </w:rPr>
              <w:t xml:space="preserve">Insert total number of beneficiary households. </w:t>
            </w:r>
          </w:p>
        </w:tc>
      </w:tr>
      <w:tr w:rsidR="00592374" w:rsidRPr="00B320EB" w14:paraId="09FEABCB" w14:textId="77777777" w:rsidTr="00873114">
        <w:trPr>
          <w:trHeight w:val="987"/>
        </w:trPr>
        <w:tc>
          <w:tcPr>
            <w:tcW w:w="1701" w:type="dxa"/>
            <w:vMerge/>
            <w:tcBorders>
              <w:left w:val="single" w:sz="4" w:space="0" w:color="auto"/>
              <w:right w:val="single" w:sz="4" w:space="0" w:color="auto"/>
            </w:tcBorders>
            <w:shd w:val="clear" w:color="auto" w:fill="3399CC"/>
            <w:vAlign w:val="center"/>
          </w:tcPr>
          <w:p w14:paraId="1B6EE50F" w14:textId="77777777" w:rsidR="00592374" w:rsidRPr="00B643C2" w:rsidRDefault="00592374" w:rsidP="00592374">
            <w:pPr>
              <w:spacing w:after="0" w:line="240" w:lineRule="auto"/>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9ACDE6"/>
            <w:vAlign w:val="center"/>
          </w:tcPr>
          <w:p w14:paraId="2F056564" w14:textId="77777777"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 xml:space="preserve">Total </w:t>
            </w:r>
            <w:proofErr w:type="spellStart"/>
            <w:r w:rsidRPr="00C66041">
              <w:rPr>
                <w:rFonts w:ascii="Arial" w:eastAsia="Times New Roman" w:hAnsi="Arial" w:cs="Arial"/>
                <w:color w:val="404040"/>
                <w:lang w:val="en-GB"/>
              </w:rPr>
              <w:t>beneficiairies</w:t>
            </w:r>
            <w:proofErr w:type="spellEnd"/>
            <w:r w:rsidRPr="00C66041">
              <w:rPr>
                <w:rFonts w:ascii="Arial" w:eastAsia="Times New Roman" w:hAnsi="Arial" w:cs="Arial"/>
                <w:color w:val="404040"/>
                <w:lang w:val="en-GB"/>
              </w:rPr>
              <w:t xml:space="preserve"> reached</w:t>
            </w:r>
          </w:p>
          <w:p w14:paraId="08562FB1" w14:textId="23040106" w:rsidR="00592374" w:rsidRPr="00C66041" w:rsidRDefault="00592374" w:rsidP="00790FF3">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sidR="00790FF3">
              <w:rPr>
                <w:rFonts w:ascii="Arial" w:eastAsia="Times New Roman" w:hAnsi="Arial" w:cs="Arial"/>
                <w:color w:val="7F7F7F" w:themeColor="text1" w:themeTint="80"/>
                <w:lang w:val="en-GB"/>
              </w:rPr>
              <w:t>R</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6D705876" w14:textId="7F31C66A" w:rsidR="00592374" w:rsidRPr="00B320EB" w:rsidRDefault="00592374" w:rsidP="00790FF3">
            <w:pPr>
              <w:spacing w:after="0" w:line="240" w:lineRule="auto"/>
              <w:rPr>
                <w:rFonts w:ascii="Arial" w:eastAsia="Times New Roman" w:hAnsi="Arial" w:cs="Arial"/>
                <w:color w:val="595959"/>
                <w:sz w:val="20"/>
                <w:szCs w:val="20"/>
                <w:lang w:val="en-GB"/>
              </w:rPr>
            </w:pPr>
            <w:r w:rsidRPr="00B643C2">
              <w:rPr>
                <w:rFonts w:ascii="Arial" w:eastAsia="Times New Roman" w:hAnsi="Arial" w:cs="Arial"/>
                <w:color w:val="595959"/>
                <w:sz w:val="20"/>
                <w:szCs w:val="20"/>
                <w:lang w:val="en-GB"/>
              </w:rPr>
              <w:t xml:space="preserve">Insert total number of </w:t>
            </w:r>
            <w:r>
              <w:rPr>
                <w:rFonts w:ascii="Arial" w:eastAsia="Times New Roman" w:hAnsi="Arial" w:cs="Arial"/>
                <w:color w:val="595959"/>
                <w:sz w:val="20"/>
                <w:szCs w:val="20"/>
                <w:lang w:val="en-GB"/>
              </w:rPr>
              <w:t>beneficiaries</w:t>
            </w:r>
            <w:r w:rsidRPr="00B643C2">
              <w:rPr>
                <w:rFonts w:ascii="Arial" w:eastAsia="Times New Roman" w:hAnsi="Arial" w:cs="Arial"/>
                <w:color w:val="595959"/>
                <w:sz w:val="20"/>
                <w:szCs w:val="20"/>
                <w:lang w:val="en-GB"/>
              </w:rPr>
              <w:t xml:space="preserve">. </w:t>
            </w:r>
          </w:p>
        </w:tc>
      </w:tr>
      <w:tr w:rsidR="00592374" w:rsidRPr="00B320EB" w14:paraId="1B67955A" w14:textId="77777777" w:rsidTr="00873114">
        <w:trPr>
          <w:trHeight w:val="703"/>
        </w:trPr>
        <w:tc>
          <w:tcPr>
            <w:tcW w:w="1701" w:type="dxa"/>
            <w:vMerge/>
            <w:tcBorders>
              <w:left w:val="single" w:sz="4" w:space="0" w:color="auto"/>
              <w:right w:val="single" w:sz="4" w:space="0" w:color="auto"/>
            </w:tcBorders>
            <w:shd w:val="clear" w:color="auto" w:fill="3399CC"/>
            <w:vAlign w:val="center"/>
          </w:tcPr>
          <w:p w14:paraId="01E0930D" w14:textId="77777777" w:rsidR="00592374" w:rsidRPr="00B320EB" w:rsidRDefault="00592374" w:rsidP="00592374">
            <w:pPr>
              <w:spacing w:after="0" w:line="240" w:lineRule="auto"/>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9ACDE6"/>
            <w:vAlign w:val="center"/>
          </w:tcPr>
          <w:p w14:paraId="577C5165" w14:textId="77777777"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Girls reached</w:t>
            </w:r>
          </w:p>
          <w:p w14:paraId="1F75FE84" w14:textId="26FBCDB4" w:rsidR="00592374" w:rsidRPr="00C66041" w:rsidRDefault="00592374" w:rsidP="00790FF3">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sidR="00790FF3">
              <w:rPr>
                <w:rFonts w:ascii="Arial" w:eastAsia="Times New Roman" w:hAnsi="Arial" w:cs="Arial"/>
                <w:color w:val="7F7F7F" w:themeColor="text1" w:themeTint="80"/>
                <w:lang w:val="en-GB"/>
              </w:rPr>
              <w:t>S</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0CB1C88E" w14:textId="3395DA9A" w:rsidR="00592374" w:rsidRPr="00B320EB" w:rsidRDefault="00592374" w:rsidP="00790FF3">
            <w:pPr>
              <w:spacing w:after="0" w:line="240" w:lineRule="auto"/>
              <w:rPr>
                <w:rFonts w:ascii="Arial" w:eastAsia="Times New Roman" w:hAnsi="Arial" w:cs="Arial"/>
                <w:color w:val="595959"/>
                <w:sz w:val="20"/>
                <w:szCs w:val="20"/>
                <w:lang w:val="en-GB"/>
              </w:rPr>
            </w:pPr>
            <w:r w:rsidRPr="00B643C2">
              <w:rPr>
                <w:rFonts w:ascii="Arial" w:eastAsia="Times New Roman" w:hAnsi="Arial" w:cs="Arial"/>
                <w:color w:val="595959"/>
                <w:sz w:val="20"/>
                <w:szCs w:val="20"/>
                <w:lang w:val="en-GB"/>
              </w:rPr>
              <w:t xml:space="preserve">Insert total number of </w:t>
            </w:r>
            <w:r>
              <w:rPr>
                <w:rFonts w:ascii="Arial" w:eastAsia="Times New Roman" w:hAnsi="Arial" w:cs="Arial"/>
                <w:color w:val="595959"/>
                <w:sz w:val="20"/>
                <w:szCs w:val="20"/>
                <w:lang w:val="en-GB"/>
              </w:rPr>
              <w:t>girls reached</w:t>
            </w:r>
            <w:r w:rsidRPr="00B643C2">
              <w:rPr>
                <w:rFonts w:ascii="Arial" w:eastAsia="Times New Roman" w:hAnsi="Arial" w:cs="Arial"/>
                <w:color w:val="595959"/>
                <w:sz w:val="20"/>
                <w:szCs w:val="20"/>
                <w:lang w:val="en-GB"/>
              </w:rPr>
              <w:t xml:space="preserve">. </w:t>
            </w:r>
          </w:p>
        </w:tc>
      </w:tr>
      <w:tr w:rsidR="00592374" w:rsidRPr="00B320EB" w14:paraId="50408BF6" w14:textId="77777777" w:rsidTr="00873114">
        <w:trPr>
          <w:trHeight w:val="686"/>
        </w:trPr>
        <w:tc>
          <w:tcPr>
            <w:tcW w:w="1701" w:type="dxa"/>
            <w:vMerge/>
            <w:tcBorders>
              <w:left w:val="single" w:sz="4" w:space="0" w:color="auto"/>
              <w:right w:val="single" w:sz="4" w:space="0" w:color="auto"/>
            </w:tcBorders>
            <w:shd w:val="clear" w:color="auto" w:fill="3399CC"/>
            <w:vAlign w:val="center"/>
          </w:tcPr>
          <w:p w14:paraId="5F97A9FA" w14:textId="77777777" w:rsidR="00592374" w:rsidRPr="00B320EB" w:rsidRDefault="00592374" w:rsidP="00592374">
            <w:pPr>
              <w:spacing w:after="0" w:line="240" w:lineRule="auto"/>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9ACDE6"/>
            <w:vAlign w:val="center"/>
          </w:tcPr>
          <w:p w14:paraId="0663B252" w14:textId="77777777"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Boys reached</w:t>
            </w:r>
          </w:p>
          <w:p w14:paraId="5860C1B9" w14:textId="543A6425" w:rsidR="00592374" w:rsidRPr="00C66041" w:rsidRDefault="00592374" w:rsidP="00790FF3">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sidR="00790FF3">
              <w:rPr>
                <w:rFonts w:ascii="Arial" w:eastAsia="Times New Roman" w:hAnsi="Arial" w:cs="Arial"/>
                <w:color w:val="7F7F7F" w:themeColor="text1" w:themeTint="80"/>
                <w:lang w:val="en-GB"/>
              </w:rPr>
              <w:t>T</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12F4B13F" w14:textId="16F016CC" w:rsidR="00592374" w:rsidRPr="00B320EB" w:rsidRDefault="00592374" w:rsidP="00790FF3">
            <w:pPr>
              <w:spacing w:after="0" w:line="240" w:lineRule="auto"/>
              <w:rPr>
                <w:rFonts w:ascii="Arial" w:eastAsia="Times New Roman" w:hAnsi="Arial" w:cs="Arial"/>
                <w:color w:val="595959"/>
                <w:sz w:val="20"/>
                <w:szCs w:val="20"/>
                <w:lang w:val="en-GB"/>
              </w:rPr>
            </w:pPr>
            <w:r w:rsidRPr="00B643C2">
              <w:rPr>
                <w:rFonts w:ascii="Arial" w:eastAsia="Times New Roman" w:hAnsi="Arial" w:cs="Arial"/>
                <w:color w:val="595959"/>
                <w:sz w:val="20"/>
                <w:szCs w:val="20"/>
                <w:lang w:val="en-GB"/>
              </w:rPr>
              <w:t xml:space="preserve">Insert total number of </w:t>
            </w:r>
            <w:r>
              <w:rPr>
                <w:rFonts w:ascii="Arial" w:eastAsia="Times New Roman" w:hAnsi="Arial" w:cs="Arial"/>
                <w:color w:val="595959"/>
                <w:sz w:val="20"/>
                <w:szCs w:val="20"/>
                <w:lang w:val="en-GB"/>
              </w:rPr>
              <w:t>boys reached</w:t>
            </w:r>
            <w:r w:rsidRPr="00B643C2">
              <w:rPr>
                <w:rFonts w:ascii="Arial" w:eastAsia="Times New Roman" w:hAnsi="Arial" w:cs="Arial"/>
                <w:color w:val="595959"/>
                <w:sz w:val="20"/>
                <w:szCs w:val="20"/>
                <w:lang w:val="en-GB"/>
              </w:rPr>
              <w:t xml:space="preserve">. </w:t>
            </w:r>
          </w:p>
        </w:tc>
      </w:tr>
      <w:tr w:rsidR="00592374" w:rsidRPr="00B320EB" w14:paraId="7C71F8BC" w14:textId="77777777" w:rsidTr="00873114">
        <w:trPr>
          <w:trHeight w:val="709"/>
        </w:trPr>
        <w:tc>
          <w:tcPr>
            <w:tcW w:w="1701" w:type="dxa"/>
            <w:vMerge/>
            <w:tcBorders>
              <w:left w:val="single" w:sz="4" w:space="0" w:color="auto"/>
              <w:right w:val="single" w:sz="4" w:space="0" w:color="auto"/>
            </w:tcBorders>
            <w:shd w:val="clear" w:color="auto" w:fill="3399CC"/>
            <w:vAlign w:val="center"/>
          </w:tcPr>
          <w:p w14:paraId="55B7EE9E" w14:textId="77777777" w:rsidR="00592374" w:rsidRPr="00B320EB" w:rsidRDefault="00592374" w:rsidP="00592374">
            <w:pPr>
              <w:spacing w:after="0" w:line="240" w:lineRule="auto"/>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9ACDE6"/>
            <w:vAlign w:val="center"/>
          </w:tcPr>
          <w:p w14:paraId="133C0678" w14:textId="77777777"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Women reached</w:t>
            </w:r>
          </w:p>
          <w:p w14:paraId="0C49FBE4" w14:textId="041DA018" w:rsidR="00592374" w:rsidRPr="00C66041" w:rsidRDefault="00592374" w:rsidP="00790FF3">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sidR="00790FF3">
              <w:rPr>
                <w:rFonts w:ascii="Arial" w:eastAsia="Times New Roman" w:hAnsi="Arial" w:cs="Arial"/>
                <w:color w:val="7F7F7F" w:themeColor="text1" w:themeTint="80"/>
                <w:lang w:val="en-GB"/>
              </w:rPr>
              <w:t>U</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0D51212A" w14:textId="13A74337" w:rsidR="00592374" w:rsidRPr="00B320EB" w:rsidRDefault="00592374" w:rsidP="00790FF3">
            <w:pPr>
              <w:spacing w:after="0" w:line="240" w:lineRule="auto"/>
              <w:rPr>
                <w:rFonts w:ascii="Arial" w:eastAsia="Times New Roman" w:hAnsi="Arial" w:cs="Arial"/>
                <w:color w:val="595959"/>
                <w:sz w:val="20"/>
                <w:szCs w:val="20"/>
                <w:lang w:val="en-GB"/>
              </w:rPr>
            </w:pPr>
            <w:r w:rsidRPr="00B643C2">
              <w:rPr>
                <w:rFonts w:ascii="Arial" w:eastAsia="Times New Roman" w:hAnsi="Arial" w:cs="Arial"/>
                <w:color w:val="595959"/>
                <w:sz w:val="20"/>
                <w:szCs w:val="20"/>
                <w:lang w:val="en-GB"/>
              </w:rPr>
              <w:t xml:space="preserve">Insert total number of </w:t>
            </w:r>
            <w:r>
              <w:rPr>
                <w:rFonts w:ascii="Arial" w:eastAsia="Times New Roman" w:hAnsi="Arial" w:cs="Arial"/>
                <w:color w:val="595959"/>
                <w:sz w:val="20"/>
                <w:szCs w:val="20"/>
                <w:lang w:val="en-GB"/>
              </w:rPr>
              <w:t>women reached</w:t>
            </w:r>
            <w:r w:rsidRPr="00B643C2">
              <w:rPr>
                <w:rFonts w:ascii="Arial" w:eastAsia="Times New Roman" w:hAnsi="Arial" w:cs="Arial"/>
                <w:color w:val="595959"/>
                <w:sz w:val="20"/>
                <w:szCs w:val="20"/>
                <w:lang w:val="en-GB"/>
              </w:rPr>
              <w:t xml:space="preserve">. </w:t>
            </w:r>
          </w:p>
        </w:tc>
      </w:tr>
      <w:tr w:rsidR="00592374" w:rsidRPr="00B320EB" w14:paraId="12EAF920" w14:textId="77777777" w:rsidTr="00873114">
        <w:trPr>
          <w:trHeight w:val="691"/>
        </w:trPr>
        <w:tc>
          <w:tcPr>
            <w:tcW w:w="1701" w:type="dxa"/>
            <w:vMerge/>
            <w:tcBorders>
              <w:left w:val="single" w:sz="4" w:space="0" w:color="auto"/>
              <w:right w:val="single" w:sz="4" w:space="0" w:color="auto"/>
            </w:tcBorders>
            <w:shd w:val="clear" w:color="auto" w:fill="3399CC"/>
            <w:vAlign w:val="center"/>
          </w:tcPr>
          <w:p w14:paraId="5E96A45A" w14:textId="77777777" w:rsidR="00592374" w:rsidRPr="00B320EB" w:rsidRDefault="00592374" w:rsidP="00592374">
            <w:pPr>
              <w:spacing w:after="0" w:line="240" w:lineRule="auto"/>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9ACDE6"/>
            <w:vAlign w:val="center"/>
          </w:tcPr>
          <w:p w14:paraId="66C0D897" w14:textId="77777777" w:rsidR="00592374" w:rsidRPr="00C66041" w:rsidRDefault="00592374" w:rsidP="00592374">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Men reached</w:t>
            </w:r>
          </w:p>
          <w:p w14:paraId="542BFDF1" w14:textId="53BC2214" w:rsidR="00592374" w:rsidRPr="00C66041" w:rsidRDefault="00592374" w:rsidP="00790FF3">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sidR="00790FF3">
              <w:rPr>
                <w:rFonts w:ascii="Arial" w:eastAsia="Times New Roman" w:hAnsi="Arial" w:cs="Arial"/>
                <w:color w:val="7F7F7F" w:themeColor="text1" w:themeTint="80"/>
                <w:lang w:val="en-GB"/>
              </w:rPr>
              <w:t>V</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36B9D9F2" w14:textId="12CA43D0" w:rsidR="00592374" w:rsidRPr="00B320EB" w:rsidRDefault="00592374" w:rsidP="00790FF3">
            <w:pPr>
              <w:spacing w:after="0" w:line="240" w:lineRule="auto"/>
              <w:rPr>
                <w:rFonts w:ascii="Arial" w:eastAsia="Times New Roman" w:hAnsi="Arial" w:cs="Arial"/>
                <w:color w:val="595959"/>
                <w:sz w:val="20"/>
                <w:szCs w:val="20"/>
                <w:lang w:val="en-GB"/>
              </w:rPr>
            </w:pPr>
            <w:r w:rsidRPr="00B643C2">
              <w:rPr>
                <w:rFonts w:ascii="Arial" w:eastAsia="Times New Roman" w:hAnsi="Arial" w:cs="Arial"/>
                <w:color w:val="595959"/>
                <w:sz w:val="20"/>
                <w:szCs w:val="20"/>
                <w:lang w:val="en-GB"/>
              </w:rPr>
              <w:t xml:space="preserve">Insert total number of </w:t>
            </w:r>
            <w:r>
              <w:rPr>
                <w:rFonts w:ascii="Arial" w:eastAsia="Times New Roman" w:hAnsi="Arial" w:cs="Arial"/>
                <w:color w:val="595959"/>
                <w:sz w:val="20"/>
                <w:szCs w:val="20"/>
                <w:lang w:val="en-GB"/>
              </w:rPr>
              <w:t>men reached</w:t>
            </w:r>
            <w:r w:rsidRPr="00B643C2">
              <w:rPr>
                <w:rFonts w:ascii="Arial" w:eastAsia="Times New Roman" w:hAnsi="Arial" w:cs="Arial"/>
                <w:color w:val="595959"/>
                <w:sz w:val="20"/>
                <w:szCs w:val="20"/>
                <w:lang w:val="en-GB"/>
              </w:rPr>
              <w:t xml:space="preserve">. </w:t>
            </w:r>
          </w:p>
        </w:tc>
      </w:tr>
      <w:tr w:rsidR="00790FF3" w:rsidRPr="00B320EB" w14:paraId="6BE1A031" w14:textId="77777777" w:rsidTr="00873114">
        <w:trPr>
          <w:trHeight w:val="1133"/>
        </w:trPr>
        <w:tc>
          <w:tcPr>
            <w:tcW w:w="1701" w:type="dxa"/>
            <w:vMerge/>
            <w:tcBorders>
              <w:left w:val="single" w:sz="4" w:space="0" w:color="auto"/>
              <w:right w:val="single" w:sz="4" w:space="0" w:color="auto"/>
            </w:tcBorders>
            <w:shd w:val="clear" w:color="auto" w:fill="3399CC"/>
            <w:vAlign w:val="center"/>
          </w:tcPr>
          <w:p w14:paraId="134872F5" w14:textId="77777777" w:rsidR="00790FF3" w:rsidRPr="00B320EB" w:rsidRDefault="00790FF3" w:rsidP="00790FF3">
            <w:pPr>
              <w:spacing w:after="0" w:line="240" w:lineRule="auto"/>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9ACDE6"/>
            <w:vAlign w:val="center"/>
          </w:tcPr>
          <w:p w14:paraId="3D968774" w14:textId="3E577CC5" w:rsidR="00790FF3" w:rsidRPr="00C66041" w:rsidRDefault="00790FF3" w:rsidP="00790FF3">
            <w:pPr>
              <w:spacing w:after="0" w:line="240" w:lineRule="auto"/>
              <w:jc w:val="center"/>
              <w:rPr>
                <w:rFonts w:ascii="Arial" w:eastAsia="Times New Roman" w:hAnsi="Arial" w:cs="Arial"/>
                <w:color w:val="404040"/>
                <w:lang w:val="en-GB"/>
              </w:rPr>
            </w:pPr>
            <w:r w:rsidRPr="00790FF3">
              <w:rPr>
                <w:rFonts w:ascii="Arial" w:eastAsia="Times New Roman" w:hAnsi="Arial" w:cs="Arial"/>
                <w:color w:val="404040"/>
                <w:lang w:val="en-GB"/>
              </w:rPr>
              <w:t>Same beneficiaries of previous activities (lines)?</w:t>
            </w:r>
          </w:p>
          <w:p w14:paraId="5D6EC9B0" w14:textId="52D743D5" w:rsidR="00790FF3" w:rsidRPr="004F1561" w:rsidRDefault="00790FF3" w:rsidP="00790FF3">
            <w:pPr>
              <w:spacing w:after="0" w:line="240" w:lineRule="auto"/>
              <w:jc w:val="center"/>
              <w:rPr>
                <w:rFonts w:ascii="Arial" w:eastAsia="Times New Roman" w:hAnsi="Arial" w:cs="Arial"/>
                <w:color w:val="404040"/>
                <w:highlight w:val="yellow"/>
                <w:lang w:val="en-GB"/>
              </w:rPr>
            </w:pPr>
            <w:r w:rsidRPr="00C66041">
              <w:rPr>
                <w:rFonts w:ascii="Arial" w:eastAsia="Times New Roman" w:hAnsi="Arial" w:cs="Arial"/>
                <w:color w:val="7F7F7F" w:themeColor="text1" w:themeTint="80"/>
                <w:lang w:val="en-GB"/>
              </w:rPr>
              <w:t xml:space="preserve">(Column </w:t>
            </w:r>
            <w:r>
              <w:rPr>
                <w:rFonts w:ascii="Arial" w:eastAsia="Times New Roman" w:hAnsi="Arial" w:cs="Arial"/>
                <w:color w:val="7F7F7F" w:themeColor="text1" w:themeTint="80"/>
                <w:lang w:val="en-GB"/>
              </w:rPr>
              <w:t>W</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2752224A" w14:textId="77777777" w:rsidR="00790FF3" w:rsidRDefault="00790FF3" w:rsidP="00790FF3">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 xml:space="preserve">To help diminish double counting of beneficiaries, please select “Yes” or “No” from drop down menus. </w:t>
            </w:r>
          </w:p>
          <w:p w14:paraId="7E3C56FA" w14:textId="14FA378B" w:rsidR="00790FF3" w:rsidRDefault="00790FF3" w:rsidP="00790FF3">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 xml:space="preserve">For example, if there are three different activities targeting the same 500 beneficiaries (new borehole, hygiene promotion, </w:t>
            </w:r>
            <w:proofErr w:type="gramStart"/>
            <w:r>
              <w:rPr>
                <w:rFonts w:ascii="Arial" w:eastAsia="Times New Roman" w:hAnsi="Arial" w:cs="Arial"/>
                <w:color w:val="595959"/>
                <w:sz w:val="20"/>
                <w:szCs w:val="20"/>
                <w:lang w:val="en-GB"/>
              </w:rPr>
              <w:t>soap</w:t>
            </w:r>
            <w:proofErr w:type="gramEnd"/>
            <w:r>
              <w:rPr>
                <w:rFonts w:ascii="Arial" w:eastAsia="Times New Roman" w:hAnsi="Arial" w:cs="Arial"/>
                <w:color w:val="595959"/>
                <w:sz w:val="20"/>
                <w:szCs w:val="20"/>
                <w:lang w:val="en-GB"/>
              </w:rPr>
              <w:t xml:space="preserve"> distribution) then select “No” for the first activity/line and “Yes” for the two others. </w:t>
            </w:r>
          </w:p>
        </w:tc>
      </w:tr>
      <w:tr w:rsidR="00790FF3" w:rsidRPr="00B320EB" w14:paraId="1DD410DB" w14:textId="77777777" w:rsidTr="00873114">
        <w:trPr>
          <w:trHeight w:val="1133"/>
        </w:trPr>
        <w:tc>
          <w:tcPr>
            <w:tcW w:w="1701" w:type="dxa"/>
            <w:vMerge/>
            <w:tcBorders>
              <w:left w:val="single" w:sz="4" w:space="0" w:color="auto"/>
              <w:right w:val="single" w:sz="4" w:space="0" w:color="auto"/>
            </w:tcBorders>
            <w:shd w:val="clear" w:color="auto" w:fill="3399CC"/>
            <w:vAlign w:val="center"/>
          </w:tcPr>
          <w:p w14:paraId="1DD7A7A2" w14:textId="77777777" w:rsidR="00790FF3" w:rsidRPr="00B320EB" w:rsidRDefault="00790FF3" w:rsidP="00790FF3">
            <w:pPr>
              <w:spacing w:after="0" w:line="240" w:lineRule="auto"/>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9ACDE6"/>
            <w:vAlign w:val="center"/>
          </w:tcPr>
          <w:p w14:paraId="747B576D" w14:textId="77777777" w:rsidR="00790FF3" w:rsidRDefault="00790FF3" w:rsidP="00790FF3">
            <w:pPr>
              <w:spacing w:after="0" w:line="240" w:lineRule="auto"/>
              <w:jc w:val="center"/>
              <w:rPr>
                <w:rFonts w:ascii="Arial" w:eastAsia="Times New Roman" w:hAnsi="Arial" w:cs="Arial"/>
                <w:color w:val="404040"/>
                <w:lang w:val="en-GB"/>
              </w:rPr>
            </w:pPr>
            <w:r>
              <w:rPr>
                <w:rFonts w:ascii="Arial" w:eastAsia="Times New Roman" w:hAnsi="Arial" w:cs="Arial"/>
                <w:color w:val="404040"/>
                <w:lang w:val="en-GB"/>
              </w:rPr>
              <w:t xml:space="preserve">Total beneficiaries are equal to the sum of disaggregated beneficiaries </w:t>
            </w:r>
          </w:p>
          <w:p w14:paraId="7546A4BA" w14:textId="3AD5EE41" w:rsidR="00790FF3" w:rsidRPr="00C66041" w:rsidRDefault="00790FF3" w:rsidP="00790FF3">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Pr>
                <w:rFonts w:ascii="Arial" w:eastAsia="Times New Roman" w:hAnsi="Arial" w:cs="Arial"/>
                <w:color w:val="7F7F7F" w:themeColor="text1" w:themeTint="80"/>
                <w:lang w:val="en-GB"/>
              </w:rPr>
              <w:t>X</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322A5A39" w14:textId="6C5FA063" w:rsidR="00790FF3" w:rsidRPr="00B320EB" w:rsidRDefault="00EE74E9" w:rsidP="00EE74E9">
            <w:pPr>
              <w:spacing w:after="0" w:line="240" w:lineRule="auto"/>
              <w:rPr>
                <w:rFonts w:ascii="Arial" w:eastAsia="Times New Roman" w:hAnsi="Arial" w:cs="Arial"/>
                <w:color w:val="595959"/>
                <w:sz w:val="20"/>
                <w:szCs w:val="20"/>
                <w:lang w:val="en-GB"/>
              </w:rPr>
            </w:pPr>
            <w:r w:rsidRPr="00EE74E9">
              <w:rPr>
                <w:rFonts w:ascii="Arial" w:eastAsia="Times New Roman" w:hAnsi="Arial" w:cs="Arial"/>
                <w:color w:val="595959"/>
                <w:sz w:val="20"/>
                <w:szCs w:val="20"/>
                <w:lang w:val="en-GB"/>
              </w:rPr>
              <w:t>This column will fill automatically. It is also not selectable. No action needed.</w:t>
            </w:r>
            <w:r>
              <w:rPr>
                <w:rFonts w:ascii="Arial" w:eastAsia="Times New Roman" w:hAnsi="Arial" w:cs="Arial"/>
                <w:color w:val="595959"/>
                <w:sz w:val="20"/>
                <w:szCs w:val="20"/>
                <w:lang w:val="en-GB"/>
              </w:rPr>
              <w:t xml:space="preserve"> It will fill in green and display “Yes” if the sum of columns S to V are equal to the total in column R. If not, it will fill in red and display “No”. This is to help avoid mistakes in filling in sex and age disaggregated data.</w:t>
            </w:r>
          </w:p>
        </w:tc>
      </w:tr>
      <w:tr w:rsidR="00790FF3" w:rsidRPr="00BE6703" w14:paraId="7CF5FC22" w14:textId="77777777" w:rsidTr="00873114">
        <w:trPr>
          <w:trHeight w:val="1029"/>
        </w:trPr>
        <w:tc>
          <w:tcPr>
            <w:tcW w:w="1701" w:type="dxa"/>
            <w:vMerge w:val="restart"/>
            <w:tcBorders>
              <w:top w:val="nil"/>
              <w:left w:val="single" w:sz="4" w:space="0" w:color="auto"/>
              <w:right w:val="single" w:sz="4" w:space="0" w:color="auto"/>
            </w:tcBorders>
            <w:shd w:val="clear" w:color="auto" w:fill="008080"/>
            <w:vAlign w:val="center"/>
          </w:tcPr>
          <w:p w14:paraId="740E5B15" w14:textId="79233CE1" w:rsidR="00790FF3" w:rsidRDefault="00790FF3" w:rsidP="00790FF3">
            <w:pPr>
              <w:spacing w:after="0" w:line="240" w:lineRule="auto"/>
              <w:rPr>
                <w:rFonts w:ascii="Arial" w:eastAsia="Times New Roman" w:hAnsi="Arial" w:cs="Arial"/>
                <w:color w:val="FFFFFF"/>
                <w:sz w:val="24"/>
                <w:szCs w:val="24"/>
                <w:lang w:val="en-GB"/>
              </w:rPr>
            </w:pPr>
            <w:r>
              <w:rPr>
                <w:rFonts w:ascii="Arial" w:eastAsia="Times New Roman" w:hAnsi="Arial" w:cs="Arial"/>
                <w:color w:val="FFFFFF"/>
                <w:sz w:val="24"/>
                <w:szCs w:val="24"/>
                <w:lang w:val="en-GB"/>
              </w:rPr>
              <w:t>Project Information</w:t>
            </w:r>
          </w:p>
        </w:tc>
        <w:tc>
          <w:tcPr>
            <w:tcW w:w="2410" w:type="dxa"/>
            <w:tcBorders>
              <w:top w:val="nil"/>
              <w:left w:val="nil"/>
              <w:bottom w:val="single" w:sz="4" w:space="0" w:color="auto"/>
              <w:right w:val="single" w:sz="4" w:space="0" w:color="auto"/>
            </w:tcBorders>
            <w:shd w:val="clear" w:color="auto" w:fill="00FCF6"/>
            <w:vAlign w:val="center"/>
          </w:tcPr>
          <w:p w14:paraId="036E543A" w14:textId="77777777" w:rsidR="00790FF3" w:rsidRPr="00C66041" w:rsidRDefault="00790FF3" w:rsidP="00790FF3">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Mobile Response (RRM/Mobile Team)?</w:t>
            </w:r>
          </w:p>
          <w:p w14:paraId="65C91B47" w14:textId="0595DE70" w:rsidR="00790FF3" w:rsidRPr="00C66041" w:rsidRDefault="00790FF3" w:rsidP="00790FF3">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Pr>
                <w:rFonts w:ascii="Arial" w:eastAsia="Times New Roman" w:hAnsi="Arial" w:cs="Arial"/>
                <w:color w:val="7F7F7F" w:themeColor="text1" w:themeTint="80"/>
                <w:lang w:val="en-GB"/>
              </w:rPr>
              <w:t>Y</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6F286D4C" w14:textId="3593201F" w:rsidR="00790FF3" w:rsidRPr="00C92AF9" w:rsidRDefault="00790FF3" w:rsidP="00790FF3">
            <w:pPr>
              <w:spacing w:after="0" w:line="240" w:lineRule="auto"/>
              <w:rPr>
                <w:rFonts w:ascii="Arial" w:eastAsia="Times New Roman" w:hAnsi="Arial" w:cs="Arial"/>
                <w:color w:val="595959"/>
                <w:sz w:val="20"/>
                <w:szCs w:val="20"/>
                <w:lang w:val="en-GB"/>
              </w:rPr>
            </w:pPr>
            <w:r w:rsidRPr="00C92AF9">
              <w:rPr>
                <w:rFonts w:ascii="Arial" w:eastAsia="Times New Roman" w:hAnsi="Arial" w:cs="Arial"/>
                <w:color w:val="595959"/>
                <w:sz w:val="20"/>
                <w:szCs w:val="20"/>
                <w:lang w:val="en-GB"/>
              </w:rPr>
              <w:t>Select « Yes »</w:t>
            </w:r>
            <w:r>
              <w:rPr>
                <w:rFonts w:ascii="Arial" w:eastAsia="Times New Roman" w:hAnsi="Arial" w:cs="Arial"/>
                <w:color w:val="595959"/>
                <w:sz w:val="20"/>
                <w:szCs w:val="20"/>
                <w:lang w:val="en-GB"/>
              </w:rPr>
              <w:t xml:space="preserve"> if activity is part of a mobile response, select « No</w:t>
            </w:r>
            <w:r w:rsidRPr="00C92AF9">
              <w:rPr>
                <w:rFonts w:ascii="Arial" w:eastAsia="Times New Roman" w:hAnsi="Arial" w:cs="Arial"/>
                <w:color w:val="595959"/>
                <w:sz w:val="20"/>
                <w:szCs w:val="20"/>
                <w:lang w:val="en-GB"/>
              </w:rPr>
              <w:t> »</w:t>
            </w:r>
            <w:r>
              <w:rPr>
                <w:rFonts w:ascii="Arial" w:eastAsia="Times New Roman" w:hAnsi="Arial" w:cs="Arial"/>
                <w:color w:val="595959"/>
                <w:sz w:val="20"/>
                <w:szCs w:val="20"/>
                <w:lang w:val="en-GB"/>
              </w:rPr>
              <w:t xml:space="preserve"> otherwise. </w:t>
            </w:r>
          </w:p>
        </w:tc>
      </w:tr>
      <w:tr w:rsidR="00790FF3" w:rsidRPr="00BE6703" w14:paraId="4E61AF36" w14:textId="77777777" w:rsidTr="00873114">
        <w:trPr>
          <w:trHeight w:val="1029"/>
        </w:trPr>
        <w:tc>
          <w:tcPr>
            <w:tcW w:w="1701" w:type="dxa"/>
            <w:vMerge/>
            <w:tcBorders>
              <w:left w:val="single" w:sz="4" w:space="0" w:color="auto"/>
              <w:right w:val="single" w:sz="4" w:space="0" w:color="auto"/>
            </w:tcBorders>
            <w:shd w:val="clear" w:color="auto" w:fill="008080"/>
            <w:vAlign w:val="center"/>
          </w:tcPr>
          <w:p w14:paraId="3651AEB4" w14:textId="5AE0B241" w:rsidR="00790FF3" w:rsidRDefault="00790FF3" w:rsidP="00790FF3">
            <w:pPr>
              <w:spacing w:after="0" w:line="240" w:lineRule="auto"/>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00FCF6"/>
            <w:vAlign w:val="center"/>
          </w:tcPr>
          <w:p w14:paraId="0DACBA67" w14:textId="60D2FA55" w:rsidR="00790FF3" w:rsidRPr="00C66041" w:rsidRDefault="00790FF3" w:rsidP="00790FF3">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Whether part of HRP Project?</w:t>
            </w:r>
          </w:p>
          <w:p w14:paraId="76A7F0A6" w14:textId="012C7B21" w:rsidR="00790FF3" w:rsidRPr="00C66041" w:rsidRDefault="00790FF3" w:rsidP="00790FF3">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Pr>
                <w:rFonts w:ascii="Arial" w:eastAsia="Times New Roman" w:hAnsi="Arial" w:cs="Arial"/>
                <w:color w:val="7F7F7F" w:themeColor="text1" w:themeTint="80"/>
                <w:lang w:val="en-GB"/>
              </w:rPr>
              <w:t>Z</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23C81887" w14:textId="109380D3" w:rsidR="00790FF3" w:rsidRPr="00C92AF9" w:rsidRDefault="00790FF3" w:rsidP="00790FF3">
            <w:pPr>
              <w:spacing w:after="0" w:line="240" w:lineRule="auto"/>
              <w:rPr>
                <w:rFonts w:ascii="Arial" w:eastAsia="Times New Roman" w:hAnsi="Arial" w:cs="Arial"/>
                <w:color w:val="595959"/>
                <w:sz w:val="20"/>
                <w:szCs w:val="20"/>
                <w:lang w:val="en-GB"/>
              </w:rPr>
            </w:pPr>
            <w:r>
              <w:rPr>
                <w:rFonts w:ascii="Arial" w:eastAsia="Times New Roman" w:hAnsi="Arial" w:cs="Arial"/>
                <w:color w:val="595959"/>
                <w:sz w:val="20"/>
                <w:szCs w:val="20"/>
                <w:lang w:val="en-GB"/>
              </w:rPr>
              <w:t xml:space="preserve">If the activity is part of an HRP project, then select the appropriate </w:t>
            </w:r>
            <w:r w:rsidR="00EF36BC">
              <w:rPr>
                <w:rFonts w:ascii="Arial" w:eastAsia="Times New Roman" w:hAnsi="Arial" w:cs="Arial"/>
                <w:color w:val="595959"/>
                <w:sz w:val="20"/>
                <w:szCs w:val="20"/>
                <w:lang w:val="en-GB"/>
              </w:rPr>
              <w:t xml:space="preserve">2015 </w:t>
            </w:r>
            <w:r>
              <w:rPr>
                <w:rFonts w:ascii="Arial" w:eastAsia="Times New Roman" w:hAnsi="Arial" w:cs="Arial"/>
                <w:color w:val="595959"/>
                <w:sz w:val="20"/>
                <w:szCs w:val="20"/>
                <w:lang w:val="en-GB"/>
              </w:rPr>
              <w:t>project code from the drop down menu. If it is not part of an HRP project, then select “No”. Implementing Organization (column A) must be selected first to enable drop down menus.</w:t>
            </w:r>
          </w:p>
        </w:tc>
      </w:tr>
      <w:tr w:rsidR="00790FF3" w:rsidRPr="00BE6703" w14:paraId="661A4403" w14:textId="77777777" w:rsidTr="00873114">
        <w:trPr>
          <w:trHeight w:val="1029"/>
        </w:trPr>
        <w:tc>
          <w:tcPr>
            <w:tcW w:w="1701" w:type="dxa"/>
            <w:vMerge/>
            <w:tcBorders>
              <w:left w:val="single" w:sz="4" w:space="0" w:color="auto"/>
              <w:right w:val="single" w:sz="4" w:space="0" w:color="auto"/>
            </w:tcBorders>
            <w:shd w:val="clear" w:color="auto" w:fill="008080"/>
            <w:vAlign w:val="center"/>
          </w:tcPr>
          <w:p w14:paraId="7842A407" w14:textId="6747C9D7" w:rsidR="00790FF3" w:rsidRDefault="00790FF3" w:rsidP="00790FF3">
            <w:pPr>
              <w:spacing w:after="0" w:line="240" w:lineRule="auto"/>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00FCF6"/>
            <w:vAlign w:val="center"/>
          </w:tcPr>
          <w:p w14:paraId="4CC789F2" w14:textId="705F61FA" w:rsidR="00790FF3" w:rsidRPr="00C66041" w:rsidRDefault="00790FF3" w:rsidP="00790FF3">
            <w:pPr>
              <w:spacing w:after="0" w:line="240" w:lineRule="auto"/>
              <w:jc w:val="center"/>
              <w:rPr>
                <w:rFonts w:ascii="Arial" w:eastAsia="Times New Roman" w:hAnsi="Arial" w:cs="Arial"/>
                <w:color w:val="404040"/>
                <w:lang w:val="en-GB"/>
              </w:rPr>
            </w:pPr>
            <w:r w:rsidRPr="00C66041">
              <w:rPr>
                <w:rFonts w:ascii="Arial" w:eastAsia="Times New Roman" w:hAnsi="Arial" w:cs="Arial"/>
                <w:color w:val="404040"/>
                <w:lang w:val="en-GB"/>
              </w:rPr>
              <w:t>Part of CHF Project</w:t>
            </w:r>
            <w:r>
              <w:rPr>
                <w:rFonts w:ascii="Arial" w:eastAsia="Times New Roman" w:hAnsi="Arial" w:cs="Arial"/>
                <w:color w:val="404040"/>
                <w:lang w:val="en-GB"/>
              </w:rPr>
              <w:t>?</w:t>
            </w:r>
          </w:p>
          <w:p w14:paraId="2F9B9176" w14:textId="4E71F9AB" w:rsidR="00790FF3" w:rsidRPr="00C66041" w:rsidRDefault="00790FF3" w:rsidP="00790FF3">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Pr>
                <w:rFonts w:ascii="Arial" w:eastAsia="Times New Roman" w:hAnsi="Arial" w:cs="Arial"/>
                <w:color w:val="7F7F7F" w:themeColor="text1" w:themeTint="80"/>
                <w:lang w:val="en-GB"/>
              </w:rPr>
              <w:t>AA</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7E282B83" w14:textId="16277766" w:rsidR="00790FF3" w:rsidRPr="00C92AF9" w:rsidRDefault="00790FF3" w:rsidP="00790FF3">
            <w:pPr>
              <w:spacing w:after="0" w:line="240" w:lineRule="auto"/>
              <w:rPr>
                <w:rFonts w:ascii="Arial" w:eastAsia="Times New Roman" w:hAnsi="Arial" w:cs="Arial"/>
                <w:color w:val="595959"/>
                <w:sz w:val="20"/>
                <w:szCs w:val="20"/>
                <w:lang w:val="en-GB"/>
              </w:rPr>
            </w:pPr>
            <w:r w:rsidRPr="00C92AF9">
              <w:rPr>
                <w:rFonts w:ascii="Arial" w:eastAsia="Times New Roman" w:hAnsi="Arial" w:cs="Arial"/>
                <w:color w:val="595959"/>
                <w:sz w:val="20"/>
                <w:szCs w:val="20"/>
                <w:lang w:val="en-GB"/>
              </w:rPr>
              <w:t>Select « Yes » or « No » from drop down menu</w:t>
            </w:r>
            <w:r>
              <w:rPr>
                <w:rFonts w:ascii="Arial" w:eastAsia="Times New Roman" w:hAnsi="Arial" w:cs="Arial"/>
                <w:color w:val="595959"/>
                <w:sz w:val="20"/>
                <w:szCs w:val="20"/>
                <w:lang w:val="en-GB"/>
              </w:rPr>
              <w:t>.</w:t>
            </w:r>
          </w:p>
        </w:tc>
      </w:tr>
      <w:tr w:rsidR="00790FF3" w:rsidRPr="00BE6703" w14:paraId="4F5B372E" w14:textId="77777777" w:rsidTr="00873114">
        <w:trPr>
          <w:trHeight w:val="1029"/>
        </w:trPr>
        <w:tc>
          <w:tcPr>
            <w:tcW w:w="1701" w:type="dxa"/>
            <w:vMerge/>
            <w:tcBorders>
              <w:left w:val="single" w:sz="4" w:space="0" w:color="auto"/>
              <w:bottom w:val="single" w:sz="4" w:space="0" w:color="auto"/>
              <w:right w:val="single" w:sz="4" w:space="0" w:color="auto"/>
            </w:tcBorders>
            <w:shd w:val="clear" w:color="auto" w:fill="008080"/>
            <w:vAlign w:val="center"/>
          </w:tcPr>
          <w:p w14:paraId="1B44FBA0" w14:textId="1904545A" w:rsidR="00790FF3" w:rsidRPr="00990F39" w:rsidRDefault="00790FF3" w:rsidP="00790FF3">
            <w:pPr>
              <w:spacing w:after="0" w:line="240" w:lineRule="auto"/>
              <w:rPr>
                <w:rFonts w:ascii="Arial" w:eastAsia="Times New Roman" w:hAnsi="Arial" w:cs="Arial"/>
                <w:color w:val="FFFFFF"/>
                <w:sz w:val="24"/>
                <w:szCs w:val="24"/>
                <w:lang w:val="en-GB"/>
              </w:rPr>
            </w:pPr>
          </w:p>
        </w:tc>
        <w:tc>
          <w:tcPr>
            <w:tcW w:w="2410" w:type="dxa"/>
            <w:tcBorders>
              <w:top w:val="nil"/>
              <w:left w:val="nil"/>
              <w:bottom w:val="single" w:sz="4" w:space="0" w:color="auto"/>
              <w:right w:val="single" w:sz="4" w:space="0" w:color="auto"/>
            </w:tcBorders>
            <w:shd w:val="clear" w:color="auto" w:fill="00FCF6"/>
            <w:vAlign w:val="center"/>
          </w:tcPr>
          <w:p w14:paraId="64AAB260" w14:textId="77777777" w:rsidR="00790FF3" w:rsidRDefault="00790FF3" w:rsidP="00790FF3">
            <w:pPr>
              <w:spacing w:after="0" w:line="240" w:lineRule="auto"/>
              <w:jc w:val="center"/>
              <w:rPr>
                <w:rFonts w:ascii="Arial" w:eastAsia="Times New Roman" w:hAnsi="Arial" w:cs="Arial"/>
                <w:color w:val="404040"/>
                <w:lang w:val="en-GB"/>
              </w:rPr>
            </w:pPr>
            <w:r>
              <w:rPr>
                <w:rFonts w:ascii="Arial" w:eastAsia="Times New Roman" w:hAnsi="Arial" w:cs="Arial"/>
                <w:color w:val="404040"/>
                <w:lang w:val="en-GB"/>
              </w:rPr>
              <w:t>IRNA Commitment?</w:t>
            </w:r>
          </w:p>
          <w:p w14:paraId="4075FB2C" w14:textId="038A0789" w:rsidR="00790FF3" w:rsidRPr="00953A8A" w:rsidRDefault="00790FF3" w:rsidP="00790FF3">
            <w:pPr>
              <w:spacing w:after="0" w:line="240" w:lineRule="auto"/>
              <w:jc w:val="center"/>
              <w:rPr>
                <w:rFonts w:ascii="Arial" w:eastAsia="Times New Roman" w:hAnsi="Arial" w:cs="Arial"/>
                <w:color w:val="404040"/>
                <w:lang w:val="en-GB"/>
              </w:rPr>
            </w:pPr>
            <w:r w:rsidRPr="00C66041">
              <w:rPr>
                <w:rFonts w:ascii="Arial" w:eastAsia="Times New Roman" w:hAnsi="Arial" w:cs="Arial"/>
                <w:color w:val="7F7F7F" w:themeColor="text1" w:themeTint="80"/>
                <w:lang w:val="en-GB"/>
              </w:rPr>
              <w:t xml:space="preserve">(Column </w:t>
            </w:r>
            <w:r>
              <w:rPr>
                <w:rFonts w:ascii="Arial" w:eastAsia="Times New Roman" w:hAnsi="Arial" w:cs="Arial"/>
                <w:color w:val="7F7F7F" w:themeColor="text1" w:themeTint="80"/>
                <w:lang w:val="en-GB"/>
              </w:rPr>
              <w:t>AB</w:t>
            </w:r>
            <w:r w:rsidRPr="00C66041">
              <w:rPr>
                <w:rFonts w:ascii="Arial" w:eastAsia="Times New Roman" w:hAnsi="Arial" w:cs="Arial"/>
                <w:color w:val="7F7F7F" w:themeColor="text1" w:themeTint="80"/>
                <w:lang w:val="en-GB"/>
              </w:rPr>
              <w:t>)</w:t>
            </w:r>
          </w:p>
        </w:tc>
        <w:tc>
          <w:tcPr>
            <w:tcW w:w="11057" w:type="dxa"/>
            <w:tcBorders>
              <w:top w:val="nil"/>
              <w:left w:val="nil"/>
              <w:bottom w:val="single" w:sz="4" w:space="0" w:color="auto"/>
              <w:right w:val="single" w:sz="4" w:space="0" w:color="auto"/>
            </w:tcBorders>
            <w:shd w:val="clear" w:color="auto" w:fill="auto"/>
            <w:vAlign w:val="center"/>
          </w:tcPr>
          <w:p w14:paraId="09319CDB" w14:textId="5AA1C355" w:rsidR="00790FF3" w:rsidRPr="00953A8A" w:rsidRDefault="00790FF3" w:rsidP="00790FF3">
            <w:pPr>
              <w:spacing w:after="0" w:line="240" w:lineRule="auto"/>
              <w:rPr>
                <w:rFonts w:ascii="Arial" w:eastAsia="Times New Roman" w:hAnsi="Arial" w:cs="Arial"/>
                <w:color w:val="595959"/>
                <w:sz w:val="20"/>
                <w:szCs w:val="20"/>
                <w:lang w:val="en-GB"/>
              </w:rPr>
            </w:pPr>
            <w:r w:rsidRPr="00C92AF9">
              <w:rPr>
                <w:rFonts w:ascii="Arial" w:eastAsia="Times New Roman" w:hAnsi="Arial" w:cs="Arial"/>
                <w:color w:val="595959"/>
                <w:sz w:val="20"/>
                <w:szCs w:val="20"/>
                <w:lang w:val="en-GB"/>
              </w:rPr>
              <w:t>Select « Yes » or « No » from drop down menu</w:t>
            </w:r>
            <w:r>
              <w:rPr>
                <w:rFonts w:ascii="Arial" w:eastAsia="Times New Roman" w:hAnsi="Arial" w:cs="Arial"/>
                <w:color w:val="595959"/>
                <w:sz w:val="20"/>
                <w:szCs w:val="20"/>
                <w:lang w:val="en-GB"/>
              </w:rPr>
              <w:t>.</w:t>
            </w:r>
          </w:p>
        </w:tc>
      </w:tr>
      <w:tr w:rsidR="00790FF3" w:rsidRPr="00BE6703" w14:paraId="2FF079EE" w14:textId="77777777" w:rsidTr="00873114">
        <w:trPr>
          <w:trHeight w:val="1029"/>
        </w:trPr>
        <w:tc>
          <w:tcPr>
            <w:tcW w:w="1701" w:type="dxa"/>
            <w:tcBorders>
              <w:top w:val="nil"/>
              <w:left w:val="single" w:sz="4" w:space="0" w:color="auto"/>
              <w:bottom w:val="single" w:sz="4" w:space="0" w:color="auto"/>
              <w:right w:val="single" w:sz="4" w:space="0" w:color="auto"/>
            </w:tcBorders>
            <w:shd w:val="clear" w:color="auto" w:fill="757575"/>
            <w:vAlign w:val="center"/>
            <w:hideMark/>
          </w:tcPr>
          <w:p w14:paraId="6DEC1799" w14:textId="77777777" w:rsidR="00790FF3" w:rsidRPr="00990F39" w:rsidRDefault="00790FF3" w:rsidP="00790FF3">
            <w:pPr>
              <w:spacing w:after="0" w:line="240" w:lineRule="auto"/>
              <w:rPr>
                <w:rFonts w:ascii="Arial" w:eastAsia="Times New Roman" w:hAnsi="Arial" w:cs="Arial"/>
                <w:color w:val="FFFFFF"/>
                <w:sz w:val="24"/>
                <w:szCs w:val="24"/>
                <w:lang w:val="en-GB"/>
              </w:rPr>
            </w:pPr>
            <w:r w:rsidRPr="00990F39">
              <w:rPr>
                <w:rFonts w:ascii="Arial" w:eastAsia="Times New Roman" w:hAnsi="Arial" w:cs="Arial"/>
                <w:color w:val="FFFFFF"/>
                <w:sz w:val="24"/>
                <w:szCs w:val="24"/>
                <w:lang w:val="en-GB"/>
              </w:rPr>
              <w:t>Comments</w:t>
            </w:r>
          </w:p>
        </w:tc>
        <w:tc>
          <w:tcPr>
            <w:tcW w:w="2410" w:type="dxa"/>
            <w:tcBorders>
              <w:top w:val="nil"/>
              <w:left w:val="nil"/>
              <w:bottom w:val="single" w:sz="4" w:space="0" w:color="auto"/>
              <w:right w:val="single" w:sz="4" w:space="0" w:color="auto"/>
            </w:tcBorders>
            <w:shd w:val="clear" w:color="auto" w:fill="B0B0B0"/>
            <w:vAlign w:val="center"/>
            <w:hideMark/>
          </w:tcPr>
          <w:p w14:paraId="1970940C" w14:textId="1C0F7698" w:rsidR="00790FF3" w:rsidRPr="00953A8A" w:rsidRDefault="00790FF3" w:rsidP="00790FF3">
            <w:pPr>
              <w:spacing w:after="0" w:line="240" w:lineRule="auto"/>
              <w:jc w:val="center"/>
              <w:rPr>
                <w:rFonts w:ascii="Arial" w:eastAsia="Times New Roman" w:hAnsi="Arial" w:cs="Arial"/>
                <w:color w:val="404040"/>
                <w:lang w:val="en-GB"/>
              </w:rPr>
            </w:pPr>
            <w:r w:rsidRPr="00953A8A">
              <w:rPr>
                <w:rFonts w:ascii="Arial" w:eastAsia="Times New Roman" w:hAnsi="Arial" w:cs="Arial"/>
                <w:color w:val="404040"/>
                <w:lang w:val="en-GB"/>
              </w:rPr>
              <w:t>Organization’s remark</w:t>
            </w:r>
          </w:p>
          <w:p w14:paraId="15523C33" w14:textId="4BD38DC6" w:rsidR="00790FF3" w:rsidRPr="00953A8A" w:rsidRDefault="00790FF3" w:rsidP="00790FF3">
            <w:pPr>
              <w:spacing w:after="0" w:line="240" w:lineRule="auto"/>
              <w:jc w:val="center"/>
              <w:rPr>
                <w:rFonts w:ascii="Arial" w:eastAsia="Times New Roman" w:hAnsi="Arial" w:cs="Arial"/>
                <w:color w:val="FFFFFF"/>
                <w:lang w:val="en-GB"/>
              </w:rPr>
            </w:pPr>
            <w:r w:rsidRPr="00C66041">
              <w:rPr>
                <w:rFonts w:ascii="Arial" w:eastAsia="Times New Roman" w:hAnsi="Arial" w:cs="Arial"/>
                <w:color w:val="7F7F7F" w:themeColor="text1" w:themeTint="80"/>
                <w:lang w:val="en-GB"/>
              </w:rPr>
              <w:t>(Column AC)</w:t>
            </w:r>
          </w:p>
        </w:tc>
        <w:tc>
          <w:tcPr>
            <w:tcW w:w="11057" w:type="dxa"/>
            <w:tcBorders>
              <w:top w:val="nil"/>
              <w:left w:val="nil"/>
              <w:bottom w:val="single" w:sz="4" w:space="0" w:color="auto"/>
              <w:right w:val="single" w:sz="4" w:space="0" w:color="auto"/>
            </w:tcBorders>
            <w:shd w:val="clear" w:color="auto" w:fill="auto"/>
            <w:vAlign w:val="center"/>
            <w:hideMark/>
          </w:tcPr>
          <w:p w14:paraId="0EDC2E7F" w14:textId="771766C9" w:rsidR="00790FF3" w:rsidRPr="00953A8A" w:rsidRDefault="00790FF3" w:rsidP="00790FF3">
            <w:pPr>
              <w:spacing w:after="0" w:line="240" w:lineRule="auto"/>
              <w:rPr>
                <w:rFonts w:ascii="Arial" w:eastAsia="Times New Roman" w:hAnsi="Arial" w:cs="Arial"/>
                <w:color w:val="595959"/>
                <w:sz w:val="20"/>
                <w:szCs w:val="20"/>
                <w:lang w:val="en-GB"/>
              </w:rPr>
            </w:pPr>
            <w:r w:rsidRPr="00953A8A">
              <w:rPr>
                <w:rFonts w:ascii="Arial" w:eastAsia="Times New Roman" w:hAnsi="Arial" w:cs="Arial"/>
                <w:color w:val="595959"/>
                <w:sz w:val="20"/>
                <w:szCs w:val="20"/>
                <w:lang w:val="en-GB"/>
              </w:rPr>
              <w:t>Open cell for any remarks or additional information.</w:t>
            </w:r>
          </w:p>
        </w:tc>
      </w:tr>
    </w:tbl>
    <w:p w14:paraId="14FEA14E" w14:textId="77777777" w:rsidR="00661F82" w:rsidRDefault="00661F82" w:rsidP="00466E76">
      <w:pPr>
        <w:spacing w:after="0" w:line="240" w:lineRule="auto"/>
        <w:jc w:val="both"/>
        <w:rPr>
          <w:color w:val="7030A0"/>
          <w:sz w:val="36"/>
          <w:szCs w:val="56"/>
        </w:rPr>
      </w:pPr>
    </w:p>
    <w:p w14:paraId="2949DFD3" w14:textId="77777777" w:rsidR="00661F82" w:rsidRDefault="00661F82">
      <w:pPr>
        <w:rPr>
          <w:color w:val="7030A0"/>
          <w:sz w:val="36"/>
          <w:szCs w:val="56"/>
        </w:rPr>
      </w:pPr>
      <w:r>
        <w:rPr>
          <w:color w:val="7030A0"/>
          <w:sz w:val="36"/>
          <w:szCs w:val="56"/>
        </w:rPr>
        <w:br w:type="page"/>
      </w:r>
    </w:p>
    <w:p w14:paraId="399BB344" w14:textId="1AE121F8" w:rsidR="00554E9A" w:rsidRPr="00554E9A" w:rsidRDefault="00554E9A" w:rsidP="00466E76">
      <w:pPr>
        <w:spacing w:after="0" w:line="240" w:lineRule="auto"/>
        <w:jc w:val="both"/>
        <w:rPr>
          <w:b/>
          <w:color w:val="7030A0"/>
          <w:sz w:val="36"/>
          <w:szCs w:val="56"/>
        </w:rPr>
      </w:pPr>
      <w:r w:rsidRPr="00554E9A">
        <w:rPr>
          <w:b/>
          <w:color w:val="7030A0"/>
          <w:sz w:val="36"/>
          <w:szCs w:val="56"/>
        </w:rPr>
        <w:lastRenderedPageBreak/>
        <w:t>Activity related precisions:</w:t>
      </w:r>
    </w:p>
    <w:p w14:paraId="25391B82" w14:textId="77777777" w:rsidR="00554E9A" w:rsidRDefault="00554E9A" w:rsidP="00466E76">
      <w:pPr>
        <w:spacing w:after="0" w:line="240" w:lineRule="auto"/>
        <w:jc w:val="both"/>
        <w:rPr>
          <w:color w:val="7030A0"/>
          <w:sz w:val="36"/>
          <w:szCs w:val="56"/>
        </w:rPr>
      </w:pPr>
    </w:p>
    <w:p w14:paraId="35AFAAEF" w14:textId="06D88F59" w:rsidR="00730078" w:rsidRDefault="00730078" w:rsidP="00554E9A">
      <w:pPr>
        <w:pStyle w:val="Paragraphedeliste"/>
        <w:numPr>
          <w:ilvl w:val="0"/>
          <w:numId w:val="34"/>
        </w:numPr>
        <w:spacing w:after="0" w:line="240" w:lineRule="auto"/>
        <w:jc w:val="both"/>
        <w:rPr>
          <w:color w:val="7030A0"/>
          <w:sz w:val="28"/>
          <w:szCs w:val="28"/>
        </w:rPr>
      </w:pPr>
      <w:r>
        <w:rPr>
          <w:color w:val="7030A0"/>
          <w:sz w:val="28"/>
          <w:szCs w:val="28"/>
        </w:rPr>
        <w:t>Water:</w:t>
      </w:r>
    </w:p>
    <w:p w14:paraId="6C1F0D39" w14:textId="16DC7FA2" w:rsidR="00282A11" w:rsidRDefault="00282A11" w:rsidP="00730078">
      <w:pPr>
        <w:pStyle w:val="Paragraphedeliste"/>
        <w:numPr>
          <w:ilvl w:val="1"/>
          <w:numId w:val="34"/>
        </w:numPr>
        <w:spacing w:after="0" w:line="240" w:lineRule="auto"/>
        <w:jc w:val="both"/>
        <w:rPr>
          <w:color w:val="7030A0"/>
          <w:sz w:val="28"/>
          <w:szCs w:val="28"/>
        </w:rPr>
      </w:pPr>
      <w:r>
        <w:rPr>
          <w:color w:val="7030A0"/>
          <w:sz w:val="28"/>
          <w:szCs w:val="28"/>
        </w:rPr>
        <w:t xml:space="preserve">There is no activity “New SWAT system”. Please select instead “Operation of SWAT system” if you are actively operating a SWAT system and are providing water to beneficiaries. </w:t>
      </w:r>
    </w:p>
    <w:p w14:paraId="7D78FA56" w14:textId="5E96541D" w:rsidR="00FD6189" w:rsidRDefault="00554E9A" w:rsidP="00730078">
      <w:pPr>
        <w:pStyle w:val="Paragraphedeliste"/>
        <w:numPr>
          <w:ilvl w:val="1"/>
          <w:numId w:val="34"/>
        </w:numPr>
        <w:spacing w:after="0" w:line="240" w:lineRule="auto"/>
        <w:jc w:val="both"/>
        <w:rPr>
          <w:color w:val="7030A0"/>
          <w:sz w:val="28"/>
          <w:szCs w:val="28"/>
        </w:rPr>
      </w:pPr>
      <w:r>
        <w:rPr>
          <w:color w:val="7030A0"/>
          <w:sz w:val="28"/>
          <w:szCs w:val="28"/>
        </w:rPr>
        <w:t>For the activity “</w:t>
      </w:r>
      <w:r w:rsidR="006845DE" w:rsidRPr="00554E9A">
        <w:rPr>
          <w:color w:val="7030A0"/>
          <w:sz w:val="28"/>
          <w:szCs w:val="28"/>
        </w:rPr>
        <w:t>Training of water (WASH) user/management committee</w:t>
      </w:r>
      <w:r>
        <w:rPr>
          <w:color w:val="7030A0"/>
          <w:sz w:val="28"/>
          <w:szCs w:val="28"/>
        </w:rPr>
        <w:t xml:space="preserve">”, the unit is the number of committees trained and the </w:t>
      </w:r>
      <w:r w:rsidR="006845DE" w:rsidRPr="00554E9A">
        <w:rPr>
          <w:color w:val="7030A0"/>
          <w:sz w:val="28"/>
          <w:szCs w:val="28"/>
        </w:rPr>
        <w:t xml:space="preserve">beneficiaries are </w:t>
      </w:r>
      <w:r>
        <w:rPr>
          <w:color w:val="7030A0"/>
          <w:sz w:val="28"/>
          <w:szCs w:val="28"/>
        </w:rPr>
        <w:t xml:space="preserve">the </w:t>
      </w:r>
      <w:r w:rsidR="006845DE" w:rsidRPr="00554E9A">
        <w:rPr>
          <w:color w:val="7030A0"/>
          <w:sz w:val="28"/>
          <w:szCs w:val="28"/>
        </w:rPr>
        <w:t xml:space="preserve">number of women and </w:t>
      </w:r>
      <w:r>
        <w:rPr>
          <w:color w:val="7030A0"/>
          <w:sz w:val="28"/>
          <w:szCs w:val="28"/>
        </w:rPr>
        <w:t xml:space="preserve">number of </w:t>
      </w:r>
      <w:r w:rsidR="006845DE" w:rsidRPr="00554E9A">
        <w:rPr>
          <w:color w:val="7030A0"/>
          <w:sz w:val="28"/>
          <w:szCs w:val="28"/>
        </w:rPr>
        <w:t>men trained</w:t>
      </w:r>
      <w:r>
        <w:rPr>
          <w:color w:val="7030A0"/>
          <w:sz w:val="28"/>
          <w:szCs w:val="28"/>
        </w:rPr>
        <w:t>.</w:t>
      </w:r>
    </w:p>
    <w:p w14:paraId="7501165C" w14:textId="77777777" w:rsidR="002B59F3" w:rsidRDefault="002B59F3" w:rsidP="002B59F3">
      <w:pPr>
        <w:pStyle w:val="Paragraphedeliste"/>
        <w:numPr>
          <w:ilvl w:val="0"/>
          <w:numId w:val="34"/>
        </w:numPr>
        <w:spacing w:after="0" w:line="240" w:lineRule="auto"/>
        <w:jc w:val="both"/>
        <w:rPr>
          <w:color w:val="7030A0"/>
          <w:sz w:val="28"/>
          <w:szCs w:val="28"/>
        </w:rPr>
      </w:pPr>
      <w:r>
        <w:rPr>
          <w:color w:val="7030A0"/>
          <w:sz w:val="28"/>
          <w:szCs w:val="28"/>
        </w:rPr>
        <w:t>Sanitation:</w:t>
      </w:r>
    </w:p>
    <w:p w14:paraId="45C3B86A" w14:textId="77777777" w:rsidR="002B59F3" w:rsidRDefault="002B59F3" w:rsidP="002B59F3">
      <w:pPr>
        <w:pStyle w:val="Paragraphedeliste"/>
        <w:numPr>
          <w:ilvl w:val="1"/>
          <w:numId w:val="34"/>
        </w:numPr>
        <w:spacing w:after="0" w:line="240" w:lineRule="auto"/>
        <w:jc w:val="both"/>
        <w:rPr>
          <w:color w:val="7030A0"/>
          <w:sz w:val="28"/>
          <w:szCs w:val="28"/>
        </w:rPr>
      </w:pPr>
      <w:r>
        <w:rPr>
          <w:color w:val="7030A0"/>
          <w:sz w:val="28"/>
          <w:szCs w:val="28"/>
        </w:rPr>
        <w:t>For the activity “Construction of household l</w:t>
      </w:r>
      <w:r w:rsidRPr="00554E9A">
        <w:rPr>
          <w:color w:val="7030A0"/>
          <w:sz w:val="28"/>
          <w:szCs w:val="28"/>
        </w:rPr>
        <w:t>atrines (stances)</w:t>
      </w:r>
      <w:r>
        <w:rPr>
          <w:color w:val="7030A0"/>
          <w:sz w:val="28"/>
          <w:szCs w:val="28"/>
        </w:rPr>
        <w:t>”, the number of beneficiaries should not be higher than the number of people in the House Hold.</w:t>
      </w:r>
    </w:p>
    <w:p w14:paraId="0086910E" w14:textId="77777777" w:rsidR="002B59F3" w:rsidRDefault="002B59F3" w:rsidP="002B59F3">
      <w:pPr>
        <w:pStyle w:val="Paragraphedeliste"/>
        <w:numPr>
          <w:ilvl w:val="1"/>
          <w:numId w:val="34"/>
        </w:numPr>
        <w:spacing w:after="0" w:line="240" w:lineRule="auto"/>
        <w:jc w:val="both"/>
        <w:rPr>
          <w:color w:val="7030A0"/>
          <w:sz w:val="28"/>
          <w:szCs w:val="28"/>
        </w:rPr>
      </w:pPr>
      <w:r>
        <w:rPr>
          <w:color w:val="7030A0"/>
          <w:sz w:val="28"/>
          <w:szCs w:val="28"/>
        </w:rPr>
        <w:t xml:space="preserve">“Construction” of any type of latrines or facilities means both “new” and “rehabilitation”. Whether a new latrine is being built or whether a latrine is being rehabilitated, please select “Construction” from drop down menus and indicate afterward the number of beneficiaries (that haven’t been reached previously) benefitting from a new or rehabilitated latrine. </w:t>
      </w:r>
    </w:p>
    <w:p w14:paraId="457771B2" w14:textId="77777777" w:rsidR="002B59F3" w:rsidRPr="00BA391F" w:rsidRDefault="002B59F3" w:rsidP="002B59F3">
      <w:pPr>
        <w:pStyle w:val="Paragraphedeliste"/>
        <w:numPr>
          <w:ilvl w:val="1"/>
          <w:numId w:val="34"/>
        </w:numPr>
        <w:spacing w:after="0" w:line="240" w:lineRule="auto"/>
        <w:jc w:val="both"/>
        <w:rPr>
          <w:color w:val="7030A0"/>
          <w:sz w:val="28"/>
          <w:szCs w:val="28"/>
        </w:rPr>
      </w:pPr>
      <w:r>
        <w:rPr>
          <w:color w:val="7030A0"/>
          <w:sz w:val="28"/>
          <w:szCs w:val="28"/>
        </w:rPr>
        <w:t>For activity “</w:t>
      </w:r>
      <w:r w:rsidRPr="00BA391F">
        <w:rPr>
          <w:color w:val="7030A0"/>
          <w:sz w:val="28"/>
          <w:szCs w:val="28"/>
        </w:rPr>
        <w:t>Sensitizing communities on emergency sanitation</w:t>
      </w:r>
      <w:r>
        <w:rPr>
          <w:color w:val="7030A0"/>
          <w:sz w:val="28"/>
          <w:szCs w:val="28"/>
        </w:rPr>
        <w:t>”, there is no need to specify a quantity. Please however specify number of beneficiaries reached in the following columns.</w:t>
      </w:r>
    </w:p>
    <w:p w14:paraId="12518891" w14:textId="77777777" w:rsidR="002B59F3" w:rsidRDefault="002B59F3" w:rsidP="002B59F3">
      <w:pPr>
        <w:pStyle w:val="Paragraphedeliste"/>
        <w:numPr>
          <w:ilvl w:val="0"/>
          <w:numId w:val="34"/>
        </w:numPr>
        <w:spacing w:after="0" w:line="240" w:lineRule="auto"/>
        <w:jc w:val="both"/>
        <w:rPr>
          <w:color w:val="7030A0"/>
          <w:sz w:val="28"/>
          <w:szCs w:val="28"/>
        </w:rPr>
      </w:pPr>
      <w:r>
        <w:rPr>
          <w:color w:val="7030A0"/>
          <w:sz w:val="28"/>
          <w:szCs w:val="28"/>
        </w:rPr>
        <w:t>Hygiene:</w:t>
      </w:r>
    </w:p>
    <w:p w14:paraId="5CF0EBE1" w14:textId="77777777" w:rsidR="002B59F3" w:rsidRDefault="002B59F3" w:rsidP="002B59F3">
      <w:pPr>
        <w:pStyle w:val="Paragraphedeliste"/>
        <w:numPr>
          <w:ilvl w:val="1"/>
          <w:numId w:val="34"/>
        </w:numPr>
        <w:spacing w:after="0" w:line="240" w:lineRule="auto"/>
        <w:jc w:val="both"/>
        <w:rPr>
          <w:color w:val="7030A0"/>
          <w:sz w:val="28"/>
          <w:szCs w:val="28"/>
        </w:rPr>
      </w:pPr>
      <w:r>
        <w:rPr>
          <w:color w:val="7030A0"/>
          <w:sz w:val="28"/>
          <w:szCs w:val="28"/>
        </w:rPr>
        <w:t>For the activity “</w:t>
      </w:r>
      <w:r w:rsidRPr="0005115C">
        <w:rPr>
          <w:color w:val="7030A0"/>
          <w:sz w:val="28"/>
          <w:szCs w:val="28"/>
        </w:rPr>
        <w:t>Training of community hygiene promoters</w:t>
      </w:r>
      <w:r>
        <w:rPr>
          <w:color w:val="7030A0"/>
          <w:sz w:val="28"/>
          <w:szCs w:val="28"/>
        </w:rPr>
        <w:t xml:space="preserve">”, please indicate the number of community members trained in the quantity column (column N) and then repeat that number in the total beneficiary column (column Q). Then disaggregate by men and women. </w:t>
      </w:r>
    </w:p>
    <w:p w14:paraId="21960256" w14:textId="77777777" w:rsidR="002B59F3" w:rsidRDefault="002B59F3" w:rsidP="002B59F3">
      <w:pPr>
        <w:pStyle w:val="Paragraphedeliste"/>
        <w:numPr>
          <w:ilvl w:val="1"/>
          <w:numId w:val="34"/>
        </w:numPr>
        <w:spacing w:after="0" w:line="240" w:lineRule="auto"/>
        <w:jc w:val="both"/>
        <w:rPr>
          <w:color w:val="7030A0"/>
          <w:sz w:val="28"/>
          <w:szCs w:val="28"/>
        </w:rPr>
      </w:pPr>
      <w:r>
        <w:rPr>
          <w:color w:val="7030A0"/>
          <w:sz w:val="28"/>
          <w:szCs w:val="28"/>
        </w:rPr>
        <w:t>For the activity “</w:t>
      </w:r>
      <w:r w:rsidRPr="00282A11">
        <w:rPr>
          <w:color w:val="7030A0"/>
          <w:sz w:val="28"/>
          <w:szCs w:val="28"/>
        </w:rPr>
        <w:t>Hygiene promotion sessions (participatory interaction)</w:t>
      </w:r>
      <w:r>
        <w:rPr>
          <w:color w:val="7030A0"/>
          <w:sz w:val="28"/>
          <w:szCs w:val="28"/>
        </w:rPr>
        <w:t xml:space="preserve">”, there is no need to specify a quantity of sessions. Please however specify number of beneficiaries reached in the following columns. </w:t>
      </w:r>
    </w:p>
    <w:p w14:paraId="3983F0D9" w14:textId="33FDE34A" w:rsidR="00CA3B88" w:rsidRPr="002B59F3" w:rsidRDefault="002B59F3" w:rsidP="002B59F3">
      <w:pPr>
        <w:pStyle w:val="Paragraphedeliste"/>
        <w:numPr>
          <w:ilvl w:val="1"/>
          <w:numId w:val="34"/>
        </w:numPr>
        <w:spacing w:after="0" w:line="240" w:lineRule="auto"/>
        <w:jc w:val="both"/>
        <w:rPr>
          <w:color w:val="7030A0"/>
          <w:sz w:val="28"/>
          <w:szCs w:val="28"/>
        </w:rPr>
      </w:pPr>
      <w:r w:rsidRPr="00CE3F84">
        <w:rPr>
          <w:color w:val="7030A0"/>
          <w:sz w:val="28"/>
          <w:szCs w:val="28"/>
        </w:rPr>
        <w:t xml:space="preserve">For distribution of any hygiene items, if the agency distributes a three month supply in a given month, please report that item over the course of three months. If, for example, a three month worth of water treatment products are distributed in one location for 300 beneficiaries in March. Please fill three lines for the same location and with 300 beneficiaries with March, </w:t>
      </w:r>
      <w:r>
        <w:rPr>
          <w:color w:val="7030A0"/>
          <w:sz w:val="28"/>
          <w:szCs w:val="28"/>
        </w:rPr>
        <w:t>the</w:t>
      </w:r>
      <w:r>
        <w:rPr>
          <w:color w:val="7030A0"/>
          <w:sz w:val="28"/>
          <w:szCs w:val="28"/>
        </w:rPr>
        <w:t>n</w:t>
      </w:r>
      <w:bookmarkStart w:id="0" w:name="_GoBack"/>
      <w:bookmarkEnd w:id="0"/>
      <w:r>
        <w:rPr>
          <w:color w:val="7030A0"/>
          <w:sz w:val="28"/>
          <w:szCs w:val="28"/>
        </w:rPr>
        <w:t xml:space="preserve"> do the same in </w:t>
      </w:r>
      <w:r w:rsidRPr="00CE3F84">
        <w:rPr>
          <w:color w:val="7030A0"/>
          <w:sz w:val="28"/>
          <w:szCs w:val="28"/>
        </w:rPr>
        <w:t xml:space="preserve">April and </w:t>
      </w:r>
      <w:r>
        <w:rPr>
          <w:color w:val="7030A0"/>
          <w:sz w:val="28"/>
          <w:szCs w:val="28"/>
        </w:rPr>
        <w:t xml:space="preserve">in </w:t>
      </w:r>
      <w:r w:rsidRPr="00CE3F84">
        <w:rPr>
          <w:color w:val="7030A0"/>
          <w:sz w:val="28"/>
          <w:szCs w:val="28"/>
        </w:rPr>
        <w:t>May.</w:t>
      </w:r>
    </w:p>
    <w:sectPr w:rsidR="00CA3B88" w:rsidRPr="002B59F3" w:rsidSect="00C32557">
      <w:headerReference w:type="even" r:id="rId8"/>
      <w:headerReference w:type="default" r:id="rId9"/>
      <w:headerReference w:type="first" r:id="rId10"/>
      <w:pgSz w:w="16838" w:h="11906" w:orient="landscape"/>
      <w:pgMar w:top="284" w:right="1103" w:bottom="426" w:left="864" w:header="2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04D15" w14:textId="77777777" w:rsidR="00CB613D" w:rsidRDefault="00CB613D" w:rsidP="00964570">
      <w:pPr>
        <w:spacing w:after="0" w:line="240" w:lineRule="auto"/>
      </w:pPr>
      <w:r>
        <w:separator/>
      </w:r>
    </w:p>
  </w:endnote>
  <w:endnote w:type="continuationSeparator" w:id="0">
    <w:p w14:paraId="4F59A510" w14:textId="77777777" w:rsidR="00CB613D" w:rsidRDefault="00CB613D" w:rsidP="0096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A8295" w14:textId="77777777" w:rsidR="00CB613D" w:rsidRDefault="00CB613D" w:rsidP="00964570">
      <w:pPr>
        <w:spacing w:after="0" w:line="240" w:lineRule="auto"/>
      </w:pPr>
      <w:r>
        <w:separator/>
      </w:r>
    </w:p>
  </w:footnote>
  <w:footnote w:type="continuationSeparator" w:id="0">
    <w:p w14:paraId="1B0BF3A5" w14:textId="77777777" w:rsidR="00CB613D" w:rsidRDefault="00CB613D" w:rsidP="0096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708FD" w14:textId="41F89D45" w:rsidR="002D675A" w:rsidRDefault="002D67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A1D9F" w14:textId="79B63B1A" w:rsidR="00602D93" w:rsidRDefault="00CC4DF8" w:rsidP="00243E50">
    <w:pPr>
      <w:pStyle w:val="En-tte"/>
    </w:pPr>
    <w:r>
      <w:rPr>
        <w:b/>
        <w:noProof/>
        <w:color w:val="B2A1C7"/>
        <w:sz w:val="28"/>
        <w:lang w:val="fr-FR" w:eastAsia="fr-FR"/>
      </w:rPr>
      <w:drawing>
        <wp:anchor distT="0" distB="0" distL="114300" distR="114300" simplePos="0" relativeHeight="251658240" behindDoc="0" locked="0" layoutInCell="1" allowOverlap="1" wp14:anchorId="3EFB88BF" wp14:editId="2A895D48">
          <wp:simplePos x="0" y="0"/>
          <wp:positionH relativeFrom="column">
            <wp:posOffset>3811</wp:posOffset>
          </wp:positionH>
          <wp:positionV relativeFrom="paragraph">
            <wp:posOffset>76200</wp:posOffset>
          </wp:positionV>
          <wp:extent cx="1749702" cy="643890"/>
          <wp:effectExtent l="0" t="0" r="3175"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SHlogo_blue_500px.png"/>
                  <pic:cNvPicPr/>
                </pic:nvPicPr>
                <pic:blipFill>
                  <a:blip r:embed="rId1">
                    <a:extLst>
                      <a:ext uri="{28A0092B-C50C-407E-A947-70E740481C1C}">
                        <a14:useLocalDpi xmlns:a14="http://schemas.microsoft.com/office/drawing/2010/main" val="0"/>
                      </a:ext>
                    </a:extLst>
                  </a:blip>
                  <a:stretch>
                    <a:fillRect/>
                  </a:stretch>
                </pic:blipFill>
                <pic:spPr>
                  <a:xfrm>
                    <a:off x="0" y="0"/>
                    <a:ext cx="1758594" cy="647162"/>
                  </a:xfrm>
                  <a:prstGeom prst="rect">
                    <a:avLst/>
                  </a:prstGeom>
                </pic:spPr>
              </pic:pic>
            </a:graphicData>
          </a:graphic>
          <wp14:sizeRelH relativeFrom="page">
            <wp14:pctWidth>0</wp14:pctWidth>
          </wp14:sizeRelH>
          <wp14:sizeRelV relativeFrom="page">
            <wp14:pctHeight>0</wp14:pctHeight>
          </wp14:sizeRelV>
        </wp:anchor>
      </w:drawing>
    </w:r>
  </w:p>
  <w:sdt>
    <w:sdtPr>
      <w:id w:val="370039291"/>
      <w:docPartObj>
        <w:docPartGallery w:val="Page Numbers (Top of Page)"/>
        <w:docPartUnique/>
      </w:docPartObj>
    </w:sdtPr>
    <w:sdtEndPr/>
    <w:sdtContent>
      <w:p w14:paraId="5B30B55F" w14:textId="2C47B865" w:rsidR="00602D93" w:rsidRDefault="00602D93" w:rsidP="00243E50">
        <w:pPr>
          <w:pStyle w:val="En-tte"/>
        </w:pPr>
      </w:p>
      <w:p w14:paraId="52803CDB" w14:textId="60337E6A" w:rsidR="00EF0EC3" w:rsidRPr="004B6F6C" w:rsidRDefault="00E87311" w:rsidP="00E87311">
        <w:pPr>
          <w:tabs>
            <w:tab w:val="center" w:pos="7230"/>
            <w:tab w:val="right" w:pos="14459"/>
          </w:tabs>
          <w:jc w:val="center"/>
          <w:rPr>
            <w:b/>
            <w:color w:val="B2A1C7"/>
            <w:sz w:val="32"/>
            <w:szCs w:val="32"/>
            <w:lang w:val="en-GB"/>
          </w:rPr>
        </w:pPr>
        <w:r>
          <w:rPr>
            <w:b/>
            <w:color w:val="7030A0"/>
            <w:sz w:val="32"/>
            <w:szCs w:val="32"/>
            <w:lang w:val="en-GB"/>
          </w:rPr>
          <w:tab/>
        </w:r>
        <w:r w:rsidR="00E40AC2" w:rsidRPr="004B6F6C">
          <w:rPr>
            <w:b/>
            <w:color w:val="7030A0"/>
            <w:sz w:val="32"/>
            <w:szCs w:val="32"/>
            <w:lang w:val="en-GB"/>
          </w:rPr>
          <w:t xml:space="preserve">5W Matrix </w:t>
        </w:r>
        <w:r>
          <w:rPr>
            <w:b/>
            <w:color w:val="7030A0"/>
            <w:sz w:val="32"/>
            <w:szCs w:val="32"/>
            <w:lang w:val="en-GB"/>
          </w:rPr>
          <w:t>Guidance Note</w:t>
        </w:r>
        <w:r>
          <w:rPr>
            <w:b/>
            <w:color w:val="7030A0"/>
            <w:sz w:val="32"/>
            <w:szCs w:val="32"/>
            <w:lang w:val="en-GB"/>
          </w:rPr>
          <w:tab/>
          <w:t>October 2015</w:t>
        </w:r>
      </w:p>
      <w:p w14:paraId="5E268699" w14:textId="1A120671" w:rsidR="00602D93" w:rsidRPr="00E21A40" w:rsidRDefault="00CB613D" w:rsidP="00EF0EC3">
        <w:pPr>
          <w:pStyle w:val="En-tte"/>
          <w:jc w:val="right"/>
          <w:rPr>
            <w:lang w:val="fr-FR"/>
          </w:rPr>
        </w:pPr>
      </w:p>
    </w:sdtContent>
  </w:sdt>
  <w:p w14:paraId="070688D5" w14:textId="77777777" w:rsidR="00602D93" w:rsidRPr="00243E50" w:rsidRDefault="00602D93">
    <w:pPr>
      <w:pStyle w:val="En-tte"/>
      <w:pBdr>
        <w:bottom w:val="single" w:sz="6" w:space="1" w:color="auto"/>
      </w:pBdr>
      <w:rPr>
        <w:sz w:val="2"/>
        <w:szCs w:val="2"/>
        <w:lang w:val="fr-FR"/>
      </w:rPr>
    </w:pPr>
  </w:p>
  <w:p w14:paraId="50A6252A" w14:textId="77777777" w:rsidR="00EF0EC3" w:rsidRPr="00E21A40" w:rsidRDefault="00EF0EC3">
    <w:pPr>
      <w:pStyle w:val="En-tte"/>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DF64B" w14:textId="6080A2F6" w:rsidR="002D675A" w:rsidRDefault="002D67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09B"/>
    <w:multiLevelType w:val="hybridMultilevel"/>
    <w:tmpl w:val="E1BC6E4A"/>
    <w:lvl w:ilvl="0" w:tplc="5138288C">
      <w:start w:val="1"/>
      <w:numFmt w:val="bullet"/>
      <w:lvlText w:val="-"/>
      <w:lvlJc w:val="left"/>
      <w:pPr>
        <w:ind w:left="180" w:hanging="360"/>
      </w:pPr>
      <w:rPr>
        <w:rFonts w:ascii="Calibri" w:eastAsiaTheme="minorEastAsia" w:hAnsi="Calibri" w:cstheme="maj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2397D14"/>
    <w:multiLevelType w:val="hybridMultilevel"/>
    <w:tmpl w:val="8B6AE7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B70096"/>
    <w:multiLevelType w:val="hybridMultilevel"/>
    <w:tmpl w:val="4E627504"/>
    <w:lvl w:ilvl="0" w:tplc="16482308">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576DEB"/>
    <w:multiLevelType w:val="hybridMultilevel"/>
    <w:tmpl w:val="57E44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10B45"/>
    <w:multiLevelType w:val="hybridMultilevel"/>
    <w:tmpl w:val="2B76D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F3AE4"/>
    <w:multiLevelType w:val="hybridMultilevel"/>
    <w:tmpl w:val="2F90F62A"/>
    <w:lvl w:ilvl="0" w:tplc="6A78EF8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491802"/>
    <w:multiLevelType w:val="hybridMultilevel"/>
    <w:tmpl w:val="5B4C0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4F5F9F"/>
    <w:multiLevelType w:val="hybridMultilevel"/>
    <w:tmpl w:val="444ED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BB600F"/>
    <w:multiLevelType w:val="hybridMultilevel"/>
    <w:tmpl w:val="8E5CECBC"/>
    <w:lvl w:ilvl="0" w:tplc="8528ED7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B0663BD"/>
    <w:multiLevelType w:val="hybridMultilevel"/>
    <w:tmpl w:val="48C2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E2222"/>
    <w:multiLevelType w:val="hybridMultilevel"/>
    <w:tmpl w:val="8E5CECBC"/>
    <w:lvl w:ilvl="0" w:tplc="8528ED76">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E7827C1"/>
    <w:multiLevelType w:val="hybridMultilevel"/>
    <w:tmpl w:val="C12EB970"/>
    <w:lvl w:ilvl="0" w:tplc="AAD057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B770CF"/>
    <w:multiLevelType w:val="hybridMultilevel"/>
    <w:tmpl w:val="3800D31C"/>
    <w:lvl w:ilvl="0" w:tplc="7776779A">
      <w:start w:val="1"/>
      <w:numFmt w:val="decimal"/>
      <w:lvlText w:val="%1."/>
      <w:lvlJc w:val="left"/>
      <w:pPr>
        <w:ind w:left="1170" w:hanging="360"/>
      </w:pPr>
      <w:rPr>
        <w:rFonts w:hint="default"/>
        <w:b/>
      </w:r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13" w15:restartNumberingAfterBreak="0">
    <w:nsid w:val="277B617A"/>
    <w:multiLevelType w:val="hybridMultilevel"/>
    <w:tmpl w:val="F8BAC2A6"/>
    <w:lvl w:ilvl="0" w:tplc="554A762C">
      <w:start w:val="1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80D3323"/>
    <w:multiLevelType w:val="hybridMultilevel"/>
    <w:tmpl w:val="030E7FA8"/>
    <w:lvl w:ilvl="0" w:tplc="AAD057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5518CB"/>
    <w:multiLevelType w:val="hybridMultilevel"/>
    <w:tmpl w:val="97202A36"/>
    <w:lvl w:ilvl="0" w:tplc="E1925878">
      <w:start w:val="1"/>
      <w:numFmt w:val="decimal"/>
      <w:lvlText w:val="%1."/>
      <w:lvlJc w:val="left"/>
      <w:pPr>
        <w:tabs>
          <w:tab w:val="num" w:pos="720"/>
        </w:tabs>
        <w:ind w:left="720" w:hanging="360"/>
      </w:pPr>
    </w:lvl>
    <w:lvl w:ilvl="1" w:tplc="6D70FBF6" w:tentative="1">
      <w:start w:val="1"/>
      <w:numFmt w:val="decimal"/>
      <w:lvlText w:val="%2."/>
      <w:lvlJc w:val="left"/>
      <w:pPr>
        <w:tabs>
          <w:tab w:val="num" w:pos="1440"/>
        </w:tabs>
        <w:ind w:left="1440" w:hanging="360"/>
      </w:pPr>
    </w:lvl>
    <w:lvl w:ilvl="2" w:tplc="A2AAF254" w:tentative="1">
      <w:start w:val="1"/>
      <w:numFmt w:val="decimal"/>
      <w:lvlText w:val="%3."/>
      <w:lvlJc w:val="left"/>
      <w:pPr>
        <w:tabs>
          <w:tab w:val="num" w:pos="2160"/>
        </w:tabs>
        <w:ind w:left="2160" w:hanging="360"/>
      </w:pPr>
    </w:lvl>
    <w:lvl w:ilvl="3" w:tplc="4336D9B4" w:tentative="1">
      <w:start w:val="1"/>
      <w:numFmt w:val="decimal"/>
      <w:lvlText w:val="%4."/>
      <w:lvlJc w:val="left"/>
      <w:pPr>
        <w:tabs>
          <w:tab w:val="num" w:pos="2880"/>
        </w:tabs>
        <w:ind w:left="2880" w:hanging="360"/>
      </w:pPr>
    </w:lvl>
    <w:lvl w:ilvl="4" w:tplc="67022342" w:tentative="1">
      <w:start w:val="1"/>
      <w:numFmt w:val="decimal"/>
      <w:lvlText w:val="%5."/>
      <w:lvlJc w:val="left"/>
      <w:pPr>
        <w:tabs>
          <w:tab w:val="num" w:pos="3600"/>
        </w:tabs>
        <w:ind w:left="3600" w:hanging="360"/>
      </w:pPr>
    </w:lvl>
    <w:lvl w:ilvl="5" w:tplc="E3248ECC" w:tentative="1">
      <w:start w:val="1"/>
      <w:numFmt w:val="decimal"/>
      <w:lvlText w:val="%6."/>
      <w:lvlJc w:val="left"/>
      <w:pPr>
        <w:tabs>
          <w:tab w:val="num" w:pos="4320"/>
        </w:tabs>
        <w:ind w:left="4320" w:hanging="360"/>
      </w:pPr>
    </w:lvl>
    <w:lvl w:ilvl="6" w:tplc="CC2AED02" w:tentative="1">
      <w:start w:val="1"/>
      <w:numFmt w:val="decimal"/>
      <w:lvlText w:val="%7."/>
      <w:lvlJc w:val="left"/>
      <w:pPr>
        <w:tabs>
          <w:tab w:val="num" w:pos="5040"/>
        </w:tabs>
        <w:ind w:left="5040" w:hanging="360"/>
      </w:pPr>
    </w:lvl>
    <w:lvl w:ilvl="7" w:tplc="2E947330" w:tentative="1">
      <w:start w:val="1"/>
      <w:numFmt w:val="decimal"/>
      <w:lvlText w:val="%8."/>
      <w:lvlJc w:val="left"/>
      <w:pPr>
        <w:tabs>
          <w:tab w:val="num" w:pos="5760"/>
        </w:tabs>
        <w:ind w:left="5760" w:hanging="360"/>
      </w:pPr>
    </w:lvl>
    <w:lvl w:ilvl="8" w:tplc="7BDABBF6" w:tentative="1">
      <w:start w:val="1"/>
      <w:numFmt w:val="decimal"/>
      <w:lvlText w:val="%9."/>
      <w:lvlJc w:val="left"/>
      <w:pPr>
        <w:tabs>
          <w:tab w:val="num" w:pos="6480"/>
        </w:tabs>
        <w:ind w:left="6480" w:hanging="360"/>
      </w:pPr>
    </w:lvl>
  </w:abstractNum>
  <w:abstractNum w:abstractNumId="16" w15:restartNumberingAfterBreak="0">
    <w:nsid w:val="2EA82D63"/>
    <w:multiLevelType w:val="hybridMultilevel"/>
    <w:tmpl w:val="F48C65D2"/>
    <w:lvl w:ilvl="0" w:tplc="C1D0CAE8">
      <w:start w:val="1"/>
      <w:numFmt w:val="bullet"/>
      <w:lvlText w:val="•"/>
      <w:lvlJc w:val="left"/>
      <w:pPr>
        <w:tabs>
          <w:tab w:val="num" w:pos="720"/>
        </w:tabs>
        <w:ind w:left="720" w:hanging="360"/>
      </w:pPr>
      <w:rPr>
        <w:rFonts w:ascii="Arial" w:hAnsi="Arial" w:hint="default"/>
      </w:rPr>
    </w:lvl>
    <w:lvl w:ilvl="1" w:tplc="C0C6146E" w:tentative="1">
      <w:start w:val="1"/>
      <w:numFmt w:val="bullet"/>
      <w:lvlText w:val="•"/>
      <w:lvlJc w:val="left"/>
      <w:pPr>
        <w:tabs>
          <w:tab w:val="num" w:pos="1440"/>
        </w:tabs>
        <w:ind w:left="1440" w:hanging="360"/>
      </w:pPr>
      <w:rPr>
        <w:rFonts w:ascii="Arial" w:hAnsi="Arial" w:hint="default"/>
      </w:rPr>
    </w:lvl>
    <w:lvl w:ilvl="2" w:tplc="0936AA52" w:tentative="1">
      <w:start w:val="1"/>
      <w:numFmt w:val="bullet"/>
      <w:lvlText w:val="•"/>
      <w:lvlJc w:val="left"/>
      <w:pPr>
        <w:tabs>
          <w:tab w:val="num" w:pos="2160"/>
        </w:tabs>
        <w:ind w:left="2160" w:hanging="360"/>
      </w:pPr>
      <w:rPr>
        <w:rFonts w:ascii="Arial" w:hAnsi="Arial" w:hint="default"/>
      </w:rPr>
    </w:lvl>
    <w:lvl w:ilvl="3" w:tplc="751644A2" w:tentative="1">
      <w:start w:val="1"/>
      <w:numFmt w:val="bullet"/>
      <w:lvlText w:val="•"/>
      <w:lvlJc w:val="left"/>
      <w:pPr>
        <w:tabs>
          <w:tab w:val="num" w:pos="2880"/>
        </w:tabs>
        <w:ind w:left="2880" w:hanging="360"/>
      </w:pPr>
      <w:rPr>
        <w:rFonts w:ascii="Arial" w:hAnsi="Arial" w:hint="default"/>
      </w:rPr>
    </w:lvl>
    <w:lvl w:ilvl="4" w:tplc="52CCD38C" w:tentative="1">
      <w:start w:val="1"/>
      <w:numFmt w:val="bullet"/>
      <w:lvlText w:val="•"/>
      <w:lvlJc w:val="left"/>
      <w:pPr>
        <w:tabs>
          <w:tab w:val="num" w:pos="3600"/>
        </w:tabs>
        <w:ind w:left="3600" w:hanging="360"/>
      </w:pPr>
      <w:rPr>
        <w:rFonts w:ascii="Arial" w:hAnsi="Arial" w:hint="default"/>
      </w:rPr>
    </w:lvl>
    <w:lvl w:ilvl="5" w:tplc="551C69C6" w:tentative="1">
      <w:start w:val="1"/>
      <w:numFmt w:val="bullet"/>
      <w:lvlText w:val="•"/>
      <w:lvlJc w:val="left"/>
      <w:pPr>
        <w:tabs>
          <w:tab w:val="num" w:pos="4320"/>
        </w:tabs>
        <w:ind w:left="4320" w:hanging="360"/>
      </w:pPr>
      <w:rPr>
        <w:rFonts w:ascii="Arial" w:hAnsi="Arial" w:hint="default"/>
      </w:rPr>
    </w:lvl>
    <w:lvl w:ilvl="6" w:tplc="7368D8A4" w:tentative="1">
      <w:start w:val="1"/>
      <w:numFmt w:val="bullet"/>
      <w:lvlText w:val="•"/>
      <w:lvlJc w:val="left"/>
      <w:pPr>
        <w:tabs>
          <w:tab w:val="num" w:pos="5040"/>
        </w:tabs>
        <w:ind w:left="5040" w:hanging="360"/>
      </w:pPr>
      <w:rPr>
        <w:rFonts w:ascii="Arial" w:hAnsi="Arial" w:hint="default"/>
      </w:rPr>
    </w:lvl>
    <w:lvl w:ilvl="7" w:tplc="9132B0CE" w:tentative="1">
      <w:start w:val="1"/>
      <w:numFmt w:val="bullet"/>
      <w:lvlText w:val="•"/>
      <w:lvlJc w:val="left"/>
      <w:pPr>
        <w:tabs>
          <w:tab w:val="num" w:pos="5760"/>
        </w:tabs>
        <w:ind w:left="5760" w:hanging="360"/>
      </w:pPr>
      <w:rPr>
        <w:rFonts w:ascii="Arial" w:hAnsi="Arial" w:hint="default"/>
      </w:rPr>
    </w:lvl>
    <w:lvl w:ilvl="8" w:tplc="6FD6EF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CD5ECF"/>
    <w:multiLevelType w:val="hybridMultilevel"/>
    <w:tmpl w:val="F3EC2CD4"/>
    <w:lvl w:ilvl="0" w:tplc="AAD057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CC3AA1"/>
    <w:multiLevelType w:val="hybridMultilevel"/>
    <w:tmpl w:val="F4E49208"/>
    <w:lvl w:ilvl="0" w:tplc="15164B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1461D"/>
    <w:multiLevelType w:val="hybridMultilevel"/>
    <w:tmpl w:val="3FD416CA"/>
    <w:lvl w:ilvl="0" w:tplc="4B8E07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B3A54"/>
    <w:multiLevelType w:val="hybridMultilevel"/>
    <w:tmpl w:val="B5D8A3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E540E"/>
    <w:multiLevelType w:val="hybridMultilevel"/>
    <w:tmpl w:val="A1E68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372184"/>
    <w:multiLevelType w:val="hybridMultilevel"/>
    <w:tmpl w:val="D53AD09C"/>
    <w:lvl w:ilvl="0" w:tplc="AC469EF4">
      <w:start w:val="1"/>
      <w:numFmt w:val="decimal"/>
      <w:lvlText w:val="%1."/>
      <w:lvlJc w:val="left"/>
      <w:pPr>
        <w:tabs>
          <w:tab w:val="num" w:pos="720"/>
        </w:tabs>
        <w:ind w:left="720" w:hanging="360"/>
      </w:pPr>
    </w:lvl>
    <w:lvl w:ilvl="1" w:tplc="7D2A39A4" w:tentative="1">
      <w:start w:val="1"/>
      <w:numFmt w:val="decimal"/>
      <w:lvlText w:val="%2."/>
      <w:lvlJc w:val="left"/>
      <w:pPr>
        <w:tabs>
          <w:tab w:val="num" w:pos="1440"/>
        </w:tabs>
        <w:ind w:left="1440" w:hanging="360"/>
      </w:pPr>
    </w:lvl>
    <w:lvl w:ilvl="2" w:tplc="C64ABF6C" w:tentative="1">
      <w:start w:val="1"/>
      <w:numFmt w:val="decimal"/>
      <w:lvlText w:val="%3."/>
      <w:lvlJc w:val="left"/>
      <w:pPr>
        <w:tabs>
          <w:tab w:val="num" w:pos="2160"/>
        </w:tabs>
        <w:ind w:left="2160" w:hanging="360"/>
      </w:pPr>
    </w:lvl>
    <w:lvl w:ilvl="3" w:tplc="348A1380" w:tentative="1">
      <w:start w:val="1"/>
      <w:numFmt w:val="decimal"/>
      <w:lvlText w:val="%4."/>
      <w:lvlJc w:val="left"/>
      <w:pPr>
        <w:tabs>
          <w:tab w:val="num" w:pos="2880"/>
        </w:tabs>
        <w:ind w:left="2880" w:hanging="360"/>
      </w:pPr>
    </w:lvl>
    <w:lvl w:ilvl="4" w:tplc="8F74FC34" w:tentative="1">
      <w:start w:val="1"/>
      <w:numFmt w:val="decimal"/>
      <w:lvlText w:val="%5."/>
      <w:lvlJc w:val="left"/>
      <w:pPr>
        <w:tabs>
          <w:tab w:val="num" w:pos="3600"/>
        </w:tabs>
        <w:ind w:left="3600" w:hanging="360"/>
      </w:pPr>
    </w:lvl>
    <w:lvl w:ilvl="5" w:tplc="04160106" w:tentative="1">
      <w:start w:val="1"/>
      <w:numFmt w:val="decimal"/>
      <w:lvlText w:val="%6."/>
      <w:lvlJc w:val="left"/>
      <w:pPr>
        <w:tabs>
          <w:tab w:val="num" w:pos="4320"/>
        </w:tabs>
        <w:ind w:left="4320" w:hanging="360"/>
      </w:pPr>
    </w:lvl>
    <w:lvl w:ilvl="6" w:tplc="B63CCAA8" w:tentative="1">
      <w:start w:val="1"/>
      <w:numFmt w:val="decimal"/>
      <w:lvlText w:val="%7."/>
      <w:lvlJc w:val="left"/>
      <w:pPr>
        <w:tabs>
          <w:tab w:val="num" w:pos="5040"/>
        </w:tabs>
        <w:ind w:left="5040" w:hanging="360"/>
      </w:pPr>
    </w:lvl>
    <w:lvl w:ilvl="7" w:tplc="3034A27A" w:tentative="1">
      <w:start w:val="1"/>
      <w:numFmt w:val="decimal"/>
      <w:lvlText w:val="%8."/>
      <w:lvlJc w:val="left"/>
      <w:pPr>
        <w:tabs>
          <w:tab w:val="num" w:pos="5760"/>
        </w:tabs>
        <w:ind w:left="5760" w:hanging="360"/>
      </w:pPr>
    </w:lvl>
    <w:lvl w:ilvl="8" w:tplc="AD7CDD4A" w:tentative="1">
      <w:start w:val="1"/>
      <w:numFmt w:val="decimal"/>
      <w:lvlText w:val="%9."/>
      <w:lvlJc w:val="left"/>
      <w:pPr>
        <w:tabs>
          <w:tab w:val="num" w:pos="6480"/>
        </w:tabs>
        <w:ind w:left="6480" w:hanging="360"/>
      </w:pPr>
    </w:lvl>
  </w:abstractNum>
  <w:abstractNum w:abstractNumId="23" w15:restartNumberingAfterBreak="0">
    <w:nsid w:val="53CF73F3"/>
    <w:multiLevelType w:val="hybridMultilevel"/>
    <w:tmpl w:val="E1B0C2EA"/>
    <w:lvl w:ilvl="0" w:tplc="2E5C07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64D0E"/>
    <w:multiLevelType w:val="hybridMultilevel"/>
    <w:tmpl w:val="D444F45E"/>
    <w:lvl w:ilvl="0" w:tplc="DDE64D58">
      <w:numFmt w:val="bullet"/>
      <w:lvlText w:val="-"/>
      <w:lvlJc w:val="left"/>
      <w:pPr>
        <w:ind w:left="720" w:hanging="360"/>
      </w:pPr>
      <w:rPr>
        <w:rFonts w:ascii="Calibri" w:eastAsiaTheme="min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D765C"/>
    <w:multiLevelType w:val="multilevel"/>
    <w:tmpl w:val="AD6A4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2C74802"/>
    <w:multiLevelType w:val="hybridMultilevel"/>
    <w:tmpl w:val="8104010E"/>
    <w:lvl w:ilvl="0" w:tplc="EFB0E4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E23FF5"/>
    <w:multiLevelType w:val="hybridMultilevel"/>
    <w:tmpl w:val="93F48472"/>
    <w:lvl w:ilvl="0" w:tplc="8ACE92DA">
      <w:start w:val="4"/>
      <w:numFmt w:val="decimal"/>
      <w:lvlText w:val="%1."/>
      <w:lvlJc w:val="left"/>
      <w:pPr>
        <w:tabs>
          <w:tab w:val="num" w:pos="720"/>
        </w:tabs>
        <w:ind w:left="720" w:hanging="360"/>
      </w:pPr>
    </w:lvl>
    <w:lvl w:ilvl="1" w:tplc="1B804C0A" w:tentative="1">
      <w:start w:val="1"/>
      <w:numFmt w:val="decimal"/>
      <w:lvlText w:val="%2."/>
      <w:lvlJc w:val="left"/>
      <w:pPr>
        <w:tabs>
          <w:tab w:val="num" w:pos="1440"/>
        </w:tabs>
        <w:ind w:left="1440" w:hanging="360"/>
      </w:pPr>
    </w:lvl>
    <w:lvl w:ilvl="2" w:tplc="9876686A" w:tentative="1">
      <w:start w:val="1"/>
      <w:numFmt w:val="decimal"/>
      <w:lvlText w:val="%3."/>
      <w:lvlJc w:val="left"/>
      <w:pPr>
        <w:tabs>
          <w:tab w:val="num" w:pos="2160"/>
        </w:tabs>
        <w:ind w:left="2160" w:hanging="360"/>
      </w:pPr>
    </w:lvl>
    <w:lvl w:ilvl="3" w:tplc="0570F40A" w:tentative="1">
      <w:start w:val="1"/>
      <w:numFmt w:val="decimal"/>
      <w:lvlText w:val="%4."/>
      <w:lvlJc w:val="left"/>
      <w:pPr>
        <w:tabs>
          <w:tab w:val="num" w:pos="2880"/>
        </w:tabs>
        <w:ind w:left="2880" w:hanging="360"/>
      </w:pPr>
    </w:lvl>
    <w:lvl w:ilvl="4" w:tplc="B63481E8" w:tentative="1">
      <w:start w:val="1"/>
      <w:numFmt w:val="decimal"/>
      <w:lvlText w:val="%5."/>
      <w:lvlJc w:val="left"/>
      <w:pPr>
        <w:tabs>
          <w:tab w:val="num" w:pos="3600"/>
        </w:tabs>
        <w:ind w:left="3600" w:hanging="360"/>
      </w:pPr>
    </w:lvl>
    <w:lvl w:ilvl="5" w:tplc="2B8AB48E" w:tentative="1">
      <w:start w:val="1"/>
      <w:numFmt w:val="decimal"/>
      <w:lvlText w:val="%6."/>
      <w:lvlJc w:val="left"/>
      <w:pPr>
        <w:tabs>
          <w:tab w:val="num" w:pos="4320"/>
        </w:tabs>
        <w:ind w:left="4320" w:hanging="360"/>
      </w:pPr>
    </w:lvl>
    <w:lvl w:ilvl="6" w:tplc="5172D674" w:tentative="1">
      <w:start w:val="1"/>
      <w:numFmt w:val="decimal"/>
      <w:lvlText w:val="%7."/>
      <w:lvlJc w:val="left"/>
      <w:pPr>
        <w:tabs>
          <w:tab w:val="num" w:pos="5040"/>
        </w:tabs>
        <w:ind w:left="5040" w:hanging="360"/>
      </w:pPr>
    </w:lvl>
    <w:lvl w:ilvl="7" w:tplc="D8C2069A" w:tentative="1">
      <w:start w:val="1"/>
      <w:numFmt w:val="decimal"/>
      <w:lvlText w:val="%8."/>
      <w:lvlJc w:val="left"/>
      <w:pPr>
        <w:tabs>
          <w:tab w:val="num" w:pos="5760"/>
        </w:tabs>
        <w:ind w:left="5760" w:hanging="360"/>
      </w:pPr>
    </w:lvl>
    <w:lvl w:ilvl="8" w:tplc="99689BB2" w:tentative="1">
      <w:start w:val="1"/>
      <w:numFmt w:val="decimal"/>
      <w:lvlText w:val="%9."/>
      <w:lvlJc w:val="left"/>
      <w:pPr>
        <w:tabs>
          <w:tab w:val="num" w:pos="6480"/>
        </w:tabs>
        <w:ind w:left="6480" w:hanging="360"/>
      </w:pPr>
    </w:lvl>
  </w:abstractNum>
  <w:abstractNum w:abstractNumId="28" w15:restartNumberingAfterBreak="0">
    <w:nsid w:val="634D5CE1"/>
    <w:multiLevelType w:val="hybridMultilevel"/>
    <w:tmpl w:val="BB82F81E"/>
    <w:lvl w:ilvl="0" w:tplc="3A2C082E">
      <w:start w:val="1"/>
      <w:numFmt w:val="bullet"/>
      <w:lvlText w:val="•"/>
      <w:lvlJc w:val="left"/>
      <w:pPr>
        <w:tabs>
          <w:tab w:val="num" w:pos="720"/>
        </w:tabs>
        <w:ind w:left="720" w:hanging="360"/>
      </w:pPr>
      <w:rPr>
        <w:rFonts w:ascii="Arial" w:hAnsi="Arial" w:hint="default"/>
      </w:rPr>
    </w:lvl>
    <w:lvl w:ilvl="1" w:tplc="0E868A50" w:tentative="1">
      <w:start w:val="1"/>
      <w:numFmt w:val="bullet"/>
      <w:lvlText w:val="•"/>
      <w:lvlJc w:val="left"/>
      <w:pPr>
        <w:tabs>
          <w:tab w:val="num" w:pos="1440"/>
        </w:tabs>
        <w:ind w:left="1440" w:hanging="360"/>
      </w:pPr>
      <w:rPr>
        <w:rFonts w:ascii="Arial" w:hAnsi="Arial" w:hint="default"/>
      </w:rPr>
    </w:lvl>
    <w:lvl w:ilvl="2" w:tplc="A4AE3810" w:tentative="1">
      <w:start w:val="1"/>
      <w:numFmt w:val="bullet"/>
      <w:lvlText w:val="•"/>
      <w:lvlJc w:val="left"/>
      <w:pPr>
        <w:tabs>
          <w:tab w:val="num" w:pos="2160"/>
        </w:tabs>
        <w:ind w:left="2160" w:hanging="360"/>
      </w:pPr>
      <w:rPr>
        <w:rFonts w:ascii="Arial" w:hAnsi="Arial" w:hint="default"/>
      </w:rPr>
    </w:lvl>
    <w:lvl w:ilvl="3" w:tplc="2EAE2F96" w:tentative="1">
      <w:start w:val="1"/>
      <w:numFmt w:val="bullet"/>
      <w:lvlText w:val="•"/>
      <w:lvlJc w:val="left"/>
      <w:pPr>
        <w:tabs>
          <w:tab w:val="num" w:pos="2880"/>
        </w:tabs>
        <w:ind w:left="2880" w:hanging="360"/>
      </w:pPr>
      <w:rPr>
        <w:rFonts w:ascii="Arial" w:hAnsi="Arial" w:hint="default"/>
      </w:rPr>
    </w:lvl>
    <w:lvl w:ilvl="4" w:tplc="FA72A038" w:tentative="1">
      <w:start w:val="1"/>
      <w:numFmt w:val="bullet"/>
      <w:lvlText w:val="•"/>
      <w:lvlJc w:val="left"/>
      <w:pPr>
        <w:tabs>
          <w:tab w:val="num" w:pos="3600"/>
        </w:tabs>
        <w:ind w:left="3600" w:hanging="360"/>
      </w:pPr>
      <w:rPr>
        <w:rFonts w:ascii="Arial" w:hAnsi="Arial" w:hint="default"/>
      </w:rPr>
    </w:lvl>
    <w:lvl w:ilvl="5" w:tplc="20D26DBA" w:tentative="1">
      <w:start w:val="1"/>
      <w:numFmt w:val="bullet"/>
      <w:lvlText w:val="•"/>
      <w:lvlJc w:val="left"/>
      <w:pPr>
        <w:tabs>
          <w:tab w:val="num" w:pos="4320"/>
        </w:tabs>
        <w:ind w:left="4320" w:hanging="360"/>
      </w:pPr>
      <w:rPr>
        <w:rFonts w:ascii="Arial" w:hAnsi="Arial" w:hint="default"/>
      </w:rPr>
    </w:lvl>
    <w:lvl w:ilvl="6" w:tplc="F8B835B4" w:tentative="1">
      <w:start w:val="1"/>
      <w:numFmt w:val="bullet"/>
      <w:lvlText w:val="•"/>
      <w:lvlJc w:val="left"/>
      <w:pPr>
        <w:tabs>
          <w:tab w:val="num" w:pos="5040"/>
        </w:tabs>
        <w:ind w:left="5040" w:hanging="360"/>
      </w:pPr>
      <w:rPr>
        <w:rFonts w:ascii="Arial" w:hAnsi="Arial" w:hint="default"/>
      </w:rPr>
    </w:lvl>
    <w:lvl w:ilvl="7" w:tplc="BB182FDA" w:tentative="1">
      <w:start w:val="1"/>
      <w:numFmt w:val="bullet"/>
      <w:lvlText w:val="•"/>
      <w:lvlJc w:val="left"/>
      <w:pPr>
        <w:tabs>
          <w:tab w:val="num" w:pos="5760"/>
        </w:tabs>
        <w:ind w:left="5760" w:hanging="360"/>
      </w:pPr>
      <w:rPr>
        <w:rFonts w:ascii="Arial" w:hAnsi="Arial" w:hint="default"/>
      </w:rPr>
    </w:lvl>
    <w:lvl w:ilvl="8" w:tplc="1C10FEC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5DC0074"/>
    <w:multiLevelType w:val="hybridMultilevel"/>
    <w:tmpl w:val="03E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60E38"/>
    <w:multiLevelType w:val="hybridMultilevel"/>
    <w:tmpl w:val="98A0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A1B2A"/>
    <w:multiLevelType w:val="hybridMultilevel"/>
    <w:tmpl w:val="901AD984"/>
    <w:lvl w:ilvl="0" w:tplc="1B0E2866">
      <w:start w:val="3"/>
      <w:numFmt w:val="decimal"/>
      <w:lvlText w:val="%1."/>
      <w:lvlJc w:val="left"/>
      <w:pPr>
        <w:tabs>
          <w:tab w:val="num" w:pos="720"/>
        </w:tabs>
        <w:ind w:left="720" w:hanging="360"/>
      </w:pPr>
    </w:lvl>
    <w:lvl w:ilvl="1" w:tplc="2C6226B6" w:tentative="1">
      <w:start w:val="1"/>
      <w:numFmt w:val="decimal"/>
      <w:lvlText w:val="%2."/>
      <w:lvlJc w:val="left"/>
      <w:pPr>
        <w:tabs>
          <w:tab w:val="num" w:pos="1440"/>
        </w:tabs>
        <w:ind w:left="1440" w:hanging="360"/>
      </w:pPr>
    </w:lvl>
    <w:lvl w:ilvl="2" w:tplc="6298EB8A" w:tentative="1">
      <w:start w:val="1"/>
      <w:numFmt w:val="decimal"/>
      <w:lvlText w:val="%3."/>
      <w:lvlJc w:val="left"/>
      <w:pPr>
        <w:tabs>
          <w:tab w:val="num" w:pos="2160"/>
        </w:tabs>
        <w:ind w:left="2160" w:hanging="360"/>
      </w:pPr>
    </w:lvl>
    <w:lvl w:ilvl="3" w:tplc="8F041CF8" w:tentative="1">
      <w:start w:val="1"/>
      <w:numFmt w:val="decimal"/>
      <w:lvlText w:val="%4."/>
      <w:lvlJc w:val="left"/>
      <w:pPr>
        <w:tabs>
          <w:tab w:val="num" w:pos="2880"/>
        </w:tabs>
        <w:ind w:left="2880" w:hanging="360"/>
      </w:pPr>
    </w:lvl>
    <w:lvl w:ilvl="4" w:tplc="B6623AF0" w:tentative="1">
      <w:start w:val="1"/>
      <w:numFmt w:val="decimal"/>
      <w:lvlText w:val="%5."/>
      <w:lvlJc w:val="left"/>
      <w:pPr>
        <w:tabs>
          <w:tab w:val="num" w:pos="3600"/>
        </w:tabs>
        <w:ind w:left="3600" w:hanging="360"/>
      </w:pPr>
    </w:lvl>
    <w:lvl w:ilvl="5" w:tplc="6EE6CA64" w:tentative="1">
      <w:start w:val="1"/>
      <w:numFmt w:val="decimal"/>
      <w:lvlText w:val="%6."/>
      <w:lvlJc w:val="left"/>
      <w:pPr>
        <w:tabs>
          <w:tab w:val="num" w:pos="4320"/>
        </w:tabs>
        <w:ind w:left="4320" w:hanging="360"/>
      </w:pPr>
    </w:lvl>
    <w:lvl w:ilvl="6" w:tplc="D98C584A" w:tentative="1">
      <w:start w:val="1"/>
      <w:numFmt w:val="decimal"/>
      <w:lvlText w:val="%7."/>
      <w:lvlJc w:val="left"/>
      <w:pPr>
        <w:tabs>
          <w:tab w:val="num" w:pos="5040"/>
        </w:tabs>
        <w:ind w:left="5040" w:hanging="360"/>
      </w:pPr>
    </w:lvl>
    <w:lvl w:ilvl="7" w:tplc="921A52C8" w:tentative="1">
      <w:start w:val="1"/>
      <w:numFmt w:val="decimal"/>
      <w:lvlText w:val="%8."/>
      <w:lvlJc w:val="left"/>
      <w:pPr>
        <w:tabs>
          <w:tab w:val="num" w:pos="5760"/>
        </w:tabs>
        <w:ind w:left="5760" w:hanging="360"/>
      </w:pPr>
    </w:lvl>
    <w:lvl w:ilvl="8" w:tplc="48F66EEC" w:tentative="1">
      <w:start w:val="1"/>
      <w:numFmt w:val="decimal"/>
      <w:lvlText w:val="%9."/>
      <w:lvlJc w:val="left"/>
      <w:pPr>
        <w:tabs>
          <w:tab w:val="num" w:pos="6480"/>
        </w:tabs>
        <w:ind w:left="6480" w:hanging="360"/>
      </w:pPr>
    </w:lvl>
  </w:abstractNum>
  <w:abstractNum w:abstractNumId="32" w15:restartNumberingAfterBreak="0">
    <w:nsid w:val="69BD47FC"/>
    <w:multiLevelType w:val="hybridMultilevel"/>
    <w:tmpl w:val="76DAE718"/>
    <w:lvl w:ilvl="0" w:tplc="736A3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6910AD"/>
    <w:multiLevelType w:val="hybridMultilevel"/>
    <w:tmpl w:val="FF481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724FD4"/>
    <w:multiLevelType w:val="hybridMultilevel"/>
    <w:tmpl w:val="55BEE44E"/>
    <w:lvl w:ilvl="0" w:tplc="A5D0A82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A2B4D"/>
    <w:multiLevelType w:val="hybridMultilevel"/>
    <w:tmpl w:val="C05CFF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440D48"/>
    <w:multiLevelType w:val="hybridMultilevel"/>
    <w:tmpl w:val="9918C6B6"/>
    <w:lvl w:ilvl="0" w:tplc="DDE64D58">
      <w:numFmt w:val="bullet"/>
      <w:lvlText w:val="-"/>
      <w:lvlJc w:val="left"/>
      <w:pPr>
        <w:ind w:left="720" w:hanging="360"/>
      </w:pPr>
      <w:rPr>
        <w:rFonts w:ascii="Calibri" w:eastAsiaTheme="min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D2A99"/>
    <w:multiLevelType w:val="hybridMultilevel"/>
    <w:tmpl w:val="81A2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3"/>
  </w:num>
  <w:num w:numId="4">
    <w:abstractNumId w:val="37"/>
  </w:num>
  <w:num w:numId="5">
    <w:abstractNumId w:val="15"/>
  </w:num>
  <w:num w:numId="6">
    <w:abstractNumId w:val="22"/>
  </w:num>
  <w:num w:numId="7">
    <w:abstractNumId w:val="31"/>
  </w:num>
  <w:num w:numId="8">
    <w:abstractNumId w:val="27"/>
  </w:num>
  <w:num w:numId="9">
    <w:abstractNumId w:val="16"/>
  </w:num>
  <w:num w:numId="10">
    <w:abstractNumId w:val="32"/>
  </w:num>
  <w:num w:numId="11">
    <w:abstractNumId w:val="3"/>
  </w:num>
  <w:num w:numId="12">
    <w:abstractNumId w:val="30"/>
  </w:num>
  <w:num w:numId="13">
    <w:abstractNumId w:val="18"/>
  </w:num>
  <w:num w:numId="14">
    <w:abstractNumId w:val="36"/>
  </w:num>
  <w:num w:numId="15">
    <w:abstractNumId w:val="28"/>
  </w:num>
  <w:num w:numId="16">
    <w:abstractNumId w:val="24"/>
  </w:num>
  <w:num w:numId="17">
    <w:abstractNumId w:val="4"/>
  </w:num>
  <w:num w:numId="18">
    <w:abstractNumId w:val="25"/>
  </w:num>
  <w:num w:numId="19">
    <w:abstractNumId w:val="5"/>
  </w:num>
  <w:num w:numId="20">
    <w:abstractNumId w:val="12"/>
  </w:num>
  <w:num w:numId="21">
    <w:abstractNumId w:val="8"/>
  </w:num>
  <w:num w:numId="22">
    <w:abstractNumId w:val="34"/>
  </w:num>
  <w:num w:numId="23">
    <w:abstractNumId w:val="2"/>
  </w:num>
  <w:num w:numId="24">
    <w:abstractNumId w:val="26"/>
  </w:num>
  <w:num w:numId="25">
    <w:abstractNumId w:val="7"/>
  </w:num>
  <w:num w:numId="26">
    <w:abstractNumId w:val="29"/>
  </w:num>
  <w:num w:numId="27">
    <w:abstractNumId w:val="20"/>
  </w:num>
  <w:num w:numId="28">
    <w:abstractNumId w:val="13"/>
  </w:num>
  <w:num w:numId="29">
    <w:abstractNumId w:val="1"/>
  </w:num>
  <w:num w:numId="30">
    <w:abstractNumId w:val="10"/>
  </w:num>
  <w:num w:numId="31">
    <w:abstractNumId w:val="19"/>
  </w:num>
  <w:num w:numId="32">
    <w:abstractNumId w:val="14"/>
  </w:num>
  <w:num w:numId="33">
    <w:abstractNumId w:val="33"/>
  </w:num>
  <w:num w:numId="34">
    <w:abstractNumId w:val="35"/>
  </w:num>
  <w:num w:numId="35">
    <w:abstractNumId w:val="11"/>
  </w:num>
  <w:num w:numId="36">
    <w:abstractNumId w:val="17"/>
  </w:num>
  <w:num w:numId="37">
    <w:abstractNumId w:val="2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11"/>
    <w:rsid w:val="000034BB"/>
    <w:rsid w:val="000064D6"/>
    <w:rsid w:val="000200A3"/>
    <w:rsid w:val="00023240"/>
    <w:rsid w:val="0002499B"/>
    <w:rsid w:val="000260E7"/>
    <w:rsid w:val="00026630"/>
    <w:rsid w:val="00026D40"/>
    <w:rsid w:val="00026DCD"/>
    <w:rsid w:val="000271E9"/>
    <w:rsid w:val="00032146"/>
    <w:rsid w:val="000350B3"/>
    <w:rsid w:val="00036D36"/>
    <w:rsid w:val="000406A3"/>
    <w:rsid w:val="00041FCF"/>
    <w:rsid w:val="00042D34"/>
    <w:rsid w:val="000431B2"/>
    <w:rsid w:val="00045425"/>
    <w:rsid w:val="00050DA7"/>
    <w:rsid w:val="0005115C"/>
    <w:rsid w:val="00056ADC"/>
    <w:rsid w:val="0006051B"/>
    <w:rsid w:val="000630C2"/>
    <w:rsid w:val="0006364F"/>
    <w:rsid w:val="000672BA"/>
    <w:rsid w:val="00071A95"/>
    <w:rsid w:val="000777AF"/>
    <w:rsid w:val="00081267"/>
    <w:rsid w:val="00081C81"/>
    <w:rsid w:val="00085F5C"/>
    <w:rsid w:val="000869CD"/>
    <w:rsid w:val="00093033"/>
    <w:rsid w:val="000A0EEB"/>
    <w:rsid w:val="000B2C17"/>
    <w:rsid w:val="000B592F"/>
    <w:rsid w:val="000B68CD"/>
    <w:rsid w:val="000B6A34"/>
    <w:rsid w:val="000B7E33"/>
    <w:rsid w:val="000C30AD"/>
    <w:rsid w:val="000C389C"/>
    <w:rsid w:val="000C3F71"/>
    <w:rsid w:val="000D3DD7"/>
    <w:rsid w:val="000D4EBB"/>
    <w:rsid w:val="000D72B0"/>
    <w:rsid w:val="000E0B2F"/>
    <w:rsid w:val="000E1876"/>
    <w:rsid w:val="000E23C3"/>
    <w:rsid w:val="000E434B"/>
    <w:rsid w:val="000E4DD3"/>
    <w:rsid w:val="000F1B54"/>
    <w:rsid w:val="000F3C69"/>
    <w:rsid w:val="000F6635"/>
    <w:rsid w:val="000F7D43"/>
    <w:rsid w:val="00105CA7"/>
    <w:rsid w:val="00106945"/>
    <w:rsid w:val="001107AA"/>
    <w:rsid w:val="001120B5"/>
    <w:rsid w:val="00115159"/>
    <w:rsid w:val="001208EE"/>
    <w:rsid w:val="00121454"/>
    <w:rsid w:val="001219FF"/>
    <w:rsid w:val="00121A52"/>
    <w:rsid w:val="001224FE"/>
    <w:rsid w:val="00127CF3"/>
    <w:rsid w:val="00133B18"/>
    <w:rsid w:val="00140047"/>
    <w:rsid w:val="001450D8"/>
    <w:rsid w:val="00150F46"/>
    <w:rsid w:val="00153480"/>
    <w:rsid w:val="001564E4"/>
    <w:rsid w:val="00157CA8"/>
    <w:rsid w:val="00163EF0"/>
    <w:rsid w:val="00167126"/>
    <w:rsid w:val="00167EDE"/>
    <w:rsid w:val="001701E0"/>
    <w:rsid w:val="00172821"/>
    <w:rsid w:val="00173020"/>
    <w:rsid w:val="0017717E"/>
    <w:rsid w:val="00181E2C"/>
    <w:rsid w:val="001831CD"/>
    <w:rsid w:val="00183A5B"/>
    <w:rsid w:val="00184330"/>
    <w:rsid w:val="001850EE"/>
    <w:rsid w:val="00186701"/>
    <w:rsid w:val="00191BB3"/>
    <w:rsid w:val="001A4E68"/>
    <w:rsid w:val="001B03AD"/>
    <w:rsid w:val="001C4A50"/>
    <w:rsid w:val="001C54DA"/>
    <w:rsid w:val="001C7CE3"/>
    <w:rsid w:val="001D077B"/>
    <w:rsid w:val="001D1ADF"/>
    <w:rsid w:val="001E1018"/>
    <w:rsid w:val="001E165F"/>
    <w:rsid w:val="001E1AE9"/>
    <w:rsid w:val="001E5A55"/>
    <w:rsid w:val="001F035C"/>
    <w:rsid w:val="001F03AB"/>
    <w:rsid w:val="001F1D90"/>
    <w:rsid w:val="001F4897"/>
    <w:rsid w:val="001F79E7"/>
    <w:rsid w:val="00200DC1"/>
    <w:rsid w:val="00201D45"/>
    <w:rsid w:val="00210FFC"/>
    <w:rsid w:val="00216A43"/>
    <w:rsid w:val="00220F4C"/>
    <w:rsid w:val="00222B9F"/>
    <w:rsid w:val="00224D15"/>
    <w:rsid w:val="0022604C"/>
    <w:rsid w:val="00226D9A"/>
    <w:rsid w:val="00234450"/>
    <w:rsid w:val="0023489F"/>
    <w:rsid w:val="00243E50"/>
    <w:rsid w:val="0024573E"/>
    <w:rsid w:val="00245F85"/>
    <w:rsid w:val="00261245"/>
    <w:rsid w:val="00267E19"/>
    <w:rsid w:val="0027053B"/>
    <w:rsid w:val="00271BA2"/>
    <w:rsid w:val="0027437F"/>
    <w:rsid w:val="00277A88"/>
    <w:rsid w:val="00282A11"/>
    <w:rsid w:val="0028737B"/>
    <w:rsid w:val="0029134D"/>
    <w:rsid w:val="00294395"/>
    <w:rsid w:val="002A0AAC"/>
    <w:rsid w:val="002A354D"/>
    <w:rsid w:val="002A4798"/>
    <w:rsid w:val="002A507E"/>
    <w:rsid w:val="002B029D"/>
    <w:rsid w:val="002B513F"/>
    <w:rsid w:val="002B59F3"/>
    <w:rsid w:val="002B66E5"/>
    <w:rsid w:val="002B7727"/>
    <w:rsid w:val="002C20E3"/>
    <w:rsid w:val="002C6183"/>
    <w:rsid w:val="002C649A"/>
    <w:rsid w:val="002C6A28"/>
    <w:rsid w:val="002C6CC2"/>
    <w:rsid w:val="002C7093"/>
    <w:rsid w:val="002C70C9"/>
    <w:rsid w:val="002D0E9E"/>
    <w:rsid w:val="002D30C4"/>
    <w:rsid w:val="002D675A"/>
    <w:rsid w:val="002D758A"/>
    <w:rsid w:val="002E05AD"/>
    <w:rsid w:val="002E1F08"/>
    <w:rsid w:val="002E1FF2"/>
    <w:rsid w:val="002E3E5F"/>
    <w:rsid w:val="002E4430"/>
    <w:rsid w:val="002E6B7F"/>
    <w:rsid w:val="002E71F3"/>
    <w:rsid w:val="002F20D1"/>
    <w:rsid w:val="002F4673"/>
    <w:rsid w:val="002F54BE"/>
    <w:rsid w:val="002F559E"/>
    <w:rsid w:val="003042E4"/>
    <w:rsid w:val="00305EC5"/>
    <w:rsid w:val="00310A6D"/>
    <w:rsid w:val="00314F6A"/>
    <w:rsid w:val="00323711"/>
    <w:rsid w:val="00324E97"/>
    <w:rsid w:val="00327723"/>
    <w:rsid w:val="00330C79"/>
    <w:rsid w:val="00335625"/>
    <w:rsid w:val="003362D7"/>
    <w:rsid w:val="00342853"/>
    <w:rsid w:val="00342E44"/>
    <w:rsid w:val="00347FA1"/>
    <w:rsid w:val="00350F0B"/>
    <w:rsid w:val="00360DA9"/>
    <w:rsid w:val="0036355D"/>
    <w:rsid w:val="0036475C"/>
    <w:rsid w:val="00367BF7"/>
    <w:rsid w:val="003717E7"/>
    <w:rsid w:val="003734E4"/>
    <w:rsid w:val="00375FF2"/>
    <w:rsid w:val="0038723D"/>
    <w:rsid w:val="0039072D"/>
    <w:rsid w:val="00393773"/>
    <w:rsid w:val="003965E7"/>
    <w:rsid w:val="003965ED"/>
    <w:rsid w:val="003A6141"/>
    <w:rsid w:val="003B020D"/>
    <w:rsid w:val="003B4124"/>
    <w:rsid w:val="003B41E3"/>
    <w:rsid w:val="003B49FF"/>
    <w:rsid w:val="003C040B"/>
    <w:rsid w:val="003C0E0E"/>
    <w:rsid w:val="003C58C9"/>
    <w:rsid w:val="003C6FCC"/>
    <w:rsid w:val="003D1C22"/>
    <w:rsid w:val="003D42FB"/>
    <w:rsid w:val="003D47E9"/>
    <w:rsid w:val="003E28BC"/>
    <w:rsid w:val="003E5553"/>
    <w:rsid w:val="003E7817"/>
    <w:rsid w:val="003F01D1"/>
    <w:rsid w:val="003F2973"/>
    <w:rsid w:val="003F75A0"/>
    <w:rsid w:val="004020F1"/>
    <w:rsid w:val="00404B84"/>
    <w:rsid w:val="00411748"/>
    <w:rsid w:val="00411AAB"/>
    <w:rsid w:val="004123FA"/>
    <w:rsid w:val="00413F8C"/>
    <w:rsid w:val="004265EE"/>
    <w:rsid w:val="00430061"/>
    <w:rsid w:val="004307EF"/>
    <w:rsid w:val="00431E50"/>
    <w:rsid w:val="004341ED"/>
    <w:rsid w:val="00434909"/>
    <w:rsid w:val="00443F8F"/>
    <w:rsid w:val="00447593"/>
    <w:rsid w:val="00452664"/>
    <w:rsid w:val="00452A47"/>
    <w:rsid w:val="00455019"/>
    <w:rsid w:val="00466E76"/>
    <w:rsid w:val="004700AA"/>
    <w:rsid w:val="004712C7"/>
    <w:rsid w:val="004717C0"/>
    <w:rsid w:val="00472660"/>
    <w:rsid w:val="00473175"/>
    <w:rsid w:val="00483EFC"/>
    <w:rsid w:val="004913D7"/>
    <w:rsid w:val="004946F4"/>
    <w:rsid w:val="00494F02"/>
    <w:rsid w:val="00495343"/>
    <w:rsid w:val="0049636B"/>
    <w:rsid w:val="0049670B"/>
    <w:rsid w:val="0049724F"/>
    <w:rsid w:val="00497362"/>
    <w:rsid w:val="00497CD0"/>
    <w:rsid w:val="004A04A2"/>
    <w:rsid w:val="004A3529"/>
    <w:rsid w:val="004A4380"/>
    <w:rsid w:val="004B0F6F"/>
    <w:rsid w:val="004B1E55"/>
    <w:rsid w:val="004B3CF6"/>
    <w:rsid w:val="004B6F6C"/>
    <w:rsid w:val="004B7278"/>
    <w:rsid w:val="004C163F"/>
    <w:rsid w:val="004C1E36"/>
    <w:rsid w:val="004D07A7"/>
    <w:rsid w:val="004D2325"/>
    <w:rsid w:val="004E1F27"/>
    <w:rsid w:val="004F1561"/>
    <w:rsid w:val="004F5048"/>
    <w:rsid w:val="00502DFE"/>
    <w:rsid w:val="0050559F"/>
    <w:rsid w:val="00510CB3"/>
    <w:rsid w:val="005122B8"/>
    <w:rsid w:val="00512A21"/>
    <w:rsid w:val="00512B08"/>
    <w:rsid w:val="00513C1D"/>
    <w:rsid w:val="005163DB"/>
    <w:rsid w:val="005175EF"/>
    <w:rsid w:val="00524CE2"/>
    <w:rsid w:val="005329D8"/>
    <w:rsid w:val="00534021"/>
    <w:rsid w:val="005427AD"/>
    <w:rsid w:val="00545FD6"/>
    <w:rsid w:val="00547FCD"/>
    <w:rsid w:val="00554E9A"/>
    <w:rsid w:val="00557669"/>
    <w:rsid w:val="0057107B"/>
    <w:rsid w:val="005720F3"/>
    <w:rsid w:val="0057642C"/>
    <w:rsid w:val="0058094C"/>
    <w:rsid w:val="00584CF5"/>
    <w:rsid w:val="00585C72"/>
    <w:rsid w:val="00586766"/>
    <w:rsid w:val="00586B8A"/>
    <w:rsid w:val="00586DC0"/>
    <w:rsid w:val="0059058B"/>
    <w:rsid w:val="00592374"/>
    <w:rsid w:val="00597462"/>
    <w:rsid w:val="005A05E0"/>
    <w:rsid w:val="005A4309"/>
    <w:rsid w:val="005A6578"/>
    <w:rsid w:val="005B286D"/>
    <w:rsid w:val="005C560B"/>
    <w:rsid w:val="005C5AD7"/>
    <w:rsid w:val="005C6F66"/>
    <w:rsid w:val="005D2B2B"/>
    <w:rsid w:val="005D395D"/>
    <w:rsid w:val="005D7A3D"/>
    <w:rsid w:val="005E104B"/>
    <w:rsid w:val="005E2891"/>
    <w:rsid w:val="005E3561"/>
    <w:rsid w:val="005E4CC0"/>
    <w:rsid w:val="005E62B7"/>
    <w:rsid w:val="005E6AE1"/>
    <w:rsid w:val="005E70E1"/>
    <w:rsid w:val="005E7549"/>
    <w:rsid w:val="005F093B"/>
    <w:rsid w:val="005F3530"/>
    <w:rsid w:val="006008D0"/>
    <w:rsid w:val="00602D93"/>
    <w:rsid w:val="00605962"/>
    <w:rsid w:val="0061121F"/>
    <w:rsid w:val="00622862"/>
    <w:rsid w:val="006254D0"/>
    <w:rsid w:val="00625B70"/>
    <w:rsid w:val="0063603F"/>
    <w:rsid w:val="00643DE9"/>
    <w:rsid w:val="00644721"/>
    <w:rsid w:val="0065026E"/>
    <w:rsid w:val="006515CA"/>
    <w:rsid w:val="00655DB5"/>
    <w:rsid w:val="00661D1D"/>
    <w:rsid w:val="00661F82"/>
    <w:rsid w:val="0066617F"/>
    <w:rsid w:val="00673E28"/>
    <w:rsid w:val="00681915"/>
    <w:rsid w:val="00683041"/>
    <w:rsid w:val="006831A9"/>
    <w:rsid w:val="006845DE"/>
    <w:rsid w:val="00684CD5"/>
    <w:rsid w:val="006859AA"/>
    <w:rsid w:val="00685DEB"/>
    <w:rsid w:val="0068736E"/>
    <w:rsid w:val="006A2D5B"/>
    <w:rsid w:val="006B0E82"/>
    <w:rsid w:val="006B1056"/>
    <w:rsid w:val="006B3003"/>
    <w:rsid w:val="006C0013"/>
    <w:rsid w:val="006C6CCB"/>
    <w:rsid w:val="006D51B0"/>
    <w:rsid w:val="006D6FD4"/>
    <w:rsid w:val="006E1AB1"/>
    <w:rsid w:val="006E38FD"/>
    <w:rsid w:val="006E7B3D"/>
    <w:rsid w:val="006F1881"/>
    <w:rsid w:val="006F21A8"/>
    <w:rsid w:val="006F3122"/>
    <w:rsid w:val="006F609D"/>
    <w:rsid w:val="0070512A"/>
    <w:rsid w:val="007056B9"/>
    <w:rsid w:val="00717ABE"/>
    <w:rsid w:val="00721367"/>
    <w:rsid w:val="0072245D"/>
    <w:rsid w:val="007233A8"/>
    <w:rsid w:val="0072739A"/>
    <w:rsid w:val="00730078"/>
    <w:rsid w:val="007306FD"/>
    <w:rsid w:val="0073203A"/>
    <w:rsid w:val="007321FD"/>
    <w:rsid w:val="007340F2"/>
    <w:rsid w:val="0073736B"/>
    <w:rsid w:val="0074532C"/>
    <w:rsid w:val="0075493A"/>
    <w:rsid w:val="00757266"/>
    <w:rsid w:val="00763C56"/>
    <w:rsid w:val="00765E66"/>
    <w:rsid w:val="00770BAB"/>
    <w:rsid w:val="0077165F"/>
    <w:rsid w:val="0077600A"/>
    <w:rsid w:val="00777D59"/>
    <w:rsid w:val="00783E09"/>
    <w:rsid w:val="007859B9"/>
    <w:rsid w:val="00790FF3"/>
    <w:rsid w:val="00793A33"/>
    <w:rsid w:val="00796CC2"/>
    <w:rsid w:val="007B0478"/>
    <w:rsid w:val="007B0656"/>
    <w:rsid w:val="007B233B"/>
    <w:rsid w:val="007B26AB"/>
    <w:rsid w:val="007C4DAF"/>
    <w:rsid w:val="007D57D4"/>
    <w:rsid w:val="007E0290"/>
    <w:rsid w:val="007E338F"/>
    <w:rsid w:val="007E74B8"/>
    <w:rsid w:val="007F187B"/>
    <w:rsid w:val="007F3693"/>
    <w:rsid w:val="007F3B40"/>
    <w:rsid w:val="007F40E3"/>
    <w:rsid w:val="007F57DF"/>
    <w:rsid w:val="00800B74"/>
    <w:rsid w:val="0080496F"/>
    <w:rsid w:val="00805F50"/>
    <w:rsid w:val="008079AB"/>
    <w:rsid w:val="008115E7"/>
    <w:rsid w:val="008143CC"/>
    <w:rsid w:val="0081458D"/>
    <w:rsid w:val="008148F4"/>
    <w:rsid w:val="008321D0"/>
    <w:rsid w:val="0083471E"/>
    <w:rsid w:val="00834808"/>
    <w:rsid w:val="00853318"/>
    <w:rsid w:val="008566EA"/>
    <w:rsid w:val="008569A3"/>
    <w:rsid w:val="008603F3"/>
    <w:rsid w:val="00861E81"/>
    <w:rsid w:val="008632B6"/>
    <w:rsid w:val="00865DDD"/>
    <w:rsid w:val="0087096C"/>
    <w:rsid w:val="008709A2"/>
    <w:rsid w:val="00871F32"/>
    <w:rsid w:val="00872115"/>
    <w:rsid w:val="008729EE"/>
    <w:rsid w:val="00873114"/>
    <w:rsid w:val="008907E9"/>
    <w:rsid w:val="00897096"/>
    <w:rsid w:val="00897CBD"/>
    <w:rsid w:val="008A749B"/>
    <w:rsid w:val="008B2CE3"/>
    <w:rsid w:val="008B798D"/>
    <w:rsid w:val="008C1A4B"/>
    <w:rsid w:val="008C7A76"/>
    <w:rsid w:val="008D1A9B"/>
    <w:rsid w:val="008D2BFC"/>
    <w:rsid w:val="008D4734"/>
    <w:rsid w:val="008D5ABB"/>
    <w:rsid w:val="008E2192"/>
    <w:rsid w:val="008E4251"/>
    <w:rsid w:val="008E573D"/>
    <w:rsid w:val="008E779D"/>
    <w:rsid w:val="008F1A3D"/>
    <w:rsid w:val="008F570F"/>
    <w:rsid w:val="008F5874"/>
    <w:rsid w:val="00902753"/>
    <w:rsid w:val="00902796"/>
    <w:rsid w:val="00905752"/>
    <w:rsid w:val="00914ED2"/>
    <w:rsid w:val="00915E51"/>
    <w:rsid w:val="009213C4"/>
    <w:rsid w:val="0092296F"/>
    <w:rsid w:val="00927C61"/>
    <w:rsid w:val="009315F4"/>
    <w:rsid w:val="00940C70"/>
    <w:rsid w:val="00950E5D"/>
    <w:rsid w:val="00953A8A"/>
    <w:rsid w:val="009557CC"/>
    <w:rsid w:val="00956A1B"/>
    <w:rsid w:val="00963244"/>
    <w:rsid w:val="00964570"/>
    <w:rsid w:val="0097195A"/>
    <w:rsid w:val="00973044"/>
    <w:rsid w:val="00977290"/>
    <w:rsid w:val="00982A14"/>
    <w:rsid w:val="00982C4A"/>
    <w:rsid w:val="00982F2C"/>
    <w:rsid w:val="00983296"/>
    <w:rsid w:val="009840AC"/>
    <w:rsid w:val="009879E6"/>
    <w:rsid w:val="00990F39"/>
    <w:rsid w:val="00991B84"/>
    <w:rsid w:val="00992C2B"/>
    <w:rsid w:val="0099302D"/>
    <w:rsid w:val="009A0855"/>
    <w:rsid w:val="009A1879"/>
    <w:rsid w:val="009A2979"/>
    <w:rsid w:val="009A514D"/>
    <w:rsid w:val="009A7D40"/>
    <w:rsid w:val="009B028B"/>
    <w:rsid w:val="009B3A18"/>
    <w:rsid w:val="009B5DA5"/>
    <w:rsid w:val="009C30AE"/>
    <w:rsid w:val="009C443A"/>
    <w:rsid w:val="009C6B56"/>
    <w:rsid w:val="009D014A"/>
    <w:rsid w:val="009D1523"/>
    <w:rsid w:val="009D460D"/>
    <w:rsid w:val="009D7010"/>
    <w:rsid w:val="009E1FF0"/>
    <w:rsid w:val="009F00F4"/>
    <w:rsid w:val="009F0593"/>
    <w:rsid w:val="009F7C13"/>
    <w:rsid w:val="00A0095F"/>
    <w:rsid w:val="00A018AC"/>
    <w:rsid w:val="00A02C29"/>
    <w:rsid w:val="00A063DD"/>
    <w:rsid w:val="00A0739E"/>
    <w:rsid w:val="00A07FFD"/>
    <w:rsid w:val="00A1092A"/>
    <w:rsid w:val="00A15248"/>
    <w:rsid w:val="00A152AF"/>
    <w:rsid w:val="00A217B0"/>
    <w:rsid w:val="00A2192A"/>
    <w:rsid w:val="00A25D19"/>
    <w:rsid w:val="00A31350"/>
    <w:rsid w:val="00A36221"/>
    <w:rsid w:val="00A375DD"/>
    <w:rsid w:val="00A378CD"/>
    <w:rsid w:val="00A40058"/>
    <w:rsid w:val="00A417EC"/>
    <w:rsid w:val="00A451D2"/>
    <w:rsid w:val="00A5200D"/>
    <w:rsid w:val="00A65B59"/>
    <w:rsid w:val="00A65FBE"/>
    <w:rsid w:val="00A66FAA"/>
    <w:rsid w:val="00A70D36"/>
    <w:rsid w:val="00A7214F"/>
    <w:rsid w:val="00A80B94"/>
    <w:rsid w:val="00A82707"/>
    <w:rsid w:val="00A8770F"/>
    <w:rsid w:val="00A90783"/>
    <w:rsid w:val="00A910AD"/>
    <w:rsid w:val="00A9215B"/>
    <w:rsid w:val="00A933AE"/>
    <w:rsid w:val="00A93EBA"/>
    <w:rsid w:val="00A97200"/>
    <w:rsid w:val="00A97F0D"/>
    <w:rsid w:val="00AA252F"/>
    <w:rsid w:val="00AA59A7"/>
    <w:rsid w:val="00AC2A59"/>
    <w:rsid w:val="00AC5C22"/>
    <w:rsid w:val="00AC6318"/>
    <w:rsid w:val="00AC71E4"/>
    <w:rsid w:val="00AD070F"/>
    <w:rsid w:val="00AD3C60"/>
    <w:rsid w:val="00AD406E"/>
    <w:rsid w:val="00AE398F"/>
    <w:rsid w:val="00AE45CA"/>
    <w:rsid w:val="00AE52DE"/>
    <w:rsid w:val="00AF0397"/>
    <w:rsid w:val="00AF562C"/>
    <w:rsid w:val="00AF5795"/>
    <w:rsid w:val="00AF6FEE"/>
    <w:rsid w:val="00AF75E8"/>
    <w:rsid w:val="00AF7B1F"/>
    <w:rsid w:val="00B006FD"/>
    <w:rsid w:val="00B051B6"/>
    <w:rsid w:val="00B1252A"/>
    <w:rsid w:val="00B13B11"/>
    <w:rsid w:val="00B24C17"/>
    <w:rsid w:val="00B2577A"/>
    <w:rsid w:val="00B26C6A"/>
    <w:rsid w:val="00B30725"/>
    <w:rsid w:val="00B31786"/>
    <w:rsid w:val="00B320EB"/>
    <w:rsid w:val="00B356D6"/>
    <w:rsid w:val="00B35D69"/>
    <w:rsid w:val="00B42598"/>
    <w:rsid w:val="00B428D4"/>
    <w:rsid w:val="00B44363"/>
    <w:rsid w:val="00B46626"/>
    <w:rsid w:val="00B47351"/>
    <w:rsid w:val="00B4792B"/>
    <w:rsid w:val="00B500C1"/>
    <w:rsid w:val="00B5757D"/>
    <w:rsid w:val="00B60C97"/>
    <w:rsid w:val="00B643C2"/>
    <w:rsid w:val="00B74F1B"/>
    <w:rsid w:val="00B75198"/>
    <w:rsid w:val="00B77BA0"/>
    <w:rsid w:val="00B85FBF"/>
    <w:rsid w:val="00B90172"/>
    <w:rsid w:val="00B964E0"/>
    <w:rsid w:val="00BA310D"/>
    <w:rsid w:val="00BA49A6"/>
    <w:rsid w:val="00BA4A59"/>
    <w:rsid w:val="00BA5B7E"/>
    <w:rsid w:val="00BB3AA9"/>
    <w:rsid w:val="00BB4739"/>
    <w:rsid w:val="00BB5947"/>
    <w:rsid w:val="00BB6DCB"/>
    <w:rsid w:val="00BB77E5"/>
    <w:rsid w:val="00BD2602"/>
    <w:rsid w:val="00BD2F1E"/>
    <w:rsid w:val="00BD5A69"/>
    <w:rsid w:val="00BD5E61"/>
    <w:rsid w:val="00BD766B"/>
    <w:rsid w:val="00BE1366"/>
    <w:rsid w:val="00BE28B9"/>
    <w:rsid w:val="00BE29ED"/>
    <w:rsid w:val="00BE6703"/>
    <w:rsid w:val="00BF28C9"/>
    <w:rsid w:val="00BF7756"/>
    <w:rsid w:val="00BF78BD"/>
    <w:rsid w:val="00C00D79"/>
    <w:rsid w:val="00C06BAB"/>
    <w:rsid w:val="00C11534"/>
    <w:rsid w:val="00C26C56"/>
    <w:rsid w:val="00C27CC2"/>
    <w:rsid w:val="00C32557"/>
    <w:rsid w:val="00C331E1"/>
    <w:rsid w:val="00C407F5"/>
    <w:rsid w:val="00C42933"/>
    <w:rsid w:val="00C4435B"/>
    <w:rsid w:val="00C479AA"/>
    <w:rsid w:val="00C47C24"/>
    <w:rsid w:val="00C5220C"/>
    <w:rsid w:val="00C5321C"/>
    <w:rsid w:val="00C620A7"/>
    <w:rsid w:val="00C62547"/>
    <w:rsid w:val="00C65594"/>
    <w:rsid w:val="00C6563D"/>
    <w:rsid w:val="00C66041"/>
    <w:rsid w:val="00C7094A"/>
    <w:rsid w:val="00C72167"/>
    <w:rsid w:val="00C73A62"/>
    <w:rsid w:val="00C75BBE"/>
    <w:rsid w:val="00C827F4"/>
    <w:rsid w:val="00C84204"/>
    <w:rsid w:val="00C86F4F"/>
    <w:rsid w:val="00C87004"/>
    <w:rsid w:val="00C912DD"/>
    <w:rsid w:val="00C92AF9"/>
    <w:rsid w:val="00C93739"/>
    <w:rsid w:val="00C93F8C"/>
    <w:rsid w:val="00C96B26"/>
    <w:rsid w:val="00C97D0B"/>
    <w:rsid w:val="00CA12A7"/>
    <w:rsid w:val="00CA1738"/>
    <w:rsid w:val="00CA29D0"/>
    <w:rsid w:val="00CA3B88"/>
    <w:rsid w:val="00CA70E0"/>
    <w:rsid w:val="00CB613D"/>
    <w:rsid w:val="00CC118A"/>
    <w:rsid w:val="00CC1B53"/>
    <w:rsid w:val="00CC4DF8"/>
    <w:rsid w:val="00CE1CF1"/>
    <w:rsid w:val="00CE1F83"/>
    <w:rsid w:val="00CE3F84"/>
    <w:rsid w:val="00CE45A3"/>
    <w:rsid w:val="00CE4A80"/>
    <w:rsid w:val="00CE792A"/>
    <w:rsid w:val="00CF37AF"/>
    <w:rsid w:val="00CF4BDC"/>
    <w:rsid w:val="00CF5F31"/>
    <w:rsid w:val="00CF77D1"/>
    <w:rsid w:val="00D0361B"/>
    <w:rsid w:val="00D053F0"/>
    <w:rsid w:val="00D11D97"/>
    <w:rsid w:val="00D14C0F"/>
    <w:rsid w:val="00D22EC3"/>
    <w:rsid w:val="00D27F75"/>
    <w:rsid w:val="00D30354"/>
    <w:rsid w:val="00D354FA"/>
    <w:rsid w:val="00D4732B"/>
    <w:rsid w:val="00D50013"/>
    <w:rsid w:val="00D50D1A"/>
    <w:rsid w:val="00D63741"/>
    <w:rsid w:val="00D63CEA"/>
    <w:rsid w:val="00D80621"/>
    <w:rsid w:val="00D87644"/>
    <w:rsid w:val="00D90682"/>
    <w:rsid w:val="00D92769"/>
    <w:rsid w:val="00D95A65"/>
    <w:rsid w:val="00DA0A0E"/>
    <w:rsid w:val="00DA126A"/>
    <w:rsid w:val="00DA1B3D"/>
    <w:rsid w:val="00DA2FF4"/>
    <w:rsid w:val="00DA53E7"/>
    <w:rsid w:val="00DA6EED"/>
    <w:rsid w:val="00DB1331"/>
    <w:rsid w:val="00DB71F8"/>
    <w:rsid w:val="00DC0500"/>
    <w:rsid w:val="00DC30D1"/>
    <w:rsid w:val="00DC3E59"/>
    <w:rsid w:val="00DC4C93"/>
    <w:rsid w:val="00DC4E85"/>
    <w:rsid w:val="00DC5F9A"/>
    <w:rsid w:val="00DD115B"/>
    <w:rsid w:val="00DD1F96"/>
    <w:rsid w:val="00DD2B92"/>
    <w:rsid w:val="00DD64D2"/>
    <w:rsid w:val="00DE06AC"/>
    <w:rsid w:val="00DE360D"/>
    <w:rsid w:val="00DF2427"/>
    <w:rsid w:val="00E046D1"/>
    <w:rsid w:val="00E07D2E"/>
    <w:rsid w:val="00E1622B"/>
    <w:rsid w:val="00E2087E"/>
    <w:rsid w:val="00E21777"/>
    <w:rsid w:val="00E21A40"/>
    <w:rsid w:val="00E21ED3"/>
    <w:rsid w:val="00E23F86"/>
    <w:rsid w:val="00E2738C"/>
    <w:rsid w:val="00E35AEB"/>
    <w:rsid w:val="00E400AF"/>
    <w:rsid w:val="00E40AC2"/>
    <w:rsid w:val="00E40B84"/>
    <w:rsid w:val="00E41433"/>
    <w:rsid w:val="00E4346B"/>
    <w:rsid w:val="00E53932"/>
    <w:rsid w:val="00E54764"/>
    <w:rsid w:val="00E54777"/>
    <w:rsid w:val="00E555A4"/>
    <w:rsid w:val="00E55C1E"/>
    <w:rsid w:val="00E576BB"/>
    <w:rsid w:val="00E604D4"/>
    <w:rsid w:val="00E631B8"/>
    <w:rsid w:val="00E75ADB"/>
    <w:rsid w:val="00E779B4"/>
    <w:rsid w:val="00E81A19"/>
    <w:rsid w:val="00E82D8C"/>
    <w:rsid w:val="00E855CD"/>
    <w:rsid w:val="00E87311"/>
    <w:rsid w:val="00E91FAC"/>
    <w:rsid w:val="00E947B0"/>
    <w:rsid w:val="00EA4D79"/>
    <w:rsid w:val="00EA537A"/>
    <w:rsid w:val="00EA5CBC"/>
    <w:rsid w:val="00EB04EA"/>
    <w:rsid w:val="00EB45BC"/>
    <w:rsid w:val="00EC404B"/>
    <w:rsid w:val="00EC5EE5"/>
    <w:rsid w:val="00EC7C5C"/>
    <w:rsid w:val="00EE7468"/>
    <w:rsid w:val="00EE74E9"/>
    <w:rsid w:val="00EF0EC3"/>
    <w:rsid w:val="00EF36BC"/>
    <w:rsid w:val="00EF7A1E"/>
    <w:rsid w:val="00F038FB"/>
    <w:rsid w:val="00F04183"/>
    <w:rsid w:val="00F0620C"/>
    <w:rsid w:val="00F13CCD"/>
    <w:rsid w:val="00F207A5"/>
    <w:rsid w:val="00F214BF"/>
    <w:rsid w:val="00F230D8"/>
    <w:rsid w:val="00F26118"/>
    <w:rsid w:val="00F343ED"/>
    <w:rsid w:val="00F35154"/>
    <w:rsid w:val="00F375D9"/>
    <w:rsid w:val="00F52330"/>
    <w:rsid w:val="00F53FDA"/>
    <w:rsid w:val="00F62637"/>
    <w:rsid w:val="00F63A33"/>
    <w:rsid w:val="00F65365"/>
    <w:rsid w:val="00F67463"/>
    <w:rsid w:val="00F80AC2"/>
    <w:rsid w:val="00F82538"/>
    <w:rsid w:val="00F83527"/>
    <w:rsid w:val="00F85555"/>
    <w:rsid w:val="00F8697C"/>
    <w:rsid w:val="00F90C05"/>
    <w:rsid w:val="00F96773"/>
    <w:rsid w:val="00FA2089"/>
    <w:rsid w:val="00FA2DF5"/>
    <w:rsid w:val="00FA3766"/>
    <w:rsid w:val="00FA3DB3"/>
    <w:rsid w:val="00FA5CDE"/>
    <w:rsid w:val="00FA6E90"/>
    <w:rsid w:val="00FB006F"/>
    <w:rsid w:val="00FB1924"/>
    <w:rsid w:val="00FB1B84"/>
    <w:rsid w:val="00FB32D1"/>
    <w:rsid w:val="00FB65F5"/>
    <w:rsid w:val="00FC08D7"/>
    <w:rsid w:val="00FC1936"/>
    <w:rsid w:val="00FC2DF6"/>
    <w:rsid w:val="00FC64CF"/>
    <w:rsid w:val="00FD2EAD"/>
    <w:rsid w:val="00FD6189"/>
    <w:rsid w:val="00FE5687"/>
    <w:rsid w:val="00FE6B72"/>
    <w:rsid w:val="00FF0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4534B"/>
  <w15:docId w15:val="{4CFBCFAE-A5DA-4F15-B5A4-4ED9859C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33B"/>
    <w:rPr>
      <w:lang w:val="en-US"/>
    </w:rPr>
  </w:style>
  <w:style w:type="paragraph" w:styleId="Titre1">
    <w:name w:val="heading 1"/>
    <w:basedOn w:val="Normal"/>
    <w:next w:val="Normal"/>
    <w:link w:val="Titre1Car"/>
    <w:uiPriority w:val="9"/>
    <w:qFormat/>
    <w:rsid w:val="00D27F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3711"/>
    <w:pPr>
      <w:tabs>
        <w:tab w:val="center" w:pos="4680"/>
        <w:tab w:val="right" w:pos="9360"/>
      </w:tabs>
      <w:spacing w:after="0" w:line="240" w:lineRule="auto"/>
    </w:pPr>
  </w:style>
  <w:style w:type="character" w:customStyle="1" w:styleId="En-tteCar">
    <w:name w:val="En-tête Car"/>
    <w:basedOn w:val="Policepardfaut"/>
    <w:link w:val="En-tte"/>
    <w:uiPriority w:val="99"/>
    <w:rsid w:val="00323711"/>
    <w:rPr>
      <w:lang w:val="en-US"/>
    </w:rPr>
  </w:style>
  <w:style w:type="table" w:styleId="Listemoyenne2-Accent1">
    <w:name w:val="Medium List 2 Accent 1"/>
    <w:basedOn w:val="TableauNormal"/>
    <w:uiPriority w:val="66"/>
    <w:rsid w:val="00323711"/>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aragraphedeliste">
    <w:name w:val="List Paragraph"/>
    <w:basedOn w:val="Normal"/>
    <w:uiPriority w:val="34"/>
    <w:qFormat/>
    <w:rsid w:val="003B49FF"/>
    <w:pPr>
      <w:ind w:left="720"/>
      <w:contextualSpacing/>
    </w:pPr>
  </w:style>
  <w:style w:type="paragraph" w:styleId="Pieddepage">
    <w:name w:val="footer"/>
    <w:basedOn w:val="Normal"/>
    <w:link w:val="PieddepageCar"/>
    <w:uiPriority w:val="99"/>
    <w:unhideWhenUsed/>
    <w:rsid w:val="0096457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64570"/>
  </w:style>
  <w:style w:type="paragraph" w:styleId="Textedebulles">
    <w:name w:val="Balloon Text"/>
    <w:basedOn w:val="Normal"/>
    <w:link w:val="TextedebullesCar"/>
    <w:uiPriority w:val="99"/>
    <w:semiHidden/>
    <w:unhideWhenUsed/>
    <w:rsid w:val="006F60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609D"/>
    <w:rPr>
      <w:rFonts w:ascii="Segoe UI" w:hAnsi="Segoe UI" w:cs="Segoe UI"/>
      <w:sz w:val="18"/>
      <w:szCs w:val="18"/>
    </w:rPr>
  </w:style>
  <w:style w:type="character" w:styleId="Marquedecommentaire">
    <w:name w:val="annotation reference"/>
    <w:basedOn w:val="Policepardfaut"/>
    <w:uiPriority w:val="99"/>
    <w:semiHidden/>
    <w:unhideWhenUsed/>
    <w:rsid w:val="00D63741"/>
    <w:rPr>
      <w:sz w:val="16"/>
      <w:szCs w:val="16"/>
    </w:rPr>
  </w:style>
  <w:style w:type="paragraph" w:styleId="Commentaire">
    <w:name w:val="annotation text"/>
    <w:basedOn w:val="Normal"/>
    <w:link w:val="CommentaireCar"/>
    <w:uiPriority w:val="99"/>
    <w:semiHidden/>
    <w:unhideWhenUsed/>
    <w:rsid w:val="00D63741"/>
    <w:pPr>
      <w:spacing w:line="240" w:lineRule="auto"/>
    </w:pPr>
    <w:rPr>
      <w:sz w:val="20"/>
      <w:szCs w:val="20"/>
    </w:rPr>
  </w:style>
  <w:style w:type="character" w:customStyle="1" w:styleId="CommentaireCar">
    <w:name w:val="Commentaire Car"/>
    <w:basedOn w:val="Policepardfaut"/>
    <w:link w:val="Commentaire"/>
    <w:uiPriority w:val="99"/>
    <w:semiHidden/>
    <w:rsid w:val="00D63741"/>
    <w:rPr>
      <w:sz w:val="20"/>
      <w:szCs w:val="20"/>
    </w:rPr>
  </w:style>
  <w:style w:type="paragraph" w:styleId="Objetducommentaire">
    <w:name w:val="annotation subject"/>
    <w:basedOn w:val="Commentaire"/>
    <w:next w:val="Commentaire"/>
    <w:link w:val="ObjetducommentaireCar"/>
    <w:uiPriority w:val="99"/>
    <w:semiHidden/>
    <w:unhideWhenUsed/>
    <w:rsid w:val="00D63741"/>
    <w:rPr>
      <w:b/>
      <w:bCs/>
    </w:rPr>
  </w:style>
  <w:style w:type="character" w:customStyle="1" w:styleId="ObjetducommentaireCar">
    <w:name w:val="Objet du commentaire Car"/>
    <w:basedOn w:val="CommentaireCar"/>
    <w:link w:val="Objetducommentaire"/>
    <w:uiPriority w:val="99"/>
    <w:semiHidden/>
    <w:rsid w:val="00D63741"/>
    <w:rPr>
      <w:b/>
      <w:bCs/>
      <w:sz w:val="20"/>
      <w:szCs w:val="20"/>
    </w:rPr>
  </w:style>
  <w:style w:type="paragraph" w:styleId="Notedebasdepage">
    <w:name w:val="footnote text"/>
    <w:basedOn w:val="Normal"/>
    <w:link w:val="NotedebasdepageCar"/>
    <w:uiPriority w:val="99"/>
    <w:unhideWhenUsed/>
    <w:rsid w:val="00A70D36"/>
    <w:pPr>
      <w:spacing w:after="0" w:line="240" w:lineRule="auto"/>
    </w:pPr>
    <w:rPr>
      <w:rFonts w:ascii="Times New Roman" w:hAnsi="Times New Roman" w:cs="Times New Roman"/>
      <w:sz w:val="20"/>
      <w:szCs w:val="20"/>
    </w:rPr>
  </w:style>
  <w:style w:type="character" w:customStyle="1" w:styleId="NotedebasdepageCar">
    <w:name w:val="Note de bas de page Car"/>
    <w:basedOn w:val="Policepardfaut"/>
    <w:link w:val="Notedebasdepage"/>
    <w:uiPriority w:val="99"/>
    <w:rsid w:val="00A70D36"/>
    <w:rPr>
      <w:rFonts w:ascii="Times New Roman" w:hAnsi="Times New Roman" w:cs="Times New Roman"/>
      <w:sz w:val="20"/>
      <w:szCs w:val="20"/>
    </w:rPr>
  </w:style>
  <w:style w:type="character" w:styleId="Appelnotedebasdep">
    <w:name w:val="footnote reference"/>
    <w:basedOn w:val="Policepardfaut"/>
    <w:uiPriority w:val="99"/>
    <w:unhideWhenUsed/>
    <w:rsid w:val="00A70D36"/>
    <w:rPr>
      <w:vertAlign w:val="superscript"/>
    </w:rPr>
  </w:style>
  <w:style w:type="paragraph" w:styleId="NormalWeb">
    <w:name w:val="Normal (Web)"/>
    <w:basedOn w:val="Normal"/>
    <w:uiPriority w:val="99"/>
    <w:unhideWhenUsed/>
    <w:rsid w:val="00D22EC3"/>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59"/>
    <w:rsid w:val="001843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27F75"/>
    <w:rPr>
      <w:rFonts w:asciiTheme="majorHAnsi" w:eastAsiaTheme="majorEastAsia" w:hAnsiTheme="majorHAnsi" w:cstheme="majorBidi"/>
      <w:color w:val="365F91" w:themeColor="accent1" w:themeShade="BF"/>
      <w:sz w:val="32"/>
      <w:szCs w:val="32"/>
      <w:lang w:val="en-US"/>
    </w:rPr>
  </w:style>
  <w:style w:type="paragraph" w:styleId="En-ttedetabledesmatires">
    <w:name w:val="TOC Heading"/>
    <w:basedOn w:val="Titre1"/>
    <w:next w:val="Normal"/>
    <w:uiPriority w:val="39"/>
    <w:unhideWhenUsed/>
    <w:qFormat/>
    <w:rsid w:val="00D27F75"/>
    <w:pPr>
      <w:spacing w:line="259" w:lineRule="auto"/>
      <w:outlineLvl w:val="9"/>
    </w:pPr>
  </w:style>
  <w:style w:type="paragraph" w:styleId="TM1">
    <w:name w:val="toc 1"/>
    <w:basedOn w:val="Normal"/>
    <w:next w:val="Normal"/>
    <w:autoRedefine/>
    <w:uiPriority w:val="39"/>
    <w:unhideWhenUsed/>
    <w:rsid w:val="00D27F75"/>
    <w:pPr>
      <w:spacing w:after="100"/>
    </w:pPr>
  </w:style>
  <w:style w:type="character" w:styleId="Lienhypertexte">
    <w:name w:val="Hyperlink"/>
    <w:basedOn w:val="Policepardfaut"/>
    <w:uiPriority w:val="99"/>
    <w:unhideWhenUsed/>
    <w:rsid w:val="00D27F75"/>
    <w:rPr>
      <w:color w:val="0000FF" w:themeColor="hyperlink"/>
      <w:u w:val="single"/>
    </w:rPr>
  </w:style>
  <w:style w:type="paragraph" w:customStyle="1" w:styleId="Default">
    <w:name w:val="Default"/>
    <w:rsid w:val="0024573E"/>
    <w:pPr>
      <w:autoSpaceDE w:val="0"/>
      <w:autoSpaceDN w:val="0"/>
      <w:adjustRightInd w:val="0"/>
      <w:spacing w:after="0" w:line="240" w:lineRule="auto"/>
    </w:pPr>
    <w:rPr>
      <w:rFonts w:ascii="Calibri" w:hAnsi="Calibri" w:cs="Calibri"/>
      <w:color w:val="000000"/>
      <w:sz w:val="24"/>
      <w:szCs w:val="24"/>
      <w:lang w:val="en-US"/>
    </w:rPr>
  </w:style>
  <w:style w:type="character" w:customStyle="1" w:styleId="st1">
    <w:name w:val="st1"/>
    <w:basedOn w:val="Policepardfaut"/>
    <w:rsid w:val="008C7A76"/>
  </w:style>
  <w:style w:type="paragraph" w:styleId="TM2">
    <w:name w:val="toc 2"/>
    <w:basedOn w:val="Normal"/>
    <w:next w:val="Normal"/>
    <w:autoRedefine/>
    <w:uiPriority w:val="39"/>
    <w:unhideWhenUsed/>
    <w:rsid w:val="0081458D"/>
    <w:pPr>
      <w:spacing w:after="100"/>
      <w:ind w:left="220"/>
    </w:pPr>
  </w:style>
  <w:style w:type="paragraph" w:styleId="Rvision">
    <w:name w:val="Revision"/>
    <w:hidden/>
    <w:uiPriority w:val="99"/>
    <w:semiHidden/>
    <w:rsid w:val="00045425"/>
    <w:pPr>
      <w:spacing w:after="0" w:line="240" w:lineRule="auto"/>
    </w:pPr>
    <w:rPr>
      <w:lang w:val="en-US"/>
    </w:rPr>
  </w:style>
  <w:style w:type="character" w:customStyle="1" w:styleId="hps">
    <w:name w:val="hps"/>
    <w:basedOn w:val="Policepardfaut"/>
    <w:rsid w:val="00D90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3365">
      <w:bodyDiv w:val="1"/>
      <w:marLeft w:val="0"/>
      <w:marRight w:val="0"/>
      <w:marTop w:val="0"/>
      <w:marBottom w:val="0"/>
      <w:divBdr>
        <w:top w:val="none" w:sz="0" w:space="0" w:color="auto"/>
        <w:left w:val="none" w:sz="0" w:space="0" w:color="auto"/>
        <w:bottom w:val="none" w:sz="0" w:space="0" w:color="auto"/>
        <w:right w:val="none" w:sz="0" w:space="0" w:color="auto"/>
      </w:divBdr>
      <w:divsChild>
        <w:div w:id="2088458032">
          <w:marLeft w:val="806"/>
          <w:marRight w:val="0"/>
          <w:marTop w:val="154"/>
          <w:marBottom w:val="0"/>
          <w:divBdr>
            <w:top w:val="none" w:sz="0" w:space="0" w:color="auto"/>
            <w:left w:val="none" w:sz="0" w:space="0" w:color="auto"/>
            <w:bottom w:val="none" w:sz="0" w:space="0" w:color="auto"/>
            <w:right w:val="none" w:sz="0" w:space="0" w:color="auto"/>
          </w:divBdr>
        </w:div>
        <w:div w:id="1549025878">
          <w:marLeft w:val="806"/>
          <w:marRight w:val="0"/>
          <w:marTop w:val="154"/>
          <w:marBottom w:val="0"/>
          <w:divBdr>
            <w:top w:val="none" w:sz="0" w:space="0" w:color="auto"/>
            <w:left w:val="none" w:sz="0" w:space="0" w:color="auto"/>
            <w:bottom w:val="none" w:sz="0" w:space="0" w:color="auto"/>
            <w:right w:val="none" w:sz="0" w:space="0" w:color="auto"/>
          </w:divBdr>
        </w:div>
      </w:divsChild>
    </w:div>
    <w:div w:id="220991359">
      <w:bodyDiv w:val="1"/>
      <w:marLeft w:val="0"/>
      <w:marRight w:val="0"/>
      <w:marTop w:val="0"/>
      <w:marBottom w:val="0"/>
      <w:divBdr>
        <w:top w:val="none" w:sz="0" w:space="0" w:color="auto"/>
        <w:left w:val="none" w:sz="0" w:space="0" w:color="auto"/>
        <w:bottom w:val="none" w:sz="0" w:space="0" w:color="auto"/>
        <w:right w:val="none" w:sz="0" w:space="0" w:color="auto"/>
      </w:divBdr>
      <w:divsChild>
        <w:div w:id="1090354795">
          <w:marLeft w:val="0"/>
          <w:marRight w:val="0"/>
          <w:marTop w:val="0"/>
          <w:marBottom w:val="0"/>
          <w:divBdr>
            <w:top w:val="none" w:sz="0" w:space="0" w:color="auto"/>
            <w:left w:val="none" w:sz="0" w:space="0" w:color="auto"/>
            <w:bottom w:val="none" w:sz="0" w:space="0" w:color="auto"/>
            <w:right w:val="none" w:sz="0" w:space="0" w:color="auto"/>
          </w:divBdr>
          <w:divsChild>
            <w:div w:id="24256229">
              <w:marLeft w:val="0"/>
              <w:marRight w:val="0"/>
              <w:marTop w:val="0"/>
              <w:marBottom w:val="0"/>
              <w:divBdr>
                <w:top w:val="none" w:sz="0" w:space="0" w:color="auto"/>
                <w:left w:val="none" w:sz="0" w:space="0" w:color="auto"/>
                <w:bottom w:val="none" w:sz="0" w:space="0" w:color="auto"/>
                <w:right w:val="none" w:sz="0" w:space="0" w:color="auto"/>
              </w:divBdr>
              <w:divsChild>
                <w:div w:id="700713291">
                  <w:marLeft w:val="0"/>
                  <w:marRight w:val="0"/>
                  <w:marTop w:val="0"/>
                  <w:marBottom w:val="0"/>
                  <w:divBdr>
                    <w:top w:val="none" w:sz="0" w:space="0" w:color="auto"/>
                    <w:left w:val="none" w:sz="0" w:space="0" w:color="auto"/>
                    <w:bottom w:val="none" w:sz="0" w:space="0" w:color="auto"/>
                    <w:right w:val="none" w:sz="0" w:space="0" w:color="auto"/>
                  </w:divBdr>
                  <w:divsChild>
                    <w:div w:id="1719160171">
                      <w:marLeft w:val="0"/>
                      <w:marRight w:val="0"/>
                      <w:marTop w:val="0"/>
                      <w:marBottom w:val="0"/>
                      <w:divBdr>
                        <w:top w:val="none" w:sz="0" w:space="0" w:color="auto"/>
                        <w:left w:val="none" w:sz="0" w:space="0" w:color="auto"/>
                        <w:bottom w:val="none" w:sz="0" w:space="0" w:color="auto"/>
                        <w:right w:val="none" w:sz="0" w:space="0" w:color="auto"/>
                      </w:divBdr>
                      <w:divsChild>
                        <w:div w:id="171802195">
                          <w:marLeft w:val="0"/>
                          <w:marRight w:val="0"/>
                          <w:marTop w:val="0"/>
                          <w:marBottom w:val="0"/>
                          <w:divBdr>
                            <w:top w:val="none" w:sz="0" w:space="0" w:color="auto"/>
                            <w:left w:val="none" w:sz="0" w:space="0" w:color="auto"/>
                            <w:bottom w:val="none" w:sz="0" w:space="0" w:color="auto"/>
                            <w:right w:val="none" w:sz="0" w:space="0" w:color="auto"/>
                          </w:divBdr>
                          <w:divsChild>
                            <w:div w:id="549994601">
                              <w:marLeft w:val="0"/>
                              <w:marRight w:val="0"/>
                              <w:marTop w:val="0"/>
                              <w:marBottom w:val="0"/>
                              <w:divBdr>
                                <w:top w:val="none" w:sz="0" w:space="0" w:color="auto"/>
                                <w:left w:val="none" w:sz="0" w:space="0" w:color="auto"/>
                                <w:bottom w:val="none" w:sz="0" w:space="0" w:color="auto"/>
                                <w:right w:val="none" w:sz="0" w:space="0" w:color="auto"/>
                              </w:divBdr>
                              <w:divsChild>
                                <w:div w:id="835877147">
                                  <w:marLeft w:val="0"/>
                                  <w:marRight w:val="0"/>
                                  <w:marTop w:val="0"/>
                                  <w:marBottom w:val="0"/>
                                  <w:divBdr>
                                    <w:top w:val="none" w:sz="0" w:space="0" w:color="auto"/>
                                    <w:left w:val="none" w:sz="0" w:space="0" w:color="auto"/>
                                    <w:bottom w:val="none" w:sz="0" w:space="0" w:color="auto"/>
                                    <w:right w:val="none" w:sz="0" w:space="0" w:color="auto"/>
                                  </w:divBdr>
                                  <w:divsChild>
                                    <w:div w:id="927075880">
                                      <w:marLeft w:val="60"/>
                                      <w:marRight w:val="0"/>
                                      <w:marTop w:val="0"/>
                                      <w:marBottom w:val="0"/>
                                      <w:divBdr>
                                        <w:top w:val="none" w:sz="0" w:space="0" w:color="auto"/>
                                        <w:left w:val="none" w:sz="0" w:space="0" w:color="auto"/>
                                        <w:bottom w:val="none" w:sz="0" w:space="0" w:color="auto"/>
                                        <w:right w:val="none" w:sz="0" w:space="0" w:color="auto"/>
                                      </w:divBdr>
                                      <w:divsChild>
                                        <w:div w:id="23404334">
                                          <w:marLeft w:val="0"/>
                                          <w:marRight w:val="0"/>
                                          <w:marTop w:val="0"/>
                                          <w:marBottom w:val="0"/>
                                          <w:divBdr>
                                            <w:top w:val="none" w:sz="0" w:space="0" w:color="auto"/>
                                            <w:left w:val="none" w:sz="0" w:space="0" w:color="auto"/>
                                            <w:bottom w:val="none" w:sz="0" w:space="0" w:color="auto"/>
                                            <w:right w:val="none" w:sz="0" w:space="0" w:color="auto"/>
                                          </w:divBdr>
                                          <w:divsChild>
                                            <w:div w:id="1270627949">
                                              <w:marLeft w:val="0"/>
                                              <w:marRight w:val="0"/>
                                              <w:marTop w:val="0"/>
                                              <w:marBottom w:val="120"/>
                                              <w:divBdr>
                                                <w:top w:val="single" w:sz="6" w:space="0" w:color="F5F5F5"/>
                                                <w:left w:val="single" w:sz="6" w:space="0" w:color="F5F5F5"/>
                                                <w:bottom w:val="single" w:sz="6" w:space="0" w:color="F5F5F5"/>
                                                <w:right w:val="single" w:sz="6" w:space="0" w:color="F5F5F5"/>
                                              </w:divBdr>
                                              <w:divsChild>
                                                <w:div w:id="1533878099">
                                                  <w:marLeft w:val="0"/>
                                                  <w:marRight w:val="0"/>
                                                  <w:marTop w:val="0"/>
                                                  <w:marBottom w:val="0"/>
                                                  <w:divBdr>
                                                    <w:top w:val="none" w:sz="0" w:space="0" w:color="auto"/>
                                                    <w:left w:val="none" w:sz="0" w:space="0" w:color="auto"/>
                                                    <w:bottom w:val="none" w:sz="0" w:space="0" w:color="auto"/>
                                                    <w:right w:val="none" w:sz="0" w:space="0" w:color="auto"/>
                                                  </w:divBdr>
                                                  <w:divsChild>
                                                    <w:div w:id="1912695471">
                                                      <w:marLeft w:val="0"/>
                                                      <w:marRight w:val="0"/>
                                                      <w:marTop w:val="0"/>
                                                      <w:marBottom w:val="0"/>
                                                      <w:divBdr>
                                                        <w:top w:val="none" w:sz="0" w:space="0" w:color="auto"/>
                                                        <w:left w:val="none" w:sz="0" w:space="0" w:color="auto"/>
                                                        <w:bottom w:val="none" w:sz="0" w:space="0" w:color="auto"/>
                                                        <w:right w:val="none" w:sz="0" w:space="0" w:color="auto"/>
                                                      </w:divBdr>
                                                    </w:div>
                                                  </w:divsChild>
                                                </w:div>
                                                <w:div w:id="727268178">
                                                  <w:marLeft w:val="0"/>
                                                  <w:marRight w:val="0"/>
                                                  <w:marTop w:val="0"/>
                                                  <w:marBottom w:val="0"/>
                                                  <w:divBdr>
                                                    <w:top w:val="none" w:sz="0" w:space="0" w:color="auto"/>
                                                    <w:left w:val="none" w:sz="0" w:space="0" w:color="auto"/>
                                                    <w:bottom w:val="none" w:sz="0" w:space="0" w:color="auto"/>
                                                    <w:right w:val="none" w:sz="0" w:space="0" w:color="auto"/>
                                                  </w:divBdr>
                                                  <w:divsChild>
                                                    <w:div w:id="951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316236">
      <w:bodyDiv w:val="1"/>
      <w:marLeft w:val="0"/>
      <w:marRight w:val="0"/>
      <w:marTop w:val="0"/>
      <w:marBottom w:val="0"/>
      <w:divBdr>
        <w:top w:val="none" w:sz="0" w:space="0" w:color="auto"/>
        <w:left w:val="none" w:sz="0" w:space="0" w:color="auto"/>
        <w:bottom w:val="none" w:sz="0" w:space="0" w:color="auto"/>
        <w:right w:val="none" w:sz="0" w:space="0" w:color="auto"/>
      </w:divBdr>
    </w:div>
    <w:div w:id="437675474">
      <w:bodyDiv w:val="1"/>
      <w:marLeft w:val="0"/>
      <w:marRight w:val="0"/>
      <w:marTop w:val="0"/>
      <w:marBottom w:val="0"/>
      <w:divBdr>
        <w:top w:val="none" w:sz="0" w:space="0" w:color="auto"/>
        <w:left w:val="none" w:sz="0" w:space="0" w:color="auto"/>
        <w:bottom w:val="none" w:sz="0" w:space="0" w:color="auto"/>
        <w:right w:val="none" w:sz="0" w:space="0" w:color="auto"/>
      </w:divBdr>
    </w:div>
    <w:div w:id="612253424">
      <w:bodyDiv w:val="1"/>
      <w:marLeft w:val="0"/>
      <w:marRight w:val="0"/>
      <w:marTop w:val="0"/>
      <w:marBottom w:val="0"/>
      <w:divBdr>
        <w:top w:val="none" w:sz="0" w:space="0" w:color="auto"/>
        <w:left w:val="none" w:sz="0" w:space="0" w:color="auto"/>
        <w:bottom w:val="none" w:sz="0" w:space="0" w:color="auto"/>
        <w:right w:val="none" w:sz="0" w:space="0" w:color="auto"/>
      </w:divBdr>
      <w:divsChild>
        <w:div w:id="1899051243">
          <w:marLeft w:val="806"/>
          <w:marRight w:val="0"/>
          <w:marTop w:val="154"/>
          <w:marBottom w:val="0"/>
          <w:divBdr>
            <w:top w:val="none" w:sz="0" w:space="0" w:color="auto"/>
            <w:left w:val="none" w:sz="0" w:space="0" w:color="auto"/>
            <w:bottom w:val="none" w:sz="0" w:space="0" w:color="auto"/>
            <w:right w:val="none" w:sz="0" w:space="0" w:color="auto"/>
          </w:divBdr>
        </w:div>
        <w:div w:id="863523440">
          <w:marLeft w:val="806"/>
          <w:marRight w:val="0"/>
          <w:marTop w:val="154"/>
          <w:marBottom w:val="0"/>
          <w:divBdr>
            <w:top w:val="none" w:sz="0" w:space="0" w:color="auto"/>
            <w:left w:val="none" w:sz="0" w:space="0" w:color="auto"/>
            <w:bottom w:val="none" w:sz="0" w:space="0" w:color="auto"/>
            <w:right w:val="none" w:sz="0" w:space="0" w:color="auto"/>
          </w:divBdr>
        </w:div>
      </w:divsChild>
    </w:div>
    <w:div w:id="664824134">
      <w:bodyDiv w:val="1"/>
      <w:marLeft w:val="0"/>
      <w:marRight w:val="0"/>
      <w:marTop w:val="0"/>
      <w:marBottom w:val="0"/>
      <w:divBdr>
        <w:top w:val="none" w:sz="0" w:space="0" w:color="auto"/>
        <w:left w:val="none" w:sz="0" w:space="0" w:color="auto"/>
        <w:bottom w:val="none" w:sz="0" w:space="0" w:color="auto"/>
        <w:right w:val="none" w:sz="0" w:space="0" w:color="auto"/>
      </w:divBdr>
    </w:div>
    <w:div w:id="732460993">
      <w:bodyDiv w:val="1"/>
      <w:marLeft w:val="0"/>
      <w:marRight w:val="0"/>
      <w:marTop w:val="0"/>
      <w:marBottom w:val="0"/>
      <w:divBdr>
        <w:top w:val="none" w:sz="0" w:space="0" w:color="auto"/>
        <w:left w:val="none" w:sz="0" w:space="0" w:color="auto"/>
        <w:bottom w:val="none" w:sz="0" w:space="0" w:color="auto"/>
        <w:right w:val="none" w:sz="0" w:space="0" w:color="auto"/>
      </w:divBdr>
    </w:div>
    <w:div w:id="1035622659">
      <w:bodyDiv w:val="1"/>
      <w:marLeft w:val="0"/>
      <w:marRight w:val="0"/>
      <w:marTop w:val="0"/>
      <w:marBottom w:val="0"/>
      <w:divBdr>
        <w:top w:val="none" w:sz="0" w:space="0" w:color="auto"/>
        <w:left w:val="none" w:sz="0" w:space="0" w:color="auto"/>
        <w:bottom w:val="none" w:sz="0" w:space="0" w:color="auto"/>
        <w:right w:val="none" w:sz="0" w:space="0" w:color="auto"/>
      </w:divBdr>
    </w:div>
    <w:div w:id="1173834128">
      <w:bodyDiv w:val="1"/>
      <w:marLeft w:val="0"/>
      <w:marRight w:val="0"/>
      <w:marTop w:val="0"/>
      <w:marBottom w:val="0"/>
      <w:divBdr>
        <w:top w:val="none" w:sz="0" w:space="0" w:color="auto"/>
        <w:left w:val="none" w:sz="0" w:space="0" w:color="auto"/>
        <w:bottom w:val="none" w:sz="0" w:space="0" w:color="auto"/>
        <w:right w:val="none" w:sz="0" w:space="0" w:color="auto"/>
      </w:divBdr>
      <w:divsChild>
        <w:div w:id="1347908141">
          <w:marLeft w:val="547"/>
          <w:marRight w:val="0"/>
          <w:marTop w:val="154"/>
          <w:marBottom w:val="0"/>
          <w:divBdr>
            <w:top w:val="none" w:sz="0" w:space="0" w:color="auto"/>
            <w:left w:val="none" w:sz="0" w:space="0" w:color="auto"/>
            <w:bottom w:val="none" w:sz="0" w:space="0" w:color="auto"/>
            <w:right w:val="none" w:sz="0" w:space="0" w:color="auto"/>
          </w:divBdr>
        </w:div>
      </w:divsChild>
    </w:div>
    <w:div w:id="1179851589">
      <w:bodyDiv w:val="1"/>
      <w:marLeft w:val="0"/>
      <w:marRight w:val="0"/>
      <w:marTop w:val="0"/>
      <w:marBottom w:val="0"/>
      <w:divBdr>
        <w:top w:val="none" w:sz="0" w:space="0" w:color="auto"/>
        <w:left w:val="none" w:sz="0" w:space="0" w:color="auto"/>
        <w:bottom w:val="none" w:sz="0" w:space="0" w:color="auto"/>
        <w:right w:val="none" w:sz="0" w:space="0" w:color="auto"/>
      </w:divBdr>
      <w:divsChild>
        <w:div w:id="852190393">
          <w:marLeft w:val="806"/>
          <w:marRight w:val="0"/>
          <w:marTop w:val="154"/>
          <w:marBottom w:val="0"/>
          <w:divBdr>
            <w:top w:val="none" w:sz="0" w:space="0" w:color="auto"/>
            <w:left w:val="none" w:sz="0" w:space="0" w:color="auto"/>
            <w:bottom w:val="none" w:sz="0" w:space="0" w:color="auto"/>
            <w:right w:val="none" w:sz="0" w:space="0" w:color="auto"/>
          </w:divBdr>
        </w:div>
        <w:div w:id="1028290740">
          <w:marLeft w:val="806"/>
          <w:marRight w:val="0"/>
          <w:marTop w:val="154"/>
          <w:marBottom w:val="0"/>
          <w:divBdr>
            <w:top w:val="none" w:sz="0" w:space="0" w:color="auto"/>
            <w:left w:val="none" w:sz="0" w:space="0" w:color="auto"/>
            <w:bottom w:val="none" w:sz="0" w:space="0" w:color="auto"/>
            <w:right w:val="none" w:sz="0" w:space="0" w:color="auto"/>
          </w:divBdr>
        </w:div>
      </w:divsChild>
    </w:div>
    <w:div w:id="1323662324">
      <w:bodyDiv w:val="1"/>
      <w:marLeft w:val="0"/>
      <w:marRight w:val="0"/>
      <w:marTop w:val="0"/>
      <w:marBottom w:val="0"/>
      <w:divBdr>
        <w:top w:val="none" w:sz="0" w:space="0" w:color="auto"/>
        <w:left w:val="none" w:sz="0" w:space="0" w:color="auto"/>
        <w:bottom w:val="none" w:sz="0" w:space="0" w:color="auto"/>
        <w:right w:val="none" w:sz="0" w:space="0" w:color="auto"/>
      </w:divBdr>
      <w:divsChild>
        <w:div w:id="464666736">
          <w:marLeft w:val="547"/>
          <w:marRight w:val="0"/>
          <w:marTop w:val="120"/>
          <w:marBottom w:val="0"/>
          <w:divBdr>
            <w:top w:val="none" w:sz="0" w:space="0" w:color="auto"/>
            <w:left w:val="none" w:sz="0" w:space="0" w:color="auto"/>
            <w:bottom w:val="none" w:sz="0" w:space="0" w:color="auto"/>
            <w:right w:val="none" w:sz="0" w:space="0" w:color="auto"/>
          </w:divBdr>
        </w:div>
        <w:div w:id="1821994064">
          <w:marLeft w:val="547"/>
          <w:marRight w:val="0"/>
          <w:marTop w:val="120"/>
          <w:marBottom w:val="0"/>
          <w:divBdr>
            <w:top w:val="none" w:sz="0" w:space="0" w:color="auto"/>
            <w:left w:val="none" w:sz="0" w:space="0" w:color="auto"/>
            <w:bottom w:val="none" w:sz="0" w:space="0" w:color="auto"/>
            <w:right w:val="none" w:sz="0" w:space="0" w:color="auto"/>
          </w:divBdr>
        </w:div>
        <w:div w:id="970866045">
          <w:marLeft w:val="547"/>
          <w:marRight w:val="0"/>
          <w:marTop w:val="120"/>
          <w:marBottom w:val="0"/>
          <w:divBdr>
            <w:top w:val="none" w:sz="0" w:space="0" w:color="auto"/>
            <w:left w:val="none" w:sz="0" w:space="0" w:color="auto"/>
            <w:bottom w:val="none" w:sz="0" w:space="0" w:color="auto"/>
            <w:right w:val="none" w:sz="0" w:space="0" w:color="auto"/>
          </w:divBdr>
        </w:div>
        <w:div w:id="130709001">
          <w:marLeft w:val="547"/>
          <w:marRight w:val="0"/>
          <w:marTop w:val="120"/>
          <w:marBottom w:val="0"/>
          <w:divBdr>
            <w:top w:val="none" w:sz="0" w:space="0" w:color="auto"/>
            <w:left w:val="none" w:sz="0" w:space="0" w:color="auto"/>
            <w:bottom w:val="none" w:sz="0" w:space="0" w:color="auto"/>
            <w:right w:val="none" w:sz="0" w:space="0" w:color="auto"/>
          </w:divBdr>
        </w:div>
        <w:div w:id="1357078070">
          <w:marLeft w:val="547"/>
          <w:marRight w:val="0"/>
          <w:marTop w:val="120"/>
          <w:marBottom w:val="0"/>
          <w:divBdr>
            <w:top w:val="none" w:sz="0" w:space="0" w:color="auto"/>
            <w:left w:val="none" w:sz="0" w:space="0" w:color="auto"/>
            <w:bottom w:val="none" w:sz="0" w:space="0" w:color="auto"/>
            <w:right w:val="none" w:sz="0" w:space="0" w:color="auto"/>
          </w:divBdr>
        </w:div>
      </w:divsChild>
    </w:div>
    <w:div w:id="1463382705">
      <w:bodyDiv w:val="1"/>
      <w:marLeft w:val="0"/>
      <w:marRight w:val="0"/>
      <w:marTop w:val="0"/>
      <w:marBottom w:val="0"/>
      <w:divBdr>
        <w:top w:val="none" w:sz="0" w:space="0" w:color="auto"/>
        <w:left w:val="none" w:sz="0" w:space="0" w:color="auto"/>
        <w:bottom w:val="none" w:sz="0" w:space="0" w:color="auto"/>
        <w:right w:val="none" w:sz="0" w:space="0" w:color="auto"/>
      </w:divBdr>
    </w:div>
    <w:div w:id="19641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49374-B077-47B0-A592-94BE3045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5</Pages>
  <Words>1474</Words>
  <Characters>8107</Characters>
  <Application>Microsoft Office Word</Application>
  <DocSecurity>0</DocSecurity>
  <Lines>67</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Fiamma Rupp</dc:creator>
  <cp:lastModifiedBy>Sven Schmitz-Leuffen</cp:lastModifiedBy>
  <cp:revision>86</cp:revision>
  <cp:lastPrinted>2015-03-26T09:36:00Z</cp:lastPrinted>
  <dcterms:created xsi:type="dcterms:W3CDTF">2015-10-06T10:39:00Z</dcterms:created>
  <dcterms:modified xsi:type="dcterms:W3CDTF">2015-11-02T11:25:00Z</dcterms:modified>
</cp:coreProperties>
</file>