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77369" w14:textId="77777777" w:rsidR="00384274" w:rsidRDefault="00EA7A11">
      <w:pPr>
        <w:rPr>
          <w:rFonts w:ascii="Times New Roman" w:hAnsi="Times New Roman"/>
          <w:sz w:val="24"/>
        </w:rPr>
      </w:pPr>
      <w:r w:rsidRPr="00FB242B">
        <w:rPr>
          <w:rFonts w:ascii="Times New Roman" w:hAnsi="Times New Roman"/>
          <w:noProof/>
          <w:sz w:val="24"/>
          <w:lang w:val="en-US"/>
        </w:rPr>
        <mc:AlternateContent>
          <mc:Choice Requires="wps">
            <w:drawing>
              <wp:anchor distT="45720" distB="45720" distL="114300" distR="114300" simplePos="0" relativeHeight="251663360" behindDoc="1" locked="0" layoutInCell="1" allowOverlap="1" wp14:anchorId="0B0F4167" wp14:editId="634CC237">
                <wp:simplePos x="0" y="0"/>
                <wp:positionH relativeFrom="column">
                  <wp:posOffset>4422140</wp:posOffset>
                </wp:positionH>
                <wp:positionV relativeFrom="paragraph">
                  <wp:posOffset>553720</wp:posOffset>
                </wp:positionV>
                <wp:extent cx="5146675" cy="4572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6675" cy="4572000"/>
                        </a:xfrm>
                        <a:prstGeom prst="rect">
                          <a:avLst/>
                        </a:prstGeom>
                        <a:solidFill>
                          <a:schemeClr val="accent5">
                            <a:lumMod val="20000"/>
                            <a:lumOff val="80000"/>
                          </a:schemeClr>
                        </a:solidFill>
                        <a:ln w="9525">
                          <a:noFill/>
                          <a:miter lim="800000"/>
                          <a:headEnd/>
                          <a:tailEnd/>
                        </a:ln>
                      </wps:spPr>
                      <wps:txbx>
                        <w:txbxContent>
                          <w:p w14:paraId="238E8407" w14:textId="55B0F60B" w:rsidR="00384274" w:rsidRPr="005404F3" w:rsidRDefault="00EA7A11">
                            <w:pPr>
                              <w:spacing w:line="240" w:lineRule="auto"/>
                              <w:rPr>
                                <w:lang w:val="fr-FR"/>
                              </w:rPr>
                            </w:pPr>
                            <w:r w:rsidRPr="005404F3">
                              <w:rPr>
                                <w:b/>
                                <w:lang w:val="fr-FR"/>
                              </w:rPr>
                              <w:t xml:space="preserve">Former un groupe de travail </w:t>
                            </w:r>
                            <w:r w:rsidR="00655914">
                              <w:rPr>
                                <w:b/>
                                <w:lang w:val="fr-FR"/>
                              </w:rPr>
                              <w:t>« </w:t>
                            </w:r>
                            <w:r w:rsidR="006C3CFE">
                              <w:rPr>
                                <w:b/>
                                <w:lang w:val="fr-FR"/>
                              </w:rPr>
                              <w:t>Préparation</w:t>
                            </w:r>
                            <w:r w:rsidR="00655914">
                              <w:rPr>
                                <w:b/>
                                <w:lang w:val="fr-FR"/>
                              </w:rPr>
                              <w:t xml:space="preserve"> aux Urgences »</w:t>
                            </w:r>
                            <w:r w:rsidRPr="005404F3">
                              <w:rPr>
                                <w:b/>
                                <w:lang w:val="fr-FR"/>
                              </w:rPr>
                              <w:t xml:space="preserve"> : </w:t>
                            </w:r>
                            <w:r w:rsidRPr="005404F3">
                              <w:rPr>
                                <w:lang w:val="fr-FR"/>
                              </w:rPr>
                              <w:t xml:space="preserve">Cette étape consiste à identifier les principales parties prenantes </w:t>
                            </w:r>
                            <w:r w:rsidR="00655914">
                              <w:rPr>
                                <w:lang w:val="fr-FR"/>
                              </w:rPr>
                              <w:t>du Cluster</w:t>
                            </w:r>
                            <w:r w:rsidRPr="005404F3">
                              <w:rPr>
                                <w:lang w:val="fr-FR"/>
                              </w:rPr>
                              <w:t xml:space="preserve"> qui sont intéressées et capables de diriger et de faciliter le processus de création d'un groupe de travail dédié. </w:t>
                            </w:r>
                            <w:r w:rsidRPr="005404F3">
                              <w:rPr>
                                <w:lang w:val="fr-FR"/>
                              </w:rPr>
                              <w:t>Une petite équipe permet d'atteindre un consensus de manière ef</w:t>
                            </w:r>
                            <w:r w:rsidRPr="005404F3">
                              <w:rPr>
                                <w:lang w:val="fr-FR"/>
                              </w:rPr>
                              <w:t>ficace. Considérez également que l'</w:t>
                            </w:r>
                            <w:r w:rsidRPr="005404F3">
                              <w:rPr>
                                <w:lang w:val="fr-FR"/>
                              </w:rPr>
                              <w:t>enga</w:t>
                            </w:r>
                            <w:r w:rsidRPr="005404F3">
                              <w:rPr>
                                <w:lang w:val="fr-FR"/>
                              </w:rPr>
                              <w:t>gement et l'intégration de l'ensemble de la communauté dans l'équipe de planification produisent les plans les plus réalistes et les plus complets.</w:t>
                            </w:r>
                          </w:p>
                          <w:p w14:paraId="2D6BBD29" w14:textId="77777777" w:rsidR="00384274" w:rsidRPr="005404F3" w:rsidRDefault="00EA7A11">
                            <w:pPr>
                              <w:spacing w:line="240" w:lineRule="auto"/>
                              <w:rPr>
                                <w:lang w:val="fr-FR"/>
                              </w:rPr>
                            </w:pPr>
                            <w:r w:rsidRPr="005404F3">
                              <w:rPr>
                                <w:b/>
                                <w:lang w:val="fr-FR"/>
                              </w:rPr>
                              <w:t xml:space="preserve">Analyse des risques et élaboration de scénarios </w:t>
                            </w:r>
                            <w:r w:rsidRPr="005404F3">
                              <w:rPr>
                                <w:lang w:val="fr-FR"/>
                              </w:rPr>
                              <w:t>: Au cœur de la plan</w:t>
                            </w:r>
                            <w:r w:rsidRPr="005404F3">
                              <w:rPr>
                                <w:lang w:val="fr-FR"/>
                              </w:rPr>
                              <w:t>ification se trouve un processus de gestion des risques. En comprenant le paysage des risques, il est possible de prendre de meilleures décisions sur la manière de gérer les principaux risques et de développer les capacités nécessaires. L'</w:t>
                            </w:r>
                            <w:r w:rsidR="00D36BB8" w:rsidRPr="005404F3">
                              <w:rPr>
                                <w:lang w:val="fr-FR"/>
                              </w:rPr>
                              <w:t xml:space="preserve">élaboration de scénarios de base doit être développée à ce stade pour analyser </w:t>
                            </w:r>
                            <w:r w:rsidRPr="005404F3">
                              <w:rPr>
                                <w:lang w:val="fr-FR"/>
                              </w:rPr>
                              <w:t>comment les situations pourraient évoluer et avoir un impact sur la situation humanitaire</w:t>
                            </w:r>
                            <w:r w:rsidR="00D36BB8" w:rsidRPr="005404F3">
                              <w:rPr>
                                <w:lang w:val="fr-FR"/>
                              </w:rPr>
                              <w:t xml:space="preserve">. </w:t>
                            </w:r>
                            <w:r w:rsidRPr="005404F3">
                              <w:rPr>
                                <w:lang w:val="fr-FR"/>
                              </w:rPr>
                              <w:t>Cela permet de s'assurer que la programmation est suffisamment robuste pour résister aux changements de</w:t>
                            </w:r>
                            <w:r w:rsidRPr="005404F3">
                              <w:rPr>
                                <w:lang w:val="fr-FR"/>
                              </w:rPr>
                              <w:t xml:space="preserve"> l'environnement opérationnel.  </w:t>
                            </w:r>
                          </w:p>
                          <w:p w14:paraId="1944A5B7" w14:textId="71453D32" w:rsidR="00384274" w:rsidRPr="005404F3" w:rsidRDefault="00EA7A11">
                            <w:pPr>
                              <w:spacing w:line="240" w:lineRule="auto"/>
                              <w:rPr>
                                <w:b/>
                                <w:lang w:val="fr-FR"/>
                              </w:rPr>
                            </w:pPr>
                            <w:r w:rsidRPr="005404F3">
                              <w:rPr>
                                <w:b/>
                                <w:lang w:val="fr-FR"/>
                              </w:rPr>
                              <w:t xml:space="preserve">Développer la </w:t>
                            </w:r>
                            <w:r w:rsidR="00DA662B" w:rsidRPr="005404F3">
                              <w:rPr>
                                <w:b/>
                                <w:lang w:val="fr-FR"/>
                              </w:rPr>
                              <w:t xml:space="preserve">stratégie de </w:t>
                            </w:r>
                            <w:r w:rsidRPr="005404F3">
                              <w:rPr>
                                <w:b/>
                                <w:lang w:val="fr-FR"/>
                              </w:rPr>
                              <w:t xml:space="preserve">réponse d'urgence </w:t>
                            </w:r>
                            <w:r w:rsidR="00C02787">
                              <w:rPr>
                                <w:b/>
                                <w:lang w:val="fr-FR"/>
                              </w:rPr>
                              <w:t>EHA</w:t>
                            </w:r>
                            <w:r w:rsidRPr="005404F3">
                              <w:rPr>
                                <w:b/>
                                <w:lang w:val="fr-FR"/>
                              </w:rPr>
                              <w:t xml:space="preserve"> : </w:t>
                            </w:r>
                            <w:r w:rsidR="00C41323" w:rsidRPr="005404F3">
                              <w:rPr>
                                <w:lang w:val="fr-FR"/>
                              </w:rPr>
                              <w:t xml:space="preserve">Basé sur les risques, </w:t>
                            </w:r>
                            <w:r w:rsidRPr="005404F3">
                              <w:rPr>
                                <w:lang w:val="fr-FR"/>
                              </w:rPr>
                              <w:t xml:space="preserve">le </w:t>
                            </w:r>
                            <w:r w:rsidRPr="005404F3">
                              <w:rPr>
                                <w:lang w:val="fr-FR"/>
                              </w:rPr>
                              <w:t xml:space="preserve">plan </w:t>
                            </w:r>
                            <w:r w:rsidR="00C41323" w:rsidRPr="005404F3">
                              <w:rPr>
                                <w:lang w:val="fr-FR"/>
                              </w:rPr>
                              <w:t>articule la vision partagée de la manière de répondre aux besoins prévus de la population. Son but est de soutenir la prise de décision principalement opérationnelle, basée sur une analyse solide.</w:t>
                            </w:r>
                          </w:p>
                          <w:p w14:paraId="79960C75" w14:textId="14B8C666" w:rsidR="00384274" w:rsidRPr="005404F3" w:rsidRDefault="00EA7A11">
                            <w:pPr>
                              <w:spacing w:line="240" w:lineRule="auto"/>
                              <w:rPr>
                                <w:lang w:val="fr-FR"/>
                              </w:rPr>
                            </w:pPr>
                            <w:r w:rsidRPr="005404F3">
                              <w:rPr>
                                <w:b/>
                                <w:lang w:val="fr-FR"/>
                              </w:rPr>
                              <w:t xml:space="preserve">Évaluer les capacités de base </w:t>
                            </w:r>
                            <w:r w:rsidRPr="005404F3">
                              <w:rPr>
                                <w:lang w:val="fr-FR"/>
                              </w:rPr>
                              <w:t xml:space="preserve">: </w:t>
                            </w:r>
                            <w:r w:rsidRPr="005404F3">
                              <w:rPr>
                                <w:lang w:val="fr-FR"/>
                              </w:rPr>
                              <w:t xml:space="preserve">Pour couvrir les </w:t>
                            </w:r>
                            <w:r w:rsidR="00C41323" w:rsidRPr="005404F3">
                              <w:rPr>
                                <w:lang w:val="fr-FR"/>
                              </w:rPr>
                              <w:t xml:space="preserve">besoins prévus sur la base du plan de réponse d'urgence </w:t>
                            </w:r>
                            <w:r w:rsidR="00C02787">
                              <w:rPr>
                                <w:lang w:val="fr-FR"/>
                              </w:rPr>
                              <w:t>EHA</w:t>
                            </w:r>
                            <w:r w:rsidR="00C41323" w:rsidRPr="005404F3">
                              <w:rPr>
                                <w:lang w:val="fr-FR"/>
                              </w:rPr>
                              <w:t xml:space="preserve">, </w:t>
                            </w:r>
                            <w:r w:rsidRPr="005404F3">
                              <w:rPr>
                                <w:lang w:val="fr-FR"/>
                              </w:rPr>
                              <w:t xml:space="preserve">un niveau idéal de capacité est nécessaire dans le secteur </w:t>
                            </w:r>
                            <w:r w:rsidR="00C02787">
                              <w:rPr>
                                <w:lang w:val="fr-FR"/>
                              </w:rPr>
                              <w:t>EHA</w:t>
                            </w:r>
                            <w:r w:rsidRPr="005404F3">
                              <w:rPr>
                                <w:lang w:val="fr-FR"/>
                              </w:rPr>
                              <w:t>, composé de la population</w:t>
                            </w:r>
                            <w:r w:rsidRPr="005404F3">
                              <w:rPr>
                                <w:lang w:val="fr-FR"/>
                              </w:rPr>
                              <w:t xml:space="preserve"> locale, des marchés locaux et des acteurs et systèmes de réponse humanitaire. Le niveau de capacité de ces acteurs ou du système peut ne pas être suffisant, et des lacunes de capacité sont observées. Grâce au processus d'évaluation des capacités, ces lacu</w:t>
                            </w:r>
                            <w:r w:rsidRPr="005404F3">
                              <w:rPr>
                                <w:lang w:val="fr-FR"/>
                              </w:rPr>
                              <w:t>nes seront identifiées et analysées</w:t>
                            </w:r>
                            <w:r w:rsidR="00C41323" w:rsidRPr="005404F3">
                              <w:rPr>
                                <w:lang w:val="fr-FR"/>
                              </w:rPr>
                              <w:t xml:space="preserve">. </w:t>
                            </w:r>
                          </w:p>
                          <w:p w14:paraId="0C68E070" w14:textId="58E5E7BE" w:rsidR="00384274" w:rsidRPr="005404F3" w:rsidRDefault="00EA7A11">
                            <w:pPr>
                              <w:spacing w:line="240" w:lineRule="auto"/>
                              <w:rPr>
                                <w:lang w:val="fr-FR"/>
                              </w:rPr>
                            </w:pPr>
                            <w:r w:rsidRPr="005404F3">
                              <w:rPr>
                                <w:b/>
                                <w:lang w:val="fr-FR"/>
                              </w:rPr>
                              <w:t xml:space="preserve">Développer le plan </w:t>
                            </w:r>
                            <w:r w:rsidR="00C02787">
                              <w:rPr>
                                <w:b/>
                                <w:lang w:val="fr-FR"/>
                              </w:rPr>
                              <w:t>de Préparation aux Urgences</w:t>
                            </w:r>
                            <w:r w:rsidRPr="005404F3">
                              <w:rPr>
                                <w:b/>
                                <w:lang w:val="fr-FR"/>
                              </w:rPr>
                              <w:t xml:space="preserve"> : </w:t>
                            </w:r>
                            <w:r w:rsidR="00C41323" w:rsidRPr="005404F3">
                              <w:rPr>
                                <w:lang w:val="fr-FR"/>
                              </w:rPr>
                              <w:t>Les capacités nécessaires identifiées dans les étapes précédentes sont utilisées pour établir les priorités et les objectifs</w:t>
                            </w:r>
                            <w:r w:rsidR="008F20C8" w:rsidRPr="005404F3">
                              <w:rPr>
                                <w:lang w:val="fr-FR"/>
                              </w:rPr>
                              <w:t>.</w:t>
                            </w:r>
                            <w:r w:rsidR="00B72FC0" w:rsidRPr="005404F3">
                              <w:rPr>
                                <w:lang w:val="fr-FR"/>
                              </w:rPr>
                              <w:t xml:space="preserve"> Le plan articule la vision partagée de la façon de réduire les lacunes identifiées et de renforcer le secteur pour atteindre le niveau minimum de préparation. La plateforme nationale de coordination </w:t>
                            </w:r>
                            <w:r w:rsidR="000629AF">
                              <w:rPr>
                                <w:lang w:val="fr-FR"/>
                              </w:rPr>
                              <w:t>EHA</w:t>
                            </w:r>
                            <w:r w:rsidR="00B72FC0" w:rsidRPr="005404F3">
                              <w:rPr>
                                <w:lang w:val="fr-FR"/>
                              </w:rPr>
                              <w:t xml:space="preserve"> doit tenir compte de la charge des ressources de la réponse humanitaire </w:t>
                            </w:r>
                            <w:r w:rsidR="000629AF">
                              <w:rPr>
                                <w:lang w:val="fr-FR"/>
                              </w:rPr>
                              <w:t>EHA</w:t>
                            </w:r>
                            <w:r w:rsidR="00B72FC0" w:rsidRPr="005404F3">
                              <w:rPr>
                                <w:lang w:val="fr-FR"/>
                              </w:rPr>
                              <w:t xml:space="preserve"> et se concentrer sur l'efficacité pour planifier les </w:t>
                            </w:r>
                            <w:r w:rsidR="00B72FC0" w:rsidRPr="005404F3">
                              <w:rPr>
                                <w:b/>
                                <w:lang w:val="fr-FR"/>
                              </w:rPr>
                              <w:t>actions de préparation minimale</w:t>
                            </w:r>
                            <w:r w:rsidR="00B72FC0" w:rsidRPr="005404F3">
                              <w:rPr>
                                <w:lang w:val="fr-FR"/>
                              </w:rPr>
                              <w:t xml:space="preserve">. </w:t>
                            </w:r>
                          </w:p>
                          <w:p w14:paraId="2E76ECF3" w14:textId="7EE57360" w:rsidR="00384274" w:rsidRPr="005404F3" w:rsidRDefault="00B72FC0">
                            <w:pPr>
                              <w:spacing w:line="240" w:lineRule="auto"/>
                              <w:rPr>
                                <w:lang w:val="fr-FR"/>
                              </w:rPr>
                            </w:pPr>
                            <w:r w:rsidRPr="005404F3">
                              <w:rPr>
                                <w:b/>
                                <w:lang w:val="fr-FR"/>
                              </w:rPr>
                              <w:t xml:space="preserve">Mettre en œuvre, suivre et évaluer </w:t>
                            </w:r>
                            <w:r w:rsidR="00EA7A11" w:rsidRPr="005404F3">
                              <w:rPr>
                                <w:b/>
                                <w:lang w:val="fr-FR"/>
                              </w:rPr>
                              <w:t xml:space="preserve">le plan ERP </w:t>
                            </w:r>
                            <w:r w:rsidR="000629AF">
                              <w:rPr>
                                <w:b/>
                                <w:lang w:val="fr-FR"/>
                              </w:rPr>
                              <w:t>EHA</w:t>
                            </w:r>
                            <w:r w:rsidR="00EA7A11" w:rsidRPr="005404F3">
                              <w:rPr>
                                <w:b/>
                                <w:lang w:val="fr-FR"/>
                              </w:rPr>
                              <w:t xml:space="preserve"> :  Le </w:t>
                            </w:r>
                            <w:r w:rsidR="00EA7A11" w:rsidRPr="005404F3">
                              <w:rPr>
                                <w:lang w:val="fr-FR"/>
                              </w:rPr>
                              <w:t xml:space="preserve">plan </w:t>
                            </w:r>
                            <w:r w:rsidRPr="005404F3">
                              <w:rPr>
                                <w:lang w:val="fr-FR"/>
                              </w:rPr>
                              <w:t xml:space="preserve">ERP </w:t>
                            </w:r>
                            <w:r w:rsidR="00EA7A11" w:rsidRPr="005404F3">
                              <w:rPr>
                                <w:lang w:val="fr-FR"/>
                              </w:rPr>
                              <w:t xml:space="preserve">doit être régulièrement révisé et mis à jour en raison de l'évolution des risques, des politiques, des </w:t>
                            </w:r>
                            <w:r w:rsidRPr="005404F3">
                              <w:rPr>
                                <w:lang w:val="fr-FR"/>
                              </w:rPr>
                              <w:t xml:space="preserve">capacités ainsi que </w:t>
                            </w:r>
                            <w:r w:rsidR="00EA7A11" w:rsidRPr="005404F3">
                              <w:rPr>
                                <w:lang w:val="fr-FR"/>
                              </w:rPr>
                              <w:t xml:space="preserve">des leçons tirées de la </w:t>
                            </w:r>
                            <w:r w:rsidRPr="005404F3">
                              <w:rPr>
                                <w:lang w:val="fr-FR"/>
                              </w:rPr>
                              <w:t xml:space="preserve">réponse humanitaire actuelle. </w:t>
                            </w:r>
                          </w:p>
                          <w:p w14:paraId="236CEBF6" w14:textId="77777777" w:rsidR="00FB242B" w:rsidRPr="005404F3" w:rsidRDefault="00FB242B" w:rsidP="00D36BB8">
                            <w:pPr>
                              <w:spacing w:line="240" w:lineRule="auto"/>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F4167" id="_x0000_t202" coordsize="21600,21600" o:spt="202" path="m,l,21600r21600,l21600,xe">
                <v:stroke joinstyle="miter"/>
                <v:path gradientshapeok="t" o:connecttype="rect"/>
              </v:shapetype>
              <v:shape id="Text Box 2" o:spid="_x0000_s1026" type="#_x0000_t202" style="position:absolute;left:0;text-align:left;margin-left:348.2pt;margin-top:43.6pt;width:405.25pt;height:5in;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" fillcolor="#daeef3 [664]" stroked="f">
                <v:textbox>
                  <w:txbxContent>
                    <w:p w14:paraId="238E8407" w14:textId="55B0F60B" w:rsidR="00384274" w:rsidRPr="005404F3" w:rsidRDefault="00EA7A11">
                      <w:pPr>
                        <w:spacing w:line="240" w:lineRule="auto"/>
                        <w:rPr>
                          <w:lang w:val="fr-FR"/>
                        </w:rPr>
                      </w:pPr>
                      <w:r w:rsidRPr="005404F3">
                        <w:rPr>
                          <w:b/>
                          <w:lang w:val="fr-FR"/>
                        </w:rPr>
                        <w:t xml:space="preserve">Former un groupe de travail </w:t>
                      </w:r>
                      <w:r w:rsidR="00655914">
                        <w:rPr>
                          <w:b/>
                          <w:lang w:val="fr-FR"/>
                        </w:rPr>
                        <w:t>« </w:t>
                      </w:r>
                      <w:r w:rsidR="006C3CFE">
                        <w:rPr>
                          <w:b/>
                          <w:lang w:val="fr-FR"/>
                        </w:rPr>
                        <w:t>Préparation</w:t>
                      </w:r>
                      <w:r w:rsidR="00655914">
                        <w:rPr>
                          <w:b/>
                          <w:lang w:val="fr-FR"/>
                        </w:rPr>
                        <w:t xml:space="preserve"> aux Urgences »</w:t>
                      </w:r>
                      <w:r w:rsidRPr="005404F3">
                        <w:rPr>
                          <w:b/>
                          <w:lang w:val="fr-FR"/>
                        </w:rPr>
                        <w:t xml:space="preserve"> : </w:t>
                      </w:r>
                      <w:r w:rsidRPr="005404F3">
                        <w:rPr>
                          <w:lang w:val="fr-FR"/>
                        </w:rPr>
                        <w:t xml:space="preserve">Cette étape consiste à identifier les principales parties prenantes </w:t>
                      </w:r>
                      <w:r w:rsidR="00655914">
                        <w:rPr>
                          <w:lang w:val="fr-FR"/>
                        </w:rPr>
                        <w:t>du Cluster</w:t>
                      </w:r>
                      <w:r w:rsidRPr="005404F3">
                        <w:rPr>
                          <w:lang w:val="fr-FR"/>
                        </w:rPr>
                        <w:t xml:space="preserve"> qui sont intéressées et capables de diriger et de faciliter le processus de création d'un groupe de travail dédié. </w:t>
                      </w:r>
                      <w:r w:rsidRPr="005404F3">
                        <w:rPr>
                          <w:lang w:val="fr-FR"/>
                        </w:rPr>
                        <w:t>Une petite équipe permet d'atteindre un consensus de manière ef</w:t>
                      </w:r>
                      <w:r w:rsidRPr="005404F3">
                        <w:rPr>
                          <w:lang w:val="fr-FR"/>
                        </w:rPr>
                        <w:t>ficace. Considérez également que l'</w:t>
                      </w:r>
                      <w:r w:rsidRPr="005404F3">
                        <w:rPr>
                          <w:lang w:val="fr-FR"/>
                        </w:rPr>
                        <w:t>enga</w:t>
                      </w:r>
                      <w:r w:rsidRPr="005404F3">
                        <w:rPr>
                          <w:lang w:val="fr-FR"/>
                        </w:rPr>
                        <w:t>gement et l'intégration de l'ensemble de la communauté dans l'équipe de planification produisent les plans les plus réalistes et les plus complets.</w:t>
                      </w:r>
                    </w:p>
                    <w:p w14:paraId="2D6BBD29" w14:textId="77777777" w:rsidR="00384274" w:rsidRPr="005404F3" w:rsidRDefault="00EA7A11">
                      <w:pPr>
                        <w:spacing w:line="240" w:lineRule="auto"/>
                        <w:rPr>
                          <w:lang w:val="fr-FR"/>
                        </w:rPr>
                      </w:pPr>
                      <w:r w:rsidRPr="005404F3">
                        <w:rPr>
                          <w:b/>
                          <w:lang w:val="fr-FR"/>
                        </w:rPr>
                        <w:t xml:space="preserve">Analyse des risques et élaboration de scénarios </w:t>
                      </w:r>
                      <w:r w:rsidRPr="005404F3">
                        <w:rPr>
                          <w:lang w:val="fr-FR"/>
                        </w:rPr>
                        <w:t>: Au cœur de la plan</w:t>
                      </w:r>
                      <w:r w:rsidRPr="005404F3">
                        <w:rPr>
                          <w:lang w:val="fr-FR"/>
                        </w:rPr>
                        <w:t>ification se trouve un processus de gestion des risques. En comprenant le paysage des risques, il est possible de prendre de meilleures décisions sur la manière de gérer les principaux risques et de développer les capacités nécessaires. L'</w:t>
                      </w:r>
                      <w:r w:rsidR="00D36BB8" w:rsidRPr="005404F3">
                        <w:rPr>
                          <w:lang w:val="fr-FR"/>
                        </w:rPr>
                        <w:t xml:space="preserve">élaboration de scénarios de base doit être développée à ce stade pour analyser </w:t>
                      </w:r>
                      <w:r w:rsidRPr="005404F3">
                        <w:rPr>
                          <w:lang w:val="fr-FR"/>
                        </w:rPr>
                        <w:t>comment les situations pourraient évoluer et avoir un impact sur la situation humanitaire</w:t>
                      </w:r>
                      <w:r w:rsidR="00D36BB8" w:rsidRPr="005404F3">
                        <w:rPr>
                          <w:lang w:val="fr-FR"/>
                        </w:rPr>
                        <w:t xml:space="preserve">. </w:t>
                      </w:r>
                      <w:r w:rsidRPr="005404F3">
                        <w:rPr>
                          <w:lang w:val="fr-FR"/>
                        </w:rPr>
                        <w:t>Cela permet de s'assurer que la programmation est suffisamment robuste pour résister aux changements de</w:t>
                      </w:r>
                      <w:r w:rsidRPr="005404F3">
                        <w:rPr>
                          <w:lang w:val="fr-FR"/>
                        </w:rPr>
                        <w:t xml:space="preserve"> l'environnement opérationnel.  </w:t>
                      </w:r>
                    </w:p>
                    <w:p w14:paraId="1944A5B7" w14:textId="71453D32" w:rsidR="00384274" w:rsidRPr="005404F3" w:rsidRDefault="00EA7A11">
                      <w:pPr>
                        <w:spacing w:line="240" w:lineRule="auto"/>
                        <w:rPr>
                          <w:b/>
                          <w:lang w:val="fr-FR"/>
                        </w:rPr>
                      </w:pPr>
                      <w:r w:rsidRPr="005404F3">
                        <w:rPr>
                          <w:b/>
                          <w:lang w:val="fr-FR"/>
                        </w:rPr>
                        <w:t xml:space="preserve">Développer la </w:t>
                      </w:r>
                      <w:r w:rsidR="00DA662B" w:rsidRPr="005404F3">
                        <w:rPr>
                          <w:b/>
                          <w:lang w:val="fr-FR"/>
                        </w:rPr>
                        <w:t xml:space="preserve">stratégie de </w:t>
                      </w:r>
                      <w:r w:rsidRPr="005404F3">
                        <w:rPr>
                          <w:b/>
                          <w:lang w:val="fr-FR"/>
                        </w:rPr>
                        <w:t xml:space="preserve">réponse d'urgence </w:t>
                      </w:r>
                      <w:r w:rsidR="00C02787">
                        <w:rPr>
                          <w:b/>
                          <w:lang w:val="fr-FR"/>
                        </w:rPr>
                        <w:t>EHA</w:t>
                      </w:r>
                      <w:r w:rsidRPr="005404F3">
                        <w:rPr>
                          <w:b/>
                          <w:lang w:val="fr-FR"/>
                        </w:rPr>
                        <w:t xml:space="preserve"> : </w:t>
                      </w:r>
                      <w:r w:rsidR="00C41323" w:rsidRPr="005404F3">
                        <w:rPr>
                          <w:lang w:val="fr-FR"/>
                        </w:rPr>
                        <w:t xml:space="preserve">Basé sur les risques, </w:t>
                      </w:r>
                      <w:r w:rsidRPr="005404F3">
                        <w:rPr>
                          <w:lang w:val="fr-FR"/>
                        </w:rPr>
                        <w:t xml:space="preserve">le </w:t>
                      </w:r>
                      <w:r w:rsidRPr="005404F3">
                        <w:rPr>
                          <w:lang w:val="fr-FR"/>
                        </w:rPr>
                        <w:t xml:space="preserve">plan </w:t>
                      </w:r>
                      <w:r w:rsidR="00C41323" w:rsidRPr="005404F3">
                        <w:rPr>
                          <w:lang w:val="fr-FR"/>
                        </w:rPr>
                        <w:t>articule la vision partagée de la manière de répondre aux besoins prévus de la population. Son but est de soutenir la prise de décision principalement opérationnelle, basée sur une analyse solide.</w:t>
                      </w:r>
                    </w:p>
                    <w:p w14:paraId="79960C75" w14:textId="14B8C666" w:rsidR="00384274" w:rsidRPr="005404F3" w:rsidRDefault="00EA7A11">
                      <w:pPr>
                        <w:spacing w:line="240" w:lineRule="auto"/>
                        <w:rPr>
                          <w:lang w:val="fr-FR"/>
                        </w:rPr>
                      </w:pPr>
                      <w:r w:rsidRPr="005404F3">
                        <w:rPr>
                          <w:b/>
                          <w:lang w:val="fr-FR"/>
                        </w:rPr>
                        <w:t xml:space="preserve">Évaluer les capacités de base </w:t>
                      </w:r>
                      <w:r w:rsidRPr="005404F3">
                        <w:rPr>
                          <w:lang w:val="fr-FR"/>
                        </w:rPr>
                        <w:t xml:space="preserve">: </w:t>
                      </w:r>
                      <w:r w:rsidRPr="005404F3">
                        <w:rPr>
                          <w:lang w:val="fr-FR"/>
                        </w:rPr>
                        <w:t xml:space="preserve">Pour couvrir les </w:t>
                      </w:r>
                      <w:r w:rsidR="00C41323" w:rsidRPr="005404F3">
                        <w:rPr>
                          <w:lang w:val="fr-FR"/>
                        </w:rPr>
                        <w:t xml:space="preserve">besoins prévus sur la base du plan de réponse d'urgence </w:t>
                      </w:r>
                      <w:r w:rsidR="00C02787">
                        <w:rPr>
                          <w:lang w:val="fr-FR"/>
                        </w:rPr>
                        <w:t>EHA</w:t>
                      </w:r>
                      <w:r w:rsidR="00C41323" w:rsidRPr="005404F3">
                        <w:rPr>
                          <w:lang w:val="fr-FR"/>
                        </w:rPr>
                        <w:t xml:space="preserve">, </w:t>
                      </w:r>
                      <w:r w:rsidRPr="005404F3">
                        <w:rPr>
                          <w:lang w:val="fr-FR"/>
                        </w:rPr>
                        <w:t xml:space="preserve">un niveau idéal de capacité est nécessaire dans le secteur </w:t>
                      </w:r>
                      <w:r w:rsidR="00C02787">
                        <w:rPr>
                          <w:lang w:val="fr-FR"/>
                        </w:rPr>
                        <w:t>EHA</w:t>
                      </w:r>
                      <w:r w:rsidRPr="005404F3">
                        <w:rPr>
                          <w:lang w:val="fr-FR"/>
                        </w:rPr>
                        <w:t>, composé de la population</w:t>
                      </w:r>
                      <w:r w:rsidRPr="005404F3">
                        <w:rPr>
                          <w:lang w:val="fr-FR"/>
                        </w:rPr>
                        <w:t xml:space="preserve"> locale, des marchés locaux et des acteurs et systèmes de réponse humanitaire. Le niveau de capacité de ces acteurs ou du système peut ne pas être suffisant, et des lacunes de capacité sont observées. Grâce au processus d'évaluation des capacités, ces lacu</w:t>
                      </w:r>
                      <w:r w:rsidRPr="005404F3">
                        <w:rPr>
                          <w:lang w:val="fr-FR"/>
                        </w:rPr>
                        <w:t>nes seront identifiées et analysées</w:t>
                      </w:r>
                      <w:r w:rsidR="00C41323" w:rsidRPr="005404F3">
                        <w:rPr>
                          <w:lang w:val="fr-FR"/>
                        </w:rPr>
                        <w:t xml:space="preserve">. </w:t>
                      </w:r>
                    </w:p>
                    <w:p w14:paraId="0C68E070" w14:textId="58E5E7BE" w:rsidR="00384274" w:rsidRPr="005404F3" w:rsidRDefault="00EA7A11">
                      <w:pPr>
                        <w:spacing w:line="240" w:lineRule="auto"/>
                        <w:rPr>
                          <w:lang w:val="fr-FR"/>
                        </w:rPr>
                      </w:pPr>
                      <w:r w:rsidRPr="005404F3">
                        <w:rPr>
                          <w:b/>
                          <w:lang w:val="fr-FR"/>
                        </w:rPr>
                        <w:t xml:space="preserve">Développer le plan </w:t>
                      </w:r>
                      <w:r w:rsidR="00C02787">
                        <w:rPr>
                          <w:b/>
                          <w:lang w:val="fr-FR"/>
                        </w:rPr>
                        <w:t>de Préparation aux Urgences</w:t>
                      </w:r>
                      <w:r w:rsidRPr="005404F3">
                        <w:rPr>
                          <w:b/>
                          <w:lang w:val="fr-FR"/>
                        </w:rPr>
                        <w:t xml:space="preserve"> : </w:t>
                      </w:r>
                      <w:r w:rsidR="00C41323" w:rsidRPr="005404F3">
                        <w:rPr>
                          <w:lang w:val="fr-FR"/>
                        </w:rPr>
                        <w:t>Les capacités nécessaires identifiées dans les étapes précédentes sont utilisées pour établir les priorités et les objectifs</w:t>
                      </w:r>
                      <w:r w:rsidR="008F20C8" w:rsidRPr="005404F3">
                        <w:rPr>
                          <w:lang w:val="fr-FR"/>
                        </w:rPr>
                        <w:t>.</w:t>
                      </w:r>
                      <w:r w:rsidR="00B72FC0" w:rsidRPr="005404F3">
                        <w:rPr>
                          <w:lang w:val="fr-FR"/>
                        </w:rPr>
                        <w:t xml:space="preserve"> Le plan articule la vision partagée de la façon de réduire les lacunes identifiées et de renforcer le secteur pour atteindre le niveau minimum de préparation. La plateforme nationale de coordination </w:t>
                      </w:r>
                      <w:r w:rsidR="000629AF">
                        <w:rPr>
                          <w:lang w:val="fr-FR"/>
                        </w:rPr>
                        <w:t>EHA</w:t>
                      </w:r>
                      <w:r w:rsidR="00B72FC0" w:rsidRPr="005404F3">
                        <w:rPr>
                          <w:lang w:val="fr-FR"/>
                        </w:rPr>
                        <w:t xml:space="preserve"> doit tenir compte de la charge des ressources de la réponse humanitaire </w:t>
                      </w:r>
                      <w:r w:rsidR="000629AF">
                        <w:rPr>
                          <w:lang w:val="fr-FR"/>
                        </w:rPr>
                        <w:t>EHA</w:t>
                      </w:r>
                      <w:r w:rsidR="00B72FC0" w:rsidRPr="005404F3">
                        <w:rPr>
                          <w:lang w:val="fr-FR"/>
                        </w:rPr>
                        <w:t xml:space="preserve"> et se concentrer sur l'efficacité pour planifier les </w:t>
                      </w:r>
                      <w:r w:rsidR="00B72FC0" w:rsidRPr="005404F3">
                        <w:rPr>
                          <w:b/>
                          <w:lang w:val="fr-FR"/>
                        </w:rPr>
                        <w:t>actions de préparation minimale</w:t>
                      </w:r>
                      <w:r w:rsidR="00B72FC0" w:rsidRPr="005404F3">
                        <w:rPr>
                          <w:lang w:val="fr-FR"/>
                        </w:rPr>
                        <w:t xml:space="preserve">. </w:t>
                      </w:r>
                    </w:p>
                    <w:p w14:paraId="2E76ECF3" w14:textId="7EE57360" w:rsidR="00384274" w:rsidRPr="005404F3" w:rsidRDefault="00B72FC0">
                      <w:pPr>
                        <w:spacing w:line="240" w:lineRule="auto"/>
                        <w:rPr>
                          <w:lang w:val="fr-FR"/>
                        </w:rPr>
                      </w:pPr>
                      <w:r w:rsidRPr="005404F3">
                        <w:rPr>
                          <w:b/>
                          <w:lang w:val="fr-FR"/>
                        </w:rPr>
                        <w:t xml:space="preserve">Mettre en œuvre, suivre et évaluer </w:t>
                      </w:r>
                      <w:r w:rsidR="00EA7A11" w:rsidRPr="005404F3">
                        <w:rPr>
                          <w:b/>
                          <w:lang w:val="fr-FR"/>
                        </w:rPr>
                        <w:t xml:space="preserve">le plan ERP </w:t>
                      </w:r>
                      <w:r w:rsidR="000629AF">
                        <w:rPr>
                          <w:b/>
                          <w:lang w:val="fr-FR"/>
                        </w:rPr>
                        <w:t>EHA</w:t>
                      </w:r>
                      <w:r w:rsidR="00EA7A11" w:rsidRPr="005404F3">
                        <w:rPr>
                          <w:b/>
                          <w:lang w:val="fr-FR"/>
                        </w:rPr>
                        <w:t xml:space="preserve"> :  Le </w:t>
                      </w:r>
                      <w:r w:rsidR="00EA7A11" w:rsidRPr="005404F3">
                        <w:rPr>
                          <w:lang w:val="fr-FR"/>
                        </w:rPr>
                        <w:t xml:space="preserve">plan </w:t>
                      </w:r>
                      <w:r w:rsidRPr="005404F3">
                        <w:rPr>
                          <w:lang w:val="fr-FR"/>
                        </w:rPr>
                        <w:t xml:space="preserve">ERP </w:t>
                      </w:r>
                      <w:r w:rsidR="00EA7A11" w:rsidRPr="005404F3">
                        <w:rPr>
                          <w:lang w:val="fr-FR"/>
                        </w:rPr>
                        <w:t xml:space="preserve">doit être régulièrement révisé et mis à jour en raison de l'évolution des risques, des politiques, des </w:t>
                      </w:r>
                      <w:r w:rsidRPr="005404F3">
                        <w:rPr>
                          <w:lang w:val="fr-FR"/>
                        </w:rPr>
                        <w:t xml:space="preserve">capacités ainsi que </w:t>
                      </w:r>
                      <w:r w:rsidR="00EA7A11" w:rsidRPr="005404F3">
                        <w:rPr>
                          <w:lang w:val="fr-FR"/>
                        </w:rPr>
                        <w:t xml:space="preserve">des leçons tirées de la </w:t>
                      </w:r>
                      <w:r w:rsidRPr="005404F3">
                        <w:rPr>
                          <w:lang w:val="fr-FR"/>
                        </w:rPr>
                        <w:t xml:space="preserve">réponse humanitaire actuelle. </w:t>
                      </w:r>
                    </w:p>
                    <w:p w14:paraId="236CEBF6" w14:textId="77777777" w:rsidR="00FB242B" w:rsidRPr="005404F3" w:rsidRDefault="00FB242B" w:rsidP="00D36BB8">
                      <w:pPr>
                        <w:spacing w:line="240" w:lineRule="auto"/>
                        <w:rPr>
                          <w:lang w:val="fr-FR"/>
                        </w:rPr>
                      </w:pPr>
                    </w:p>
                  </w:txbxContent>
                </v:textbox>
                <w10:wrap type="square"/>
              </v:shape>
            </w:pict>
          </mc:Fallback>
        </mc:AlternateContent>
      </w:r>
      <w:r>
        <w:rPr>
          <w:noProof/>
          <w:lang w:val="en-US"/>
        </w:rPr>
        <w:drawing>
          <wp:anchor distT="0" distB="0" distL="114300" distR="114300" simplePos="0" relativeHeight="251658240" behindDoc="0" locked="0" layoutInCell="1" allowOverlap="1" wp14:anchorId="12C3A1DB" wp14:editId="7FCD558B">
            <wp:simplePos x="0" y="0"/>
            <wp:positionH relativeFrom="column">
              <wp:posOffset>-770890</wp:posOffset>
            </wp:positionH>
            <wp:positionV relativeFrom="paragraph">
              <wp:posOffset>682091</wp:posOffset>
            </wp:positionV>
            <wp:extent cx="5073650" cy="4297680"/>
            <wp:effectExtent l="0" t="0" r="0" b="26670"/>
            <wp:wrapSquare wrapText="bothSides"/>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anchor>
        </w:drawing>
      </w:r>
      <w:r w:rsidRPr="00FB242B">
        <w:rPr>
          <w:rFonts w:ascii="Times New Roman" w:hAnsi="Times New Roman"/>
          <w:noProof/>
          <w:sz w:val="24"/>
          <w:lang w:val="en-US"/>
        </w:rPr>
        <mc:AlternateContent>
          <mc:Choice Requires="wps">
            <w:drawing>
              <wp:anchor distT="45720" distB="45720" distL="114300" distR="114300" simplePos="0" relativeHeight="251660288" behindDoc="0" locked="0" layoutInCell="1" allowOverlap="1" wp14:anchorId="76251B48" wp14:editId="0894995D">
                <wp:simplePos x="0" y="0"/>
                <wp:positionH relativeFrom="column">
                  <wp:posOffset>-771525</wp:posOffset>
                </wp:positionH>
                <wp:positionV relativeFrom="paragraph">
                  <wp:posOffset>0</wp:posOffset>
                </wp:positionV>
                <wp:extent cx="10344785" cy="1404620"/>
                <wp:effectExtent l="0" t="0" r="1841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785"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38EF65A5" w14:textId="77777777" w:rsidR="00384274" w:rsidRDefault="00EA7A11">
                            <w:pPr>
                              <w:shd w:val="clear" w:color="auto" w:fill="215868" w:themeFill="accent5" w:themeFillShade="80"/>
                              <w:spacing w:after="0" w:line="240" w:lineRule="auto"/>
                              <w:jc w:val="center"/>
                              <w:rPr>
                                <w:b/>
                                <w:color w:val="FFFFFF" w:themeColor="background1"/>
                                <w:sz w:val="36"/>
                              </w:rPr>
                            </w:pPr>
                            <w:r w:rsidRPr="00420858">
                              <w:rPr>
                                <w:b/>
                                <w:color w:val="FFFFFF" w:themeColor="background1"/>
                                <w:sz w:val="36"/>
                              </w:rPr>
                              <w:t>LE PROCESSUS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251B48" id="_x0000_s1027" type="#_x0000_t202" style="position:absolute;left:0;text-align:left;margin-left:-60.75pt;margin-top:0;width:814.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" fillcolor="white [3201]" strokecolor="#4bacc6 [3208]" strokeweight="2pt">
                <v:textbox style="mso-fit-shape-to-text:t">
                  <w:txbxContent>
                    <w:p w14:paraId="38EF65A5" w14:textId="77777777" w:rsidR="00384274" w:rsidRDefault="00EA7A11">
                      <w:pPr>
                        <w:shd w:val="clear" w:color="auto" w:fill="215868" w:themeFill="accent5" w:themeFillShade="80"/>
                        <w:spacing w:after="0" w:line="240" w:lineRule="auto"/>
                        <w:jc w:val="center"/>
                        <w:rPr>
                          <w:b/>
                          <w:color w:val="FFFFFF" w:themeColor="background1"/>
                          <w:sz w:val="36"/>
                        </w:rPr>
                      </w:pPr>
                      <w:r w:rsidRPr="00420858">
                        <w:rPr>
                          <w:b/>
                          <w:color w:val="FFFFFF" w:themeColor="background1"/>
                          <w:sz w:val="36"/>
                        </w:rPr>
                        <w:t>LE PROCESSUS</w:t>
                      </w:r>
                    </w:p>
                  </w:txbxContent>
                </v:textbox>
                <w10:wrap type="square"/>
              </v:shape>
            </w:pict>
          </mc:Fallback>
        </mc:AlternateContent>
      </w:r>
    </w:p>
    <w:p w14:paraId="531B2B01" w14:textId="77777777" w:rsidR="004F454C" w:rsidRDefault="004F454C">
      <w:pPr>
        <w:rPr>
          <w:rFonts w:ascii="Times New Roman" w:hAnsi="Times New Roman"/>
          <w:sz w:val="24"/>
        </w:rPr>
      </w:pPr>
    </w:p>
    <w:p w14:paraId="4722870B" w14:textId="4231DE30" w:rsidR="00384274" w:rsidRPr="005404F3" w:rsidRDefault="00EA7A11">
      <w:pPr>
        <w:spacing w:after="0" w:line="240" w:lineRule="auto"/>
        <w:jc w:val="center"/>
        <w:rPr>
          <w:b/>
          <w:sz w:val="28"/>
          <w:lang w:val="fr-FR"/>
        </w:rPr>
        <w:sectPr w:rsidR="00384274" w:rsidRPr="005404F3" w:rsidSect="000F76EE">
          <w:headerReference w:type="default" r:id="rId19"/>
          <w:pgSz w:w="16838" w:h="11906" w:orient="landscape"/>
          <w:pgMar w:top="1440" w:right="1440" w:bottom="90" w:left="1440" w:header="720" w:footer="309" w:gutter="0"/>
          <w:cols w:space="720"/>
          <w:docGrid w:linePitch="360"/>
        </w:sectPr>
      </w:pPr>
      <w:r w:rsidRPr="005404F3">
        <w:rPr>
          <w:b/>
          <w:sz w:val="28"/>
          <w:lang w:val="fr-FR"/>
        </w:rPr>
        <w:t xml:space="preserve">Le renforcement de la préparation aux </w:t>
      </w:r>
      <w:r w:rsidR="009320F9">
        <w:rPr>
          <w:b/>
          <w:sz w:val="28"/>
          <w:lang w:val="fr-FR"/>
        </w:rPr>
        <w:t>catastrophes</w:t>
      </w:r>
      <w:r w:rsidRPr="005404F3">
        <w:rPr>
          <w:b/>
          <w:sz w:val="28"/>
          <w:lang w:val="fr-FR"/>
        </w:rPr>
        <w:t xml:space="preserve"> naturel</w:t>
      </w:r>
      <w:r w:rsidR="009320F9">
        <w:rPr>
          <w:b/>
          <w:sz w:val="28"/>
          <w:lang w:val="fr-FR"/>
        </w:rPr>
        <w:t>le</w:t>
      </w:r>
      <w:r w:rsidRPr="005404F3">
        <w:rPr>
          <w:b/>
          <w:sz w:val="28"/>
          <w:lang w:val="fr-FR"/>
        </w:rPr>
        <w:t>s vise principalement deux objectifs : d'une part, accroître la capacité de prévoir, de surveiller et de se préparer à réduire les dommages ou à faire face aux menaces potentielles et, d'autre part, renfor</w:t>
      </w:r>
      <w:r w:rsidRPr="005404F3">
        <w:rPr>
          <w:b/>
          <w:sz w:val="28"/>
          <w:lang w:val="fr-FR"/>
        </w:rPr>
        <w:t xml:space="preserve">cer la préparation à la réaction en cas d'urgence </w:t>
      </w:r>
      <w:r w:rsidR="00CA1516" w:rsidRPr="005404F3">
        <w:rPr>
          <w:b/>
          <w:sz w:val="28"/>
          <w:lang w:val="fr-FR"/>
        </w:rPr>
        <w:t xml:space="preserve">(en se concentrant sur les six premières semaines) </w:t>
      </w:r>
      <w:r w:rsidRPr="005404F3">
        <w:rPr>
          <w:b/>
          <w:sz w:val="28"/>
          <w:lang w:val="fr-FR"/>
        </w:rPr>
        <w:t>et à l'aide aux personnes qui ont été touchées.</w:t>
      </w:r>
    </w:p>
    <w:p w14:paraId="3BDF6E0B" w14:textId="4E39BF4B" w:rsidR="00384274" w:rsidRPr="005404F3" w:rsidRDefault="00A134F9">
      <w:pPr>
        <w:rPr>
          <w:rFonts w:ascii="Times New Roman" w:hAnsi="Times New Roman"/>
          <w:sz w:val="24"/>
          <w:lang w:val="fr-FR"/>
        </w:rPr>
        <w:sectPr w:rsidR="00384274" w:rsidRPr="005404F3" w:rsidSect="000F76EE">
          <w:pgSz w:w="16838" w:h="11906" w:orient="landscape"/>
          <w:pgMar w:top="1440" w:right="1440" w:bottom="270" w:left="1440" w:header="720" w:footer="720" w:gutter="0"/>
          <w:cols w:space="720"/>
          <w:docGrid w:linePitch="360"/>
        </w:sectPr>
      </w:pPr>
      <w:r>
        <w:rPr>
          <w:noProof/>
          <w:lang w:val="en-US"/>
        </w:rPr>
        <w:lastRenderedPageBreak/>
        <mc:AlternateContent>
          <mc:Choice Requires="wps">
            <w:drawing>
              <wp:anchor distT="0" distB="0" distL="114300" distR="114300" simplePos="0" relativeHeight="251677696" behindDoc="0" locked="0" layoutInCell="1" allowOverlap="1" wp14:anchorId="47CC302B" wp14:editId="623E81FD">
                <wp:simplePos x="0" y="0"/>
                <wp:positionH relativeFrom="margin">
                  <wp:posOffset>2257425</wp:posOffset>
                </wp:positionH>
                <wp:positionV relativeFrom="paragraph">
                  <wp:posOffset>781050</wp:posOffset>
                </wp:positionV>
                <wp:extent cx="7364095" cy="901700"/>
                <wp:effectExtent l="0" t="0" r="27305" b="12700"/>
                <wp:wrapNone/>
                <wp:docPr id="1" name="Rectangle 1"/>
                <wp:cNvGraphicFramePr/>
                <a:graphic xmlns:a="http://schemas.openxmlformats.org/drawingml/2006/main">
                  <a:graphicData uri="http://schemas.microsoft.com/office/word/2010/wordprocessingShape">
                    <wps:wsp>
                      <wps:cNvSpPr/>
                      <wps:spPr>
                        <a:xfrm>
                          <a:off x="0" y="0"/>
                          <a:ext cx="7364095" cy="90170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18ECFBC1" w14:textId="59D4523C" w:rsidR="00384274" w:rsidRPr="005404F3" w:rsidRDefault="00EA7A11">
                            <w:pPr>
                              <w:rPr>
                                <w:lang w:val="fr-FR"/>
                              </w:rPr>
                            </w:pPr>
                            <w:r w:rsidRPr="005404F3">
                              <w:rPr>
                                <w:lang w:val="fr-FR"/>
                              </w:rPr>
                              <w:t>Pendant toute la planification</w:t>
                            </w:r>
                            <w:r w:rsidR="004119F7">
                              <w:rPr>
                                <w:lang w:val="fr-FR"/>
                              </w:rPr>
                              <w:t xml:space="preserve"> du Plan de </w:t>
                            </w:r>
                            <w:proofErr w:type="spellStart"/>
                            <w:r w:rsidR="004119F7">
                              <w:rPr>
                                <w:lang w:val="fr-FR"/>
                              </w:rPr>
                              <w:t>Reponse</w:t>
                            </w:r>
                            <w:proofErr w:type="spellEnd"/>
                            <w:r w:rsidR="004119F7">
                              <w:rPr>
                                <w:lang w:val="fr-FR"/>
                              </w:rPr>
                              <w:t xml:space="preserve"> aux Urgences</w:t>
                            </w:r>
                            <w:r w:rsidRPr="005404F3">
                              <w:rPr>
                                <w:lang w:val="fr-FR"/>
                              </w:rPr>
                              <w:t xml:space="preserve">, il est important de considérer la </w:t>
                            </w:r>
                            <w:r w:rsidR="000F76EE" w:rsidRPr="005404F3">
                              <w:rPr>
                                <w:lang w:val="fr-FR"/>
                              </w:rPr>
                              <w:t xml:space="preserve">capacité </w:t>
                            </w:r>
                            <w:r w:rsidRPr="005404F3">
                              <w:rPr>
                                <w:lang w:val="fr-FR"/>
                              </w:rPr>
                              <w:t xml:space="preserve">et l'aptitude </w:t>
                            </w:r>
                            <w:r w:rsidR="000F76EE" w:rsidRPr="005404F3">
                              <w:rPr>
                                <w:szCs w:val="20"/>
                                <w:lang w:val="fr-FR"/>
                              </w:rPr>
                              <w:t xml:space="preserve">des individus et des groupes d'individus </w:t>
                            </w:r>
                            <w:r w:rsidR="000F76EE" w:rsidRPr="005404F3">
                              <w:rPr>
                                <w:b/>
                                <w:lang w:val="fr-FR"/>
                              </w:rPr>
                              <w:t xml:space="preserve">des communautés à risque vivant dans des zones exposées aux catastrophes </w:t>
                            </w:r>
                            <w:r w:rsidR="000F76EE" w:rsidRPr="005404F3">
                              <w:rPr>
                                <w:szCs w:val="20"/>
                                <w:lang w:val="fr-FR"/>
                              </w:rPr>
                              <w:t xml:space="preserve">à faire face </w:t>
                            </w:r>
                            <w:r w:rsidRPr="005404F3">
                              <w:rPr>
                                <w:szCs w:val="20"/>
                                <w:lang w:val="fr-FR"/>
                              </w:rPr>
                              <w:t xml:space="preserve">et à répondre à la crise. Veillez à ce que les </w:t>
                            </w:r>
                            <w:r w:rsidRPr="005404F3">
                              <w:rPr>
                                <w:b/>
                                <w:szCs w:val="20"/>
                                <w:lang w:val="fr-FR"/>
                              </w:rPr>
                              <w:t xml:space="preserve">besoins spécifiques des femmes, des hommes, des filles et des garçons </w:t>
                            </w:r>
                            <w:r w:rsidRPr="005404F3">
                              <w:rPr>
                                <w:szCs w:val="20"/>
                                <w:lang w:val="fr-FR"/>
                              </w:rPr>
                              <w:t xml:space="preserve">soient préparés, afin de renforcer le mécanisme existant d'adaptation pour accéder à des services </w:t>
                            </w:r>
                            <w:r w:rsidR="000629AF">
                              <w:rPr>
                                <w:szCs w:val="20"/>
                                <w:lang w:val="fr-FR"/>
                              </w:rPr>
                              <w:t>EHA</w:t>
                            </w:r>
                            <w:r w:rsidRPr="005404F3">
                              <w:rPr>
                                <w:szCs w:val="20"/>
                                <w:lang w:val="fr-FR"/>
                              </w:rPr>
                              <w:t xml:space="preserve"> sûrs et appropriés pendant la crise</w:t>
                            </w:r>
                            <w:r w:rsidR="000A3BF0" w:rsidRPr="005404F3">
                              <w:rPr>
                                <w:szCs w:val="20"/>
                                <w:lang w:val="fr-FR"/>
                              </w:rPr>
                              <w:t xml:space="preserve">, en </w:t>
                            </w:r>
                            <w:r w:rsidR="000F76EE" w:rsidRPr="005404F3">
                              <w:rPr>
                                <w:b/>
                                <w:szCs w:val="20"/>
                                <w:lang w:val="fr-FR"/>
                              </w:rPr>
                              <w:t xml:space="preserve">identifiant et en traitant les </w:t>
                            </w:r>
                            <w:r w:rsidR="00192DC8" w:rsidRPr="005404F3">
                              <w:rPr>
                                <w:b/>
                                <w:szCs w:val="20"/>
                                <w:lang w:val="fr-FR"/>
                              </w:rPr>
                              <w:t xml:space="preserve">facteurs de vulnérabilité.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C302B" id="Rectangle 1" o:spid="_x0000_s1028" style="position:absolute;left:0;text-align:left;margin-left:177.75pt;margin-top:61.5pt;width:579.85pt;height:71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" fillcolor="#c0504d [3205]" strokecolor="#622423 [1605]" strokeweight="2pt">
                <v:textbox>
                  <w:txbxContent>
                    <w:p w14:paraId="18ECFBC1" w14:textId="59D4523C" w:rsidR="00384274" w:rsidRPr="005404F3" w:rsidRDefault="00EA7A11">
                      <w:pPr>
                        <w:rPr>
                          <w:lang w:val="fr-FR"/>
                        </w:rPr>
                      </w:pPr>
                      <w:r w:rsidRPr="005404F3">
                        <w:rPr>
                          <w:lang w:val="fr-FR"/>
                        </w:rPr>
                        <w:t>Pendant toute la planification</w:t>
                      </w:r>
                      <w:r w:rsidR="004119F7">
                        <w:rPr>
                          <w:lang w:val="fr-FR"/>
                        </w:rPr>
                        <w:t xml:space="preserve"> du Plan de </w:t>
                      </w:r>
                      <w:proofErr w:type="spellStart"/>
                      <w:r w:rsidR="004119F7">
                        <w:rPr>
                          <w:lang w:val="fr-FR"/>
                        </w:rPr>
                        <w:t>Reponse</w:t>
                      </w:r>
                      <w:proofErr w:type="spellEnd"/>
                      <w:r w:rsidR="004119F7">
                        <w:rPr>
                          <w:lang w:val="fr-FR"/>
                        </w:rPr>
                        <w:t xml:space="preserve"> aux Urgences</w:t>
                      </w:r>
                      <w:r w:rsidRPr="005404F3">
                        <w:rPr>
                          <w:lang w:val="fr-FR"/>
                        </w:rPr>
                        <w:t xml:space="preserve">, il est important de considérer la </w:t>
                      </w:r>
                      <w:r w:rsidR="000F76EE" w:rsidRPr="005404F3">
                        <w:rPr>
                          <w:lang w:val="fr-FR"/>
                        </w:rPr>
                        <w:t xml:space="preserve">capacité </w:t>
                      </w:r>
                      <w:r w:rsidRPr="005404F3">
                        <w:rPr>
                          <w:lang w:val="fr-FR"/>
                        </w:rPr>
                        <w:t xml:space="preserve">et l'aptitude </w:t>
                      </w:r>
                      <w:r w:rsidR="000F76EE" w:rsidRPr="005404F3">
                        <w:rPr>
                          <w:szCs w:val="20"/>
                          <w:lang w:val="fr-FR"/>
                        </w:rPr>
                        <w:t xml:space="preserve">des individus et des groupes d'individus </w:t>
                      </w:r>
                      <w:r w:rsidR="000F76EE" w:rsidRPr="005404F3">
                        <w:rPr>
                          <w:b/>
                          <w:lang w:val="fr-FR"/>
                        </w:rPr>
                        <w:t xml:space="preserve">des communautés à risque vivant dans des zones exposées aux catastrophes </w:t>
                      </w:r>
                      <w:r w:rsidR="000F76EE" w:rsidRPr="005404F3">
                        <w:rPr>
                          <w:szCs w:val="20"/>
                          <w:lang w:val="fr-FR"/>
                        </w:rPr>
                        <w:t xml:space="preserve">à faire face </w:t>
                      </w:r>
                      <w:r w:rsidRPr="005404F3">
                        <w:rPr>
                          <w:szCs w:val="20"/>
                          <w:lang w:val="fr-FR"/>
                        </w:rPr>
                        <w:t xml:space="preserve">et à répondre à la crise. Veillez à ce que les </w:t>
                      </w:r>
                      <w:r w:rsidRPr="005404F3">
                        <w:rPr>
                          <w:b/>
                          <w:szCs w:val="20"/>
                          <w:lang w:val="fr-FR"/>
                        </w:rPr>
                        <w:t xml:space="preserve">besoins spécifiques des femmes, des hommes, des filles et des garçons </w:t>
                      </w:r>
                      <w:r w:rsidRPr="005404F3">
                        <w:rPr>
                          <w:szCs w:val="20"/>
                          <w:lang w:val="fr-FR"/>
                        </w:rPr>
                        <w:t xml:space="preserve">soient préparés, afin de renforcer le mécanisme existant d'adaptation pour accéder à des services </w:t>
                      </w:r>
                      <w:r w:rsidR="000629AF">
                        <w:rPr>
                          <w:szCs w:val="20"/>
                          <w:lang w:val="fr-FR"/>
                        </w:rPr>
                        <w:t>EHA</w:t>
                      </w:r>
                      <w:r w:rsidRPr="005404F3">
                        <w:rPr>
                          <w:szCs w:val="20"/>
                          <w:lang w:val="fr-FR"/>
                        </w:rPr>
                        <w:t xml:space="preserve"> sûrs et appropriés pendant la crise</w:t>
                      </w:r>
                      <w:r w:rsidR="000A3BF0" w:rsidRPr="005404F3">
                        <w:rPr>
                          <w:szCs w:val="20"/>
                          <w:lang w:val="fr-FR"/>
                        </w:rPr>
                        <w:t xml:space="preserve">, en </w:t>
                      </w:r>
                      <w:r w:rsidR="000F76EE" w:rsidRPr="005404F3">
                        <w:rPr>
                          <w:b/>
                          <w:szCs w:val="20"/>
                          <w:lang w:val="fr-FR"/>
                        </w:rPr>
                        <w:t xml:space="preserve">identifiant et en traitant les </w:t>
                      </w:r>
                      <w:r w:rsidR="00192DC8" w:rsidRPr="005404F3">
                        <w:rPr>
                          <w:b/>
                          <w:szCs w:val="20"/>
                          <w:lang w:val="fr-FR"/>
                        </w:rPr>
                        <w:t xml:space="preserve">facteurs de vulnérabilité. </w:t>
                      </w:r>
                    </w:p>
                  </w:txbxContent>
                </v:textbox>
                <w10:wrap anchorx="margin"/>
              </v:rect>
            </w:pict>
          </mc:Fallback>
        </mc:AlternateContent>
      </w:r>
      <w:r w:rsidRPr="000A3BF0">
        <w:rPr>
          <w:rFonts w:ascii="Times New Roman" w:hAnsi="Times New Roman"/>
          <w:noProof/>
          <w:sz w:val="24"/>
          <w:lang w:val="en-US"/>
        </w:rPr>
        <mc:AlternateContent>
          <mc:Choice Requires="wps">
            <w:drawing>
              <wp:anchor distT="45720" distB="45720" distL="114300" distR="114300" simplePos="0" relativeHeight="251683840" behindDoc="0" locked="0" layoutInCell="1" allowOverlap="1" wp14:anchorId="3DFE844A" wp14:editId="40295480">
                <wp:simplePos x="0" y="0"/>
                <wp:positionH relativeFrom="column">
                  <wp:posOffset>2268220</wp:posOffset>
                </wp:positionH>
                <wp:positionV relativeFrom="paragraph">
                  <wp:posOffset>1866900</wp:posOffset>
                </wp:positionV>
                <wp:extent cx="7345045" cy="875030"/>
                <wp:effectExtent l="0" t="0" r="27305"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5045" cy="875030"/>
                        </a:xfrm>
                        <a:prstGeom prst="rect">
                          <a:avLst/>
                        </a:prstGeom>
                        <a:ln>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14:paraId="4F6A43AE" w14:textId="3EE40D3B" w:rsidR="00384274" w:rsidRPr="005404F3" w:rsidRDefault="000A3BF0">
                            <w:pPr>
                              <w:rPr>
                                <w:lang w:val="fr-FR"/>
                              </w:rPr>
                            </w:pPr>
                            <w:r w:rsidRPr="005404F3">
                              <w:rPr>
                                <w:lang w:val="fr-FR"/>
                              </w:rPr>
                              <w:t xml:space="preserve">L'analyse </w:t>
                            </w:r>
                            <w:r w:rsidR="00EA7A11" w:rsidRPr="005404F3">
                              <w:rPr>
                                <w:lang w:val="fr-FR"/>
                              </w:rPr>
                              <w:t xml:space="preserve">des </w:t>
                            </w:r>
                            <w:r w:rsidR="00EA7A11" w:rsidRPr="005404F3">
                              <w:rPr>
                                <w:b/>
                                <w:lang w:val="fr-FR"/>
                              </w:rPr>
                              <w:t xml:space="preserve">systèmes de marché </w:t>
                            </w:r>
                            <w:r w:rsidR="000629AF">
                              <w:rPr>
                                <w:b/>
                                <w:lang w:val="fr-FR"/>
                              </w:rPr>
                              <w:t>EHA</w:t>
                            </w:r>
                            <w:r w:rsidR="00EA7A11" w:rsidRPr="005404F3">
                              <w:rPr>
                                <w:b/>
                                <w:lang w:val="fr-FR"/>
                              </w:rPr>
                              <w:t xml:space="preserve"> critiques </w:t>
                            </w:r>
                            <w:r w:rsidR="00EA7A11" w:rsidRPr="005404F3">
                              <w:rPr>
                                <w:lang w:val="fr-FR"/>
                              </w:rPr>
                              <w:t xml:space="preserve">dans les zones exposées aux catastrophes </w:t>
                            </w:r>
                            <w:r w:rsidRPr="005404F3">
                              <w:rPr>
                                <w:lang w:val="fr-FR"/>
                              </w:rPr>
                              <w:t xml:space="preserve">permettra de s'assurer que les actions clés sont </w:t>
                            </w:r>
                            <w:r w:rsidR="00EA7A11" w:rsidRPr="005404F3">
                              <w:rPr>
                                <w:lang w:val="fr-FR"/>
                              </w:rPr>
                              <w:t xml:space="preserve">prioritaires </w:t>
                            </w:r>
                            <w:r w:rsidR="00EA7A11" w:rsidRPr="005404F3">
                              <w:rPr>
                                <w:b/>
                                <w:lang w:val="fr-FR"/>
                              </w:rPr>
                              <w:t xml:space="preserve">pour </w:t>
                            </w:r>
                            <w:r w:rsidRPr="005404F3">
                              <w:rPr>
                                <w:b/>
                                <w:lang w:val="fr-FR"/>
                              </w:rPr>
                              <w:t>réduire l'</w:t>
                            </w:r>
                            <w:r w:rsidR="00EA7A11" w:rsidRPr="005404F3">
                              <w:rPr>
                                <w:b/>
                                <w:lang w:val="fr-FR"/>
                              </w:rPr>
                              <w:t xml:space="preserve">impact des chocs du marché </w:t>
                            </w:r>
                            <w:r w:rsidR="000629AF">
                              <w:rPr>
                                <w:b/>
                                <w:lang w:val="fr-FR"/>
                              </w:rPr>
                              <w:t>EHA</w:t>
                            </w:r>
                            <w:r w:rsidR="00EA7A11" w:rsidRPr="005404F3">
                              <w:rPr>
                                <w:b/>
                                <w:lang w:val="fr-FR"/>
                              </w:rPr>
                              <w:t xml:space="preserve"> </w:t>
                            </w:r>
                            <w:r w:rsidR="00EA7A11" w:rsidRPr="005404F3">
                              <w:rPr>
                                <w:lang w:val="fr-FR"/>
                              </w:rPr>
                              <w:t>et améliorer la rapidité et l'efficacité des réponses d'urgence. Elle fo</w:t>
                            </w:r>
                            <w:r w:rsidR="00EA7A11" w:rsidRPr="005404F3">
                              <w:rPr>
                                <w:lang w:val="fr-FR"/>
                              </w:rPr>
                              <w:t>urnira également un point de référence sur la fonctionnalité de plusieurs systèmes de marché critiques, de la période de référence à la période post-choc, ainsi qu'une compréhension de la capacité et des contraintes des systèmes de marché critiques, et enf</w:t>
                            </w:r>
                            <w:r w:rsidR="00EA7A11" w:rsidRPr="005404F3">
                              <w:rPr>
                                <w:lang w:val="fr-FR"/>
                              </w:rPr>
                              <w:t xml:space="preserve">in, elle </w:t>
                            </w:r>
                            <w:r w:rsidR="00EA7A11" w:rsidRPr="005404F3">
                              <w:rPr>
                                <w:b/>
                                <w:lang w:val="fr-FR"/>
                              </w:rPr>
                              <w:t xml:space="preserve">aidera à la conception </w:t>
                            </w:r>
                            <w:r w:rsidR="00EA7A11" w:rsidRPr="005404F3">
                              <w:rPr>
                                <w:lang w:val="fr-FR"/>
                              </w:rPr>
                              <w:t xml:space="preserve">des réponses d'urgence </w:t>
                            </w:r>
                            <w:r w:rsidR="000629AF">
                              <w:rPr>
                                <w:lang w:val="fr-FR"/>
                              </w:rPr>
                              <w:t>EHA</w:t>
                            </w:r>
                            <w:r w:rsidR="00EA7A11" w:rsidRPr="005404F3">
                              <w:rPr>
                                <w:lang w:val="fr-FR"/>
                              </w:rPr>
                              <w:t xml:space="preserve"> prévues. </w:t>
                            </w:r>
                          </w:p>
                          <w:p w14:paraId="3AB345D9" w14:textId="77777777" w:rsidR="000A3BF0" w:rsidRPr="005404F3" w:rsidRDefault="000A3BF0">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FE844A" id="_x0000_s1029" type="#_x0000_t202" style="position:absolute;left:0;text-align:left;margin-left:178.6pt;margin-top:147pt;width:578.35pt;height:68.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" fillcolor="#9bbb59 [3206]" strokecolor="#4e6128 [1606]" strokeweight="2pt">
                <v:textbox>
                  <w:txbxContent>
                    <w:p w14:paraId="4F6A43AE" w14:textId="3EE40D3B" w:rsidR="00384274" w:rsidRPr="005404F3" w:rsidRDefault="000A3BF0">
                      <w:pPr>
                        <w:rPr>
                          <w:lang w:val="fr-FR"/>
                        </w:rPr>
                      </w:pPr>
                      <w:r w:rsidRPr="005404F3">
                        <w:rPr>
                          <w:lang w:val="fr-FR"/>
                        </w:rPr>
                        <w:t xml:space="preserve">L'analyse </w:t>
                      </w:r>
                      <w:r w:rsidR="00EA7A11" w:rsidRPr="005404F3">
                        <w:rPr>
                          <w:lang w:val="fr-FR"/>
                        </w:rPr>
                        <w:t xml:space="preserve">des </w:t>
                      </w:r>
                      <w:r w:rsidR="00EA7A11" w:rsidRPr="005404F3">
                        <w:rPr>
                          <w:b/>
                          <w:lang w:val="fr-FR"/>
                        </w:rPr>
                        <w:t xml:space="preserve">systèmes de marché </w:t>
                      </w:r>
                      <w:r w:rsidR="000629AF">
                        <w:rPr>
                          <w:b/>
                          <w:lang w:val="fr-FR"/>
                        </w:rPr>
                        <w:t>EHA</w:t>
                      </w:r>
                      <w:r w:rsidR="00EA7A11" w:rsidRPr="005404F3">
                        <w:rPr>
                          <w:b/>
                          <w:lang w:val="fr-FR"/>
                        </w:rPr>
                        <w:t xml:space="preserve"> critiques </w:t>
                      </w:r>
                      <w:r w:rsidR="00EA7A11" w:rsidRPr="005404F3">
                        <w:rPr>
                          <w:lang w:val="fr-FR"/>
                        </w:rPr>
                        <w:t xml:space="preserve">dans les zones exposées aux catastrophes </w:t>
                      </w:r>
                      <w:r w:rsidRPr="005404F3">
                        <w:rPr>
                          <w:lang w:val="fr-FR"/>
                        </w:rPr>
                        <w:t xml:space="preserve">permettra de s'assurer que les actions clés sont </w:t>
                      </w:r>
                      <w:r w:rsidR="00EA7A11" w:rsidRPr="005404F3">
                        <w:rPr>
                          <w:lang w:val="fr-FR"/>
                        </w:rPr>
                        <w:t xml:space="preserve">prioritaires </w:t>
                      </w:r>
                      <w:r w:rsidR="00EA7A11" w:rsidRPr="005404F3">
                        <w:rPr>
                          <w:b/>
                          <w:lang w:val="fr-FR"/>
                        </w:rPr>
                        <w:t xml:space="preserve">pour </w:t>
                      </w:r>
                      <w:r w:rsidRPr="005404F3">
                        <w:rPr>
                          <w:b/>
                          <w:lang w:val="fr-FR"/>
                        </w:rPr>
                        <w:t>réduire l'</w:t>
                      </w:r>
                      <w:r w:rsidR="00EA7A11" w:rsidRPr="005404F3">
                        <w:rPr>
                          <w:b/>
                          <w:lang w:val="fr-FR"/>
                        </w:rPr>
                        <w:t xml:space="preserve">impact des chocs du marché </w:t>
                      </w:r>
                      <w:r w:rsidR="000629AF">
                        <w:rPr>
                          <w:b/>
                          <w:lang w:val="fr-FR"/>
                        </w:rPr>
                        <w:t>EHA</w:t>
                      </w:r>
                      <w:r w:rsidR="00EA7A11" w:rsidRPr="005404F3">
                        <w:rPr>
                          <w:b/>
                          <w:lang w:val="fr-FR"/>
                        </w:rPr>
                        <w:t xml:space="preserve"> </w:t>
                      </w:r>
                      <w:r w:rsidR="00EA7A11" w:rsidRPr="005404F3">
                        <w:rPr>
                          <w:lang w:val="fr-FR"/>
                        </w:rPr>
                        <w:t>et améliorer la rapidité et l'efficacité des réponses d'urgence. Elle fo</w:t>
                      </w:r>
                      <w:r w:rsidR="00EA7A11" w:rsidRPr="005404F3">
                        <w:rPr>
                          <w:lang w:val="fr-FR"/>
                        </w:rPr>
                        <w:t>urnira également un point de référence sur la fonctionnalité de plusieurs systèmes de marché critiques, de la période de référence à la période post-choc, ainsi qu'une compréhension de la capacité et des contraintes des systèmes de marché critiques, et enf</w:t>
                      </w:r>
                      <w:r w:rsidR="00EA7A11" w:rsidRPr="005404F3">
                        <w:rPr>
                          <w:lang w:val="fr-FR"/>
                        </w:rPr>
                        <w:t xml:space="preserve">in, elle </w:t>
                      </w:r>
                      <w:r w:rsidR="00EA7A11" w:rsidRPr="005404F3">
                        <w:rPr>
                          <w:b/>
                          <w:lang w:val="fr-FR"/>
                        </w:rPr>
                        <w:t xml:space="preserve">aidera à la conception </w:t>
                      </w:r>
                      <w:r w:rsidR="00EA7A11" w:rsidRPr="005404F3">
                        <w:rPr>
                          <w:lang w:val="fr-FR"/>
                        </w:rPr>
                        <w:t xml:space="preserve">des réponses d'urgence </w:t>
                      </w:r>
                      <w:r w:rsidR="000629AF">
                        <w:rPr>
                          <w:lang w:val="fr-FR"/>
                        </w:rPr>
                        <w:t>EHA</w:t>
                      </w:r>
                      <w:r w:rsidR="00EA7A11" w:rsidRPr="005404F3">
                        <w:rPr>
                          <w:lang w:val="fr-FR"/>
                        </w:rPr>
                        <w:t xml:space="preserve"> prévues. </w:t>
                      </w:r>
                    </w:p>
                    <w:p w14:paraId="3AB345D9" w14:textId="77777777" w:rsidR="000A3BF0" w:rsidRPr="005404F3" w:rsidRDefault="000A3BF0">
                      <w:pPr>
                        <w:rPr>
                          <w:lang w:val="fr-FR"/>
                        </w:rPr>
                      </w:pPr>
                    </w:p>
                  </w:txbxContent>
                </v:textbox>
                <w10:wrap type="square"/>
              </v:shape>
            </w:pict>
          </mc:Fallback>
        </mc:AlternateContent>
      </w:r>
      <w:r>
        <w:rPr>
          <w:noProof/>
          <w:lang w:val="en-US"/>
        </w:rPr>
        <mc:AlternateContent>
          <mc:Choice Requires="wps">
            <w:drawing>
              <wp:anchor distT="0" distB="0" distL="114300" distR="114300" simplePos="0" relativeHeight="251681792" behindDoc="0" locked="0" layoutInCell="1" allowOverlap="1" wp14:anchorId="14202E58" wp14:editId="432954E9">
                <wp:simplePos x="0" y="0"/>
                <wp:positionH relativeFrom="column">
                  <wp:posOffset>2234565</wp:posOffset>
                </wp:positionH>
                <wp:positionV relativeFrom="paragraph">
                  <wp:posOffset>2870200</wp:posOffset>
                </wp:positionV>
                <wp:extent cx="7345045" cy="1270000"/>
                <wp:effectExtent l="0" t="0" r="27305" b="25400"/>
                <wp:wrapNone/>
                <wp:docPr id="12" name="Rectangle 12"/>
                <wp:cNvGraphicFramePr/>
                <a:graphic xmlns:a="http://schemas.openxmlformats.org/drawingml/2006/main">
                  <a:graphicData uri="http://schemas.microsoft.com/office/word/2010/wordprocessingShape">
                    <wps:wsp>
                      <wps:cNvSpPr/>
                      <wps:spPr>
                        <a:xfrm>
                          <a:off x="0" y="0"/>
                          <a:ext cx="7345045" cy="12700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A79C1BC" w14:textId="0B25283F" w:rsidR="00384274" w:rsidRPr="005404F3" w:rsidRDefault="00EA7A11">
                            <w:pPr>
                              <w:rPr>
                                <w:lang w:val="fr-FR"/>
                              </w:rPr>
                            </w:pPr>
                            <w:r w:rsidRPr="005404F3">
                              <w:rPr>
                                <w:lang w:val="fr-FR"/>
                              </w:rPr>
                              <w:t xml:space="preserve">Les acteurs humanitaires </w:t>
                            </w:r>
                            <w:r w:rsidR="000629AF">
                              <w:rPr>
                                <w:lang w:val="fr-FR"/>
                              </w:rPr>
                              <w:t>EHA</w:t>
                            </w:r>
                            <w:r w:rsidRPr="005404F3">
                              <w:rPr>
                                <w:lang w:val="fr-FR"/>
                              </w:rPr>
                              <w:t xml:space="preserve">, qu'ils soient internationaux ou nationaux, évoluent dans un système humanitaire complexe </w:t>
                            </w:r>
                            <w:r w:rsidR="00650C79" w:rsidRPr="005404F3">
                              <w:rPr>
                                <w:lang w:val="fr-FR"/>
                              </w:rPr>
                              <w:t xml:space="preserve">dirigé </w:t>
                            </w:r>
                            <w:r w:rsidRPr="005404F3">
                              <w:rPr>
                                <w:lang w:val="fr-FR"/>
                              </w:rPr>
                              <w:t xml:space="preserve">par des </w:t>
                            </w:r>
                            <w:r w:rsidRPr="005404F3">
                              <w:rPr>
                                <w:b/>
                                <w:lang w:val="fr-FR"/>
                              </w:rPr>
                              <w:t xml:space="preserve">principes, des </w:t>
                            </w:r>
                            <w:r w:rsidR="00650C79" w:rsidRPr="005404F3">
                              <w:rPr>
                                <w:b/>
                                <w:lang w:val="fr-FR"/>
                              </w:rPr>
                              <w:t>mécanismes et des outils</w:t>
                            </w:r>
                            <w:r w:rsidR="00650C79" w:rsidRPr="005404F3">
                              <w:rPr>
                                <w:lang w:val="fr-FR"/>
                              </w:rPr>
                              <w:t xml:space="preserve">. Ceux-ci doivent être </w:t>
                            </w:r>
                            <w:r w:rsidR="00650C79" w:rsidRPr="005404F3">
                              <w:rPr>
                                <w:b/>
                                <w:lang w:val="fr-FR"/>
                              </w:rPr>
                              <w:t xml:space="preserve">établis et </w:t>
                            </w:r>
                            <w:r w:rsidR="00192DC8" w:rsidRPr="005404F3">
                              <w:rPr>
                                <w:b/>
                                <w:lang w:val="fr-FR"/>
                              </w:rPr>
                              <w:t xml:space="preserve">maintenus (à </w:t>
                            </w:r>
                            <w:r w:rsidR="00192DC8" w:rsidRPr="005404F3">
                              <w:rPr>
                                <w:lang w:val="fr-FR"/>
                              </w:rPr>
                              <w:t xml:space="preserve">un niveau minimum) </w:t>
                            </w:r>
                            <w:r w:rsidR="00650C79" w:rsidRPr="005404F3">
                              <w:rPr>
                                <w:lang w:val="fr-FR"/>
                              </w:rPr>
                              <w:t xml:space="preserve">au niveau sous-national et national pour assurer un déploiement efficace de la </w:t>
                            </w:r>
                            <w:r w:rsidR="00192DC8" w:rsidRPr="005404F3">
                              <w:rPr>
                                <w:lang w:val="fr-FR"/>
                              </w:rPr>
                              <w:t>réponse</w:t>
                            </w:r>
                            <w:r w:rsidR="00650C79" w:rsidRPr="005404F3">
                              <w:rPr>
                                <w:lang w:val="fr-FR"/>
                              </w:rPr>
                              <w:t xml:space="preserve"> </w:t>
                            </w:r>
                            <w:r w:rsidR="000629AF">
                              <w:rPr>
                                <w:lang w:val="fr-FR"/>
                              </w:rPr>
                              <w:t>EHA</w:t>
                            </w:r>
                            <w:r w:rsidR="00650C79" w:rsidRPr="005404F3">
                              <w:rPr>
                                <w:lang w:val="fr-FR"/>
                              </w:rPr>
                              <w:t xml:space="preserve"> d'urgence</w:t>
                            </w:r>
                            <w:r w:rsidR="00192DC8" w:rsidRPr="005404F3">
                              <w:rPr>
                                <w:lang w:val="fr-FR"/>
                              </w:rPr>
                              <w:t xml:space="preserve">. Des mécanismes de coordination et de responsabilité clairement définis sont essentiels pour une réponse humanitaire efficace, ainsi que pour avoir un minimum de compréhension des mécanismes de financement, des accords clés avec le secteur logistique et pour s'assurer que le secteur </w:t>
                            </w:r>
                            <w:r w:rsidR="000629AF">
                              <w:rPr>
                                <w:lang w:val="fr-FR"/>
                              </w:rPr>
                              <w:t>EHA</w:t>
                            </w:r>
                            <w:r w:rsidR="00192DC8" w:rsidRPr="005404F3">
                              <w:rPr>
                                <w:lang w:val="fr-FR"/>
                              </w:rPr>
                              <w:t xml:space="preserve"> d'urgence dispose d'une capacité de travail qualifiée suffisante pour répondre.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02E58" id="Rectangle 12" o:spid="_x0000_s1030" style="position:absolute;left:0;text-align:left;margin-left:175.95pt;margin-top:226pt;width:578.35pt;height:10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" fillcolor="#8064a2 [3207]" strokecolor="#3f3151 [1607]" strokeweight="2pt">
                <v:textbox>
                  <w:txbxContent>
                    <w:p w14:paraId="5A79C1BC" w14:textId="0B25283F" w:rsidR="00384274" w:rsidRPr="005404F3" w:rsidRDefault="00EA7A11">
                      <w:pPr>
                        <w:rPr>
                          <w:lang w:val="fr-FR"/>
                        </w:rPr>
                      </w:pPr>
                      <w:r w:rsidRPr="005404F3">
                        <w:rPr>
                          <w:lang w:val="fr-FR"/>
                        </w:rPr>
                        <w:t xml:space="preserve">Les acteurs humanitaires </w:t>
                      </w:r>
                      <w:r w:rsidR="000629AF">
                        <w:rPr>
                          <w:lang w:val="fr-FR"/>
                        </w:rPr>
                        <w:t>EHA</w:t>
                      </w:r>
                      <w:r w:rsidRPr="005404F3">
                        <w:rPr>
                          <w:lang w:val="fr-FR"/>
                        </w:rPr>
                        <w:t xml:space="preserve">, qu'ils soient internationaux ou nationaux, évoluent dans un système humanitaire complexe </w:t>
                      </w:r>
                      <w:r w:rsidR="00650C79" w:rsidRPr="005404F3">
                        <w:rPr>
                          <w:lang w:val="fr-FR"/>
                        </w:rPr>
                        <w:t xml:space="preserve">dirigé </w:t>
                      </w:r>
                      <w:r w:rsidRPr="005404F3">
                        <w:rPr>
                          <w:lang w:val="fr-FR"/>
                        </w:rPr>
                        <w:t xml:space="preserve">par des </w:t>
                      </w:r>
                      <w:r w:rsidRPr="005404F3">
                        <w:rPr>
                          <w:b/>
                          <w:lang w:val="fr-FR"/>
                        </w:rPr>
                        <w:t xml:space="preserve">principes, des </w:t>
                      </w:r>
                      <w:r w:rsidR="00650C79" w:rsidRPr="005404F3">
                        <w:rPr>
                          <w:b/>
                          <w:lang w:val="fr-FR"/>
                        </w:rPr>
                        <w:t>mécanismes et des outils</w:t>
                      </w:r>
                      <w:r w:rsidR="00650C79" w:rsidRPr="005404F3">
                        <w:rPr>
                          <w:lang w:val="fr-FR"/>
                        </w:rPr>
                        <w:t xml:space="preserve">. Ceux-ci doivent être </w:t>
                      </w:r>
                      <w:r w:rsidR="00650C79" w:rsidRPr="005404F3">
                        <w:rPr>
                          <w:b/>
                          <w:lang w:val="fr-FR"/>
                        </w:rPr>
                        <w:t xml:space="preserve">établis et </w:t>
                      </w:r>
                      <w:r w:rsidR="00192DC8" w:rsidRPr="005404F3">
                        <w:rPr>
                          <w:b/>
                          <w:lang w:val="fr-FR"/>
                        </w:rPr>
                        <w:t xml:space="preserve">maintenus (à </w:t>
                      </w:r>
                      <w:r w:rsidR="00192DC8" w:rsidRPr="005404F3">
                        <w:rPr>
                          <w:lang w:val="fr-FR"/>
                        </w:rPr>
                        <w:t xml:space="preserve">un niveau minimum) </w:t>
                      </w:r>
                      <w:r w:rsidR="00650C79" w:rsidRPr="005404F3">
                        <w:rPr>
                          <w:lang w:val="fr-FR"/>
                        </w:rPr>
                        <w:t xml:space="preserve">au niveau sous-national et national pour assurer un déploiement efficace de la </w:t>
                      </w:r>
                      <w:r w:rsidR="00192DC8" w:rsidRPr="005404F3">
                        <w:rPr>
                          <w:lang w:val="fr-FR"/>
                        </w:rPr>
                        <w:t>réponse</w:t>
                      </w:r>
                      <w:r w:rsidR="00650C79" w:rsidRPr="005404F3">
                        <w:rPr>
                          <w:lang w:val="fr-FR"/>
                        </w:rPr>
                        <w:t xml:space="preserve"> </w:t>
                      </w:r>
                      <w:r w:rsidR="000629AF">
                        <w:rPr>
                          <w:lang w:val="fr-FR"/>
                        </w:rPr>
                        <w:t>EHA</w:t>
                      </w:r>
                      <w:r w:rsidR="00650C79" w:rsidRPr="005404F3">
                        <w:rPr>
                          <w:lang w:val="fr-FR"/>
                        </w:rPr>
                        <w:t xml:space="preserve"> d'urgence</w:t>
                      </w:r>
                      <w:r w:rsidR="00192DC8" w:rsidRPr="005404F3">
                        <w:rPr>
                          <w:lang w:val="fr-FR"/>
                        </w:rPr>
                        <w:t xml:space="preserve">. Des mécanismes de coordination et de responsabilité clairement définis sont essentiels pour une réponse humanitaire efficace, ainsi que pour avoir un minimum de compréhension des mécanismes de financement, des accords clés avec le secteur logistique et pour s'assurer que le secteur </w:t>
                      </w:r>
                      <w:r w:rsidR="000629AF">
                        <w:rPr>
                          <w:lang w:val="fr-FR"/>
                        </w:rPr>
                        <w:t>EHA</w:t>
                      </w:r>
                      <w:r w:rsidR="00192DC8" w:rsidRPr="005404F3">
                        <w:rPr>
                          <w:lang w:val="fr-FR"/>
                        </w:rPr>
                        <w:t xml:space="preserve"> d'urgence dispose d'une capacité de travail qualifiée suffisante pour répondre. </w:t>
                      </w:r>
                    </w:p>
                  </w:txbxContent>
                </v:textbox>
              </v:rect>
            </w:pict>
          </mc:Fallback>
        </mc:AlternateContent>
      </w:r>
      <w:r>
        <w:rPr>
          <w:noProof/>
          <w:lang w:val="en-US"/>
        </w:rPr>
        <mc:AlternateContent>
          <mc:Choice Requires="wps">
            <w:drawing>
              <wp:anchor distT="0" distB="0" distL="114300" distR="114300" simplePos="0" relativeHeight="251685888" behindDoc="0" locked="0" layoutInCell="1" allowOverlap="1" wp14:anchorId="396F821A" wp14:editId="31B7FE3F">
                <wp:simplePos x="0" y="0"/>
                <wp:positionH relativeFrom="column">
                  <wp:posOffset>2233930</wp:posOffset>
                </wp:positionH>
                <wp:positionV relativeFrom="paragraph">
                  <wp:posOffset>4235450</wp:posOffset>
                </wp:positionV>
                <wp:extent cx="7345045" cy="1358900"/>
                <wp:effectExtent l="0" t="0" r="27305" b="12700"/>
                <wp:wrapNone/>
                <wp:docPr id="19" name="Rectangle 19"/>
                <wp:cNvGraphicFramePr/>
                <a:graphic xmlns:a="http://schemas.openxmlformats.org/drawingml/2006/main">
                  <a:graphicData uri="http://schemas.microsoft.com/office/word/2010/wordprocessingShape">
                    <wps:wsp>
                      <wps:cNvSpPr/>
                      <wps:spPr>
                        <a:xfrm>
                          <a:off x="0" y="0"/>
                          <a:ext cx="7345045" cy="13589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A1556E1" w14:textId="41F67118" w:rsidR="00384274" w:rsidRPr="005404F3" w:rsidRDefault="00EA7A11">
                            <w:pPr>
                              <w:rPr>
                                <w:lang w:val="fr-FR"/>
                              </w:rPr>
                            </w:pPr>
                            <w:r w:rsidRPr="005404F3">
                              <w:rPr>
                                <w:lang w:val="fr-FR"/>
                              </w:rPr>
                              <w:t xml:space="preserve">La capacité à répondre immédiatement après une urgence dépend du </w:t>
                            </w:r>
                            <w:r w:rsidRPr="005404F3">
                              <w:rPr>
                                <w:b/>
                                <w:lang w:val="fr-FR"/>
                              </w:rPr>
                              <w:t>niveau de préparation opérationnelle en pl</w:t>
                            </w:r>
                            <w:r w:rsidRPr="005404F3">
                              <w:rPr>
                                <w:b/>
                                <w:lang w:val="fr-FR"/>
                              </w:rPr>
                              <w:t>ace</w:t>
                            </w:r>
                            <w:r w:rsidRPr="005404F3">
                              <w:rPr>
                                <w:lang w:val="fr-FR"/>
                              </w:rPr>
                              <w:t xml:space="preserve">.  Identifier la capacité de réponse des partenaires du secteur/cluster </w:t>
                            </w:r>
                            <w:r w:rsidR="000629AF">
                              <w:rPr>
                                <w:lang w:val="fr-FR"/>
                              </w:rPr>
                              <w:t>EHA</w:t>
                            </w:r>
                            <w:r w:rsidR="00192DC8" w:rsidRPr="005404F3">
                              <w:rPr>
                                <w:lang w:val="fr-FR"/>
                              </w:rPr>
                              <w:t xml:space="preserve"> </w:t>
                            </w:r>
                            <w:r w:rsidRPr="005404F3">
                              <w:rPr>
                                <w:lang w:val="fr-FR"/>
                              </w:rPr>
                              <w:t>(y compris la capacité nationale), la disponibilité et l'</w:t>
                            </w:r>
                            <w:r w:rsidR="00192DC8" w:rsidRPr="005404F3">
                              <w:rPr>
                                <w:lang w:val="fr-FR"/>
                              </w:rPr>
                              <w:t xml:space="preserve">emplacement des ressources critiques aidera à comprendre </w:t>
                            </w:r>
                            <w:r w:rsidRPr="005404F3">
                              <w:rPr>
                                <w:lang w:val="fr-FR"/>
                              </w:rPr>
                              <w:t xml:space="preserve">"quelle action pouvons-nous prendre maintenant, afin de faire </w:t>
                            </w:r>
                            <w:r w:rsidRPr="005404F3">
                              <w:rPr>
                                <w:lang w:val="fr-FR"/>
                              </w:rPr>
                              <w:t>face à moins de lacunes de capacité en cas d'urgence". L'</w:t>
                            </w:r>
                            <w:r w:rsidR="001D08DD" w:rsidRPr="005404F3">
                              <w:rPr>
                                <w:b/>
                                <w:lang w:val="fr-FR"/>
                              </w:rPr>
                              <w:t xml:space="preserve">établissement d'une capacité opérationnelle et d'un arrangement pour fournir une aide d'urgence </w:t>
                            </w:r>
                            <w:r w:rsidR="000629AF">
                              <w:rPr>
                                <w:b/>
                                <w:lang w:val="fr-FR"/>
                              </w:rPr>
                              <w:t>EHA</w:t>
                            </w:r>
                            <w:r w:rsidR="001D08DD" w:rsidRPr="005404F3">
                              <w:rPr>
                                <w:b/>
                                <w:lang w:val="fr-FR"/>
                              </w:rPr>
                              <w:t xml:space="preserve"> critique et soutenir la protection </w:t>
                            </w:r>
                            <w:r w:rsidR="001D08DD" w:rsidRPr="005404F3">
                              <w:rPr>
                                <w:lang w:val="fr-FR"/>
                              </w:rPr>
                              <w:t xml:space="preserve">des femmes, des hommes, des filles et des garçons est un élément crucial pour que le secteur </w:t>
                            </w:r>
                            <w:r w:rsidR="000629AF">
                              <w:rPr>
                                <w:lang w:val="fr-FR"/>
                              </w:rPr>
                              <w:t>EHA</w:t>
                            </w:r>
                            <w:r w:rsidR="001D08DD" w:rsidRPr="005404F3">
                              <w:rPr>
                                <w:lang w:val="fr-FR"/>
                              </w:rPr>
                              <w:t xml:space="preserve"> soit prêt à répondre conformément au plan de réponse d'urgence </w:t>
                            </w:r>
                            <w:r w:rsidR="000629AF">
                              <w:rPr>
                                <w:lang w:val="fr-FR"/>
                              </w:rPr>
                              <w:t>EHA</w:t>
                            </w:r>
                            <w:r w:rsidR="001D08DD" w:rsidRPr="005404F3">
                              <w:rPr>
                                <w:lang w:val="fr-FR"/>
                              </w:rPr>
                              <w:t xml:space="preserve"> élaboré.</w:t>
                            </w:r>
                          </w:p>
                          <w:p w14:paraId="7FB2E6F4" w14:textId="77777777" w:rsidR="001D08DD" w:rsidRPr="005404F3" w:rsidRDefault="001D08DD" w:rsidP="009B16CC">
                            <w:pPr>
                              <w:rPr>
                                <w:lang w:val="fr-FR"/>
                              </w:rPr>
                            </w:pPr>
                          </w:p>
                          <w:p w14:paraId="0D530A17" w14:textId="77777777" w:rsidR="001D08DD" w:rsidRPr="005404F3" w:rsidRDefault="001D08DD" w:rsidP="009B16CC">
                            <w:pPr>
                              <w:rPr>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F821A" id="Rectangle 19" o:spid="_x0000_s1031" style="position:absolute;left:0;text-align:left;margin-left:175.9pt;margin-top:333.5pt;width:578.35pt;height:1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" fillcolor="#8064a2 [3207]" strokecolor="#3f3151 [1607]" strokeweight="2pt">
                <v:textbox>
                  <w:txbxContent>
                    <w:p w14:paraId="5A1556E1" w14:textId="41F67118" w:rsidR="00384274" w:rsidRPr="005404F3" w:rsidRDefault="00EA7A11">
                      <w:pPr>
                        <w:rPr>
                          <w:lang w:val="fr-FR"/>
                        </w:rPr>
                      </w:pPr>
                      <w:r w:rsidRPr="005404F3">
                        <w:rPr>
                          <w:lang w:val="fr-FR"/>
                        </w:rPr>
                        <w:t xml:space="preserve">La capacité à répondre immédiatement après une urgence dépend du </w:t>
                      </w:r>
                      <w:r w:rsidRPr="005404F3">
                        <w:rPr>
                          <w:b/>
                          <w:lang w:val="fr-FR"/>
                        </w:rPr>
                        <w:t>niveau de préparation opérationnelle en pl</w:t>
                      </w:r>
                      <w:r w:rsidRPr="005404F3">
                        <w:rPr>
                          <w:b/>
                          <w:lang w:val="fr-FR"/>
                        </w:rPr>
                        <w:t>ace</w:t>
                      </w:r>
                      <w:r w:rsidRPr="005404F3">
                        <w:rPr>
                          <w:lang w:val="fr-FR"/>
                        </w:rPr>
                        <w:t xml:space="preserve">.  Identifier la capacité de réponse des partenaires du secteur/cluster </w:t>
                      </w:r>
                      <w:r w:rsidR="000629AF">
                        <w:rPr>
                          <w:lang w:val="fr-FR"/>
                        </w:rPr>
                        <w:t>EHA</w:t>
                      </w:r>
                      <w:r w:rsidR="00192DC8" w:rsidRPr="005404F3">
                        <w:rPr>
                          <w:lang w:val="fr-FR"/>
                        </w:rPr>
                        <w:t xml:space="preserve"> </w:t>
                      </w:r>
                      <w:r w:rsidRPr="005404F3">
                        <w:rPr>
                          <w:lang w:val="fr-FR"/>
                        </w:rPr>
                        <w:t>(y compris la capacité nationale), la disponibilité et l'</w:t>
                      </w:r>
                      <w:r w:rsidR="00192DC8" w:rsidRPr="005404F3">
                        <w:rPr>
                          <w:lang w:val="fr-FR"/>
                        </w:rPr>
                        <w:t xml:space="preserve">emplacement des ressources critiques aidera à comprendre </w:t>
                      </w:r>
                      <w:r w:rsidRPr="005404F3">
                        <w:rPr>
                          <w:lang w:val="fr-FR"/>
                        </w:rPr>
                        <w:t xml:space="preserve">"quelle action pouvons-nous prendre maintenant, afin de faire </w:t>
                      </w:r>
                      <w:r w:rsidRPr="005404F3">
                        <w:rPr>
                          <w:lang w:val="fr-FR"/>
                        </w:rPr>
                        <w:t>face à moins de lacunes de capacité en cas d'urgence". L'</w:t>
                      </w:r>
                      <w:r w:rsidR="001D08DD" w:rsidRPr="005404F3">
                        <w:rPr>
                          <w:b/>
                          <w:lang w:val="fr-FR"/>
                        </w:rPr>
                        <w:t xml:space="preserve">établissement d'une capacité opérationnelle et d'un arrangement pour fournir une aide d'urgence </w:t>
                      </w:r>
                      <w:r w:rsidR="000629AF">
                        <w:rPr>
                          <w:b/>
                          <w:lang w:val="fr-FR"/>
                        </w:rPr>
                        <w:t>EHA</w:t>
                      </w:r>
                      <w:r w:rsidR="001D08DD" w:rsidRPr="005404F3">
                        <w:rPr>
                          <w:b/>
                          <w:lang w:val="fr-FR"/>
                        </w:rPr>
                        <w:t xml:space="preserve"> critique et soutenir la protection </w:t>
                      </w:r>
                      <w:r w:rsidR="001D08DD" w:rsidRPr="005404F3">
                        <w:rPr>
                          <w:lang w:val="fr-FR"/>
                        </w:rPr>
                        <w:t xml:space="preserve">des femmes, des hommes, des filles et des garçons est un élément crucial pour que le secteur </w:t>
                      </w:r>
                      <w:r w:rsidR="000629AF">
                        <w:rPr>
                          <w:lang w:val="fr-FR"/>
                        </w:rPr>
                        <w:t>EHA</w:t>
                      </w:r>
                      <w:r w:rsidR="001D08DD" w:rsidRPr="005404F3">
                        <w:rPr>
                          <w:lang w:val="fr-FR"/>
                        </w:rPr>
                        <w:t xml:space="preserve"> soit prêt à répondre conformément au plan de réponse d'urgence </w:t>
                      </w:r>
                      <w:r w:rsidR="000629AF">
                        <w:rPr>
                          <w:lang w:val="fr-FR"/>
                        </w:rPr>
                        <w:t>EHA</w:t>
                      </w:r>
                      <w:r w:rsidR="001D08DD" w:rsidRPr="005404F3">
                        <w:rPr>
                          <w:lang w:val="fr-FR"/>
                        </w:rPr>
                        <w:t xml:space="preserve"> élaboré.</w:t>
                      </w:r>
                    </w:p>
                    <w:p w14:paraId="7FB2E6F4" w14:textId="77777777" w:rsidR="001D08DD" w:rsidRPr="005404F3" w:rsidRDefault="001D08DD" w:rsidP="009B16CC">
                      <w:pPr>
                        <w:rPr>
                          <w:lang w:val="fr-FR"/>
                        </w:rPr>
                      </w:pPr>
                    </w:p>
                    <w:p w14:paraId="0D530A17" w14:textId="77777777" w:rsidR="001D08DD" w:rsidRPr="005404F3" w:rsidRDefault="001D08DD" w:rsidP="009B16CC">
                      <w:pPr>
                        <w:rPr>
                          <w:lang w:val="fr-FR"/>
                        </w:rPr>
                      </w:pPr>
                    </w:p>
                  </w:txbxContent>
                </v:textbox>
              </v:rect>
            </w:pict>
          </mc:Fallback>
        </mc:AlternateContent>
      </w:r>
      <w:r>
        <w:rPr>
          <w:noProof/>
          <w:lang w:val="en-US"/>
        </w:rPr>
        <mc:AlternateContent>
          <mc:Choice Requires="wps">
            <w:drawing>
              <wp:anchor distT="0" distB="0" distL="114300" distR="114300" simplePos="0" relativeHeight="251687936" behindDoc="0" locked="0" layoutInCell="1" allowOverlap="1" wp14:anchorId="7A56BEEA" wp14:editId="0830FD81">
                <wp:simplePos x="0" y="0"/>
                <wp:positionH relativeFrom="column">
                  <wp:posOffset>2237740</wp:posOffset>
                </wp:positionH>
                <wp:positionV relativeFrom="paragraph">
                  <wp:posOffset>5686425</wp:posOffset>
                </wp:positionV>
                <wp:extent cx="7345045" cy="695325"/>
                <wp:effectExtent l="0" t="0" r="27305" b="28575"/>
                <wp:wrapNone/>
                <wp:docPr id="20" name="Rectangle 20"/>
                <wp:cNvGraphicFramePr/>
                <a:graphic xmlns:a="http://schemas.openxmlformats.org/drawingml/2006/main">
                  <a:graphicData uri="http://schemas.microsoft.com/office/word/2010/wordprocessingShape">
                    <wps:wsp>
                      <wps:cNvSpPr/>
                      <wps:spPr>
                        <a:xfrm>
                          <a:off x="0" y="0"/>
                          <a:ext cx="7345045" cy="6953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5428FC3C" w14:textId="1889F93E" w:rsidR="00650C79" w:rsidRPr="005404F3" w:rsidRDefault="00EA7A11" w:rsidP="00650C79">
                            <w:pPr>
                              <w:rPr>
                                <w:lang w:val="fr-FR"/>
                              </w:rPr>
                            </w:pPr>
                            <w:r w:rsidRPr="005404F3">
                              <w:rPr>
                                <w:lang w:val="fr-FR"/>
                              </w:rPr>
                              <w:t>La surveillance des risques et les systèmes d'alerte précoce constituent un élément clé de la préparation et de la réponse aux situations d</w:t>
                            </w:r>
                            <w:r w:rsidRPr="005404F3">
                              <w:rPr>
                                <w:lang w:val="fr-FR"/>
                              </w:rPr>
                              <w:t xml:space="preserve">'urgence, car ils permettent </w:t>
                            </w:r>
                            <w:r w:rsidRPr="005404F3">
                              <w:rPr>
                                <w:b/>
                                <w:lang w:val="fr-FR"/>
                              </w:rPr>
                              <w:t xml:space="preserve">aux individus, aux communautés et aux pays menacés par des dangers d'agir suffisamment tôt et de manière appropriée </w:t>
                            </w:r>
                            <w:r w:rsidRPr="005404F3">
                              <w:rPr>
                                <w:lang w:val="fr-FR"/>
                              </w:rPr>
                              <w:t>pour réduire les risques de blessures, de pertes humaines et de dommages à l'environnement.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6BEEA" id="Rectangle 20" o:spid="_x0000_s1032" style="position:absolute;left:0;text-align:left;margin-left:176.2pt;margin-top:447.75pt;width:578.35pt;height:5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" fillcolor="#8064a2 [3207]" strokecolor="#3f3151 [1607]" strokeweight="2pt">
                <v:textbox>
                  <w:txbxContent>
                    <w:p w14:paraId="5428FC3C" w14:textId="1889F93E" w:rsidR="00650C79" w:rsidRPr="005404F3" w:rsidRDefault="00EA7A11" w:rsidP="00650C79">
                      <w:pPr>
                        <w:rPr>
                          <w:lang w:val="fr-FR"/>
                        </w:rPr>
                      </w:pPr>
                      <w:r w:rsidRPr="005404F3">
                        <w:rPr>
                          <w:lang w:val="fr-FR"/>
                        </w:rPr>
                        <w:t>La surveillance des risques et les systèmes d'alerte précoce constituent un élément clé de la préparation et de la réponse aux situations d</w:t>
                      </w:r>
                      <w:r w:rsidRPr="005404F3">
                        <w:rPr>
                          <w:lang w:val="fr-FR"/>
                        </w:rPr>
                        <w:t xml:space="preserve">'urgence, car ils permettent </w:t>
                      </w:r>
                      <w:r w:rsidRPr="005404F3">
                        <w:rPr>
                          <w:b/>
                          <w:lang w:val="fr-FR"/>
                        </w:rPr>
                        <w:t xml:space="preserve">aux individus, aux communautés et aux pays menacés par des dangers d'agir suffisamment tôt et de manière appropriée </w:t>
                      </w:r>
                      <w:r w:rsidRPr="005404F3">
                        <w:rPr>
                          <w:lang w:val="fr-FR"/>
                        </w:rPr>
                        <w:t>pour réduire les risques de blessures, de pertes humaines et de dommages à l'environnement.</w:t>
                      </w:r>
                    </w:p>
                  </w:txbxContent>
                </v:textbox>
              </v:rect>
            </w:pict>
          </mc:Fallback>
        </mc:AlternateContent>
      </w:r>
      <w:r w:rsidR="00FE19F9">
        <w:rPr>
          <w:noProof/>
          <w:lang w:val="en-US"/>
        </w:rPr>
        <w:drawing>
          <wp:anchor distT="0" distB="0" distL="114300" distR="114300" simplePos="0" relativeHeight="251666432" behindDoc="0" locked="0" layoutInCell="1" allowOverlap="1" wp14:anchorId="0EB9366B" wp14:editId="50008ABE">
            <wp:simplePos x="0" y="0"/>
            <wp:positionH relativeFrom="column">
              <wp:posOffset>-743585</wp:posOffset>
            </wp:positionH>
            <wp:positionV relativeFrom="paragraph">
              <wp:posOffset>577850</wp:posOffset>
            </wp:positionV>
            <wp:extent cx="2900680" cy="5881370"/>
            <wp:effectExtent l="0" t="0" r="13970" b="5080"/>
            <wp:wrapSquare wrapText="bothSides"/>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r w:rsidR="00897BC1" w:rsidRPr="00FB242B">
        <w:rPr>
          <w:rFonts w:ascii="Times New Roman" w:hAnsi="Times New Roman"/>
          <w:noProof/>
          <w:sz w:val="24"/>
          <w:lang w:val="en-US"/>
        </w:rPr>
        <mc:AlternateContent>
          <mc:Choice Requires="wps">
            <w:drawing>
              <wp:anchor distT="45720" distB="45720" distL="114300" distR="114300" simplePos="0" relativeHeight="251665408" behindDoc="0" locked="0" layoutInCell="1" allowOverlap="1" wp14:anchorId="3E5CA7B0" wp14:editId="18A20FFE">
                <wp:simplePos x="0" y="0"/>
                <wp:positionH relativeFrom="column">
                  <wp:posOffset>-758190</wp:posOffset>
                </wp:positionH>
                <wp:positionV relativeFrom="paragraph">
                  <wp:posOffset>24782</wp:posOffset>
                </wp:positionV>
                <wp:extent cx="10344785" cy="1404620"/>
                <wp:effectExtent l="0" t="0" r="18415" b="2540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785"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0D8ED71F" w14:textId="1D030308" w:rsidR="00384274" w:rsidRPr="005404F3" w:rsidRDefault="00EA7A11">
                            <w:pPr>
                              <w:shd w:val="clear" w:color="auto" w:fill="215868" w:themeFill="accent5" w:themeFillShade="80"/>
                              <w:spacing w:after="0" w:line="240" w:lineRule="auto"/>
                              <w:jc w:val="center"/>
                              <w:rPr>
                                <w:b/>
                                <w:color w:val="FFFFFF" w:themeColor="background1"/>
                                <w:sz w:val="36"/>
                                <w:lang w:val="fr-FR"/>
                              </w:rPr>
                            </w:pPr>
                            <w:r w:rsidRPr="005404F3">
                              <w:rPr>
                                <w:b/>
                                <w:color w:val="FFFFFF" w:themeColor="background1"/>
                                <w:sz w:val="36"/>
                                <w:lang w:val="fr-FR"/>
                              </w:rPr>
                              <w:t xml:space="preserve">LES </w:t>
                            </w:r>
                            <w:r w:rsidR="007F2DB7" w:rsidRPr="005404F3">
                              <w:rPr>
                                <w:b/>
                                <w:color w:val="FFFFFF" w:themeColor="background1"/>
                                <w:sz w:val="36"/>
                                <w:lang w:val="fr-FR"/>
                              </w:rPr>
                              <w:t xml:space="preserve">CAPACITÉS </w:t>
                            </w:r>
                            <w:r w:rsidRPr="005404F3">
                              <w:rPr>
                                <w:b/>
                                <w:color w:val="FFFFFF" w:themeColor="background1"/>
                                <w:sz w:val="36"/>
                                <w:lang w:val="fr-FR"/>
                              </w:rPr>
                              <w:t>ESSENTIELLES DE L'INTERVENTION ET DE LA PRÉPARATION AUX SITUATIONS D'URGENCE E</w:t>
                            </w:r>
                            <w:r w:rsidR="00F647FE">
                              <w:rPr>
                                <w:b/>
                                <w:color w:val="FFFFFF" w:themeColor="background1"/>
                                <w:sz w:val="36"/>
                                <w:lang w:val="fr-FR"/>
                              </w:rPr>
                              <w:t>AU HYGIENE ASSAINISSEMENT (EHA)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5CA7B0" id="_x0000_s1033" type="#_x0000_t202" style="position:absolute;left:0;text-align:left;margin-left:-59.7pt;margin-top:1.95pt;width:814.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" fillcolor="white [3201]" strokecolor="#4bacc6 [3208]" strokeweight="2pt">
                <v:textbox style="mso-fit-shape-to-text:t">
                  <w:txbxContent>
                    <w:p w14:paraId="0D8ED71F" w14:textId="1D030308" w:rsidR="00384274" w:rsidRPr="005404F3" w:rsidRDefault="00EA7A11">
                      <w:pPr>
                        <w:shd w:val="clear" w:color="auto" w:fill="215868" w:themeFill="accent5" w:themeFillShade="80"/>
                        <w:spacing w:after="0" w:line="240" w:lineRule="auto"/>
                        <w:jc w:val="center"/>
                        <w:rPr>
                          <w:b/>
                          <w:color w:val="FFFFFF" w:themeColor="background1"/>
                          <w:sz w:val="36"/>
                          <w:lang w:val="fr-FR"/>
                        </w:rPr>
                      </w:pPr>
                      <w:r w:rsidRPr="005404F3">
                        <w:rPr>
                          <w:b/>
                          <w:color w:val="FFFFFF" w:themeColor="background1"/>
                          <w:sz w:val="36"/>
                          <w:lang w:val="fr-FR"/>
                        </w:rPr>
                        <w:t xml:space="preserve">LES </w:t>
                      </w:r>
                      <w:r w:rsidR="007F2DB7" w:rsidRPr="005404F3">
                        <w:rPr>
                          <w:b/>
                          <w:color w:val="FFFFFF" w:themeColor="background1"/>
                          <w:sz w:val="36"/>
                          <w:lang w:val="fr-FR"/>
                        </w:rPr>
                        <w:t xml:space="preserve">CAPACITÉS </w:t>
                      </w:r>
                      <w:r w:rsidRPr="005404F3">
                        <w:rPr>
                          <w:b/>
                          <w:color w:val="FFFFFF" w:themeColor="background1"/>
                          <w:sz w:val="36"/>
                          <w:lang w:val="fr-FR"/>
                        </w:rPr>
                        <w:t>ESSENTIELLES DE L'INTERVENTION ET DE LA PRÉPARATION AUX SITUATIONS D'URGENCE E</w:t>
                      </w:r>
                      <w:r w:rsidR="00F647FE">
                        <w:rPr>
                          <w:b/>
                          <w:color w:val="FFFFFF" w:themeColor="background1"/>
                          <w:sz w:val="36"/>
                          <w:lang w:val="fr-FR"/>
                        </w:rPr>
                        <w:t>AU HYGIENE ASSAINISSEMENT (EHA)</w:t>
                      </w:r>
                    </w:p>
                  </w:txbxContent>
                </v:textbox>
                <w10:wrap type="square"/>
              </v:shape>
            </w:pict>
          </mc:Fallback>
        </mc:AlternateContent>
      </w:r>
    </w:p>
    <w:tbl>
      <w:tblPr>
        <w:tblStyle w:val="TableGrid"/>
        <w:tblpPr w:leftFromText="180" w:rightFromText="180" w:vertAnchor="text" w:horzAnchor="margin" w:tblpXSpec="center" w:tblpY="763"/>
        <w:tblOverlap w:val="never"/>
        <w:tblW w:w="16285" w:type="dxa"/>
        <w:tblLayout w:type="fixed"/>
        <w:tblLook w:val="04A0" w:firstRow="1" w:lastRow="0" w:firstColumn="1" w:lastColumn="0" w:noHBand="0" w:noVBand="1"/>
      </w:tblPr>
      <w:tblGrid>
        <w:gridCol w:w="1345"/>
        <w:gridCol w:w="450"/>
        <w:gridCol w:w="14490"/>
      </w:tblGrid>
      <w:tr w:rsidR="004968F6" w14:paraId="0C44492C" w14:textId="77777777" w:rsidTr="00FB7342">
        <w:trPr>
          <w:trHeight w:val="441"/>
        </w:trPr>
        <w:tc>
          <w:tcPr>
            <w:tcW w:w="1345" w:type="dxa"/>
            <w:shd w:val="clear" w:color="auto" w:fill="215868" w:themeFill="accent5" w:themeFillShade="80"/>
          </w:tcPr>
          <w:p w14:paraId="0A8B754B" w14:textId="08D35361" w:rsidR="00384274" w:rsidRDefault="00A134F9">
            <w:pPr>
              <w:tabs>
                <w:tab w:val="left" w:pos="8370"/>
              </w:tabs>
              <w:spacing w:line="240" w:lineRule="auto"/>
              <w:rPr>
                <w:noProof/>
                <w:color w:val="FFFFFF" w:themeColor="background1"/>
                <w:lang w:val="en-US"/>
              </w:rPr>
            </w:pPr>
            <w:r>
              <w:rPr>
                <w:noProof/>
                <w:color w:val="FFFFFF" w:themeColor="background1"/>
                <w:lang w:val="en-US"/>
              </w:rPr>
              <w:lastRenderedPageBreak/>
              <w:t>Sections</w:t>
            </w:r>
          </w:p>
        </w:tc>
        <w:tc>
          <w:tcPr>
            <w:tcW w:w="450" w:type="dxa"/>
            <w:shd w:val="clear" w:color="auto" w:fill="215868" w:themeFill="accent5" w:themeFillShade="80"/>
          </w:tcPr>
          <w:p w14:paraId="231F8175" w14:textId="77777777" w:rsidR="00384274" w:rsidRDefault="00EA7A11">
            <w:pPr>
              <w:tabs>
                <w:tab w:val="left" w:pos="8370"/>
              </w:tabs>
              <w:spacing w:line="240" w:lineRule="auto"/>
              <w:rPr>
                <w:b/>
                <w:noProof/>
                <w:color w:val="FFFFFF" w:themeColor="background1"/>
                <w:lang w:val="en-US"/>
              </w:rPr>
            </w:pPr>
            <w:r>
              <w:rPr>
                <w:b/>
                <w:noProof/>
                <w:color w:val="FFFFFF" w:themeColor="background1"/>
                <w:lang w:val="en-US"/>
              </w:rPr>
              <w:t>#</w:t>
            </w:r>
          </w:p>
        </w:tc>
        <w:tc>
          <w:tcPr>
            <w:tcW w:w="14490" w:type="dxa"/>
            <w:shd w:val="clear" w:color="auto" w:fill="215868" w:themeFill="accent5" w:themeFillShade="80"/>
          </w:tcPr>
          <w:p w14:paraId="0AB63CB9" w14:textId="77777777" w:rsidR="00384274" w:rsidRDefault="00EA7A11">
            <w:pPr>
              <w:tabs>
                <w:tab w:val="left" w:pos="8370"/>
              </w:tabs>
              <w:spacing w:line="240" w:lineRule="auto"/>
              <w:rPr>
                <w:b/>
                <w:noProof/>
                <w:color w:val="FFFFFF" w:themeColor="background1"/>
                <w:lang w:val="en-US"/>
              </w:rPr>
            </w:pPr>
            <w:r w:rsidRPr="00DA662B">
              <w:rPr>
                <w:b/>
                <w:noProof/>
                <w:color w:val="FFFFFF" w:themeColor="background1"/>
                <w:lang w:val="en-US"/>
              </w:rPr>
              <w:t>Exigences minimales</w:t>
            </w:r>
          </w:p>
        </w:tc>
      </w:tr>
      <w:tr w:rsidR="004968F6" w:rsidRPr="005404F3" w14:paraId="1E6E13C0" w14:textId="77777777" w:rsidTr="00FB7342">
        <w:trPr>
          <w:trHeight w:val="255"/>
        </w:trPr>
        <w:tc>
          <w:tcPr>
            <w:tcW w:w="1345" w:type="dxa"/>
            <w:shd w:val="clear" w:color="auto" w:fill="215868" w:themeFill="accent5" w:themeFillShade="80"/>
          </w:tcPr>
          <w:p w14:paraId="32B7C6CC" w14:textId="77777777" w:rsidR="00384274" w:rsidRDefault="00EA7A11" w:rsidP="009B1537">
            <w:pPr>
              <w:tabs>
                <w:tab w:val="left" w:pos="8370"/>
              </w:tabs>
              <w:spacing w:line="240" w:lineRule="auto"/>
              <w:jc w:val="left"/>
              <w:rPr>
                <w:noProof/>
                <w:color w:val="FFFFFF" w:themeColor="background1"/>
                <w:lang w:val="en-US"/>
              </w:rPr>
            </w:pPr>
            <w:r w:rsidRPr="004968F6">
              <w:rPr>
                <w:noProof/>
                <w:color w:val="FFFFFF" w:themeColor="background1"/>
                <w:lang w:val="en-US"/>
              </w:rPr>
              <w:t>Processus global</w:t>
            </w:r>
          </w:p>
        </w:tc>
        <w:tc>
          <w:tcPr>
            <w:tcW w:w="450" w:type="dxa"/>
            <w:shd w:val="clear" w:color="auto" w:fill="DAEEF3" w:themeFill="accent5" w:themeFillTint="33"/>
            <w:vAlign w:val="center"/>
          </w:tcPr>
          <w:p w14:paraId="4F524139" w14:textId="77777777" w:rsidR="00384274" w:rsidRDefault="00EA7A11">
            <w:pPr>
              <w:tabs>
                <w:tab w:val="left" w:pos="8370"/>
              </w:tabs>
              <w:spacing w:line="240" w:lineRule="auto"/>
              <w:rPr>
                <w:b/>
                <w:lang w:val="en-US"/>
              </w:rPr>
            </w:pPr>
            <w:r w:rsidRPr="00434FAC">
              <w:rPr>
                <w:b/>
                <w:lang w:val="en-US"/>
              </w:rPr>
              <w:t>1</w:t>
            </w:r>
          </w:p>
        </w:tc>
        <w:tc>
          <w:tcPr>
            <w:tcW w:w="14490" w:type="dxa"/>
            <w:vAlign w:val="center"/>
          </w:tcPr>
          <w:p w14:paraId="219CFBA1" w14:textId="52B9C7A1" w:rsidR="00384274" w:rsidRPr="005404F3" w:rsidRDefault="00EA7A11">
            <w:pPr>
              <w:tabs>
                <w:tab w:val="left" w:pos="8370"/>
              </w:tabs>
              <w:spacing w:after="120" w:line="240" w:lineRule="auto"/>
              <w:rPr>
                <w:noProof/>
                <w:lang w:val="fr-FR"/>
              </w:rPr>
            </w:pPr>
            <w:r w:rsidRPr="005404F3">
              <w:rPr>
                <w:lang w:val="fr-FR"/>
              </w:rPr>
              <w:t xml:space="preserve">Le </w:t>
            </w:r>
            <w:r w:rsidR="009B1537">
              <w:rPr>
                <w:lang w:val="fr-FR"/>
              </w:rPr>
              <w:t>PP</w:t>
            </w:r>
            <w:r w:rsidR="000629AF">
              <w:rPr>
                <w:lang w:val="fr-FR"/>
              </w:rPr>
              <w:t>U</w:t>
            </w:r>
            <w:r w:rsidRPr="005404F3">
              <w:rPr>
                <w:lang w:val="fr-FR"/>
              </w:rPr>
              <w:t xml:space="preserve"> </w:t>
            </w:r>
            <w:r w:rsidR="000629AF">
              <w:rPr>
                <w:lang w:val="fr-FR"/>
              </w:rPr>
              <w:t>EHA</w:t>
            </w:r>
            <w:r w:rsidRPr="005404F3">
              <w:rPr>
                <w:lang w:val="fr-FR"/>
              </w:rPr>
              <w:t xml:space="preserve"> </w:t>
            </w:r>
            <w:r w:rsidRPr="005404F3">
              <w:rPr>
                <w:lang w:val="fr-FR"/>
              </w:rPr>
              <w:t xml:space="preserve">est le produit d'un processus coordonné qui implique les parties prenantes de la communauté au niveau national, englobe les besoins </w:t>
            </w:r>
            <w:r w:rsidR="000629AF">
              <w:rPr>
                <w:lang w:val="fr-FR"/>
              </w:rPr>
              <w:t>EHA</w:t>
            </w:r>
            <w:r w:rsidRPr="005404F3">
              <w:rPr>
                <w:lang w:val="fr-FR"/>
              </w:rPr>
              <w:t xml:space="preserve"> et la contribution des autres secteurs, est </w:t>
            </w:r>
            <w:r w:rsidRPr="005404F3">
              <w:rPr>
                <w:rFonts w:cs="Calibri"/>
                <w:szCs w:val="20"/>
                <w:lang w:val="fr-FR"/>
              </w:rPr>
              <w:t xml:space="preserve">convenu entre les partenaires et est </w:t>
            </w:r>
            <w:r w:rsidRPr="005404F3">
              <w:rPr>
                <w:rFonts w:cs="Calibri"/>
                <w:szCs w:val="20"/>
                <w:lang w:val="fr-FR"/>
              </w:rPr>
              <w:t xml:space="preserve">cohérent </w:t>
            </w:r>
            <w:r w:rsidRPr="005404F3">
              <w:rPr>
                <w:rFonts w:cs="Calibri"/>
                <w:szCs w:val="20"/>
                <w:lang w:val="fr-FR"/>
              </w:rPr>
              <w:t>avec le plan de préparation n</w:t>
            </w:r>
            <w:r w:rsidRPr="005404F3">
              <w:rPr>
                <w:rFonts w:cs="Calibri"/>
                <w:szCs w:val="20"/>
                <w:lang w:val="fr-FR"/>
              </w:rPr>
              <w:t>ational.</w:t>
            </w:r>
          </w:p>
        </w:tc>
      </w:tr>
      <w:tr w:rsidR="004968F6" w:rsidRPr="005404F3" w14:paraId="5607EC7A" w14:textId="77777777" w:rsidTr="00FB7342">
        <w:trPr>
          <w:trHeight w:val="273"/>
        </w:trPr>
        <w:tc>
          <w:tcPr>
            <w:tcW w:w="1345" w:type="dxa"/>
            <w:vMerge w:val="restart"/>
            <w:shd w:val="clear" w:color="auto" w:fill="215868" w:themeFill="accent5" w:themeFillShade="80"/>
          </w:tcPr>
          <w:p w14:paraId="7FF8726E" w14:textId="1F867EAD" w:rsidR="00384274" w:rsidRDefault="00EA7A11" w:rsidP="009B1537">
            <w:pPr>
              <w:tabs>
                <w:tab w:val="left" w:pos="8370"/>
              </w:tabs>
              <w:spacing w:line="240" w:lineRule="auto"/>
              <w:jc w:val="left"/>
              <w:rPr>
                <w:noProof/>
                <w:color w:val="FFFFFF" w:themeColor="background1"/>
                <w:lang w:val="en-US"/>
              </w:rPr>
            </w:pPr>
            <w:r w:rsidRPr="004968F6">
              <w:rPr>
                <w:noProof/>
                <w:color w:val="FFFFFF" w:themeColor="background1"/>
                <w:lang w:val="en-US"/>
              </w:rPr>
              <w:t xml:space="preserve">Réponse d'urgence </w:t>
            </w:r>
            <w:r w:rsidR="000629AF">
              <w:rPr>
                <w:noProof/>
                <w:color w:val="FFFFFF" w:themeColor="background1"/>
                <w:lang w:val="en-US"/>
              </w:rPr>
              <w:t>EHA</w:t>
            </w:r>
            <w:r w:rsidRPr="004968F6">
              <w:rPr>
                <w:noProof/>
                <w:color w:val="FFFFFF" w:themeColor="background1"/>
                <w:lang w:val="en-US"/>
              </w:rPr>
              <w:t xml:space="preserve"> </w:t>
            </w:r>
          </w:p>
          <w:p w14:paraId="794AE350" w14:textId="77777777" w:rsidR="00384274" w:rsidRDefault="00EA7A11" w:rsidP="009B1537">
            <w:pPr>
              <w:tabs>
                <w:tab w:val="left" w:pos="8370"/>
              </w:tabs>
              <w:spacing w:line="240" w:lineRule="auto"/>
              <w:jc w:val="left"/>
              <w:rPr>
                <w:noProof/>
                <w:color w:val="FFFFFF" w:themeColor="background1"/>
                <w:lang w:val="en-US"/>
              </w:rPr>
            </w:pPr>
            <w:r w:rsidRPr="004968F6">
              <w:rPr>
                <w:noProof/>
                <w:color w:val="FFFFFF" w:themeColor="background1"/>
                <w:lang w:val="en-US"/>
              </w:rPr>
              <w:t>Stratégie</w:t>
            </w:r>
          </w:p>
        </w:tc>
        <w:tc>
          <w:tcPr>
            <w:tcW w:w="450" w:type="dxa"/>
            <w:shd w:val="clear" w:color="auto" w:fill="DAEEF3" w:themeFill="accent5" w:themeFillTint="33"/>
            <w:vAlign w:val="center"/>
          </w:tcPr>
          <w:p w14:paraId="48FF6FEB" w14:textId="77777777" w:rsidR="00384274" w:rsidRDefault="00EA7A11">
            <w:pPr>
              <w:suppressAutoHyphens/>
              <w:spacing w:line="240" w:lineRule="auto"/>
              <w:rPr>
                <w:b/>
                <w:lang w:val="en-US"/>
              </w:rPr>
            </w:pPr>
            <w:r w:rsidRPr="00434FAC">
              <w:rPr>
                <w:b/>
                <w:lang w:val="en-US"/>
              </w:rPr>
              <w:t>2</w:t>
            </w:r>
          </w:p>
        </w:tc>
        <w:tc>
          <w:tcPr>
            <w:tcW w:w="14490" w:type="dxa"/>
            <w:vAlign w:val="center"/>
          </w:tcPr>
          <w:p w14:paraId="0A756DF4" w14:textId="7A8CD9AD" w:rsidR="00384274" w:rsidRPr="005404F3" w:rsidRDefault="00EA7A11">
            <w:pPr>
              <w:tabs>
                <w:tab w:val="left" w:pos="8370"/>
              </w:tabs>
              <w:spacing w:after="120" w:line="240" w:lineRule="auto"/>
              <w:rPr>
                <w:lang w:val="fr-FR"/>
              </w:rPr>
            </w:pPr>
            <w:r w:rsidRPr="005404F3">
              <w:rPr>
                <w:lang w:val="fr-FR"/>
              </w:rPr>
              <w:t xml:space="preserve">La stratégie de réponse d'urgence </w:t>
            </w:r>
            <w:r w:rsidR="000629AF">
              <w:rPr>
                <w:lang w:val="fr-FR"/>
              </w:rPr>
              <w:t>EHA</w:t>
            </w:r>
            <w:r w:rsidRPr="005404F3">
              <w:rPr>
                <w:lang w:val="fr-FR"/>
              </w:rPr>
              <w:t xml:space="preserve"> est basée sur des preuves comprises par tous les acteurs humanitaires </w:t>
            </w:r>
            <w:r w:rsidR="000629AF">
              <w:rPr>
                <w:lang w:val="fr-FR"/>
              </w:rPr>
              <w:t>EHA</w:t>
            </w:r>
            <w:r w:rsidRPr="005404F3">
              <w:rPr>
                <w:lang w:val="fr-FR"/>
              </w:rPr>
              <w:t xml:space="preserve"> et sur des prévisions des besoins humanitaires </w:t>
            </w:r>
            <w:r w:rsidR="000629AF">
              <w:rPr>
                <w:lang w:val="fr-FR"/>
              </w:rPr>
              <w:t>EHA</w:t>
            </w:r>
            <w:r w:rsidRPr="005404F3">
              <w:rPr>
                <w:lang w:val="fr-FR"/>
              </w:rPr>
              <w:t xml:space="preserve"> éclairées par les vulnérabilités </w:t>
            </w:r>
            <w:r w:rsidR="000629AF">
              <w:rPr>
                <w:lang w:val="fr-FR"/>
              </w:rPr>
              <w:t>EHA</w:t>
            </w:r>
            <w:r w:rsidRPr="005404F3">
              <w:rPr>
                <w:lang w:val="fr-FR"/>
              </w:rPr>
              <w:t xml:space="preserve">, l'analyse du marché et la consultation des femmes, </w:t>
            </w:r>
            <w:r w:rsidRPr="005404F3">
              <w:rPr>
                <w:lang w:val="fr-FR"/>
              </w:rPr>
              <w:t>des hommes, des garçons et des filles.</w:t>
            </w:r>
          </w:p>
        </w:tc>
      </w:tr>
      <w:tr w:rsidR="004968F6" w:rsidRPr="005404F3" w14:paraId="58435CD5" w14:textId="77777777" w:rsidTr="00FB7342">
        <w:trPr>
          <w:trHeight w:val="255"/>
        </w:trPr>
        <w:tc>
          <w:tcPr>
            <w:tcW w:w="1345" w:type="dxa"/>
            <w:vMerge/>
            <w:shd w:val="clear" w:color="auto" w:fill="215868" w:themeFill="accent5" w:themeFillShade="80"/>
          </w:tcPr>
          <w:p w14:paraId="0907DF10" w14:textId="77777777" w:rsidR="004968F6" w:rsidRPr="005404F3" w:rsidRDefault="004968F6" w:rsidP="009B1537">
            <w:pPr>
              <w:tabs>
                <w:tab w:val="left" w:pos="8370"/>
              </w:tabs>
              <w:spacing w:line="240" w:lineRule="auto"/>
              <w:jc w:val="left"/>
              <w:rPr>
                <w:noProof/>
                <w:color w:val="FFFFFF" w:themeColor="background1"/>
                <w:lang w:val="fr-FR"/>
              </w:rPr>
            </w:pPr>
          </w:p>
        </w:tc>
        <w:tc>
          <w:tcPr>
            <w:tcW w:w="450" w:type="dxa"/>
            <w:shd w:val="clear" w:color="auto" w:fill="DAEEF3" w:themeFill="accent5" w:themeFillTint="33"/>
            <w:vAlign w:val="center"/>
          </w:tcPr>
          <w:p w14:paraId="0E051B05" w14:textId="77777777" w:rsidR="00384274" w:rsidRDefault="00EA7A11">
            <w:pPr>
              <w:tabs>
                <w:tab w:val="left" w:pos="8370"/>
              </w:tabs>
              <w:spacing w:line="240" w:lineRule="auto"/>
              <w:rPr>
                <w:b/>
                <w:noProof/>
                <w:lang w:val="en-US"/>
              </w:rPr>
            </w:pPr>
            <w:r w:rsidRPr="00434FAC">
              <w:rPr>
                <w:b/>
                <w:noProof/>
                <w:lang w:val="en-US"/>
              </w:rPr>
              <w:t>3</w:t>
            </w:r>
          </w:p>
        </w:tc>
        <w:tc>
          <w:tcPr>
            <w:tcW w:w="14490" w:type="dxa"/>
            <w:vAlign w:val="center"/>
          </w:tcPr>
          <w:p w14:paraId="74EA36C0" w14:textId="3D54DF50" w:rsidR="00384274" w:rsidRPr="005404F3" w:rsidRDefault="00EA7A11">
            <w:pPr>
              <w:tabs>
                <w:tab w:val="left" w:pos="8370"/>
              </w:tabs>
              <w:spacing w:after="120" w:line="240" w:lineRule="auto"/>
              <w:rPr>
                <w:noProof/>
                <w:lang w:val="fr-FR"/>
              </w:rPr>
            </w:pPr>
            <w:r w:rsidRPr="005404F3">
              <w:rPr>
                <w:lang w:val="fr-FR"/>
              </w:rPr>
              <w:t xml:space="preserve">La stratégie de réponse d'urgence </w:t>
            </w:r>
            <w:r w:rsidR="000629AF">
              <w:rPr>
                <w:lang w:val="fr-FR"/>
              </w:rPr>
              <w:t>EHA</w:t>
            </w:r>
            <w:r w:rsidRPr="005404F3">
              <w:rPr>
                <w:lang w:val="fr-FR"/>
              </w:rPr>
              <w:t xml:space="preserve"> est basée sur les risques prioritaires compris par tous les acteurs humanitaires </w:t>
            </w:r>
            <w:r w:rsidR="000629AF">
              <w:rPr>
                <w:lang w:val="fr-FR"/>
              </w:rPr>
              <w:t>EHA</w:t>
            </w:r>
            <w:r w:rsidRPr="005404F3">
              <w:rPr>
                <w:lang w:val="fr-FR"/>
              </w:rPr>
              <w:t>, et l'impact humanitaire potentiel informé par les leçons apprises et la connaissance du contexte.</w:t>
            </w:r>
          </w:p>
        </w:tc>
      </w:tr>
      <w:tr w:rsidR="004968F6" w:rsidRPr="005404F3" w14:paraId="2F6028D9" w14:textId="77777777" w:rsidTr="00FB7342">
        <w:trPr>
          <w:trHeight w:val="372"/>
        </w:trPr>
        <w:tc>
          <w:tcPr>
            <w:tcW w:w="1345" w:type="dxa"/>
            <w:vMerge/>
            <w:shd w:val="clear" w:color="auto" w:fill="215868" w:themeFill="accent5" w:themeFillShade="80"/>
          </w:tcPr>
          <w:p w14:paraId="2B4D459A" w14:textId="77777777" w:rsidR="004968F6" w:rsidRPr="005404F3" w:rsidRDefault="004968F6" w:rsidP="009B1537">
            <w:pPr>
              <w:tabs>
                <w:tab w:val="left" w:pos="8370"/>
              </w:tabs>
              <w:spacing w:line="240" w:lineRule="auto"/>
              <w:jc w:val="left"/>
              <w:rPr>
                <w:noProof/>
                <w:color w:val="FFFFFF" w:themeColor="background1"/>
                <w:lang w:val="fr-FR"/>
              </w:rPr>
            </w:pPr>
          </w:p>
        </w:tc>
        <w:tc>
          <w:tcPr>
            <w:tcW w:w="450" w:type="dxa"/>
            <w:shd w:val="clear" w:color="auto" w:fill="DAEEF3" w:themeFill="accent5" w:themeFillTint="33"/>
            <w:vAlign w:val="center"/>
          </w:tcPr>
          <w:p w14:paraId="4E73DFD7" w14:textId="77777777" w:rsidR="00384274" w:rsidRDefault="00EA7A11">
            <w:pPr>
              <w:tabs>
                <w:tab w:val="left" w:pos="8370"/>
              </w:tabs>
              <w:spacing w:line="240" w:lineRule="auto"/>
              <w:rPr>
                <w:b/>
                <w:noProof/>
                <w:lang w:val="en-US"/>
              </w:rPr>
            </w:pPr>
            <w:r w:rsidRPr="00434FAC">
              <w:rPr>
                <w:b/>
                <w:noProof/>
                <w:lang w:val="en-US"/>
              </w:rPr>
              <w:t>4</w:t>
            </w:r>
          </w:p>
        </w:tc>
        <w:tc>
          <w:tcPr>
            <w:tcW w:w="14490" w:type="dxa"/>
            <w:vAlign w:val="center"/>
          </w:tcPr>
          <w:p w14:paraId="4E5F0C1A" w14:textId="514B469A" w:rsidR="00384274" w:rsidRPr="005404F3" w:rsidRDefault="00EA7A11">
            <w:pPr>
              <w:tabs>
                <w:tab w:val="left" w:pos="8370"/>
              </w:tabs>
              <w:spacing w:after="120" w:line="240" w:lineRule="auto"/>
              <w:rPr>
                <w:noProof/>
                <w:lang w:val="fr-FR"/>
              </w:rPr>
            </w:pPr>
            <w:r w:rsidRPr="005404F3">
              <w:rPr>
                <w:lang w:val="fr-FR"/>
              </w:rPr>
              <w:t xml:space="preserve">La stratégie de réponse d'urgence </w:t>
            </w:r>
            <w:r w:rsidR="000629AF">
              <w:rPr>
                <w:lang w:val="fr-FR"/>
              </w:rPr>
              <w:t>EHA</w:t>
            </w:r>
            <w:r w:rsidRPr="005404F3">
              <w:rPr>
                <w:lang w:val="fr-FR"/>
              </w:rPr>
              <w:t xml:space="preserve"> a été élaborée pour répondre aux besoins imminents et éviter tout impact négatif.</w:t>
            </w:r>
          </w:p>
        </w:tc>
      </w:tr>
      <w:tr w:rsidR="004968F6" w:rsidRPr="005404F3" w14:paraId="0E1D3A16" w14:textId="77777777" w:rsidTr="00FB7342">
        <w:trPr>
          <w:trHeight w:val="489"/>
        </w:trPr>
        <w:tc>
          <w:tcPr>
            <w:tcW w:w="1345" w:type="dxa"/>
            <w:vMerge w:val="restart"/>
            <w:shd w:val="clear" w:color="auto" w:fill="215868" w:themeFill="accent5" w:themeFillShade="80"/>
          </w:tcPr>
          <w:p w14:paraId="170BD9C9" w14:textId="77777777" w:rsidR="00384274" w:rsidRDefault="00EA7A11" w:rsidP="009B1537">
            <w:pPr>
              <w:tabs>
                <w:tab w:val="left" w:pos="8370"/>
              </w:tabs>
              <w:spacing w:line="240" w:lineRule="auto"/>
              <w:jc w:val="left"/>
              <w:rPr>
                <w:noProof/>
                <w:color w:val="FFFFFF" w:themeColor="background1"/>
                <w:lang w:val="en-US"/>
              </w:rPr>
            </w:pPr>
            <w:r w:rsidRPr="004968F6">
              <w:rPr>
                <w:noProof/>
                <w:color w:val="FFFFFF" w:themeColor="background1"/>
                <w:lang w:val="en-US"/>
              </w:rPr>
              <w:t>Coordination Gestion et arrangement</w:t>
            </w:r>
          </w:p>
        </w:tc>
        <w:tc>
          <w:tcPr>
            <w:tcW w:w="450" w:type="dxa"/>
            <w:shd w:val="clear" w:color="auto" w:fill="DAEEF3" w:themeFill="accent5" w:themeFillTint="33"/>
            <w:vAlign w:val="center"/>
          </w:tcPr>
          <w:p w14:paraId="3CAEBC67" w14:textId="77777777" w:rsidR="00384274" w:rsidRDefault="00EA7A11">
            <w:pPr>
              <w:tabs>
                <w:tab w:val="left" w:pos="8370"/>
              </w:tabs>
              <w:spacing w:line="240" w:lineRule="auto"/>
              <w:rPr>
                <w:b/>
                <w:noProof/>
                <w:lang w:val="en-US"/>
              </w:rPr>
            </w:pPr>
            <w:r w:rsidRPr="00434FAC">
              <w:rPr>
                <w:b/>
                <w:noProof/>
                <w:lang w:val="en-US"/>
              </w:rPr>
              <w:t>5</w:t>
            </w:r>
          </w:p>
        </w:tc>
        <w:tc>
          <w:tcPr>
            <w:tcW w:w="14490" w:type="dxa"/>
            <w:vAlign w:val="center"/>
          </w:tcPr>
          <w:p w14:paraId="167E80BB" w14:textId="75BCA1EC" w:rsidR="00384274" w:rsidRPr="005404F3" w:rsidRDefault="00EA7A11">
            <w:pPr>
              <w:suppressAutoHyphens/>
              <w:spacing w:after="120" w:line="240" w:lineRule="auto"/>
              <w:rPr>
                <w:lang w:val="fr-FR"/>
              </w:rPr>
            </w:pPr>
            <w:r w:rsidRPr="005404F3">
              <w:rPr>
                <w:lang w:val="fr-FR"/>
              </w:rPr>
              <w:t xml:space="preserve">Le secteur humanitaire </w:t>
            </w:r>
            <w:r w:rsidR="000629AF">
              <w:rPr>
                <w:lang w:val="fr-FR"/>
              </w:rPr>
              <w:t>EHA</w:t>
            </w:r>
            <w:r w:rsidRPr="005404F3">
              <w:rPr>
                <w:lang w:val="fr-FR"/>
              </w:rPr>
              <w:t xml:space="preserve"> est clair sur les structures de coordination qui seront utilisées pendant la réponse d'urgence au niveau national et sous national (régional, district, communauté).</w:t>
            </w:r>
          </w:p>
        </w:tc>
      </w:tr>
      <w:tr w:rsidR="004968F6" w:rsidRPr="005404F3" w14:paraId="5D90FEBD" w14:textId="77777777" w:rsidTr="00FB7342">
        <w:tc>
          <w:tcPr>
            <w:tcW w:w="1345" w:type="dxa"/>
            <w:vMerge/>
            <w:shd w:val="clear" w:color="auto" w:fill="215868" w:themeFill="accent5" w:themeFillShade="80"/>
          </w:tcPr>
          <w:p w14:paraId="124A21A8" w14:textId="77777777" w:rsidR="004968F6" w:rsidRPr="005404F3" w:rsidRDefault="004968F6" w:rsidP="009B1537">
            <w:pPr>
              <w:tabs>
                <w:tab w:val="left" w:pos="8370"/>
              </w:tabs>
              <w:spacing w:line="240" w:lineRule="auto"/>
              <w:jc w:val="left"/>
              <w:rPr>
                <w:noProof/>
                <w:color w:val="FFFFFF" w:themeColor="background1"/>
                <w:lang w:val="fr-FR"/>
              </w:rPr>
            </w:pPr>
          </w:p>
        </w:tc>
        <w:tc>
          <w:tcPr>
            <w:tcW w:w="450" w:type="dxa"/>
            <w:shd w:val="clear" w:color="auto" w:fill="DAEEF3" w:themeFill="accent5" w:themeFillTint="33"/>
            <w:vAlign w:val="center"/>
          </w:tcPr>
          <w:p w14:paraId="40F9DE55" w14:textId="77777777" w:rsidR="00384274" w:rsidRDefault="00EA7A11">
            <w:pPr>
              <w:tabs>
                <w:tab w:val="left" w:pos="8370"/>
              </w:tabs>
              <w:spacing w:line="240" w:lineRule="auto"/>
              <w:rPr>
                <w:b/>
                <w:noProof/>
                <w:lang w:val="en-US"/>
              </w:rPr>
            </w:pPr>
            <w:r w:rsidRPr="00434FAC">
              <w:rPr>
                <w:b/>
                <w:noProof/>
                <w:lang w:val="en-US"/>
              </w:rPr>
              <w:t>6</w:t>
            </w:r>
          </w:p>
        </w:tc>
        <w:tc>
          <w:tcPr>
            <w:tcW w:w="14490" w:type="dxa"/>
            <w:vAlign w:val="center"/>
          </w:tcPr>
          <w:p w14:paraId="4CD3347A" w14:textId="79603F59" w:rsidR="00384274" w:rsidRPr="005404F3" w:rsidRDefault="00EA7A11">
            <w:pPr>
              <w:tabs>
                <w:tab w:val="left" w:pos="8370"/>
              </w:tabs>
              <w:spacing w:after="120" w:line="240" w:lineRule="auto"/>
              <w:rPr>
                <w:noProof/>
                <w:lang w:val="fr-FR"/>
              </w:rPr>
            </w:pPr>
            <w:r w:rsidRPr="005404F3">
              <w:rPr>
                <w:lang w:val="fr-FR"/>
              </w:rPr>
              <w:t xml:space="preserve">Le secteur humanitaire </w:t>
            </w:r>
            <w:r w:rsidR="000629AF">
              <w:rPr>
                <w:lang w:val="fr-FR"/>
              </w:rPr>
              <w:t>EHA</w:t>
            </w:r>
            <w:r w:rsidRPr="005404F3">
              <w:rPr>
                <w:lang w:val="fr-FR"/>
              </w:rPr>
              <w:t xml:space="preserve"> est clair sur le système de gestion de l'information qui sera utilisé pendant la réponse d'urgence. Cela comprend la collecte, l'analyse et la diffusion des données pour l'évaluation des besoins et le suivi de la réponse.  </w:t>
            </w:r>
          </w:p>
        </w:tc>
      </w:tr>
      <w:tr w:rsidR="004968F6" w:rsidRPr="005404F3" w14:paraId="7EA18BA3" w14:textId="77777777" w:rsidTr="00FB7342">
        <w:tc>
          <w:tcPr>
            <w:tcW w:w="1345" w:type="dxa"/>
            <w:vMerge w:val="restart"/>
            <w:shd w:val="clear" w:color="auto" w:fill="215868" w:themeFill="accent5" w:themeFillShade="80"/>
          </w:tcPr>
          <w:p w14:paraId="1E89915F" w14:textId="77777777" w:rsidR="00384274" w:rsidRDefault="00EA7A11" w:rsidP="009B1537">
            <w:pPr>
              <w:tabs>
                <w:tab w:val="left" w:pos="8370"/>
              </w:tabs>
              <w:spacing w:line="240" w:lineRule="auto"/>
              <w:jc w:val="left"/>
              <w:rPr>
                <w:noProof/>
                <w:color w:val="FFFFFF" w:themeColor="background1"/>
                <w:lang w:val="en-US"/>
              </w:rPr>
            </w:pPr>
            <w:r w:rsidRPr="004968F6">
              <w:rPr>
                <w:noProof/>
                <w:color w:val="FFFFFF" w:themeColor="background1"/>
                <w:lang w:val="en-US"/>
              </w:rPr>
              <w:t>Cap</w:t>
            </w:r>
            <w:r w:rsidRPr="004968F6">
              <w:rPr>
                <w:noProof/>
                <w:color w:val="FFFFFF" w:themeColor="background1"/>
                <w:lang w:val="en-US"/>
              </w:rPr>
              <w:t>acité opérationnelle d'exécution</w:t>
            </w:r>
          </w:p>
        </w:tc>
        <w:tc>
          <w:tcPr>
            <w:tcW w:w="450" w:type="dxa"/>
            <w:shd w:val="clear" w:color="auto" w:fill="DAEEF3" w:themeFill="accent5" w:themeFillTint="33"/>
            <w:vAlign w:val="center"/>
          </w:tcPr>
          <w:p w14:paraId="1E9AB4E4" w14:textId="77777777" w:rsidR="00384274" w:rsidRDefault="00EA7A11">
            <w:pPr>
              <w:tabs>
                <w:tab w:val="left" w:pos="8370"/>
              </w:tabs>
              <w:spacing w:line="240" w:lineRule="auto"/>
              <w:rPr>
                <w:b/>
                <w:noProof/>
                <w:lang w:val="en-US"/>
              </w:rPr>
            </w:pPr>
            <w:r w:rsidRPr="00434FAC">
              <w:rPr>
                <w:b/>
                <w:noProof/>
                <w:lang w:val="en-US"/>
              </w:rPr>
              <w:t>7</w:t>
            </w:r>
          </w:p>
        </w:tc>
        <w:tc>
          <w:tcPr>
            <w:tcW w:w="14490" w:type="dxa"/>
            <w:vAlign w:val="center"/>
          </w:tcPr>
          <w:p w14:paraId="301A5E54" w14:textId="35E1CD3E" w:rsidR="00384274" w:rsidRPr="005404F3" w:rsidRDefault="00EA7A11">
            <w:pPr>
              <w:tabs>
                <w:tab w:val="left" w:pos="8370"/>
              </w:tabs>
              <w:spacing w:after="120" w:line="240" w:lineRule="auto"/>
              <w:rPr>
                <w:noProof/>
                <w:lang w:val="fr-FR"/>
              </w:rPr>
            </w:pPr>
            <w:r w:rsidRPr="005404F3">
              <w:rPr>
                <w:lang w:val="fr-FR"/>
              </w:rPr>
              <w:t xml:space="preserve">Tous les acteurs </w:t>
            </w:r>
            <w:r w:rsidR="000629AF">
              <w:rPr>
                <w:lang w:val="fr-FR"/>
              </w:rPr>
              <w:t>EHA</w:t>
            </w:r>
            <w:r w:rsidRPr="005404F3">
              <w:rPr>
                <w:lang w:val="fr-FR"/>
              </w:rPr>
              <w:t xml:space="preserve"> dans les zones à haut risque ont été identifiés et cartographiés pour savoir qui est impliqué dans la réponse d'urgence à chaque niveau (national et sous-national). Cela inclut les rôles et responsab</w:t>
            </w:r>
            <w:r w:rsidRPr="005404F3">
              <w:rPr>
                <w:lang w:val="fr-FR"/>
              </w:rPr>
              <w:t>ilités du gouvernement au niveau national et sous-national, le secteur privé, les organisations communautaires, les ONG nationales et l'aide internationale (humanitaire et développement).</w:t>
            </w:r>
          </w:p>
        </w:tc>
      </w:tr>
      <w:tr w:rsidR="004968F6" w:rsidRPr="005404F3" w14:paraId="410CC81E" w14:textId="77777777" w:rsidTr="00FB7342">
        <w:trPr>
          <w:trHeight w:val="677"/>
        </w:trPr>
        <w:tc>
          <w:tcPr>
            <w:tcW w:w="1345" w:type="dxa"/>
            <w:vMerge/>
            <w:shd w:val="clear" w:color="auto" w:fill="215868" w:themeFill="accent5" w:themeFillShade="80"/>
          </w:tcPr>
          <w:p w14:paraId="1676E53A" w14:textId="77777777" w:rsidR="004968F6" w:rsidRPr="005404F3" w:rsidRDefault="004968F6" w:rsidP="009B1537">
            <w:pPr>
              <w:tabs>
                <w:tab w:val="left" w:pos="8370"/>
              </w:tabs>
              <w:spacing w:line="240" w:lineRule="auto"/>
              <w:jc w:val="left"/>
              <w:rPr>
                <w:noProof/>
                <w:color w:val="FFFFFF" w:themeColor="background1"/>
                <w:lang w:val="fr-FR"/>
              </w:rPr>
            </w:pPr>
          </w:p>
        </w:tc>
        <w:tc>
          <w:tcPr>
            <w:tcW w:w="450" w:type="dxa"/>
            <w:shd w:val="clear" w:color="auto" w:fill="DAEEF3" w:themeFill="accent5" w:themeFillTint="33"/>
            <w:vAlign w:val="center"/>
          </w:tcPr>
          <w:p w14:paraId="6A44A308" w14:textId="77777777" w:rsidR="00384274" w:rsidRDefault="00EA7A11">
            <w:pPr>
              <w:tabs>
                <w:tab w:val="left" w:pos="8370"/>
              </w:tabs>
              <w:spacing w:line="240" w:lineRule="auto"/>
              <w:rPr>
                <w:b/>
                <w:noProof/>
                <w:lang w:val="en-US"/>
              </w:rPr>
            </w:pPr>
            <w:r w:rsidRPr="00434FAC">
              <w:rPr>
                <w:b/>
                <w:noProof/>
                <w:lang w:val="en-US"/>
              </w:rPr>
              <w:t>8</w:t>
            </w:r>
          </w:p>
        </w:tc>
        <w:tc>
          <w:tcPr>
            <w:tcW w:w="14490" w:type="dxa"/>
            <w:vAlign w:val="center"/>
          </w:tcPr>
          <w:p w14:paraId="662F5640" w14:textId="77777777" w:rsidR="00384274" w:rsidRPr="005404F3" w:rsidRDefault="00EA7A11">
            <w:pPr>
              <w:tabs>
                <w:tab w:val="left" w:pos="8370"/>
              </w:tabs>
              <w:spacing w:after="120" w:line="240" w:lineRule="auto"/>
              <w:rPr>
                <w:noProof/>
                <w:lang w:val="fr-FR"/>
              </w:rPr>
            </w:pPr>
            <w:r w:rsidRPr="005404F3">
              <w:rPr>
                <w:lang w:val="fr-FR"/>
              </w:rPr>
              <w:t>Les marchés essentiels à la fourniture des principaux articles de secours ont été identifiés et analysés afin de déterminer leur capacité à s'adapter à la demande post-crise. Des accords préalables avec les approvisionnements locaux, régionaux et nationaux</w:t>
            </w:r>
            <w:r w:rsidRPr="005404F3">
              <w:rPr>
                <w:lang w:val="fr-FR"/>
              </w:rPr>
              <w:t xml:space="preserve"> ont été identifiés par le secteur. Au cas où les marchés ne pourraient pas répondre à la demande, le </w:t>
            </w:r>
            <w:proofErr w:type="spellStart"/>
            <w:r w:rsidRPr="005404F3">
              <w:rPr>
                <w:lang w:val="fr-FR"/>
              </w:rPr>
              <w:t>prépositionnement</w:t>
            </w:r>
            <w:proofErr w:type="spellEnd"/>
            <w:r w:rsidRPr="005404F3">
              <w:rPr>
                <w:lang w:val="fr-FR"/>
              </w:rPr>
              <w:t xml:space="preserve"> des articles a été envisagé et cartographié.   </w:t>
            </w:r>
          </w:p>
        </w:tc>
      </w:tr>
      <w:tr w:rsidR="004968F6" w:rsidRPr="005404F3" w14:paraId="125A7EB9" w14:textId="77777777" w:rsidTr="00FB7342">
        <w:trPr>
          <w:trHeight w:val="677"/>
        </w:trPr>
        <w:tc>
          <w:tcPr>
            <w:tcW w:w="1345" w:type="dxa"/>
            <w:vMerge w:val="restart"/>
            <w:shd w:val="clear" w:color="auto" w:fill="215868" w:themeFill="accent5" w:themeFillShade="80"/>
          </w:tcPr>
          <w:p w14:paraId="2265EBD6" w14:textId="77777777" w:rsidR="00384274" w:rsidRDefault="00EA7A11" w:rsidP="009B1537">
            <w:pPr>
              <w:tabs>
                <w:tab w:val="left" w:pos="8370"/>
              </w:tabs>
              <w:spacing w:line="240" w:lineRule="auto"/>
              <w:jc w:val="left"/>
              <w:rPr>
                <w:noProof/>
                <w:color w:val="FFFFFF" w:themeColor="background1"/>
                <w:lang w:val="en-US"/>
              </w:rPr>
            </w:pPr>
            <w:r w:rsidRPr="004968F6">
              <w:rPr>
                <w:noProof/>
                <w:color w:val="FFFFFF" w:themeColor="background1"/>
                <w:lang w:val="en-US"/>
              </w:rPr>
              <w:t>Surveillance des risques</w:t>
            </w:r>
          </w:p>
        </w:tc>
        <w:tc>
          <w:tcPr>
            <w:tcW w:w="450" w:type="dxa"/>
            <w:shd w:val="clear" w:color="auto" w:fill="DAEEF3" w:themeFill="accent5" w:themeFillTint="33"/>
            <w:vAlign w:val="center"/>
          </w:tcPr>
          <w:p w14:paraId="3B15286A" w14:textId="77777777" w:rsidR="00384274" w:rsidRDefault="00EA7A11">
            <w:pPr>
              <w:tabs>
                <w:tab w:val="left" w:pos="8370"/>
              </w:tabs>
              <w:spacing w:line="240" w:lineRule="auto"/>
              <w:rPr>
                <w:b/>
                <w:noProof/>
                <w:lang w:val="en-US"/>
              </w:rPr>
            </w:pPr>
            <w:r w:rsidRPr="00434FAC">
              <w:rPr>
                <w:b/>
                <w:noProof/>
                <w:lang w:val="en-US"/>
              </w:rPr>
              <w:t>9</w:t>
            </w:r>
          </w:p>
        </w:tc>
        <w:tc>
          <w:tcPr>
            <w:tcW w:w="14490" w:type="dxa"/>
            <w:vAlign w:val="center"/>
          </w:tcPr>
          <w:p w14:paraId="35BC42C6" w14:textId="38E0E2F4" w:rsidR="00384274" w:rsidRPr="005404F3" w:rsidRDefault="00EA7A11">
            <w:pPr>
              <w:tabs>
                <w:tab w:val="left" w:pos="8370"/>
              </w:tabs>
              <w:spacing w:after="120" w:line="240" w:lineRule="auto"/>
              <w:rPr>
                <w:noProof/>
                <w:lang w:val="fr-FR"/>
              </w:rPr>
            </w:pPr>
            <w:r w:rsidRPr="005404F3">
              <w:rPr>
                <w:szCs w:val="20"/>
                <w:lang w:val="fr-FR"/>
              </w:rPr>
              <w:t xml:space="preserve">Les activités </w:t>
            </w:r>
            <w:r w:rsidRPr="005404F3">
              <w:rPr>
                <w:lang w:val="fr-FR"/>
              </w:rPr>
              <w:t xml:space="preserve">auxquelles le programme </w:t>
            </w:r>
            <w:r w:rsidR="000629AF">
              <w:rPr>
                <w:lang w:val="fr-FR"/>
              </w:rPr>
              <w:t>EHA</w:t>
            </w:r>
            <w:r w:rsidRPr="005404F3">
              <w:rPr>
                <w:lang w:val="fr-FR"/>
              </w:rPr>
              <w:t xml:space="preserve"> peut contribuer pour permettre aux individus, aux communautés et aux pays menacés par les aléas d'agir suffisamment tôt et de manière appropriée pour réduire la possibilité d'effets négatifs sont identifiées et font partie du p</w:t>
            </w:r>
            <w:r w:rsidRPr="005404F3">
              <w:rPr>
                <w:lang w:val="fr-FR"/>
              </w:rPr>
              <w:t xml:space="preserve">lan ERP </w:t>
            </w:r>
            <w:r w:rsidR="000629AF">
              <w:rPr>
                <w:lang w:val="fr-FR"/>
              </w:rPr>
              <w:t>EHA</w:t>
            </w:r>
            <w:r w:rsidRPr="005404F3">
              <w:rPr>
                <w:lang w:val="fr-FR"/>
              </w:rPr>
              <w:t>.</w:t>
            </w:r>
          </w:p>
        </w:tc>
      </w:tr>
      <w:tr w:rsidR="004968F6" w:rsidRPr="005404F3" w14:paraId="7BF31A5C" w14:textId="77777777" w:rsidTr="00FB7342">
        <w:trPr>
          <w:trHeight w:val="84"/>
        </w:trPr>
        <w:tc>
          <w:tcPr>
            <w:tcW w:w="1345" w:type="dxa"/>
            <w:vMerge/>
            <w:shd w:val="clear" w:color="auto" w:fill="215868" w:themeFill="accent5" w:themeFillShade="80"/>
          </w:tcPr>
          <w:p w14:paraId="34BC3C0D" w14:textId="77777777" w:rsidR="004968F6" w:rsidRPr="005404F3" w:rsidRDefault="004968F6" w:rsidP="009B1537">
            <w:pPr>
              <w:tabs>
                <w:tab w:val="left" w:pos="8370"/>
              </w:tabs>
              <w:spacing w:line="240" w:lineRule="auto"/>
              <w:jc w:val="left"/>
              <w:rPr>
                <w:noProof/>
                <w:color w:val="FFFFFF" w:themeColor="background1"/>
                <w:lang w:val="fr-FR"/>
              </w:rPr>
            </w:pPr>
          </w:p>
        </w:tc>
        <w:tc>
          <w:tcPr>
            <w:tcW w:w="450" w:type="dxa"/>
            <w:shd w:val="clear" w:color="auto" w:fill="DAEEF3" w:themeFill="accent5" w:themeFillTint="33"/>
            <w:vAlign w:val="center"/>
          </w:tcPr>
          <w:p w14:paraId="34588515" w14:textId="77777777" w:rsidR="00384274" w:rsidRDefault="00EA7A11">
            <w:pPr>
              <w:tabs>
                <w:tab w:val="left" w:pos="8370"/>
              </w:tabs>
              <w:spacing w:line="240" w:lineRule="auto"/>
              <w:rPr>
                <w:b/>
                <w:noProof/>
                <w:lang w:val="en-US"/>
              </w:rPr>
            </w:pPr>
            <w:r w:rsidRPr="00434FAC">
              <w:rPr>
                <w:b/>
                <w:noProof/>
                <w:lang w:val="en-US"/>
              </w:rPr>
              <w:t>10</w:t>
            </w:r>
          </w:p>
        </w:tc>
        <w:tc>
          <w:tcPr>
            <w:tcW w:w="14490" w:type="dxa"/>
            <w:vAlign w:val="center"/>
          </w:tcPr>
          <w:p w14:paraId="42F63F9C" w14:textId="0FE7F8F8" w:rsidR="00384274" w:rsidRPr="005404F3" w:rsidRDefault="00EA7A11">
            <w:pPr>
              <w:spacing w:after="120" w:line="240" w:lineRule="auto"/>
              <w:rPr>
                <w:lang w:val="fr-FR"/>
              </w:rPr>
            </w:pPr>
            <w:r w:rsidRPr="005404F3">
              <w:rPr>
                <w:lang w:val="fr-FR"/>
              </w:rPr>
              <w:t xml:space="preserve">Les risques identifiés et priorisés (moyens et </w:t>
            </w:r>
            <w:r w:rsidR="00F74E6A">
              <w:rPr>
                <w:lang w:val="fr-FR"/>
              </w:rPr>
              <w:t>élevés</w:t>
            </w:r>
            <w:r w:rsidRPr="005404F3">
              <w:rPr>
                <w:lang w:val="fr-FR"/>
              </w:rPr>
              <w:t xml:space="preserve">) sont systématiquement suivis par le secteur </w:t>
            </w:r>
            <w:r w:rsidR="000629AF">
              <w:rPr>
                <w:lang w:val="fr-FR"/>
              </w:rPr>
              <w:t>EHA</w:t>
            </w:r>
            <w:r w:rsidRPr="005404F3">
              <w:rPr>
                <w:lang w:val="fr-FR"/>
              </w:rPr>
              <w:t xml:space="preserve">. </w:t>
            </w:r>
          </w:p>
        </w:tc>
      </w:tr>
      <w:tr w:rsidR="004968F6" w:rsidRPr="005404F3" w14:paraId="462BC626" w14:textId="77777777" w:rsidTr="00FB7342">
        <w:trPr>
          <w:trHeight w:val="309"/>
        </w:trPr>
        <w:tc>
          <w:tcPr>
            <w:tcW w:w="1345" w:type="dxa"/>
            <w:vMerge w:val="restart"/>
            <w:shd w:val="clear" w:color="auto" w:fill="215868" w:themeFill="accent5" w:themeFillShade="80"/>
          </w:tcPr>
          <w:p w14:paraId="384741B2" w14:textId="737CF045" w:rsidR="00384274" w:rsidRDefault="00EA7A11" w:rsidP="009B1537">
            <w:pPr>
              <w:tabs>
                <w:tab w:val="left" w:pos="8370"/>
              </w:tabs>
              <w:spacing w:line="240" w:lineRule="auto"/>
              <w:jc w:val="left"/>
              <w:rPr>
                <w:noProof/>
                <w:color w:val="FFFFFF" w:themeColor="background1"/>
                <w:lang w:val="en-US"/>
              </w:rPr>
            </w:pPr>
            <w:r w:rsidRPr="004968F6">
              <w:rPr>
                <w:noProof/>
                <w:color w:val="FFFFFF" w:themeColor="background1"/>
                <w:lang w:val="en-US"/>
              </w:rPr>
              <w:t xml:space="preserve">Plan </w:t>
            </w:r>
            <w:r w:rsidR="009B1537">
              <w:rPr>
                <w:noProof/>
                <w:color w:val="FFFFFF" w:themeColor="background1"/>
                <w:lang w:val="en-US"/>
              </w:rPr>
              <w:t>PPU</w:t>
            </w:r>
            <w:r w:rsidRPr="004968F6">
              <w:rPr>
                <w:noProof/>
                <w:color w:val="FFFFFF" w:themeColor="background1"/>
                <w:lang w:val="en-US"/>
              </w:rPr>
              <w:t xml:space="preserve"> </w:t>
            </w:r>
            <w:r w:rsidR="000629AF">
              <w:rPr>
                <w:noProof/>
                <w:color w:val="FFFFFF" w:themeColor="background1"/>
                <w:lang w:val="en-US"/>
              </w:rPr>
              <w:t>EHA</w:t>
            </w:r>
          </w:p>
        </w:tc>
        <w:tc>
          <w:tcPr>
            <w:tcW w:w="450" w:type="dxa"/>
            <w:shd w:val="clear" w:color="auto" w:fill="DAEEF3" w:themeFill="accent5" w:themeFillTint="33"/>
            <w:vAlign w:val="center"/>
          </w:tcPr>
          <w:p w14:paraId="20B01053" w14:textId="77777777" w:rsidR="00384274" w:rsidRDefault="00EA7A11">
            <w:pPr>
              <w:tabs>
                <w:tab w:val="left" w:pos="8370"/>
              </w:tabs>
              <w:spacing w:line="240" w:lineRule="auto"/>
              <w:rPr>
                <w:b/>
                <w:noProof/>
                <w:lang w:val="en-US"/>
              </w:rPr>
            </w:pPr>
            <w:r w:rsidRPr="00434FAC">
              <w:rPr>
                <w:b/>
                <w:noProof/>
                <w:lang w:val="en-US"/>
              </w:rPr>
              <w:t>11</w:t>
            </w:r>
          </w:p>
        </w:tc>
        <w:tc>
          <w:tcPr>
            <w:tcW w:w="14490" w:type="dxa"/>
            <w:vAlign w:val="center"/>
          </w:tcPr>
          <w:p w14:paraId="1D6EFEA5" w14:textId="4D0BB573" w:rsidR="00384274" w:rsidRPr="005404F3" w:rsidRDefault="00EA7A11">
            <w:pPr>
              <w:tabs>
                <w:tab w:val="left" w:pos="8370"/>
              </w:tabs>
              <w:spacing w:after="120" w:line="240" w:lineRule="auto"/>
              <w:rPr>
                <w:noProof/>
                <w:lang w:val="fr-FR"/>
              </w:rPr>
            </w:pPr>
            <w:r w:rsidRPr="005404F3">
              <w:rPr>
                <w:noProof/>
                <w:lang w:val="fr-FR"/>
              </w:rPr>
              <w:t xml:space="preserve">Des plans d'urgence sont disponibles pour chaque risque moyen ou élevé identifié et approuvé par les acteurs humanitaires </w:t>
            </w:r>
            <w:r w:rsidR="000629AF">
              <w:rPr>
                <w:noProof/>
                <w:lang w:val="fr-FR"/>
              </w:rPr>
              <w:t>EHA</w:t>
            </w:r>
            <w:r w:rsidRPr="005404F3">
              <w:rPr>
                <w:noProof/>
                <w:lang w:val="fr-FR"/>
              </w:rPr>
              <w:t>.</w:t>
            </w:r>
          </w:p>
        </w:tc>
      </w:tr>
      <w:tr w:rsidR="004968F6" w:rsidRPr="005404F3" w14:paraId="2324284E" w14:textId="77777777" w:rsidTr="00FB7342">
        <w:tc>
          <w:tcPr>
            <w:tcW w:w="1345" w:type="dxa"/>
            <w:vMerge/>
            <w:shd w:val="clear" w:color="auto" w:fill="215868" w:themeFill="accent5" w:themeFillShade="80"/>
          </w:tcPr>
          <w:p w14:paraId="185D8137" w14:textId="77777777" w:rsidR="004968F6" w:rsidRPr="005404F3" w:rsidRDefault="004968F6" w:rsidP="00FB7342">
            <w:pPr>
              <w:tabs>
                <w:tab w:val="left" w:pos="8370"/>
              </w:tabs>
              <w:spacing w:line="240" w:lineRule="auto"/>
              <w:rPr>
                <w:noProof/>
                <w:color w:val="FFFFFF" w:themeColor="background1"/>
                <w:lang w:val="fr-FR"/>
              </w:rPr>
            </w:pPr>
          </w:p>
        </w:tc>
        <w:tc>
          <w:tcPr>
            <w:tcW w:w="450" w:type="dxa"/>
            <w:shd w:val="clear" w:color="auto" w:fill="DAEEF3" w:themeFill="accent5" w:themeFillTint="33"/>
            <w:vAlign w:val="center"/>
          </w:tcPr>
          <w:p w14:paraId="5632D38D" w14:textId="77777777" w:rsidR="00384274" w:rsidRDefault="00EA7A11">
            <w:pPr>
              <w:tabs>
                <w:tab w:val="left" w:pos="8370"/>
              </w:tabs>
              <w:spacing w:line="240" w:lineRule="auto"/>
              <w:rPr>
                <w:b/>
                <w:noProof/>
                <w:lang w:val="en-US"/>
              </w:rPr>
            </w:pPr>
            <w:r>
              <w:rPr>
                <w:b/>
                <w:noProof/>
                <w:lang w:val="en-US"/>
              </w:rPr>
              <w:t>12</w:t>
            </w:r>
          </w:p>
        </w:tc>
        <w:tc>
          <w:tcPr>
            <w:tcW w:w="14490" w:type="dxa"/>
            <w:vAlign w:val="center"/>
          </w:tcPr>
          <w:p w14:paraId="76EAA761" w14:textId="650CC9AD" w:rsidR="00384274" w:rsidRPr="005404F3" w:rsidRDefault="00EA7A11">
            <w:pPr>
              <w:tabs>
                <w:tab w:val="left" w:pos="8370"/>
              </w:tabs>
              <w:spacing w:after="120" w:line="240" w:lineRule="auto"/>
              <w:rPr>
                <w:noProof/>
                <w:lang w:val="fr-FR"/>
              </w:rPr>
            </w:pPr>
            <w:r w:rsidRPr="005404F3">
              <w:rPr>
                <w:noProof/>
                <w:lang w:val="fr-FR"/>
              </w:rPr>
              <w:t xml:space="preserve">Le </w:t>
            </w:r>
            <w:r w:rsidR="009B1537">
              <w:rPr>
                <w:noProof/>
                <w:lang w:val="fr-FR"/>
              </w:rPr>
              <w:t>PPU</w:t>
            </w:r>
            <w:r w:rsidRPr="005404F3">
              <w:rPr>
                <w:noProof/>
                <w:lang w:val="fr-FR"/>
              </w:rPr>
              <w:t xml:space="preserve"> s'appuie sur une évaluation et une analyse des capacités qui </w:t>
            </w:r>
            <w:r w:rsidRPr="005404F3">
              <w:rPr>
                <w:color w:val="000000" w:themeColor="text1"/>
                <w:szCs w:val="20"/>
                <w:lang w:val="fr-FR"/>
              </w:rPr>
              <w:t>permettent aux autorités publiques, aux acteurs humanitaires et au grand public de parvenir à une compréhension commune des lacunes du secteur en matière de réponse aux urgences poten</w:t>
            </w:r>
            <w:r w:rsidRPr="005404F3">
              <w:rPr>
                <w:color w:val="000000" w:themeColor="text1"/>
                <w:szCs w:val="20"/>
                <w:lang w:val="fr-FR"/>
              </w:rPr>
              <w:t>tielles et de favoriser la hiérarchisation des actions en fonction de leur impact potentiel par rapport au coût probable, en termes d'argent, d'efforts de gestion et d'élimination des lacunes.</w:t>
            </w:r>
          </w:p>
        </w:tc>
      </w:tr>
      <w:tr w:rsidR="004968F6" w:rsidRPr="005404F3" w14:paraId="12209C61" w14:textId="77777777" w:rsidTr="00FB7342">
        <w:trPr>
          <w:trHeight w:val="363"/>
        </w:trPr>
        <w:tc>
          <w:tcPr>
            <w:tcW w:w="1345" w:type="dxa"/>
            <w:vMerge/>
            <w:shd w:val="clear" w:color="auto" w:fill="215868" w:themeFill="accent5" w:themeFillShade="80"/>
          </w:tcPr>
          <w:p w14:paraId="3D2AF9C0" w14:textId="77777777" w:rsidR="004968F6" w:rsidRPr="005404F3" w:rsidRDefault="004968F6" w:rsidP="00FB7342">
            <w:pPr>
              <w:tabs>
                <w:tab w:val="left" w:pos="8370"/>
              </w:tabs>
              <w:spacing w:line="240" w:lineRule="auto"/>
              <w:rPr>
                <w:b/>
                <w:noProof/>
                <w:color w:val="FFFFFF" w:themeColor="background1"/>
                <w:lang w:val="fr-FR"/>
              </w:rPr>
            </w:pPr>
          </w:p>
        </w:tc>
        <w:tc>
          <w:tcPr>
            <w:tcW w:w="450" w:type="dxa"/>
            <w:shd w:val="clear" w:color="auto" w:fill="DAEEF3" w:themeFill="accent5" w:themeFillTint="33"/>
            <w:vAlign w:val="center"/>
          </w:tcPr>
          <w:p w14:paraId="34BC042E" w14:textId="77777777" w:rsidR="00384274" w:rsidRDefault="00EA7A11">
            <w:pPr>
              <w:tabs>
                <w:tab w:val="left" w:pos="8370"/>
              </w:tabs>
              <w:spacing w:line="240" w:lineRule="auto"/>
              <w:rPr>
                <w:b/>
                <w:noProof/>
                <w:lang w:val="en-US"/>
              </w:rPr>
            </w:pPr>
            <w:r>
              <w:rPr>
                <w:b/>
                <w:noProof/>
                <w:lang w:val="en-US"/>
              </w:rPr>
              <w:t>13</w:t>
            </w:r>
          </w:p>
        </w:tc>
        <w:tc>
          <w:tcPr>
            <w:tcW w:w="14490" w:type="dxa"/>
            <w:vAlign w:val="center"/>
          </w:tcPr>
          <w:p w14:paraId="2BF932DA" w14:textId="5D004295" w:rsidR="00384274" w:rsidRPr="005404F3" w:rsidRDefault="00EA7A11">
            <w:pPr>
              <w:suppressAutoHyphens/>
              <w:spacing w:after="120" w:line="240" w:lineRule="auto"/>
              <w:rPr>
                <w:color w:val="000000" w:themeColor="text1"/>
                <w:szCs w:val="20"/>
                <w:lang w:val="fr-FR"/>
              </w:rPr>
            </w:pPr>
            <w:r w:rsidRPr="005404F3">
              <w:rPr>
                <w:szCs w:val="20"/>
                <w:lang w:val="fr-FR"/>
              </w:rPr>
              <w:t>Les actions de préparation minimale</w:t>
            </w:r>
            <w:r w:rsidR="009B1537">
              <w:rPr>
                <w:szCs w:val="20"/>
                <w:lang w:val="fr-FR"/>
              </w:rPr>
              <w:t>s</w:t>
            </w:r>
            <w:r w:rsidRPr="005404F3">
              <w:rPr>
                <w:szCs w:val="20"/>
                <w:lang w:val="fr-FR"/>
              </w:rPr>
              <w:t xml:space="preserve"> établissent une norme de préparation minimale aux situations d'urgence grâce à laquelle la plateforme de coordination humanitaire </w:t>
            </w:r>
            <w:r w:rsidR="000629AF">
              <w:rPr>
                <w:szCs w:val="20"/>
                <w:lang w:val="fr-FR"/>
              </w:rPr>
              <w:t>EHA</w:t>
            </w:r>
            <w:r w:rsidRPr="005404F3">
              <w:rPr>
                <w:szCs w:val="20"/>
                <w:lang w:val="fr-FR"/>
              </w:rPr>
              <w:t xml:space="preserve"> peut maintenir et mesurer son niveau de préparation aux interventions, y compris une </w:t>
            </w:r>
            <w:r w:rsidRPr="005404F3">
              <w:rPr>
                <w:szCs w:val="20"/>
                <w:lang w:val="fr-FR"/>
              </w:rPr>
              <w:t xml:space="preserve">préparation opérationnelle de base. </w:t>
            </w:r>
          </w:p>
        </w:tc>
      </w:tr>
      <w:tr w:rsidR="004968F6" w:rsidRPr="005404F3" w14:paraId="5E9E592A" w14:textId="77777777" w:rsidTr="00FB7342">
        <w:tc>
          <w:tcPr>
            <w:tcW w:w="1345" w:type="dxa"/>
            <w:vMerge/>
            <w:shd w:val="clear" w:color="auto" w:fill="215868" w:themeFill="accent5" w:themeFillShade="80"/>
          </w:tcPr>
          <w:p w14:paraId="081BFE26" w14:textId="77777777" w:rsidR="004968F6" w:rsidRPr="005404F3" w:rsidRDefault="004968F6" w:rsidP="00FB7342">
            <w:pPr>
              <w:tabs>
                <w:tab w:val="left" w:pos="8370"/>
              </w:tabs>
              <w:spacing w:line="240" w:lineRule="auto"/>
              <w:rPr>
                <w:b/>
                <w:noProof/>
                <w:color w:val="FFFFFF" w:themeColor="background1"/>
                <w:lang w:val="fr-FR"/>
              </w:rPr>
            </w:pPr>
          </w:p>
        </w:tc>
        <w:tc>
          <w:tcPr>
            <w:tcW w:w="450" w:type="dxa"/>
            <w:shd w:val="clear" w:color="auto" w:fill="DAEEF3" w:themeFill="accent5" w:themeFillTint="33"/>
            <w:vAlign w:val="center"/>
          </w:tcPr>
          <w:p w14:paraId="34F1A12B" w14:textId="77777777" w:rsidR="00384274" w:rsidRDefault="00EA7A11">
            <w:pPr>
              <w:tabs>
                <w:tab w:val="left" w:pos="8370"/>
              </w:tabs>
              <w:spacing w:line="240" w:lineRule="auto"/>
              <w:rPr>
                <w:b/>
                <w:noProof/>
                <w:lang w:val="en-US"/>
              </w:rPr>
            </w:pPr>
            <w:r>
              <w:rPr>
                <w:b/>
                <w:noProof/>
                <w:lang w:val="en-US"/>
              </w:rPr>
              <w:t>14</w:t>
            </w:r>
          </w:p>
        </w:tc>
        <w:tc>
          <w:tcPr>
            <w:tcW w:w="14490" w:type="dxa"/>
            <w:vAlign w:val="center"/>
          </w:tcPr>
          <w:p w14:paraId="34C0AC4A" w14:textId="77777777" w:rsidR="00384274" w:rsidRPr="005404F3" w:rsidRDefault="00EA7A11">
            <w:pPr>
              <w:suppressAutoHyphens/>
              <w:spacing w:after="120" w:line="240" w:lineRule="auto"/>
              <w:rPr>
                <w:szCs w:val="20"/>
                <w:lang w:val="fr-FR"/>
              </w:rPr>
            </w:pPr>
            <w:r w:rsidRPr="005404F3">
              <w:rPr>
                <w:lang w:val="fr-FR"/>
              </w:rPr>
              <w:t>Dans les zones à haut risque, en coordination avec d'autres secteurs, la préparation des communautés a été mise en œuvre pour améliorer le niveau de préparation des individus, des ménages et des communautés en cas d'urgence.</w:t>
            </w:r>
          </w:p>
        </w:tc>
      </w:tr>
    </w:tbl>
    <w:p w14:paraId="7BCF88A1" w14:textId="77777777" w:rsidR="00384274" w:rsidRPr="005404F3" w:rsidRDefault="00EA7A11">
      <w:pPr>
        <w:tabs>
          <w:tab w:val="left" w:pos="8370"/>
        </w:tabs>
        <w:spacing w:after="0" w:line="240" w:lineRule="auto"/>
        <w:rPr>
          <w:lang w:val="fr-FR"/>
        </w:rPr>
      </w:pPr>
      <w:r w:rsidRPr="00FB242B">
        <w:rPr>
          <w:noProof/>
          <w:lang w:val="en-US"/>
        </w:rPr>
        <mc:AlternateContent>
          <mc:Choice Requires="wps">
            <w:drawing>
              <wp:anchor distT="45720" distB="45720" distL="114300" distR="114300" simplePos="0" relativeHeight="251720704" behindDoc="0" locked="0" layoutInCell="1" allowOverlap="1" wp14:anchorId="37C0334D" wp14:editId="637CF3E0">
                <wp:simplePos x="0" y="0"/>
                <wp:positionH relativeFrom="column">
                  <wp:posOffset>-777240</wp:posOffset>
                </wp:positionH>
                <wp:positionV relativeFrom="paragraph">
                  <wp:posOffset>-13074</wp:posOffset>
                </wp:positionV>
                <wp:extent cx="10344785" cy="1404620"/>
                <wp:effectExtent l="0" t="0" r="18415" b="20955"/>
                <wp:wrapNone/>
                <wp:docPr id="1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785" cy="140462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270DED6D" w14:textId="51C3BB96" w:rsidR="00384274" w:rsidRPr="005404F3" w:rsidRDefault="00EA7A11">
                            <w:pPr>
                              <w:shd w:val="clear" w:color="auto" w:fill="215868" w:themeFill="accent5" w:themeFillShade="80"/>
                              <w:spacing w:after="0" w:line="240" w:lineRule="auto"/>
                              <w:jc w:val="center"/>
                              <w:rPr>
                                <w:b/>
                                <w:color w:val="FFFFFF" w:themeColor="background1"/>
                                <w:sz w:val="36"/>
                                <w:lang w:val="fr-FR"/>
                              </w:rPr>
                            </w:pPr>
                            <w:r w:rsidRPr="005404F3">
                              <w:rPr>
                                <w:b/>
                                <w:color w:val="FFFFFF" w:themeColor="background1"/>
                                <w:sz w:val="36"/>
                                <w:lang w:val="fr-FR"/>
                              </w:rPr>
                              <w:t xml:space="preserve">EXIGENCE MINIMALE DU PLAN DE PRÉPARATION </w:t>
                            </w:r>
                            <w:r w:rsidR="00A134F9">
                              <w:rPr>
                                <w:b/>
                                <w:color w:val="FFFFFF" w:themeColor="background1"/>
                                <w:sz w:val="36"/>
                                <w:lang w:val="fr-FR"/>
                              </w:rPr>
                              <w:t xml:space="preserve">AUX </w:t>
                            </w:r>
                            <w:r w:rsidRPr="005404F3">
                              <w:rPr>
                                <w:b/>
                                <w:color w:val="FFFFFF" w:themeColor="background1"/>
                                <w:sz w:val="36"/>
                                <w:lang w:val="fr-FR"/>
                              </w:rPr>
                              <w:t>URGENCE</w:t>
                            </w:r>
                            <w:r w:rsidR="00A134F9">
                              <w:rPr>
                                <w:b/>
                                <w:color w:val="FFFFFF" w:themeColor="background1"/>
                                <w:sz w:val="36"/>
                                <w:lang w:val="fr-FR"/>
                              </w:rPr>
                              <w:t>S</w:t>
                            </w:r>
                            <w:r w:rsidR="009B1537">
                              <w:rPr>
                                <w:b/>
                                <w:color w:val="FFFFFF" w:themeColor="background1"/>
                                <w:sz w:val="36"/>
                                <w:lang w:val="fr-FR"/>
                              </w:rPr>
                              <w:t xml:space="preserve"> (PPU)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7C0334D" id="_x0000_s1034" type="#_x0000_t202" style="position:absolute;left:0;text-align:left;margin-left:-61.2pt;margin-top:-1.05pt;width:814.55pt;height:110.6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" fillcolor="white [3201]" strokecolor="#4bacc6 [3208]" strokeweight="2pt">
                <v:textbox style="mso-fit-shape-to-text:t">
                  <w:txbxContent>
                    <w:p w14:paraId="270DED6D" w14:textId="51C3BB96" w:rsidR="00384274" w:rsidRPr="005404F3" w:rsidRDefault="00EA7A11">
                      <w:pPr>
                        <w:shd w:val="clear" w:color="auto" w:fill="215868" w:themeFill="accent5" w:themeFillShade="80"/>
                        <w:spacing w:after="0" w:line="240" w:lineRule="auto"/>
                        <w:jc w:val="center"/>
                        <w:rPr>
                          <w:b/>
                          <w:color w:val="FFFFFF" w:themeColor="background1"/>
                          <w:sz w:val="36"/>
                          <w:lang w:val="fr-FR"/>
                        </w:rPr>
                      </w:pPr>
                      <w:r w:rsidRPr="005404F3">
                        <w:rPr>
                          <w:b/>
                          <w:color w:val="FFFFFF" w:themeColor="background1"/>
                          <w:sz w:val="36"/>
                          <w:lang w:val="fr-FR"/>
                        </w:rPr>
                        <w:t xml:space="preserve">EXIGENCE MINIMALE DU PLAN DE PRÉPARATION </w:t>
                      </w:r>
                      <w:r w:rsidR="00A134F9">
                        <w:rPr>
                          <w:b/>
                          <w:color w:val="FFFFFF" w:themeColor="background1"/>
                          <w:sz w:val="36"/>
                          <w:lang w:val="fr-FR"/>
                        </w:rPr>
                        <w:t xml:space="preserve">AUX </w:t>
                      </w:r>
                      <w:r w:rsidRPr="005404F3">
                        <w:rPr>
                          <w:b/>
                          <w:color w:val="FFFFFF" w:themeColor="background1"/>
                          <w:sz w:val="36"/>
                          <w:lang w:val="fr-FR"/>
                        </w:rPr>
                        <w:t>URGENCE</w:t>
                      </w:r>
                      <w:r w:rsidR="00A134F9">
                        <w:rPr>
                          <w:b/>
                          <w:color w:val="FFFFFF" w:themeColor="background1"/>
                          <w:sz w:val="36"/>
                          <w:lang w:val="fr-FR"/>
                        </w:rPr>
                        <w:t>S</w:t>
                      </w:r>
                      <w:r w:rsidR="009B1537">
                        <w:rPr>
                          <w:b/>
                          <w:color w:val="FFFFFF" w:themeColor="background1"/>
                          <w:sz w:val="36"/>
                          <w:lang w:val="fr-FR"/>
                        </w:rPr>
                        <w:t xml:space="preserve"> (PPU)</w:t>
                      </w:r>
                    </w:p>
                  </w:txbxContent>
                </v:textbox>
              </v:shape>
            </w:pict>
          </mc:Fallback>
        </mc:AlternateContent>
      </w:r>
    </w:p>
    <w:p w14:paraId="5C5A41B1" w14:textId="77777777" w:rsidR="00DA2F3A" w:rsidRPr="005404F3" w:rsidRDefault="00DA2F3A" w:rsidP="004B3045">
      <w:pPr>
        <w:spacing w:after="0" w:line="240" w:lineRule="auto"/>
        <w:rPr>
          <w:rFonts w:ascii="Times New Roman" w:hAnsi="Times New Roman"/>
          <w:sz w:val="24"/>
          <w:lang w:val="fr-FR"/>
        </w:rPr>
      </w:pPr>
    </w:p>
    <w:sectPr w:rsidR="00DA2F3A" w:rsidRPr="005404F3" w:rsidSect="000F76EE">
      <w:pgSz w:w="16838" w:h="11906" w:orient="landscape"/>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D705C" w14:textId="77777777" w:rsidR="00EA7A11" w:rsidRDefault="00EA7A11" w:rsidP="00FB242B">
      <w:pPr>
        <w:spacing w:after="0" w:line="240" w:lineRule="auto"/>
      </w:pPr>
      <w:r>
        <w:separator/>
      </w:r>
    </w:p>
  </w:endnote>
  <w:endnote w:type="continuationSeparator" w:id="0">
    <w:p w14:paraId="23F5A8B8" w14:textId="77777777" w:rsidR="00EA7A11" w:rsidRDefault="00EA7A11" w:rsidP="00FB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F7E54" w14:textId="77777777" w:rsidR="00EA7A11" w:rsidRDefault="00EA7A11" w:rsidP="00FB242B">
      <w:pPr>
        <w:spacing w:after="0" w:line="240" w:lineRule="auto"/>
      </w:pPr>
      <w:r>
        <w:separator/>
      </w:r>
    </w:p>
  </w:footnote>
  <w:footnote w:type="continuationSeparator" w:id="0">
    <w:p w14:paraId="6F83B351" w14:textId="77777777" w:rsidR="00EA7A11" w:rsidRDefault="00EA7A11" w:rsidP="00FB2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EEB84" w14:textId="77777777" w:rsidR="00384274" w:rsidRPr="005404F3" w:rsidRDefault="00EA7A11">
    <w:pPr>
      <w:pStyle w:val="Header"/>
      <w:jc w:val="right"/>
      <w:rPr>
        <w:b/>
        <w:lang w:val="fr-FR"/>
      </w:rPr>
    </w:pPr>
    <w:sdt>
      <w:sdtPr>
        <w:rPr>
          <w:b/>
        </w:rPr>
        <w:id w:val="724795439"/>
        <w:docPartObj>
          <w:docPartGallery w:val="Watermarks"/>
          <w:docPartUnique/>
        </w:docPartObj>
      </w:sdtPr>
      <w:sdtEndPr/>
      <w:sdtContent>
        <w:r>
          <w:rPr>
            <w:b/>
            <w:noProof/>
          </w:rPr>
          <w:pict w14:anchorId="65BE0D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B242B" w:rsidRPr="00FB242B">
      <w:rPr>
        <w:b/>
        <w:noProof/>
        <w:lang w:val="en-US"/>
      </w:rPr>
      <w:drawing>
        <wp:anchor distT="0" distB="0" distL="114300" distR="114300" simplePos="0" relativeHeight="251657216" behindDoc="0" locked="0" layoutInCell="1" allowOverlap="1" wp14:anchorId="51D5364F" wp14:editId="7B915BB9">
          <wp:simplePos x="0" y="0"/>
          <wp:positionH relativeFrom="column">
            <wp:posOffset>-771525</wp:posOffset>
          </wp:positionH>
          <wp:positionV relativeFrom="paragraph">
            <wp:posOffset>-295910</wp:posOffset>
          </wp:positionV>
          <wp:extent cx="1738630" cy="555625"/>
          <wp:effectExtent l="0" t="0" r="0" b="0"/>
          <wp:wrapSquare wrapText="bothSides"/>
          <wp:docPr id="10" name="Picture 10" descr="WASH  CLUSTER LOGO - Small"/>
          <wp:cNvGraphicFramePr/>
          <a:graphic xmlns:a="http://schemas.openxmlformats.org/drawingml/2006/main">
            <a:graphicData uri="http://schemas.openxmlformats.org/drawingml/2006/picture">
              <pic:pic xmlns:pic="http://schemas.openxmlformats.org/drawingml/2006/picture">
                <pic:nvPicPr>
                  <pic:cNvPr id="157" name="Picture 157" descr="WASH  CLUSTER LOGO - Small"/>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863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242B" w:rsidRPr="005404F3">
      <w:rPr>
        <w:b/>
        <w:lang w:val="fr-FR"/>
      </w:rPr>
      <w:t xml:space="preserve">LA PRÉPARATION AUX INTERVENTIONS D'URGENCE </w:t>
    </w:r>
    <w:r w:rsidR="005F390D" w:rsidRPr="005404F3">
      <w:rPr>
        <w:b/>
        <w:lang w:val="fr-FR"/>
      </w:rPr>
      <w:t>EN UN COUP D'ŒIL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15348"/>
    <w:multiLevelType w:val="hybridMultilevel"/>
    <w:tmpl w:val="701C5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914841"/>
    <w:multiLevelType w:val="hybridMultilevel"/>
    <w:tmpl w:val="D040DCE4"/>
    <w:lvl w:ilvl="0" w:tplc="A84AC198">
      <w:numFmt w:val="bullet"/>
      <w:lvlText w:val="-"/>
      <w:lvlJc w:val="left"/>
      <w:pPr>
        <w:ind w:left="720" w:hanging="360"/>
      </w:pPr>
      <w:rPr>
        <w:rFonts w:ascii="Arial Narrow" w:eastAsia="Arial Unicode MS" w:hAnsi="Arial Narrow" w:cs="Segoe UI" w:hint="default"/>
      </w:rPr>
    </w:lvl>
    <w:lvl w:ilvl="1" w:tplc="04090003" w:tentative="1">
      <w:start w:val="1"/>
      <w:numFmt w:val="bullet"/>
      <w:lvlText w:val="o"/>
      <w:lvlJc w:val="left"/>
      <w:pPr>
        <w:ind w:left="1440" w:hanging="360"/>
      </w:pPr>
      <w:rPr>
        <w:rFonts w:ascii="Courier New" w:hAnsi="Courier New"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egoe U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egoe UI"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50B89"/>
    <w:multiLevelType w:val="hybridMultilevel"/>
    <w:tmpl w:val="66E6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2018F"/>
    <w:multiLevelType w:val="hybridMultilevel"/>
    <w:tmpl w:val="2C7A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3B789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7FAB166A"/>
    <w:multiLevelType w:val="hybridMultilevel"/>
    <w:tmpl w:val="3EC09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54C"/>
    <w:rsid w:val="00047926"/>
    <w:rsid w:val="000629AF"/>
    <w:rsid w:val="000A23DC"/>
    <w:rsid w:val="000A3BF0"/>
    <w:rsid w:val="000F76EE"/>
    <w:rsid w:val="00137FB9"/>
    <w:rsid w:val="00192DC8"/>
    <w:rsid w:val="001D08DD"/>
    <w:rsid w:val="001D556B"/>
    <w:rsid w:val="001D6A02"/>
    <w:rsid w:val="00266994"/>
    <w:rsid w:val="002B1B32"/>
    <w:rsid w:val="002E346C"/>
    <w:rsid w:val="00346065"/>
    <w:rsid w:val="00384274"/>
    <w:rsid w:val="003B4F01"/>
    <w:rsid w:val="003E28BC"/>
    <w:rsid w:val="004119F7"/>
    <w:rsid w:val="0041294E"/>
    <w:rsid w:val="00420858"/>
    <w:rsid w:val="00434FAC"/>
    <w:rsid w:val="004968F6"/>
    <w:rsid w:val="004B3045"/>
    <w:rsid w:val="004F454C"/>
    <w:rsid w:val="005404F3"/>
    <w:rsid w:val="00590876"/>
    <w:rsid w:val="005A42B9"/>
    <w:rsid w:val="005F390D"/>
    <w:rsid w:val="005F52D1"/>
    <w:rsid w:val="00650C79"/>
    <w:rsid w:val="00655914"/>
    <w:rsid w:val="006C3CFE"/>
    <w:rsid w:val="007465E1"/>
    <w:rsid w:val="007F2DB7"/>
    <w:rsid w:val="00897BC1"/>
    <w:rsid w:val="008A432D"/>
    <w:rsid w:val="008C25B8"/>
    <w:rsid w:val="008F20C8"/>
    <w:rsid w:val="00904BD8"/>
    <w:rsid w:val="009320F9"/>
    <w:rsid w:val="009A1F4F"/>
    <w:rsid w:val="009B1537"/>
    <w:rsid w:val="009B16CC"/>
    <w:rsid w:val="009F5AE6"/>
    <w:rsid w:val="00A134F9"/>
    <w:rsid w:val="00A235CF"/>
    <w:rsid w:val="00B026EF"/>
    <w:rsid w:val="00B1581E"/>
    <w:rsid w:val="00B72FC0"/>
    <w:rsid w:val="00B964E0"/>
    <w:rsid w:val="00BD43D6"/>
    <w:rsid w:val="00BD4BAB"/>
    <w:rsid w:val="00C02787"/>
    <w:rsid w:val="00C41323"/>
    <w:rsid w:val="00CA1516"/>
    <w:rsid w:val="00CC3A99"/>
    <w:rsid w:val="00D36BB8"/>
    <w:rsid w:val="00D72388"/>
    <w:rsid w:val="00DA2F3A"/>
    <w:rsid w:val="00DA662B"/>
    <w:rsid w:val="00E37448"/>
    <w:rsid w:val="00E468A0"/>
    <w:rsid w:val="00EA7A11"/>
    <w:rsid w:val="00EB2097"/>
    <w:rsid w:val="00F0008C"/>
    <w:rsid w:val="00F647FE"/>
    <w:rsid w:val="00F74E6A"/>
    <w:rsid w:val="00F94923"/>
    <w:rsid w:val="00FB242B"/>
    <w:rsid w:val="00FB7342"/>
    <w:rsid w:val="00FE1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1C91DB"/>
  <w15:chartTrackingRefBased/>
  <w15:docId w15:val="{C50AF3F6-C0A2-4DD4-83AE-4EDF376F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923"/>
    <w:pPr>
      <w:spacing w:line="288" w:lineRule="auto"/>
      <w:jc w:val="both"/>
    </w:pPr>
    <w:rPr>
      <w:rFonts w:ascii="Arial Narrow" w:hAnsi="Arial Narrow"/>
    </w:rPr>
  </w:style>
  <w:style w:type="paragraph" w:styleId="Heading1">
    <w:name w:val="heading 1"/>
    <w:basedOn w:val="Normal"/>
    <w:next w:val="Normal"/>
    <w:link w:val="Heading1Char"/>
    <w:uiPriority w:val="9"/>
    <w:qFormat/>
    <w:rsid w:val="0041294E"/>
    <w:pPr>
      <w:keepNext/>
      <w:keepLines/>
      <w:numPr>
        <w:numId w:val="1"/>
      </w:numPr>
      <w:pBdr>
        <w:bottom w:val="single" w:sz="4" w:space="1" w:color="auto"/>
      </w:pBdr>
      <w:spacing w:before="120" w:line="276" w:lineRule="auto"/>
      <w:outlineLvl w:val="0"/>
    </w:pPr>
    <w:rPr>
      <w:rFonts w:eastAsiaTheme="majorEastAsia" w:cstheme="majorBidi"/>
      <w:b/>
      <w:color w:val="006666"/>
      <w:sz w:val="32"/>
      <w:szCs w:val="32"/>
    </w:rPr>
  </w:style>
  <w:style w:type="paragraph" w:styleId="Heading2">
    <w:name w:val="heading 2"/>
    <w:basedOn w:val="Normal"/>
    <w:next w:val="Normal"/>
    <w:link w:val="Heading2Char"/>
    <w:uiPriority w:val="9"/>
    <w:unhideWhenUsed/>
    <w:qFormat/>
    <w:rsid w:val="00EB2097"/>
    <w:pPr>
      <w:keepNext/>
      <w:keepLines/>
      <w:numPr>
        <w:ilvl w:val="1"/>
        <w:numId w:val="1"/>
      </w:numPr>
      <w:spacing w:before="200" w:line="276" w:lineRule="auto"/>
      <w:outlineLvl w:val="1"/>
    </w:pPr>
    <w:rPr>
      <w:rFonts w:eastAsiaTheme="majorEastAsia" w:cstheme="majorBidi"/>
      <w:b/>
      <w:bCs/>
      <w:color w:val="00666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94E"/>
    <w:rPr>
      <w:rFonts w:ascii="Arial Narrow" w:eastAsiaTheme="majorEastAsia" w:hAnsi="Arial Narrow" w:cstheme="majorBidi"/>
      <w:b/>
      <w:color w:val="006666"/>
      <w:sz w:val="32"/>
      <w:szCs w:val="32"/>
    </w:rPr>
  </w:style>
  <w:style w:type="character" w:customStyle="1" w:styleId="Heading2Char">
    <w:name w:val="Heading 2 Char"/>
    <w:basedOn w:val="DefaultParagraphFont"/>
    <w:link w:val="Heading2"/>
    <w:uiPriority w:val="9"/>
    <w:rsid w:val="00EB2097"/>
    <w:rPr>
      <w:rFonts w:ascii="Arial Narrow" w:eastAsiaTheme="majorEastAsia" w:hAnsi="Arial Narrow" w:cstheme="majorBidi"/>
      <w:b/>
      <w:bCs/>
      <w:color w:val="006666"/>
      <w:sz w:val="24"/>
      <w:szCs w:val="26"/>
    </w:rPr>
  </w:style>
  <w:style w:type="paragraph" w:styleId="Title">
    <w:name w:val="Title"/>
    <w:basedOn w:val="Normal"/>
    <w:next w:val="Normal"/>
    <w:link w:val="TitleChar"/>
    <w:uiPriority w:val="10"/>
    <w:qFormat/>
    <w:rsid w:val="00590876"/>
    <w:pPr>
      <w:spacing w:before="120" w:line="240" w:lineRule="auto"/>
      <w:contextualSpacing/>
    </w:pPr>
    <w:rPr>
      <w:rFonts w:eastAsiaTheme="majorEastAsia" w:cstheme="majorBidi"/>
      <w:b/>
      <w:color w:val="215868" w:themeColor="accent5" w:themeShade="80"/>
      <w:spacing w:val="-10"/>
      <w:kern w:val="28"/>
      <w:sz w:val="56"/>
      <w:szCs w:val="56"/>
    </w:rPr>
  </w:style>
  <w:style w:type="character" w:customStyle="1" w:styleId="TitleChar">
    <w:name w:val="Title Char"/>
    <w:basedOn w:val="DefaultParagraphFont"/>
    <w:link w:val="Title"/>
    <w:uiPriority w:val="10"/>
    <w:rsid w:val="00590876"/>
    <w:rPr>
      <w:rFonts w:ascii="Arial Narrow" w:eastAsiaTheme="majorEastAsia" w:hAnsi="Arial Narrow" w:cstheme="majorBidi"/>
      <w:b/>
      <w:color w:val="215868" w:themeColor="accent5" w:themeShade="80"/>
      <w:spacing w:val="-10"/>
      <w:kern w:val="28"/>
      <w:sz w:val="56"/>
      <w:szCs w:val="56"/>
    </w:rPr>
  </w:style>
  <w:style w:type="paragraph" w:styleId="Header">
    <w:name w:val="header"/>
    <w:basedOn w:val="Normal"/>
    <w:link w:val="HeaderChar"/>
    <w:uiPriority w:val="99"/>
    <w:unhideWhenUsed/>
    <w:rsid w:val="00FB2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42B"/>
    <w:rPr>
      <w:rFonts w:ascii="Arial Narrow" w:hAnsi="Arial Narrow"/>
    </w:rPr>
  </w:style>
  <w:style w:type="paragraph" w:styleId="Footer">
    <w:name w:val="footer"/>
    <w:basedOn w:val="Normal"/>
    <w:link w:val="FooterChar"/>
    <w:uiPriority w:val="99"/>
    <w:unhideWhenUsed/>
    <w:rsid w:val="00FB2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42B"/>
    <w:rPr>
      <w:rFonts w:ascii="Arial Narrow" w:hAnsi="Arial Narrow"/>
    </w:rPr>
  </w:style>
  <w:style w:type="paragraph" w:styleId="ListParagraph">
    <w:name w:val="List Paragraph"/>
    <w:aliases w:val="RedR Bullet List"/>
    <w:basedOn w:val="Normal"/>
    <w:uiPriority w:val="34"/>
    <w:qFormat/>
    <w:rsid w:val="00FB242B"/>
    <w:pPr>
      <w:ind w:left="720"/>
      <w:contextualSpacing/>
    </w:pPr>
  </w:style>
  <w:style w:type="paragraph" w:styleId="FootnoteText">
    <w:name w:val="footnote text"/>
    <w:basedOn w:val="Normal"/>
    <w:link w:val="FootnoteTextChar"/>
    <w:uiPriority w:val="99"/>
    <w:semiHidden/>
    <w:unhideWhenUsed/>
    <w:rsid w:val="000F76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76EE"/>
    <w:rPr>
      <w:rFonts w:ascii="Arial Narrow" w:hAnsi="Arial Narrow"/>
      <w:sz w:val="20"/>
      <w:szCs w:val="20"/>
    </w:rPr>
  </w:style>
  <w:style w:type="character" w:styleId="FootnoteReference">
    <w:name w:val="footnote reference"/>
    <w:basedOn w:val="DefaultParagraphFont"/>
    <w:uiPriority w:val="99"/>
    <w:semiHidden/>
    <w:unhideWhenUsed/>
    <w:rsid w:val="000F76EE"/>
    <w:rPr>
      <w:vertAlign w:val="superscript"/>
    </w:rPr>
  </w:style>
  <w:style w:type="table" w:styleId="TableGrid">
    <w:name w:val="Table Grid"/>
    <w:basedOn w:val="TableNormal"/>
    <w:uiPriority w:val="59"/>
    <w:rsid w:val="00CC3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8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07/relationships/diagramDrawing" Target="diagrams/drawing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07/relationships/diagramDrawing" Target="diagrams/drawing2.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diagramColors" Target="diagrams/colors2.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diagramData" Target="diagrams/data1.xml"/><Relationship Id="rId22" Type="http://schemas.openxmlformats.org/officeDocument/2006/relationships/diagramQuickStyle" Target="diagrams/quickStyle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624A77-8384-4E1B-AA69-9FCB56BF5C00}" type="doc">
      <dgm:prSet loTypeId="urn:microsoft.com/office/officeart/2005/8/layout/cycle3" loCatId="cycle" qsTypeId="urn:microsoft.com/office/officeart/2005/8/quickstyle/simple1" qsCatId="simple" csTypeId="urn:microsoft.com/office/officeart/2005/8/colors/accent5_2" csCatId="accent5" phldr="1"/>
      <dgm:spPr/>
      <dgm:t>
        <a:bodyPr/>
        <a:lstStyle/>
        <a:p>
          <a:endParaRPr lang="en-US"/>
        </a:p>
      </dgm:t>
    </dgm:pt>
    <dgm:pt modelId="{41D6B9AB-6D3C-4630-A938-55C47E032562}">
      <dgm:prSet phldrT="[Text]"/>
      <dgm:spPr/>
      <dgm:t>
        <a:bodyPr/>
        <a:lstStyle/>
        <a:p>
          <a:r>
            <a:rPr lang="en-GB" b="1"/>
            <a:t>Former un groupe de travail sur la Preparation aux Urgences</a:t>
          </a:r>
          <a:endParaRPr lang="en-US"/>
        </a:p>
      </dgm:t>
    </dgm:pt>
    <dgm:pt modelId="{5349054B-D2B9-42D8-9FA2-AE3B1809DDBA}" type="parTrans" cxnId="{6CDDDA14-9B77-4B23-B877-47E4C2007462}">
      <dgm:prSet/>
      <dgm:spPr/>
      <dgm:t>
        <a:bodyPr/>
        <a:lstStyle/>
        <a:p>
          <a:endParaRPr lang="en-US"/>
        </a:p>
      </dgm:t>
    </dgm:pt>
    <dgm:pt modelId="{840053D9-789A-4979-BC2D-16D9BBC4145F}" type="sibTrans" cxnId="{6CDDDA14-9B77-4B23-B877-47E4C2007462}">
      <dgm:prSet/>
      <dgm:spPr/>
      <dgm:t>
        <a:bodyPr/>
        <a:lstStyle/>
        <a:p>
          <a:endParaRPr lang="en-US"/>
        </a:p>
      </dgm:t>
    </dgm:pt>
    <dgm:pt modelId="{8B4E1949-7C5A-4D4E-BF5F-4E39D856CF82}">
      <dgm:prSet phldrT="[Text]"/>
      <dgm:spPr/>
      <dgm:t>
        <a:bodyPr/>
        <a:lstStyle/>
        <a:p>
          <a:r>
            <a:rPr lang="en-GB" b="1"/>
            <a:t>Developper un plan de preparation aux urgences</a:t>
          </a:r>
          <a:endParaRPr lang="en-US"/>
        </a:p>
      </dgm:t>
    </dgm:pt>
    <dgm:pt modelId="{34849089-2AD4-4B6E-A64B-2F54436E3C44}" type="parTrans" cxnId="{4BC9BF86-943C-4894-B4AB-D2F90E9A7ED4}">
      <dgm:prSet/>
      <dgm:spPr/>
      <dgm:t>
        <a:bodyPr/>
        <a:lstStyle/>
        <a:p>
          <a:endParaRPr lang="en-US"/>
        </a:p>
      </dgm:t>
    </dgm:pt>
    <dgm:pt modelId="{82CD49DC-8AE5-4C46-B88F-5427C6335A74}" type="sibTrans" cxnId="{4BC9BF86-943C-4894-B4AB-D2F90E9A7ED4}">
      <dgm:prSet/>
      <dgm:spPr/>
      <dgm:t>
        <a:bodyPr/>
        <a:lstStyle/>
        <a:p>
          <a:endParaRPr lang="en-US"/>
        </a:p>
      </dgm:t>
    </dgm:pt>
    <dgm:pt modelId="{8AB9B8C9-E3FF-4CC0-92CA-9B6593AD9C72}">
      <dgm:prSet phldrT="[Text]"/>
      <dgm:spPr/>
      <dgm:t>
        <a:bodyPr/>
        <a:lstStyle/>
        <a:p>
          <a:r>
            <a:rPr lang="en-US" b="1"/>
            <a:t>Mettre en oeuvre et faire le suivi du plan de preparation aux urgences</a:t>
          </a:r>
          <a:endParaRPr lang="en-US" b="0"/>
        </a:p>
      </dgm:t>
    </dgm:pt>
    <dgm:pt modelId="{4AB9D9A6-963E-41BC-941A-3D0A3799EBE1}" type="parTrans" cxnId="{549D22E4-402B-41F9-9781-2B219F2B1C52}">
      <dgm:prSet/>
      <dgm:spPr/>
      <dgm:t>
        <a:bodyPr/>
        <a:lstStyle/>
        <a:p>
          <a:endParaRPr lang="en-US"/>
        </a:p>
      </dgm:t>
    </dgm:pt>
    <dgm:pt modelId="{248B2106-8355-4268-B299-F97E65910FB6}" type="sibTrans" cxnId="{549D22E4-402B-41F9-9781-2B219F2B1C52}">
      <dgm:prSet/>
      <dgm:spPr/>
      <dgm:t>
        <a:bodyPr/>
        <a:lstStyle/>
        <a:p>
          <a:endParaRPr lang="en-US"/>
        </a:p>
      </dgm:t>
    </dgm:pt>
    <dgm:pt modelId="{51E18E62-DDDD-46E7-8B5C-5DB6426BF474}">
      <dgm:prSet phldrT="[Text]"/>
      <dgm:spPr/>
      <dgm:t>
        <a:bodyPr/>
        <a:lstStyle/>
        <a:p>
          <a:r>
            <a:rPr lang="en-US" b="1"/>
            <a:t>Analyse des risques et elaboration de scenarios</a:t>
          </a:r>
        </a:p>
      </dgm:t>
    </dgm:pt>
    <dgm:pt modelId="{5D54A46C-748B-4CA2-AF3A-11DE156C686B}" type="parTrans" cxnId="{A392EE0D-1467-4A73-B938-1E2C8C35D0AB}">
      <dgm:prSet/>
      <dgm:spPr/>
      <dgm:t>
        <a:bodyPr/>
        <a:lstStyle/>
        <a:p>
          <a:endParaRPr lang="en-US"/>
        </a:p>
      </dgm:t>
    </dgm:pt>
    <dgm:pt modelId="{A3DD8F6D-6F8D-472E-B249-A88CF16DD300}" type="sibTrans" cxnId="{A392EE0D-1467-4A73-B938-1E2C8C35D0AB}">
      <dgm:prSet/>
      <dgm:spPr/>
      <dgm:t>
        <a:bodyPr/>
        <a:lstStyle/>
        <a:p>
          <a:endParaRPr lang="en-US"/>
        </a:p>
      </dgm:t>
    </dgm:pt>
    <dgm:pt modelId="{D1EE3ADC-747A-4F0F-84F0-EBB6306955DA}">
      <dgm:prSet phldrT="[Text]"/>
      <dgm:spPr/>
      <dgm:t>
        <a:bodyPr/>
        <a:lstStyle/>
        <a:p>
          <a:r>
            <a:rPr lang="en-US" b="1"/>
            <a:t>Evaluer les capacites de reponse en case d'urgence</a:t>
          </a:r>
        </a:p>
      </dgm:t>
    </dgm:pt>
    <dgm:pt modelId="{A14C0AC9-9944-487C-8D3B-547143270438}" type="parTrans" cxnId="{F83500AF-7257-4C04-8969-D0579F4F811C}">
      <dgm:prSet/>
      <dgm:spPr/>
      <dgm:t>
        <a:bodyPr/>
        <a:lstStyle/>
        <a:p>
          <a:endParaRPr lang="en-US"/>
        </a:p>
      </dgm:t>
    </dgm:pt>
    <dgm:pt modelId="{8113F4FD-2D8F-4861-95BB-9B5764DB64D4}" type="sibTrans" cxnId="{F83500AF-7257-4C04-8969-D0579F4F811C}">
      <dgm:prSet/>
      <dgm:spPr/>
      <dgm:t>
        <a:bodyPr/>
        <a:lstStyle/>
        <a:p>
          <a:endParaRPr lang="en-US"/>
        </a:p>
      </dgm:t>
    </dgm:pt>
    <dgm:pt modelId="{BE1D5E5B-75A0-4E5A-BC14-D47F66F67CAD}">
      <dgm:prSet phldrT="[Text]"/>
      <dgm:spPr/>
      <dgm:t>
        <a:bodyPr/>
        <a:lstStyle/>
        <a:p>
          <a:r>
            <a:rPr lang="en-US" b="1"/>
            <a:t>Developper la reponse d'urgence EHA</a:t>
          </a:r>
        </a:p>
      </dgm:t>
    </dgm:pt>
    <dgm:pt modelId="{20B687FC-7C4E-4CA4-A864-E615CD5ADCA4}" type="parTrans" cxnId="{B844B62C-629B-4830-AFA5-3F27633EF83A}">
      <dgm:prSet/>
      <dgm:spPr/>
    </dgm:pt>
    <dgm:pt modelId="{D3D16622-F2DF-4CF2-BCEC-3A4F0C794D83}" type="sibTrans" cxnId="{B844B62C-629B-4830-AFA5-3F27633EF83A}">
      <dgm:prSet/>
      <dgm:spPr/>
    </dgm:pt>
    <dgm:pt modelId="{E607FAA5-2D0E-4EF8-AB5B-26DEF62F1507}" type="pres">
      <dgm:prSet presAssocID="{F3624A77-8384-4E1B-AA69-9FCB56BF5C00}" presName="Name0" presStyleCnt="0">
        <dgm:presLayoutVars>
          <dgm:dir/>
          <dgm:resizeHandles val="exact"/>
        </dgm:presLayoutVars>
      </dgm:prSet>
      <dgm:spPr/>
    </dgm:pt>
    <dgm:pt modelId="{E4E6D958-C682-4018-A009-75FF1A01DC3A}" type="pres">
      <dgm:prSet presAssocID="{F3624A77-8384-4E1B-AA69-9FCB56BF5C00}" presName="cycle" presStyleCnt="0"/>
      <dgm:spPr/>
    </dgm:pt>
    <dgm:pt modelId="{5CF0BE41-DECF-4BE9-830B-E0F4121D7073}" type="pres">
      <dgm:prSet presAssocID="{41D6B9AB-6D3C-4630-A938-55C47E032562}" presName="nodeFirstNode" presStyleLbl="node1" presStyleIdx="0" presStyleCnt="6">
        <dgm:presLayoutVars>
          <dgm:bulletEnabled val="1"/>
        </dgm:presLayoutVars>
      </dgm:prSet>
      <dgm:spPr/>
    </dgm:pt>
    <dgm:pt modelId="{A66FE1F2-4F06-4189-A7D8-E42E9AE110ED}" type="pres">
      <dgm:prSet presAssocID="{840053D9-789A-4979-BC2D-16D9BBC4145F}" presName="sibTransFirstNode" presStyleLbl="bgShp" presStyleIdx="0" presStyleCnt="1"/>
      <dgm:spPr/>
    </dgm:pt>
    <dgm:pt modelId="{7E3431A6-C45C-40FD-833B-A0A76D0B9D9B}" type="pres">
      <dgm:prSet presAssocID="{51E18E62-DDDD-46E7-8B5C-5DB6426BF474}" presName="nodeFollowingNodes" presStyleLbl="node1" presStyleIdx="1" presStyleCnt="6">
        <dgm:presLayoutVars>
          <dgm:bulletEnabled val="1"/>
        </dgm:presLayoutVars>
      </dgm:prSet>
      <dgm:spPr/>
    </dgm:pt>
    <dgm:pt modelId="{8A921D35-E9CF-489E-AA1C-603FAD00FEFD}" type="pres">
      <dgm:prSet presAssocID="{BE1D5E5B-75A0-4E5A-BC14-D47F66F67CAD}" presName="nodeFollowingNodes" presStyleLbl="node1" presStyleIdx="2" presStyleCnt="6">
        <dgm:presLayoutVars>
          <dgm:bulletEnabled val="1"/>
        </dgm:presLayoutVars>
      </dgm:prSet>
      <dgm:spPr/>
    </dgm:pt>
    <dgm:pt modelId="{26B255A1-D352-468D-9372-4B9879682723}" type="pres">
      <dgm:prSet presAssocID="{D1EE3ADC-747A-4F0F-84F0-EBB6306955DA}" presName="nodeFollowingNodes" presStyleLbl="node1" presStyleIdx="3" presStyleCnt="6">
        <dgm:presLayoutVars>
          <dgm:bulletEnabled val="1"/>
        </dgm:presLayoutVars>
      </dgm:prSet>
      <dgm:spPr/>
    </dgm:pt>
    <dgm:pt modelId="{4CCC2B9E-D4C2-4373-8D7F-6491E338D855}" type="pres">
      <dgm:prSet presAssocID="{8B4E1949-7C5A-4D4E-BF5F-4E39D856CF82}" presName="nodeFollowingNodes" presStyleLbl="node1" presStyleIdx="4" presStyleCnt="6">
        <dgm:presLayoutVars>
          <dgm:bulletEnabled val="1"/>
        </dgm:presLayoutVars>
      </dgm:prSet>
      <dgm:spPr/>
    </dgm:pt>
    <dgm:pt modelId="{41F6EDF5-AD54-42B5-9722-E71984627395}" type="pres">
      <dgm:prSet presAssocID="{8AB9B8C9-E3FF-4CC0-92CA-9B6593AD9C72}" presName="nodeFollowingNodes" presStyleLbl="node1" presStyleIdx="5" presStyleCnt="6">
        <dgm:presLayoutVars>
          <dgm:bulletEnabled val="1"/>
        </dgm:presLayoutVars>
      </dgm:prSet>
      <dgm:spPr/>
    </dgm:pt>
  </dgm:ptLst>
  <dgm:cxnLst>
    <dgm:cxn modelId="{54FCF603-80CF-4B0F-857C-38B785FCCDB9}" type="presOf" srcId="{F3624A77-8384-4E1B-AA69-9FCB56BF5C00}" destId="{E607FAA5-2D0E-4EF8-AB5B-26DEF62F1507}" srcOrd="0" destOrd="0" presId="urn:microsoft.com/office/officeart/2005/8/layout/cycle3"/>
    <dgm:cxn modelId="{A392EE0D-1467-4A73-B938-1E2C8C35D0AB}" srcId="{F3624A77-8384-4E1B-AA69-9FCB56BF5C00}" destId="{51E18E62-DDDD-46E7-8B5C-5DB6426BF474}" srcOrd="1" destOrd="0" parTransId="{5D54A46C-748B-4CA2-AF3A-11DE156C686B}" sibTransId="{A3DD8F6D-6F8D-472E-B249-A88CF16DD300}"/>
    <dgm:cxn modelId="{6CDDDA14-9B77-4B23-B877-47E4C2007462}" srcId="{F3624A77-8384-4E1B-AA69-9FCB56BF5C00}" destId="{41D6B9AB-6D3C-4630-A938-55C47E032562}" srcOrd="0" destOrd="0" parTransId="{5349054B-D2B9-42D8-9FA2-AE3B1809DDBA}" sibTransId="{840053D9-789A-4979-BC2D-16D9BBC4145F}"/>
    <dgm:cxn modelId="{B844B62C-629B-4830-AFA5-3F27633EF83A}" srcId="{F3624A77-8384-4E1B-AA69-9FCB56BF5C00}" destId="{BE1D5E5B-75A0-4E5A-BC14-D47F66F67CAD}" srcOrd="2" destOrd="0" parTransId="{20B687FC-7C4E-4CA4-A864-E615CD5ADCA4}" sibTransId="{D3D16622-F2DF-4CF2-BCEC-3A4F0C794D83}"/>
    <dgm:cxn modelId="{8C45485D-63E5-4CDF-A96F-363171624DE8}" type="presOf" srcId="{BE1D5E5B-75A0-4E5A-BC14-D47F66F67CAD}" destId="{8A921D35-E9CF-489E-AA1C-603FAD00FEFD}" srcOrd="0" destOrd="0" presId="urn:microsoft.com/office/officeart/2005/8/layout/cycle3"/>
    <dgm:cxn modelId="{6041884B-105F-457B-BB97-598F38310F0A}" type="presOf" srcId="{840053D9-789A-4979-BC2D-16D9BBC4145F}" destId="{A66FE1F2-4F06-4189-A7D8-E42E9AE110ED}" srcOrd="0" destOrd="0" presId="urn:microsoft.com/office/officeart/2005/8/layout/cycle3"/>
    <dgm:cxn modelId="{369FE94D-BC39-4140-ABBD-635B40CF0A29}" type="presOf" srcId="{8AB9B8C9-E3FF-4CC0-92CA-9B6593AD9C72}" destId="{41F6EDF5-AD54-42B5-9722-E71984627395}" srcOrd="0" destOrd="0" presId="urn:microsoft.com/office/officeart/2005/8/layout/cycle3"/>
    <dgm:cxn modelId="{C1B9EE55-F3E6-48A3-94BE-6D4C76A93C6C}" type="presOf" srcId="{D1EE3ADC-747A-4F0F-84F0-EBB6306955DA}" destId="{26B255A1-D352-468D-9372-4B9879682723}" srcOrd="0" destOrd="0" presId="urn:microsoft.com/office/officeart/2005/8/layout/cycle3"/>
    <dgm:cxn modelId="{4BC9BF86-943C-4894-B4AB-D2F90E9A7ED4}" srcId="{F3624A77-8384-4E1B-AA69-9FCB56BF5C00}" destId="{8B4E1949-7C5A-4D4E-BF5F-4E39D856CF82}" srcOrd="4" destOrd="0" parTransId="{34849089-2AD4-4B6E-A64B-2F54436E3C44}" sibTransId="{82CD49DC-8AE5-4C46-B88F-5427C6335A74}"/>
    <dgm:cxn modelId="{3A771488-A4F1-4FFD-8B05-2A29B8D9062F}" type="presOf" srcId="{51E18E62-DDDD-46E7-8B5C-5DB6426BF474}" destId="{7E3431A6-C45C-40FD-833B-A0A76D0B9D9B}" srcOrd="0" destOrd="0" presId="urn:microsoft.com/office/officeart/2005/8/layout/cycle3"/>
    <dgm:cxn modelId="{F83500AF-7257-4C04-8969-D0579F4F811C}" srcId="{F3624A77-8384-4E1B-AA69-9FCB56BF5C00}" destId="{D1EE3ADC-747A-4F0F-84F0-EBB6306955DA}" srcOrd="3" destOrd="0" parTransId="{A14C0AC9-9944-487C-8D3B-547143270438}" sibTransId="{8113F4FD-2D8F-4861-95BB-9B5764DB64D4}"/>
    <dgm:cxn modelId="{015BB9BD-5578-41E9-86DF-02A243565D4D}" type="presOf" srcId="{8B4E1949-7C5A-4D4E-BF5F-4E39D856CF82}" destId="{4CCC2B9E-D4C2-4373-8D7F-6491E338D855}" srcOrd="0" destOrd="0" presId="urn:microsoft.com/office/officeart/2005/8/layout/cycle3"/>
    <dgm:cxn modelId="{549D22E4-402B-41F9-9781-2B219F2B1C52}" srcId="{F3624A77-8384-4E1B-AA69-9FCB56BF5C00}" destId="{8AB9B8C9-E3FF-4CC0-92CA-9B6593AD9C72}" srcOrd="5" destOrd="0" parTransId="{4AB9D9A6-963E-41BC-941A-3D0A3799EBE1}" sibTransId="{248B2106-8355-4268-B299-F97E65910FB6}"/>
    <dgm:cxn modelId="{155E73E5-7C2C-4FE7-84C0-7F5B4AC87568}" type="presOf" srcId="{41D6B9AB-6D3C-4630-A938-55C47E032562}" destId="{5CF0BE41-DECF-4BE9-830B-E0F4121D7073}" srcOrd="0" destOrd="0" presId="urn:microsoft.com/office/officeart/2005/8/layout/cycle3"/>
    <dgm:cxn modelId="{294CAB24-0E62-4E23-A48E-596AC16F599D}" type="presParOf" srcId="{E607FAA5-2D0E-4EF8-AB5B-26DEF62F1507}" destId="{E4E6D958-C682-4018-A009-75FF1A01DC3A}" srcOrd="0" destOrd="0" presId="urn:microsoft.com/office/officeart/2005/8/layout/cycle3"/>
    <dgm:cxn modelId="{18202380-F15C-4E1E-95E7-C5E0AC7DE809}" type="presParOf" srcId="{E4E6D958-C682-4018-A009-75FF1A01DC3A}" destId="{5CF0BE41-DECF-4BE9-830B-E0F4121D7073}" srcOrd="0" destOrd="0" presId="urn:microsoft.com/office/officeart/2005/8/layout/cycle3"/>
    <dgm:cxn modelId="{0D6E2A9A-4CD6-4BF6-AA4E-E64E7CEA6A37}" type="presParOf" srcId="{E4E6D958-C682-4018-A009-75FF1A01DC3A}" destId="{A66FE1F2-4F06-4189-A7D8-E42E9AE110ED}" srcOrd="1" destOrd="0" presId="urn:microsoft.com/office/officeart/2005/8/layout/cycle3"/>
    <dgm:cxn modelId="{62EAD73A-36A1-41B7-8173-FFD90F1D6CFA}" type="presParOf" srcId="{E4E6D958-C682-4018-A009-75FF1A01DC3A}" destId="{7E3431A6-C45C-40FD-833B-A0A76D0B9D9B}" srcOrd="2" destOrd="0" presId="urn:microsoft.com/office/officeart/2005/8/layout/cycle3"/>
    <dgm:cxn modelId="{9D2E3A13-6E7B-49D8-93E6-94C534720CED}" type="presParOf" srcId="{E4E6D958-C682-4018-A009-75FF1A01DC3A}" destId="{8A921D35-E9CF-489E-AA1C-603FAD00FEFD}" srcOrd="3" destOrd="0" presId="urn:microsoft.com/office/officeart/2005/8/layout/cycle3"/>
    <dgm:cxn modelId="{905D829A-CC79-4F5C-8105-F151C237B693}" type="presParOf" srcId="{E4E6D958-C682-4018-A009-75FF1A01DC3A}" destId="{26B255A1-D352-468D-9372-4B9879682723}" srcOrd="4" destOrd="0" presId="urn:microsoft.com/office/officeart/2005/8/layout/cycle3"/>
    <dgm:cxn modelId="{38D4926C-5EB0-44A6-AD3C-BB906D5BEA17}" type="presParOf" srcId="{E4E6D958-C682-4018-A009-75FF1A01DC3A}" destId="{4CCC2B9E-D4C2-4373-8D7F-6491E338D855}" srcOrd="5" destOrd="0" presId="urn:microsoft.com/office/officeart/2005/8/layout/cycle3"/>
    <dgm:cxn modelId="{A7AD73BE-9861-4A49-93F4-FB7D08B9BD49}" type="presParOf" srcId="{E4E6D958-C682-4018-A009-75FF1A01DC3A}" destId="{41F6EDF5-AD54-42B5-9722-E71984627395}" srcOrd="6" destOrd="0" presId="urn:microsoft.com/office/officeart/2005/8/layout/cycle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E763A9-97EF-45A1-9BB1-9D2BA15713BE}"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lang="en-US"/>
        </a:p>
      </dgm:t>
    </dgm:pt>
    <dgm:pt modelId="{316C3E78-B0BB-4646-9A66-93BDE33A59B6}">
      <dgm:prSet phldrT="[Text]" custT="1"/>
      <dgm:spPr/>
      <dgm:t>
        <a:bodyPr/>
        <a:lstStyle/>
        <a:p>
          <a:r>
            <a:rPr lang="en-US" sz="1050">
              <a:latin typeface="Arial Narrow" panose="020B0606020202030204" pitchFamily="34" charset="0"/>
            </a:rPr>
            <a:t>Resilience communautaire</a:t>
          </a:r>
        </a:p>
      </dgm:t>
    </dgm:pt>
    <dgm:pt modelId="{E09423AA-6516-4E3A-9157-CA30A42991FB}" type="parTrans" cxnId="{98E95E29-B63E-4678-BC5A-8B907655B94C}">
      <dgm:prSet/>
      <dgm:spPr/>
      <dgm:t>
        <a:bodyPr/>
        <a:lstStyle/>
        <a:p>
          <a:endParaRPr lang="en-US"/>
        </a:p>
      </dgm:t>
    </dgm:pt>
    <dgm:pt modelId="{FC29A67D-A264-4A30-AB15-E5D46CC50FB1}" type="sibTrans" cxnId="{98E95E29-B63E-4678-BC5A-8B907655B94C}">
      <dgm:prSet/>
      <dgm:spPr/>
      <dgm:t>
        <a:bodyPr/>
        <a:lstStyle/>
        <a:p>
          <a:endParaRPr lang="en-US"/>
        </a:p>
      </dgm:t>
    </dgm:pt>
    <dgm:pt modelId="{8B3E562A-CE0C-4764-BC78-57FC0E97D2A9}">
      <dgm:prSet phldrT="[Text]" custT="1"/>
      <dgm:spPr/>
      <dgm:t>
        <a:bodyPr/>
        <a:lstStyle/>
        <a:p>
          <a:r>
            <a:rPr lang="en-US" sz="1000">
              <a:latin typeface="Arial Narrow" panose="020B0606020202030204" pitchFamily="34" charset="0"/>
            </a:rPr>
            <a:t>Mecanismes pour faire face aux crises</a:t>
          </a:r>
        </a:p>
      </dgm:t>
    </dgm:pt>
    <dgm:pt modelId="{A21E54D2-B937-4D6B-8ED6-5A9567BA6133}" type="parTrans" cxnId="{24D5587C-5767-44A0-AD2D-2B9EF4C891CE}">
      <dgm:prSet/>
      <dgm:spPr/>
      <dgm:t>
        <a:bodyPr/>
        <a:lstStyle/>
        <a:p>
          <a:endParaRPr lang="en-US"/>
        </a:p>
      </dgm:t>
    </dgm:pt>
    <dgm:pt modelId="{C43B5F2F-1D99-4355-B544-A1AD65118616}" type="sibTrans" cxnId="{24D5587C-5767-44A0-AD2D-2B9EF4C891CE}">
      <dgm:prSet/>
      <dgm:spPr/>
      <dgm:t>
        <a:bodyPr/>
        <a:lstStyle/>
        <a:p>
          <a:endParaRPr lang="en-US"/>
        </a:p>
      </dgm:t>
    </dgm:pt>
    <dgm:pt modelId="{6418A6C3-E336-4F5E-8F8A-A672F787BEF1}">
      <dgm:prSet phldrT="[Text]" custT="1"/>
      <dgm:spPr/>
      <dgm:t>
        <a:bodyPr/>
        <a:lstStyle/>
        <a:p>
          <a:r>
            <a:rPr lang="en-US" sz="1000">
              <a:latin typeface="Arial Narrow" panose="020B0606020202030204" pitchFamily="34" charset="0"/>
            </a:rPr>
            <a:t>Vulnerabilités</a:t>
          </a:r>
        </a:p>
      </dgm:t>
    </dgm:pt>
    <dgm:pt modelId="{16232F00-A93A-4179-A614-D03C0C9FA712}" type="parTrans" cxnId="{F1D29D2E-EEFB-4799-9ABB-3DDFE4064E69}">
      <dgm:prSet/>
      <dgm:spPr/>
      <dgm:t>
        <a:bodyPr/>
        <a:lstStyle/>
        <a:p>
          <a:endParaRPr lang="en-US"/>
        </a:p>
      </dgm:t>
    </dgm:pt>
    <dgm:pt modelId="{27B4AC66-5296-4EFA-9B71-90AC617415A2}" type="sibTrans" cxnId="{F1D29D2E-EEFB-4799-9ABB-3DDFE4064E69}">
      <dgm:prSet/>
      <dgm:spPr/>
      <dgm:t>
        <a:bodyPr/>
        <a:lstStyle/>
        <a:p>
          <a:endParaRPr lang="en-US"/>
        </a:p>
      </dgm:t>
    </dgm:pt>
    <dgm:pt modelId="{205FAFBA-6DF1-45D3-A251-C8ED195FC1C7}">
      <dgm:prSet phldrT="[Text]" custT="1"/>
      <dgm:spPr/>
      <dgm:t>
        <a:bodyPr/>
        <a:lstStyle/>
        <a:p>
          <a:r>
            <a:rPr lang="en-US" sz="1050">
              <a:latin typeface="Arial Narrow" panose="020B0606020202030204" pitchFamily="34" charset="0"/>
            </a:rPr>
            <a:t>Local Market system capacity</a:t>
          </a:r>
        </a:p>
      </dgm:t>
    </dgm:pt>
    <dgm:pt modelId="{75EA8364-BAC2-4250-AA60-926EAFA888D5}" type="parTrans" cxnId="{BA3DEEC5-89D7-45C7-BEC6-597BC87CF92A}">
      <dgm:prSet/>
      <dgm:spPr/>
      <dgm:t>
        <a:bodyPr/>
        <a:lstStyle/>
        <a:p>
          <a:endParaRPr lang="en-US"/>
        </a:p>
      </dgm:t>
    </dgm:pt>
    <dgm:pt modelId="{4D994AD3-E589-4456-A6FC-47DE3489C88F}" type="sibTrans" cxnId="{BA3DEEC5-89D7-45C7-BEC6-597BC87CF92A}">
      <dgm:prSet/>
      <dgm:spPr/>
      <dgm:t>
        <a:bodyPr/>
        <a:lstStyle/>
        <a:p>
          <a:endParaRPr lang="en-US"/>
        </a:p>
      </dgm:t>
    </dgm:pt>
    <dgm:pt modelId="{9B0A7784-0320-4C0A-82D7-505503BA9087}">
      <dgm:prSet phldrT="[Text]" custT="1"/>
      <dgm:spPr/>
      <dgm:t>
        <a:bodyPr/>
        <a:lstStyle/>
        <a:p>
          <a:r>
            <a:rPr lang="en-US" sz="1000">
              <a:latin typeface="Arial Narrow" panose="020B0606020202030204" pitchFamily="34" charset="0"/>
            </a:rPr>
            <a:t>Systemes de marches critiques</a:t>
          </a:r>
        </a:p>
      </dgm:t>
    </dgm:pt>
    <dgm:pt modelId="{D17A5AF9-B562-4C2D-87DC-0E39EC12715A}" type="parTrans" cxnId="{C3E08F40-B3C9-4005-BFE7-B3CD41F62709}">
      <dgm:prSet/>
      <dgm:spPr/>
      <dgm:t>
        <a:bodyPr/>
        <a:lstStyle/>
        <a:p>
          <a:endParaRPr lang="en-US"/>
        </a:p>
      </dgm:t>
    </dgm:pt>
    <dgm:pt modelId="{3038149B-97CB-4707-AD35-590CDF836F78}" type="sibTrans" cxnId="{C3E08F40-B3C9-4005-BFE7-B3CD41F62709}">
      <dgm:prSet/>
      <dgm:spPr/>
      <dgm:t>
        <a:bodyPr/>
        <a:lstStyle/>
        <a:p>
          <a:endParaRPr lang="en-US"/>
        </a:p>
      </dgm:t>
    </dgm:pt>
    <dgm:pt modelId="{7F3FA841-D54D-4182-AF98-DC1B72D19F5C}">
      <dgm:prSet phldrT="[Text]" custT="1"/>
      <dgm:spPr/>
      <dgm:t>
        <a:bodyPr/>
        <a:lstStyle/>
        <a:p>
          <a:r>
            <a:rPr lang="en-US" sz="1050">
              <a:latin typeface="Arial Narrow" panose="020B0606020202030204" pitchFamily="34" charset="0"/>
            </a:rPr>
            <a:t>Humanitarian system</a:t>
          </a:r>
        </a:p>
      </dgm:t>
    </dgm:pt>
    <dgm:pt modelId="{0DB0A999-1D51-44D0-AA59-9B382D022EC1}" type="parTrans" cxnId="{66481F7F-DF42-4E74-99A8-BB3D3A7E3E0C}">
      <dgm:prSet/>
      <dgm:spPr/>
      <dgm:t>
        <a:bodyPr/>
        <a:lstStyle/>
        <a:p>
          <a:endParaRPr lang="en-US"/>
        </a:p>
      </dgm:t>
    </dgm:pt>
    <dgm:pt modelId="{F5C04CF9-DCCE-402F-A7EA-06C826343219}" type="sibTrans" cxnId="{66481F7F-DF42-4E74-99A8-BB3D3A7E3E0C}">
      <dgm:prSet/>
      <dgm:spPr/>
      <dgm:t>
        <a:bodyPr/>
        <a:lstStyle/>
        <a:p>
          <a:endParaRPr lang="en-US"/>
        </a:p>
      </dgm:t>
    </dgm:pt>
    <dgm:pt modelId="{93CC4EC8-1543-4B9C-9E24-202F22132229}">
      <dgm:prSet phldrT="[Text]" custT="1"/>
      <dgm:spPr>
        <a:solidFill>
          <a:schemeClr val="accent4"/>
        </a:solidFill>
        <a:ln>
          <a:solidFill>
            <a:schemeClr val="accent4"/>
          </a:solidFill>
        </a:ln>
      </dgm:spPr>
      <dgm:t>
        <a:bodyPr/>
        <a:lstStyle/>
        <a:p>
          <a:r>
            <a:rPr lang="en-US" sz="1050">
              <a:latin typeface="Arial Narrow" panose="020B0606020202030204" pitchFamily="34" charset="0"/>
            </a:rPr>
            <a:t>Cartographie des capcités</a:t>
          </a:r>
        </a:p>
      </dgm:t>
    </dgm:pt>
    <dgm:pt modelId="{88158F4C-4BC5-49E5-A175-F364DEB18AF6}" type="parTrans" cxnId="{7CF95CFA-D644-4BD5-BA83-DAB2DE3E9752}">
      <dgm:prSet/>
      <dgm:spPr/>
      <dgm:t>
        <a:bodyPr/>
        <a:lstStyle/>
        <a:p>
          <a:endParaRPr lang="en-US"/>
        </a:p>
      </dgm:t>
    </dgm:pt>
    <dgm:pt modelId="{336F66CA-BDCE-4EC0-910B-853A824B1312}" type="sibTrans" cxnId="{7CF95CFA-D644-4BD5-BA83-DAB2DE3E9752}">
      <dgm:prSet/>
      <dgm:spPr/>
      <dgm:t>
        <a:bodyPr/>
        <a:lstStyle/>
        <a:p>
          <a:endParaRPr lang="en-US"/>
        </a:p>
      </dgm:t>
    </dgm:pt>
    <dgm:pt modelId="{C5E33631-F419-4FFE-B738-4BF6A8C3B26D}">
      <dgm:prSet phldrT="[Text]" custT="1"/>
      <dgm:spPr>
        <a:solidFill>
          <a:schemeClr val="accent4"/>
        </a:solidFill>
        <a:ln>
          <a:solidFill>
            <a:schemeClr val="accent4"/>
          </a:solidFill>
        </a:ln>
      </dgm:spPr>
      <dgm:t>
        <a:bodyPr/>
        <a:lstStyle/>
        <a:p>
          <a:r>
            <a:rPr lang="en-US" sz="1050">
              <a:latin typeface="Arial Narrow" panose="020B0606020202030204" pitchFamily="34" charset="0"/>
            </a:rPr>
            <a:t>Surveillance des risques</a:t>
          </a:r>
        </a:p>
      </dgm:t>
    </dgm:pt>
    <dgm:pt modelId="{75731C1D-6A7E-4045-8886-55413422CE6A}" type="parTrans" cxnId="{671279BD-CE41-48FD-84EB-BC3318D59B66}">
      <dgm:prSet/>
      <dgm:spPr/>
      <dgm:t>
        <a:bodyPr/>
        <a:lstStyle/>
        <a:p>
          <a:endParaRPr lang="en-US"/>
        </a:p>
      </dgm:t>
    </dgm:pt>
    <dgm:pt modelId="{B217B615-44D6-4D92-96E6-59201E5B04C2}" type="sibTrans" cxnId="{671279BD-CE41-48FD-84EB-BC3318D59B66}">
      <dgm:prSet/>
      <dgm:spPr/>
      <dgm:t>
        <a:bodyPr/>
        <a:lstStyle/>
        <a:p>
          <a:endParaRPr lang="en-US"/>
        </a:p>
      </dgm:t>
    </dgm:pt>
    <dgm:pt modelId="{33BA3A1D-7926-42F0-98E8-1CC0AE5894D8}">
      <dgm:prSet custT="1"/>
      <dgm:spPr>
        <a:solidFill>
          <a:schemeClr val="accent4">
            <a:lumMod val="20000"/>
            <a:lumOff val="80000"/>
            <a:alpha val="90000"/>
          </a:schemeClr>
        </a:solidFill>
        <a:ln>
          <a:solidFill>
            <a:schemeClr val="accent4">
              <a:lumMod val="20000"/>
              <a:lumOff val="80000"/>
              <a:alpha val="90000"/>
            </a:schemeClr>
          </a:solidFill>
        </a:ln>
      </dgm:spPr>
      <dgm:t>
        <a:bodyPr/>
        <a:lstStyle/>
        <a:p>
          <a:r>
            <a:rPr lang="en-US" sz="1000">
              <a:latin typeface="Arial Narrow" panose="020B0606020202030204" pitchFamily="34" charset="0"/>
            </a:rPr>
            <a:t>Operationalité</a:t>
          </a:r>
        </a:p>
      </dgm:t>
    </dgm:pt>
    <dgm:pt modelId="{B659FAF7-09A7-4DF7-B6AB-A348D83935A4}" type="parTrans" cxnId="{8A1C1EDE-8590-4975-A806-E53BD3DC0B22}">
      <dgm:prSet/>
      <dgm:spPr/>
      <dgm:t>
        <a:bodyPr/>
        <a:lstStyle/>
        <a:p>
          <a:endParaRPr lang="en-US"/>
        </a:p>
      </dgm:t>
    </dgm:pt>
    <dgm:pt modelId="{83E3528B-9E08-4A77-8AA9-7EC2E693002E}" type="sibTrans" cxnId="{8A1C1EDE-8590-4975-A806-E53BD3DC0B22}">
      <dgm:prSet/>
      <dgm:spPr/>
      <dgm:t>
        <a:bodyPr/>
        <a:lstStyle/>
        <a:p>
          <a:endParaRPr lang="en-US"/>
        </a:p>
      </dgm:t>
    </dgm:pt>
    <dgm:pt modelId="{58EF515B-1420-4797-A31F-459E19112766}">
      <dgm:prSet custT="1"/>
      <dgm:spPr>
        <a:solidFill>
          <a:schemeClr val="accent4">
            <a:lumMod val="20000"/>
            <a:lumOff val="80000"/>
            <a:alpha val="90000"/>
          </a:schemeClr>
        </a:solidFill>
        <a:ln>
          <a:solidFill>
            <a:schemeClr val="accent4">
              <a:lumMod val="20000"/>
              <a:lumOff val="80000"/>
              <a:alpha val="90000"/>
            </a:schemeClr>
          </a:solidFill>
        </a:ln>
      </dgm:spPr>
      <dgm:t>
        <a:bodyPr/>
        <a:lstStyle/>
        <a:p>
          <a:r>
            <a:rPr lang="en-US" sz="1000">
              <a:latin typeface="Arial Narrow" panose="020B0606020202030204" pitchFamily="34" charset="0"/>
            </a:rPr>
            <a:t>Capactité Technique</a:t>
          </a:r>
        </a:p>
      </dgm:t>
    </dgm:pt>
    <dgm:pt modelId="{8E04A96B-BF0B-4788-A7F3-56DB33410245}" type="parTrans" cxnId="{26A2471E-434E-49F2-9368-B9FFA19674D6}">
      <dgm:prSet/>
      <dgm:spPr/>
      <dgm:t>
        <a:bodyPr/>
        <a:lstStyle/>
        <a:p>
          <a:endParaRPr lang="en-US"/>
        </a:p>
      </dgm:t>
    </dgm:pt>
    <dgm:pt modelId="{8B959F95-9FE2-43B0-B3DC-00ADC7A513E3}" type="sibTrans" cxnId="{26A2471E-434E-49F2-9368-B9FFA19674D6}">
      <dgm:prSet/>
      <dgm:spPr/>
      <dgm:t>
        <a:bodyPr/>
        <a:lstStyle/>
        <a:p>
          <a:endParaRPr lang="en-US"/>
        </a:p>
      </dgm:t>
    </dgm:pt>
    <dgm:pt modelId="{F3601031-ECCE-4DB8-8691-2E923C6B7EBC}">
      <dgm:prSet custT="1"/>
      <dgm:spPr>
        <a:solidFill>
          <a:schemeClr val="accent4">
            <a:lumMod val="20000"/>
            <a:lumOff val="80000"/>
            <a:alpha val="90000"/>
          </a:schemeClr>
        </a:solidFill>
        <a:ln>
          <a:solidFill>
            <a:schemeClr val="accent4">
              <a:lumMod val="20000"/>
              <a:lumOff val="80000"/>
              <a:alpha val="90000"/>
            </a:schemeClr>
          </a:solidFill>
        </a:ln>
      </dgm:spPr>
      <dgm:t>
        <a:bodyPr/>
        <a:lstStyle/>
        <a:p>
          <a:r>
            <a:rPr lang="en-US" sz="1000">
              <a:latin typeface="Arial Narrow" panose="020B0606020202030204" pitchFamily="34" charset="0"/>
            </a:rPr>
            <a:t>Capactité Logistique (stock de contingence)</a:t>
          </a:r>
        </a:p>
      </dgm:t>
    </dgm:pt>
    <dgm:pt modelId="{2984283F-6933-4B13-AC07-DE3EE2F624AA}" type="parTrans" cxnId="{E4192625-8802-4BAA-BC8B-EB7EB2794695}">
      <dgm:prSet/>
      <dgm:spPr/>
      <dgm:t>
        <a:bodyPr/>
        <a:lstStyle/>
        <a:p>
          <a:endParaRPr lang="en-US"/>
        </a:p>
      </dgm:t>
    </dgm:pt>
    <dgm:pt modelId="{274EF748-1F4B-4B8B-936C-EF52392E98D5}" type="sibTrans" cxnId="{E4192625-8802-4BAA-BC8B-EB7EB2794695}">
      <dgm:prSet/>
      <dgm:spPr/>
      <dgm:t>
        <a:bodyPr/>
        <a:lstStyle/>
        <a:p>
          <a:endParaRPr lang="en-US"/>
        </a:p>
      </dgm:t>
    </dgm:pt>
    <dgm:pt modelId="{20A5D41C-0667-4F7D-B029-4FAB8E6B6B44}">
      <dgm:prSet custT="1"/>
      <dgm:spPr>
        <a:solidFill>
          <a:schemeClr val="accent4">
            <a:lumMod val="20000"/>
            <a:lumOff val="80000"/>
            <a:alpha val="90000"/>
          </a:schemeClr>
        </a:solidFill>
        <a:ln>
          <a:solidFill>
            <a:schemeClr val="accent4">
              <a:lumMod val="20000"/>
              <a:lumOff val="80000"/>
              <a:alpha val="90000"/>
            </a:schemeClr>
          </a:solidFill>
        </a:ln>
      </dgm:spPr>
      <dgm:t>
        <a:bodyPr/>
        <a:lstStyle/>
        <a:p>
          <a:r>
            <a:rPr lang="en-US" sz="1000">
              <a:latin typeface="Arial Narrow" panose="020B0606020202030204" pitchFamily="34" charset="0"/>
            </a:rPr>
            <a:t>Capacite humaines</a:t>
          </a:r>
        </a:p>
      </dgm:t>
    </dgm:pt>
    <dgm:pt modelId="{1D22DA89-B3CD-4840-9C94-EF73CFFFBB96}" type="parTrans" cxnId="{712030C1-F3E3-49A9-9B2E-84D7F6CF5B79}">
      <dgm:prSet/>
      <dgm:spPr/>
      <dgm:t>
        <a:bodyPr/>
        <a:lstStyle/>
        <a:p>
          <a:endParaRPr lang="en-US"/>
        </a:p>
      </dgm:t>
    </dgm:pt>
    <dgm:pt modelId="{8CA103B8-EFFC-4D86-865E-14BB69C4FECC}" type="sibTrans" cxnId="{712030C1-F3E3-49A9-9B2E-84D7F6CF5B79}">
      <dgm:prSet/>
      <dgm:spPr/>
      <dgm:t>
        <a:bodyPr/>
        <a:lstStyle/>
        <a:p>
          <a:endParaRPr lang="en-US"/>
        </a:p>
      </dgm:t>
    </dgm:pt>
    <dgm:pt modelId="{4827368A-5CEC-4FF7-B717-B4A1A82CA038}">
      <dgm:prSet custT="1"/>
      <dgm:spPr>
        <a:solidFill>
          <a:schemeClr val="accent4">
            <a:lumMod val="20000"/>
            <a:lumOff val="80000"/>
            <a:alpha val="90000"/>
          </a:schemeClr>
        </a:solidFill>
        <a:ln>
          <a:solidFill>
            <a:schemeClr val="accent4">
              <a:lumMod val="20000"/>
              <a:lumOff val="80000"/>
              <a:alpha val="90000"/>
            </a:schemeClr>
          </a:solidFill>
        </a:ln>
      </dgm:spPr>
      <dgm:t>
        <a:bodyPr/>
        <a:lstStyle/>
        <a:p>
          <a:r>
            <a:rPr lang="en-US" sz="1000">
              <a:latin typeface="Arial Narrow" panose="020B0606020202030204" pitchFamily="34" charset="0"/>
            </a:rPr>
            <a:t>Sensibilisation</a:t>
          </a:r>
        </a:p>
      </dgm:t>
    </dgm:pt>
    <dgm:pt modelId="{B0402054-1333-4D83-8633-323F4DFC8B25}" type="parTrans" cxnId="{D906E385-9773-4B33-AFE0-E1692E13F1CE}">
      <dgm:prSet/>
      <dgm:spPr/>
      <dgm:t>
        <a:bodyPr/>
        <a:lstStyle/>
        <a:p>
          <a:endParaRPr lang="en-US"/>
        </a:p>
      </dgm:t>
    </dgm:pt>
    <dgm:pt modelId="{6AB60FD9-B869-4EA0-B103-CDE0E9D9C8B8}" type="sibTrans" cxnId="{D906E385-9773-4B33-AFE0-E1692E13F1CE}">
      <dgm:prSet/>
      <dgm:spPr/>
      <dgm:t>
        <a:bodyPr/>
        <a:lstStyle/>
        <a:p>
          <a:endParaRPr lang="en-US"/>
        </a:p>
      </dgm:t>
    </dgm:pt>
    <dgm:pt modelId="{7C550530-2AD3-4760-B072-8C38DAA6F24F}">
      <dgm:prSet custT="1"/>
      <dgm:spPr>
        <a:solidFill>
          <a:schemeClr val="accent4">
            <a:lumMod val="20000"/>
            <a:lumOff val="80000"/>
            <a:alpha val="90000"/>
          </a:schemeClr>
        </a:solidFill>
        <a:ln>
          <a:solidFill>
            <a:schemeClr val="accent4">
              <a:lumMod val="20000"/>
              <a:lumOff val="80000"/>
              <a:alpha val="90000"/>
            </a:schemeClr>
          </a:solidFill>
        </a:ln>
      </dgm:spPr>
      <dgm:t>
        <a:bodyPr/>
        <a:lstStyle/>
        <a:p>
          <a:r>
            <a:rPr lang="en-US" sz="1000">
              <a:latin typeface="Arial Narrow" panose="020B0606020202030204" pitchFamily="34" charset="0"/>
            </a:rPr>
            <a:t>Contribution du secteur EHA humanitaire</a:t>
          </a:r>
        </a:p>
      </dgm:t>
    </dgm:pt>
    <dgm:pt modelId="{25E0F4AF-86DD-4E98-8F62-6C0B6868B6C1}" type="parTrans" cxnId="{316F77EC-4479-42C9-89FF-CFA27FD77430}">
      <dgm:prSet/>
      <dgm:spPr/>
      <dgm:t>
        <a:bodyPr/>
        <a:lstStyle/>
        <a:p>
          <a:endParaRPr lang="en-US"/>
        </a:p>
      </dgm:t>
    </dgm:pt>
    <dgm:pt modelId="{7DA345E3-B229-4440-A366-491CC2DAA17F}" type="sibTrans" cxnId="{316F77EC-4479-42C9-89FF-CFA27FD77430}">
      <dgm:prSet/>
      <dgm:spPr/>
      <dgm:t>
        <a:bodyPr/>
        <a:lstStyle/>
        <a:p>
          <a:endParaRPr lang="en-US"/>
        </a:p>
      </dgm:t>
    </dgm:pt>
    <dgm:pt modelId="{EE369059-DA58-4B51-8B04-29F9A99A2E6A}">
      <dgm:prSet phldrT="[Text]" custT="1"/>
      <dgm:spPr/>
      <dgm:t>
        <a:bodyPr/>
        <a:lstStyle/>
        <a:p>
          <a:r>
            <a:rPr lang="en-US" sz="1000">
              <a:latin typeface="Arial Narrow" panose="020B0606020202030204" pitchFamily="34" charset="0"/>
            </a:rPr>
            <a:t>Impact potentiel et capacite de mise a l'echelle</a:t>
          </a:r>
        </a:p>
      </dgm:t>
    </dgm:pt>
    <dgm:pt modelId="{5A229396-9554-4249-A100-EDB6724ECB6D}" type="parTrans" cxnId="{B6BA9689-AEB2-4E39-BFE7-7A63FB09AF87}">
      <dgm:prSet/>
      <dgm:spPr/>
      <dgm:t>
        <a:bodyPr/>
        <a:lstStyle/>
        <a:p>
          <a:endParaRPr lang="en-US"/>
        </a:p>
      </dgm:t>
    </dgm:pt>
    <dgm:pt modelId="{DFC3DD72-2A41-49B9-90BA-571B011B17F3}" type="sibTrans" cxnId="{B6BA9689-AEB2-4E39-BFE7-7A63FB09AF87}">
      <dgm:prSet/>
      <dgm:spPr/>
      <dgm:t>
        <a:bodyPr/>
        <a:lstStyle/>
        <a:p>
          <a:endParaRPr lang="en-US"/>
        </a:p>
      </dgm:t>
    </dgm:pt>
    <dgm:pt modelId="{A7725E8D-E5DE-4BAE-A7D1-49B699C4814E}">
      <dgm:prSet phldrT="[Text]" custT="1"/>
      <dgm:spPr>
        <a:solidFill>
          <a:schemeClr val="accent4">
            <a:lumMod val="20000"/>
            <a:lumOff val="80000"/>
            <a:alpha val="90000"/>
          </a:schemeClr>
        </a:solidFill>
        <a:ln>
          <a:noFill/>
        </a:ln>
      </dgm:spPr>
      <dgm:t>
        <a:bodyPr/>
        <a:lstStyle/>
        <a:p>
          <a:r>
            <a:rPr lang="en-US" sz="1000">
              <a:latin typeface="Arial Narrow" panose="020B0606020202030204" pitchFamily="34" charset="0"/>
            </a:rPr>
            <a:t>Resources Humaines</a:t>
          </a:r>
        </a:p>
      </dgm:t>
    </dgm:pt>
    <dgm:pt modelId="{BB78503B-6A47-48B8-8BF6-929270DB5603}" type="sibTrans" cxnId="{F680F24F-6A3B-4AC9-9286-BFA50A41E019}">
      <dgm:prSet/>
      <dgm:spPr/>
      <dgm:t>
        <a:bodyPr/>
        <a:lstStyle/>
        <a:p>
          <a:endParaRPr lang="en-US"/>
        </a:p>
      </dgm:t>
    </dgm:pt>
    <dgm:pt modelId="{5ACAAB18-26FC-4060-922C-1D4A286BCCEA}" type="parTrans" cxnId="{F680F24F-6A3B-4AC9-9286-BFA50A41E019}">
      <dgm:prSet/>
      <dgm:spPr/>
      <dgm:t>
        <a:bodyPr/>
        <a:lstStyle/>
        <a:p>
          <a:endParaRPr lang="en-US"/>
        </a:p>
      </dgm:t>
    </dgm:pt>
    <dgm:pt modelId="{2190A94D-298F-4F12-B07B-4422B13C8164}">
      <dgm:prSet phldrT="[Text]" custT="1"/>
      <dgm:spPr>
        <a:solidFill>
          <a:schemeClr val="accent4">
            <a:lumMod val="20000"/>
            <a:lumOff val="80000"/>
            <a:alpha val="90000"/>
          </a:schemeClr>
        </a:solidFill>
        <a:ln>
          <a:noFill/>
        </a:ln>
      </dgm:spPr>
      <dgm:t>
        <a:bodyPr/>
        <a:lstStyle/>
        <a:p>
          <a:r>
            <a:rPr lang="en-US" sz="1000">
              <a:latin typeface="Arial Narrow" panose="020B0606020202030204" pitchFamily="34" charset="0"/>
            </a:rPr>
            <a:t>Arrangements logistiques</a:t>
          </a:r>
        </a:p>
      </dgm:t>
    </dgm:pt>
    <dgm:pt modelId="{B2EB12DB-12D5-469F-8475-7DFA39BAD9C6}" type="sibTrans" cxnId="{7053871D-783F-48CE-AA71-63B08145C0FB}">
      <dgm:prSet/>
      <dgm:spPr/>
      <dgm:t>
        <a:bodyPr/>
        <a:lstStyle/>
        <a:p>
          <a:endParaRPr lang="en-US"/>
        </a:p>
      </dgm:t>
    </dgm:pt>
    <dgm:pt modelId="{0D474909-E314-4513-AAA0-1E193D3B1BC3}" type="parTrans" cxnId="{7053871D-783F-48CE-AA71-63B08145C0FB}">
      <dgm:prSet/>
      <dgm:spPr/>
      <dgm:t>
        <a:bodyPr/>
        <a:lstStyle/>
        <a:p>
          <a:endParaRPr lang="en-US"/>
        </a:p>
      </dgm:t>
    </dgm:pt>
    <dgm:pt modelId="{84A6C032-6144-4A53-A98D-07ECADD9D722}">
      <dgm:prSet phldrT="[Text]" custT="1"/>
      <dgm:spPr>
        <a:solidFill>
          <a:schemeClr val="accent4">
            <a:lumMod val="20000"/>
            <a:lumOff val="80000"/>
            <a:alpha val="90000"/>
          </a:schemeClr>
        </a:solidFill>
        <a:ln>
          <a:noFill/>
        </a:ln>
      </dgm:spPr>
      <dgm:t>
        <a:bodyPr/>
        <a:lstStyle/>
        <a:p>
          <a:r>
            <a:rPr lang="en-US" sz="1000">
              <a:latin typeface="Arial Narrow" panose="020B0606020202030204" pitchFamily="34" charset="0"/>
            </a:rPr>
            <a:t>Mecanismes de financement</a:t>
          </a:r>
        </a:p>
      </dgm:t>
    </dgm:pt>
    <dgm:pt modelId="{D0D2DD23-AC64-4783-8FBA-186A891D3CC7}" type="sibTrans" cxnId="{A027F9A6-E5C8-4549-A23A-1766A9F83CC7}">
      <dgm:prSet/>
      <dgm:spPr/>
      <dgm:t>
        <a:bodyPr/>
        <a:lstStyle/>
        <a:p>
          <a:endParaRPr lang="en-US"/>
        </a:p>
      </dgm:t>
    </dgm:pt>
    <dgm:pt modelId="{F8775E56-D14C-42B7-B304-223DC404C783}" type="parTrans" cxnId="{A027F9A6-E5C8-4549-A23A-1766A9F83CC7}">
      <dgm:prSet/>
      <dgm:spPr/>
      <dgm:t>
        <a:bodyPr/>
        <a:lstStyle/>
        <a:p>
          <a:endParaRPr lang="en-US"/>
        </a:p>
      </dgm:t>
    </dgm:pt>
    <dgm:pt modelId="{66DAD94F-81E4-4748-8A3A-A96ED916AF67}">
      <dgm:prSet phldrT="[Text]" custT="1"/>
      <dgm:spPr>
        <a:solidFill>
          <a:schemeClr val="accent4">
            <a:lumMod val="20000"/>
            <a:lumOff val="80000"/>
            <a:alpha val="90000"/>
          </a:schemeClr>
        </a:solidFill>
        <a:ln>
          <a:noFill/>
        </a:ln>
      </dgm:spPr>
      <dgm:t>
        <a:bodyPr/>
        <a:lstStyle/>
        <a:p>
          <a:r>
            <a:rPr lang="en-US" sz="1000">
              <a:latin typeface="Arial Narrow" panose="020B0606020202030204" pitchFamily="34" charset="0"/>
            </a:rPr>
            <a:t>Mecanismes de coordination</a:t>
          </a:r>
        </a:p>
      </dgm:t>
    </dgm:pt>
    <dgm:pt modelId="{272AA82E-68BB-44D6-9F20-4A7FA94B092C}" type="sibTrans" cxnId="{6CC144F1-9380-4B14-9622-3626BD67DA4E}">
      <dgm:prSet/>
      <dgm:spPr/>
      <dgm:t>
        <a:bodyPr/>
        <a:lstStyle/>
        <a:p>
          <a:endParaRPr lang="en-US"/>
        </a:p>
      </dgm:t>
    </dgm:pt>
    <dgm:pt modelId="{944C117F-B383-47D1-A576-C42E35F1A213}" type="parTrans" cxnId="{6CC144F1-9380-4B14-9622-3626BD67DA4E}">
      <dgm:prSet/>
      <dgm:spPr/>
      <dgm:t>
        <a:bodyPr/>
        <a:lstStyle/>
        <a:p>
          <a:endParaRPr lang="en-US"/>
        </a:p>
      </dgm:t>
    </dgm:pt>
    <dgm:pt modelId="{CB3743C5-0640-409D-802D-8710B8D75E90}" type="pres">
      <dgm:prSet presAssocID="{24E763A9-97EF-45A1-9BB1-9D2BA15713BE}" presName="linear" presStyleCnt="0">
        <dgm:presLayoutVars>
          <dgm:dir/>
          <dgm:animLvl val="lvl"/>
          <dgm:resizeHandles val="exact"/>
        </dgm:presLayoutVars>
      </dgm:prSet>
      <dgm:spPr/>
    </dgm:pt>
    <dgm:pt modelId="{E89946B7-2232-429D-B5C6-1FC547D24394}" type="pres">
      <dgm:prSet presAssocID="{316C3E78-B0BB-4646-9A66-93BDE33A59B6}" presName="parentLin" presStyleCnt="0"/>
      <dgm:spPr/>
    </dgm:pt>
    <dgm:pt modelId="{5A09170C-F4E9-4549-AE2C-2D778F0EAA43}" type="pres">
      <dgm:prSet presAssocID="{316C3E78-B0BB-4646-9A66-93BDE33A59B6}" presName="parentLeftMargin" presStyleLbl="node1" presStyleIdx="0" presStyleCnt="5"/>
      <dgm:spPr/>
    </dgm:pt>
    <dgm:pt modelId="{DA7B257D-5C87-4E31-B9F8-645CA1D871F5}" type="pres">
      <dgm:prSet presAssocID="{316C3E78-B0BB-4646-9A66-93BDE33A59B6}" presName="parentText" presStyleLbl="node1" presStyleIdx="0" presStyleCnt="5" custLinFactNeighborY="9905">
        <dgm:presLayoutVars>
          <dgm:chMax val="0"/>
          <dgm:bulletEnabled val="1"/>
        </dgm:presLayoutVars>
      </dgm:prSet>
      <dgm:spPr/>
    </dgm:pt>
    <dgm:pt modelId="{132F5C11-B8D5-48FC-95A3-4B6D027EA8C2}" type="pres">
      <dgm:prSet presAssocID="{316C3E78-B0BB-4646-9A66-93BDE33A59B6}" presName="negativeSpace" presStyleCnt="0"/>
      <dgm:spPr/>
    </dgm:pt>
    <dgm:pt modelId="{B75D1693-62F6-40F1-BA5E-4160E94A4406}" type="pres">
      <dgm:prSet presAssocID="{316C3E78-B0BB-4646-9A66-93BDE33A59B6}" presName="childText" presStyleLbl="conFgAcc1" presStyleIdx="0" presStyleCnt="5">
        <dgm:presLayoutVars>
          <dgm:bulletEnabled val="1"/>
        </dgm:presLayoutVars>
      </dgm:prSet>
      <dgm:spPr/>
    </dgm:pt>
    <dgm:pt modelId="{E9728B81-CAAA-4715-8E6C-7E6788A6B0BE}" type="pres">
      <dgm:prSet presAssocID="{FC29A67D-A264-4A30-AB15-E5D46CC50FB1}" presName="spaceBetweenRectangles" presStyleCnt="0"/>
      <dgm:spPr/>
    </dgm:pt>
    <dgm:pt modelId="{7A82323B-24C2-409A-9C34-BDF2E82A391F}" type="pres">
      <dgm:prSet presAssocID="{205FAFBA-6DF1-45D3-A251-C8ED195FC1C7}" presName="parentLin" presStyleCnt="0"/>
      <dgm:spPr/>
    </dgm:pt>
    <dgm:pt modelId="{790F2B5C-49B4-43BD-BA93-CF492B9A71F6}" type="pres">
      <dgm:prSet presAssocID="{205FAFBA-6DF1-45D3-A251-C8ED195FC1C7}" presName="parentLeftMargin" presStyleLbl="node1" presStyleIdx="0" presStyleCnt="5"/>
      <dgm:spPr/>
    </dgm:pt>
    <dgm:pt modelId="{79690F5C-DDA0-4400-AB40-97D651EB5226}" type="pres">
      <dgm:prSet presAssocID="{205FAFBA-6DF1-45D3-A251-C8ED195FC1C7}" presName="parentText" presStyleLbl="node1" presStyleIdx="1" presStyleCnt="5">
        <dgm:presLayoutVars>
          <dgm:chMax val="0"/>
          <dgm:bulletEnabled val="1"/>
        </dgm:presLayoutVars>
      </dgm:prSet>
      <dgm:spPr/>
    </dgm:pt>
    <dgm:pt modelId="{941D70C2-EB05-4241-B195-E93A6348DEB0}" type="pres">
      <dgm:prSet presAssocID="{205FAFBA-6DF1-45D3-A251-C8ED195FC1C7}" presName="negativeSpace" presStyleCnt="0"/>
      <dgm:spPr/>
    </dgm:pt>
    <dgm:pt modelId="{60AFD35C-7D72-4A6A-96DE-C9C6DD4D1D37}" type="pres">
      <dgm:prSet presAssocID="{205FAFBA-6DF1-45D3-A251-C8ED195FC1C7}" presName="childText" presStyleLbl="conFgAcc1" presStyleIdx="1" presStyleCnt="5">
        <dgm:presLayoutVars>
          <dgm:bulletEnabled val="1"/>
        </dgm:presLayoutVars>
      </dgm:prSet>
      <dgm:spPr/>
    </dgm:pt>
    <dgm:pt modelId="{6224DEF3-90EC-437C-9E70-089A01C2F0EC}" type="pres">
      <dgm:prSet presAssocID="{4D994AD3-E589-4456-A6FC-47DE3489C88F}" presName="spaceBetweenRectangles" presStyleCnt="0"/>
      <dgm:spPr/>
    </dgm:pt>
    <dgm:pt modelId="{444F9CA9-A3A5-4CCC-A7BD-450AB500C69E}" type="pres">
      <dgm:prSet presAssocID="{7F3FA841-D54D-4182-AF98-DC1B72D19F5C}" presName="parentLin" presStyleCnt="0"/>
      <dgm:spPr/>
    </dgm:pt>
    <dgm:pt modelId="{1BB33295-9D82-45A5-ACE5-47E6E8310B5B}" type="pres">
      <dgm:prSet presAssocID="{7F3FA841-D54D-4182-AF98-DC1B72D19F5C}" presName="parentLeftMargin" presStyleLbl="node1" presStyleIdx="1" presStyleCnt="5"/>
      <dgm:spPr/>
    </dgm:pt>
    <dgm:pt modelId="{F0DD7012-8CE7-4C8E-AE53-4B5B55A861AD}" type="pres">
      <dgm:prSet presAssocID="{7F3FA841-D54D-4182-AF98-DC1B72D19F5C}" presName="parentText" presStyleLbl="node1" presStyleIdx="2" presStyleCnt="5">
        <dgm:presLayoutVars>
          <dgm:chMax val="0"/>
          <dgm:bulletEnabled val="1"/>
        </dgm:presLayoutVars>
      </dgm:prSet>
      <dgm:spPr/>
    </dgm:pt>
    <dgm:pt modelId="{F5CC316E-6AB3-431B-A898-4953A5D47B36}" type="pres">
      <dgm:prSet presAssocID="{7F3FA841-D54D-4182-AF98-DC1B72D19F5C}" presName="negativeSpace" presStyleCnt="0"/>
      <dgm:spPr/>
    </dgm:pt>
    <dgm:pt modelId="{E2192FB5-0EFC-44E8-B014-DA5B69ECA463}" type="pres">
      <dgm:prSet presAssocID="{7F3FA841-D54D-4182-AF98-DC1B72D19F5C}" presName="childText" presStyleLbl="conFgAcc1" presStyleIdx="2" presStyleCnt="5">
        <dgm:presLayoutVars>
          <dgm:bulletEnabled val="1"/>
        </dgm:presLayoutVars>
      </dgm:prSet>
      <dgm:spPr/>
    </dgm:pt>
    <dgm:pt modelId="{D80B338B-EA27-448E-B907-B74103BEEB6B}" type="pres">
      <dgm:prSet presAssocID="{F5C04CF9-DCCE-402F-A7EA-06C826343219}" presName="spaceBetweenRectangles" presStyleCnt="0"/>
      <dgm:spPr/>
    </dgm:pt>
    <dgm:pt modelId="{777C4DC1-5270-48A8-9E81-583FA8A53BEB}" type="pres">
      <dgm:prSet presAssocID="{93CC4EC8-1543-4B9C-9E24-202F22132229}" presName="parentLin" presStyleCnt="0"/>
      <dgm:spPr/>
    </dgm:pt>
    <dgm:pt modelId="{4F5710FB-E03F-4C9F-B095-5C2DD589C451}" type="pres">
      <dgm:prSet presAssocID="{93CC4EC8-1543-4B9C-9E24-202F22132229}" presName="parentLeftMargin" presStyleLbl="node1" presStyleIdx="2" presStyleCnt="5"/>
      <dgm:spPr/>
    </dgm:pt>
    <dgm:pt modelId="{13BACB23-C656-4A00-9CB1-23BDBCEA73F0}" type="pres">
      <dgm:prSet presAssocID="{93CC4EC8-1543-4B9C-9E24-202F22132229}" presName="parentText" presStyleLbl="node1" presStyleIdx="3" presStyleCnt="5">
        <dgm:presLayoutVars>
          <dgm:chMax val="0"/>
          <dgm:bulletEnabled val="1"/>
        </dgm:presLayoutVars>
      </dgm:prSet>
      <dgm:spPr/>
    </dgm:pt>
    <dgm:pt modelId="{56F5AE81-C9EA-411E-B83E-90278F851A10}" type="pres">
      <dgm:prSet presAssocID="{93CC4EC8-1543-4B9C-9E24-202F22132229}" presName="negativeSpace" presStyleCnt="0"/>
      <dgm:spPr/>
    </dgm:pt>
    <dgm:pt modelId="{76931C88-6C57-46AE-B8DA-D8A094F73E92}" type="pres">
      <dgm:prSet presAssocID="{93CC4EC8-1543-4B9C-9E24-202F22132229}" presName="childText" presStyleLbl="conFgAcc1" presStyleIdx="3" presStyleCnt="5">
        <dgm:presLayoutVars>
          <dgm:bulletEnabled val="1"/>
        </dgm:presLayoutVars>
      </dgm:prSet>
      <dgm:spPr/>
    </dgm:pt>
    <dgm:pt modelId="{9ABBBCDE-F41D-4B3B-989D-C13A234C977F}" type="pres">
      <dgm:prSet presAssocID="{336F66CA-BDCE-4EC0-910B-853A824B1312}" presName="spaceBetweenRectangles" presStyleCnt="0"/>
      <dgm:spPr/>
    </dgm:pt>
    <dgm:pt modelId="{436E0D8B-A6A6-46CE-90A8-66DF258B0E31}" type="pres">
      <dgm:prSet presAssocID="{C5E33631-F419-4FFE-B738-4BF6A8C3B26D}" presName="parentLin" presStyleCnt="0"/>
      <dgm:spPr/>
    </dgm:pt>
    <dgm:pt modelId="{3A2CD2CC-9356-44D1-A85A-6D8FA11A0E27}" type="pres">
      <dgm:prSet presAssocID="{C5E33631-F419-4FFE-B738-4BF6A8C3B26D}" presName="parentLeftMargin" presStyleLbl="node1" presStyleIdx="3" presStyleCnt="5"/>
      <dgm:spPr/>
    </dgm:pt>
    <dgm:pt modelId="{53C50196-3032-400E-B5F7-5302EFE38ACA}" type="pres">
      <dgm:prSet presAssocID="{C5E33631-F419-4FFE-B738-4BF6A8C3B26D}" presName="parentText" presStyleLbl="node1" presStyleIdx="4" presStyleCnt="5">
        <dgm:presLayoutVars>
          <dgm:chMax val="0"/>
          <dgm:bulletEnabled val="1"/>
        </dgm:presLayoutVars>
      </dgm:prSet>
      <dgm:spPr/>
    </dgm:pt>
    <dgm:pt modelId="{AAA4BB03-1E34-4D4B-844B-AD7B7D0A59C9}" type="pres">
      <dgm:prSet presAssocID="{C5E33631-F419-4FFE-B738-4BF6A8C3B26D}" presName="negativeSpace" presStyleCnt="0"/>
      <dgm:spPr/>
    </dgm:pt>
    <dgm:pt modelId="{7025384E-B140-4007-A6DF-484329FBFB90}" type="pres">
      <dgm:prSet presAssocID="{C5E33631-F419-4FFE-B738-4BF6A8C3B26D}" presName="childText" presStyleLbl="conFgAcc1" presStyleIdx="4" presStyleCnt="5">
        <dgm:presLayoutVars>
          <dgm:bulletEnabled val="1"/>
        </dgm:presLayoutVars>
      </dgm:prSet>
      <dgm:spPr/>
    </dgm:pt>
  </dgm:ptLst>
  <dgm:cxnLst>
    <dgm:cxn modelId="{01B8BB01-01B8-4A3D-A55E-FC2F1A510662}" type="presOf" srcId="{9B0A7784-0320-4C0A-82D7-505503BA9087}" destId="{60AFD35C-7D72-4A6A-96DE-C9C6DD4D1D37}" srcOrd="0" destOrd="0" presId="urn:microsoft.com/office/officeart/2005/8/layout/list1"/>
    <dgm:cxn modelId="{67A16013-1E19-4EDB-B9C3-64F4A52EDC26}" type="presOf" srcId="{33BA3A1D-7926-42F0-98E8-1CC0AE5894D8}" destId="{76931C88-6C57-46AE-B8DA-D8A094F73E92}" srcOrd="0" destOrd="0" presId="urn:microsoft.com/office/officeart/2005/8/layout/list1"/>
    <dgm:cxn modelId="{7053871D-783F-48CE-AA71-63B08145C0FB}" srcId="{7F3FA841-D54D-4182-AF98-DC1B72D19F5C}" destId="{2190A94D-298F-4F12-B07B-4422B13C8164}" srcOrd="2" destOrd="0" parTransId="{0D474909-E314-4513-AAA0-1E193D3B1BC3}" sibTransId="{B2EB12DB-12D5-469F-8475-7DFA39BAD9C6}"/>
    <dgm:cxn modelId="{26A2471E-434E-49F2-9368-B9FFA19674D6}" srcId="{93CC4EC8-1543-4B9C-9E24-202F22132229}" destId="{58EF515B-1420-4797-A31F-459E19112766}" srcOrd="1" destOrd="0" parTransId="{8E04A96B-BF0B-4788-A7F3-56DB33410245}" sibTransId="{8B959F95-9FE2-43B0-B3DC-00ADC7A513E3}"/>
    <dgm:cxn modelId="{E4192625-8802-4BAA-BC8B-EB7EB2794695}" srcId="{93CC4EC8-1543-4B9C-9E24-202F22132229}" destId="{F3601031-ECCE-4DB8-8691-2E923C6B7EBC}" srcOrd="2" destOrd="0" parTransId="{2984283F-6933-4B13-AC07-DE3EE2F624AA}" sibTransId="{274EF748-1F4B-4B8B-936C-EF52392E98D5}"/>
    <dgm:cxn modelId="{98E95E29-B63E-4678-BC5A-8B907655B94C}" srcId="{24E763A9-97EF-45A1-9BB1-9D2BA15713BE}" destId="{316C3E78-B0BB-4646-9A66-93BDE33A59B6}" srcOrd="0" destOrd="0" parTransId="{E09423AA-6516-4E3A-9157-CA30A42991FB}" sibTransId="{FC29A67D-A264-4A30-AB15-E5D46CC50FB1}"/>
    <dgm:cxn modelId="{F1D29D2E-EEFB-4799-9ABB-3DDFE4064E69}" srcId="{316C3E78-B0BB-4646-9A66-93BDE33A59B6}" destId="{6418A6C3-E336-4F5E-8F8A-A672F787BEF1}" srcOrd="1" destOrd="0" parTransId="{16232F00-A93A-4179-A614-D03C0C9FA712}" sibTransId="{27B4AC66-5296-4EFA-9B71-90AC617415A2}"/>
    <dgm:cxn modelId="{FD429333-85FD-4843-A9E5-31ED4AFF9983}" type="presOf" srcId="{7C550530-2AD3-4760-B072-8C38DAA6F24F}" destId="{7025384E-B140-4007-A6DF-484329FBFB90}" srcOrd="0" destOrd="1" presId="urn:microsoft.com/office/officeart/2005/8/layout/list1"/>
    <dgm:cxn modelId="{C3E08F40-B3C9-4005-BFE7-B3CD41F62709}" srcId="{205FAFBA-6DF1-45D3-A251-C8ED195FC1C7}" destId="{9B0A7784-0320-4C0A-82D7-505503BA9087}" srcOrd="0" destOrd="0" parTransId="{D17A5AF9-B562-4C2D-87DC-0E39EC12715A}" sibTransId="{3038149B-97CB-4707-AD35-590CDF836F78}"/>
    <dgm:cxn modelId="{0E31A05D-5A5D-42A1-9282-595101C18E1B}" type="presOf" srcId="{8B3E562A-CE0C-4764-BC78-57FC0E97D2A9}" destId="{B75D1693-62F6-40F1-BA5E-4160E94A4406}" srcOrd="0" destOrd="0" presId="urn:microsoft.com/office/officeart/2005/8/layout/list1"/>
    <dgm:cxn modelId="{AE284160-A37C-4BCB-AC80-03EBBAD3AE46}" type="presOf" srcId="{24E763A9-97EF-45A1-9BB1-9D2BA15713BE}" destId="{CB3743C5-0640-409D-802D-8710B8D75E90}" srcOrd="0" destOrd="0" presId="urn:microsoft.com/office/officeart/2005/8/layout/list1"/>
    <dgm:cxn modelId="{0778646B-016F-4828-9283-6AA6FB0FDFA5}" type="presOf" srcId="{C5E33631-F419-4FFE-B738-4BF6A8C3B26D}" destId="{53C50196-3032-400E-B5F7-5302EFE38ACA}" srcOrd="1" destOrd="0" presId="urn:microsoft.com/office/officeart/2005/8/layout/list1"/>
    <dgm:cxn modelId="{F680F24F-6A3B-4AC9-9286-BFA50A41E019}" srcId="{7F3FA841-D54D-4182-AF98-DC1B72D19F5C}" destId="{A7725E8D-E5DE-4BAE-A7D1-49B699C4814E}" srcOrd="3" destOrd="0" parTransId="{5ACAAB18-26FC-4060-922C-1D4A286BCCEA}" sibTransId="{BB78503B-6A47-48B8-8BF6-929270DB5603}"/>
    <dgm:cxn modelId="{24D5587C-5767-44A0-AD2D-2B9EF4C891CE}" srcId="{316C3E78-B0BB-4646-9A66-93BDE33A59B6}" destId="{8B3E562A-CE0C-4764-BC78-57FC0E97D2A9}" srcOrd="0" destOrd="0" parTransId="{A21E54D2-B937-4D6B-8ED6-5A9567BA6133}" sibTransId="{C43B5F2F-1D99-4355-B544-A1AD65118616}"/>
    <dgm:cxn modelId="{66481F7F-DF42-4E74-99A8-BB3D3A7E3E0C}" srcId="{24E763A9-97EF-45A1-9BB1-9D2BA15713BE}" destId="{7F3FA841-D54D-4182-AF98-DC1B72D19F5C}" srcOrd="2" destOrd="0" parTransId="{0DB0A999-1D51-44D0-AA59-9B382D022EC1}" sibTransId="{F5C04CF9-DCCE-402F-A7EA-06C826343219}"/>
    <dgm:cxn modelId="{71781581-1FCC-469C-B196-605F69967F07}" type="presOf" srcId="{84A6C032-6144-4A53-A98D-07ECADD9D722}" destId="{E2192FB5-0EFC-44E8-B014-DA5B69ECA463}" srcOrd="0" destOrd="1" presId="urn:microsoft.com/office/officeart/2005/8/layout/list1"/>
    <dgm:cxn modelId="{A8868F83-0751-457F-A44F-84B70D64EBF0}" type="presOf" srcId="{66DAD94F-81E4-4748-8A3A-A96ED916AF67}" destId="{E2192FB5-0EFC-44E8-B014-DA5B69ECA463}" srcOrd="0" destOrd="0" presId="urn:microsoft.com/office/officeart/2005/8/layout/list1"/>
    <dgm:cxn modelId="{D906E385-9773-4B33-AFE0-E1692E13F1CE}" srcId="{C5E33631-F419-4FFE-B738-4BF6A8C3B26D}" destId="{4827368A-5CEC-4FF7-B717-B4A1A82CA038}" srcOrd="0" destOrd="0" parTransId="{B0402054-1333-4D83-8633-323F4DFC8B25}" sibTransId="{6AB60FD9-B869-4EA0-B103-CDE0E9D9C8B8}"/>
    <dgm:cxn modelId="{8F201489-B812-4189-BFA4-E00AE840D034}" type="presOf" srcId="{20A5D41C-0667-4F7D-B029-4FAB8E6B6B44}" destId="{76931C88-6C57-46AE-B8DA-D8A094F73E92}" srcOrd="0" destOrd="3" presId="urn:microsoft.com/office/officeart/2005/8/layout/list1"/>
    <dgm:cxn modelId="{B6BA9689-AEB2-4E39-BFE7-7A63FB09AF87}" srcId="{205FAFBA-6DF1-45D3-A251-C8ED195FC1C7}" destId="{EE369059-DA58-4B51-8B04-29F9A99A2E6A}" srcOrd="1" destOrd="0" parTransId="{5A229396-9554-4249-A100-EDB6724ECB6D}" sibTransId="{DFC3DD72-2A41-49B9-90BA-571B011B17F3}"/>
    <dgm:cxn modelId="{150EB892-83B4-4BC2-98B5-E7550D42AD8D}" type="presOf" srcId="{6418A6C3-E336-4F5E-8F8A-A672F787BEF1}" destId="{B75D1693-62F6-40F1-BA5E-4160E94A4406}" srcOrd="0" destOrd="1" presId="urn:microsoft.com/office/officeart/2005/8/layout/list1"/>
    <dgm:cxn modelId="{CBC8A796-B717-426D-B8E9-3D5748117024}" type="presOf" srcId="{93CC4EC8-1543-4B9C-9E24-202F22132229}" destId="{13BACB23-C656-4A00-9CB1-23BDBCEA73F0}" srcOrd="1" destOrd="0" presId="urn:microsoft.com/office/officeart/2005/8/layout/list1"/>
    <dgm:cxn modelId="{F05A089E-06B5-4E81-93FA-601FE9FC449C}" type="presOf" srcId="{4827368A-5CEC-4FF7-B717-B4A1A82CA038}" destId="{7025384E-B140-4007-A6DF-484329FBFB90}" srcOrd="0" destOrd="0" presId="urn:microsoft.com/office/officeart/2005/8/layout/list1"/>
    <dgm:cxn modelId="{A027F9A6-E5C8-4549-A23A-1766A9F83CC7}" srcId="{7F3FA841-D54D-4182-AF98-DC1B72D19F5C}" destId="{84A6C032-6144-4A53-A98D-07ECADD9D722}" srcOrd="1" destOrd="0" parTransId="{F8775E56-D14C-42B7-B304-223DC404C783}" sibTransId="{D0D2DD23-AC64-4783-8FBA-186A891D3CC7}"/>
    <dgm:cxn modelId="{3A45E3A7-21A6-4283-AEB8-59BDEB47D907}" type="presOf" srcId="{2190A94D-298F-4F12-B07B-4422B13C8164}" destId="{E2192FB5-0EFC-44E8-B014-DA5B69ECA463}" srcOrd="0" destOrd="2" presId="urn:microsoft.com/office/officeart/2005/8/layout/list1"/>
    <dgm:cxn modelId="{4A8DA2B1-B59A-422C-92FB-72FBED42F0C8}" type="presOf" srcId="{316C3E78-B0BB-4646-9A66-93BDE33A59B6}" destId="{DA7B257D-5C87-4E31-B9F8-645CA1D871F5}" srcOrd="1" destOrd="0" presId="urn:microsoft.com/office/officeart/2005/8/layout/list1"/>
    <dgm:cxn modelId="{8C9FF7B1-86F7-42A3-A2DF-4A4AE4659CCA}" type="presOf" srcId="{205FAFBA-6DF1-45D3-A251-C8ED195FC1C7}" destId="{79690F5C-DDA0-4400-AB40-97D651EB5226}" srcOrd="1" destOrd="0" presId="urn:microsoft.com/office/officeart/2005/8/layout/list1"/>
    <dgm:cxn modelId="{8FABDEB9-22F1-495F-95FC-152552846DC6}" type="presOf" srcId="{93CC4EC8-1543-4B9C-9E24-202F22132229}" destId="{4F5710FB-E03F-4C9F-B095-5C2DD589C451}" srcOrd="0" destOrd="0" presId="urn:microsoft.com/office/officeart/2005/8/layout/list1"/>
    <dgm:cxn modelId="{08533DBC-A64F-4239-8E2F-5845AD1D00BA}" type="presOf" srcId="{F3601031-ECCE-4DB8-8691-2E923C6B7EBC}" destId="{76931C88-6C57-46AE-B8DA-D8A094F73E92}" srcOrd="0" destOrd="2" presId="urn:microsoft.com/office/officeart/2005/8/layout/list1"/>
    <dgm:cxn modelId="{671279BD-CE41-48FD-84EB-BC3318D59B66}" srcId="{24E763A9-97EF-45A1-9BB1-9D2BA15713BE}" destId="{C5E33631-F419-4FFE-B738-4BF6A8C3B26D}" srcOrd="4" destOrd="0" parTransId="{75731C1D-6A7E-4045-8886-55413422CE6A}" sibTransId="{B217B615-44D6-4D92-96E6-59201E5B04C2}"/>
    <dgm:cxn modelId="{712030C1-F3E3-49A9-9B2E-84D7F6CF5B79}" srcId="{93CC4EC8-1543-4B9C-9E24-202F22132229}" destId="{20A5D41C-0667-4F7D-B029-4FAB8E6B6B44}" srcOrd="3" destOrd="0" parTransId="{1D22DA89-B3CD-4840-9C94-EF73CFFFBB96}" sibTransId="{8CA103B8-EFFC-4D86-865E-14BB69C4FECC}"/>
    <dgm:cxn modelId="{9EC390C2-8244-4684-8B0B-084170E3158C}" type="presOf" srcId="{C5E33631-F419-4FFE-B738-4BF6A8C3B26D}" destId="{3A2CD2CC-9356-44D1-A85A-6D8FA11A0E27}" srcOrd="0" destOrd="0" presId="urn:microsoft.com/office/officeart/2005/8/layout/list1"/>
    <dgm:cxn modelId="{BA3DEEC5-89D7-45C7-BEC6-597BC87CF92A}" srcId="{24E763A9-97EF-45A1-9BB1-9D2BA15713BE}" destId="{205FAFBA-6DF1-45D3-A251-C8ED195FC1C7}" srcOrd="1" destOrd="0" parTransId="{75EA8364-BAC2-4250-AA60-926EAFA888D5}" sibTransId="{4D994AD3-E589-4456-A6FC-47DE3489C88F}"/>
    <dgm:cxn modelId="{37EE93C6-A705-4FFE-95E6-2E3C835C8BF2}" type="presOf" srcId="{7F3FA841-D54D-4182-AF98-DC1B72D19F5C}" destId="{1BB33295-9D82-45A5-ACE5-47E6E8310B5B}" srcOrd="0" destOrd="0" presId="urn:microsoft.com/office/officeart/2005/8/layout/list1"/>
    <dgm:cxn modelId="{FBE79FC9-063E-420A-B01F-E8487BE3A346}" type="presOf" srcId="{A7725E8D-E5DE-4BAE-A7D1-49B699C4814E}" destId="{E2192FB5-0EFC-44E8-B014-DA5B69ECA463}" srcOrd="0" destOrd="3" presId="urn:microsoft.com/office/officeart/2005/8/layout/list1"/>
    <dgm:cxn modelId="{4D2673D9-9D08-4929-B64F-0895C4510FC4}" type="presOf" srcId="{316C3E78-B0BB-4646-9A66-93BDE33A59B6}" destId="{5A09170C-F4E9-4549-AE2C-2D778F0EAA43}" srcOrd="0" destOrd="0" presId="urn:microsoft.com/office/officeart/2005/8/layout/list1"/>
    <dgm:cxn modelId="{8A1C1EDE-8590-4975-A806-E53BD3DC0B22}" srcId="{93CC4EC8-1543-4B9C-9E24-202F22132229}" destId="{33BA3A1D-7926-42F0-98E8-1CC0AE5894D8}" srcOrd="0" destOrd="0" parTransId="{B659FAF7-09A7-4DF7-B6AB-A348D83935A4}" sibTransId="{83E3528B-9E08-4A77-8AA9-7EC2E693002E}"/>
    <dgm:cxn modelId="{9AE941E1-5FEA-415D-8B23-C5522FA4C6B8}" type="presOf" srcId="{7F3FA841-D54D-4182-AF98-DC1B72D19F5C}" destId="{F0DD7012-8CE7-4C8E-AE53-4B5B55A861AD}" srcOrd="1" destOrd="0" presId="urn:microsoft.com/office/officeart/2005/8/layout/list1"/>
    <dgm:cxn modelId="{140CD9E1-BC5F-4BF8-B73A-FF40EC106E18}" type="presOf" srcId="{EE369059-DA58-4B51-8B04-29F9A99A2E6A}" destId="{60AFD35C-7D72-4A6A-96DE-C9C6DD4D1D37}" srcOrd="0" destOrd="1" presId="urn:microsoft.com/office/officeart/2005/8/layout/list1"/>
    <dgm:cxn modelId="{316F77EC-4479-42C9-89FF-CFA27FD77430}" srcId="{C5E33631-F419-4FFE-B738-4BF6A8C3B26D}" destId="{7C550530-2AD3-4760-B072-8C38DAA6F24F}" srcOrd="1" destOrd="0" parTransId="{25E0F4AF-86DD-4E98-8F62-6C0B6868B6C1}" sibTransId="{7DA345E3-B229-4440-A366-491CC2DAA17F}"/>
    <dgm:cxn modelId="{6CC144F1-9380-4B14-9622-3626BD67DA4E}" srcId="{7F3FA841-D54D-4182-AF98-DC1B72D19F5C}" destId="{66DAD94F-81E4-4748-8A3A-A96ED916AF67}" srcOrd="0" destOrd="0" parTransId="{944C117F-B383-47D1-A576-C42E35F1A213}" sibTransId="{272AA82E-68BB-44D6-9F20-4A7FA94B092C}"/>
    <dgm:cxn modelId="{14454AF4-AF14-467A-87D6-C5F078BEFEB7}" type="presOf" srcId="{58EF515B-1420-4797-A31F-459E19112766}" destId="{76931C88-6C57-46AE-B8DA-D8A094F73E92}" srcOrd="0" destOrd="1" presId="urn:microsoft.com/office/officeart/2005/8/layout/list1"/>
    <dgm:cxn modelId="{3EADCCF7-3700-4401-9BDE-7BE604D245B4}" type="presOf" srcId="{205FAFBA-6DF1-45D3-A251-C8ED195FC1C7}" destId="{790F2B5C-49B4-43BD-BA93-CF492B9A71F6}" srcOrd="0" destOrd="0" presId="urn:microsoft.com/office/officeart/2005/8/layout/list1"/>
    <dgm:cxn modelId="{7CF95CFA-D644-4BD5-BA83-DAB2DE3E9752}" srcId="{24E763A9-97EF-45A1-9BB1-9D2BA15713BE}" destId="{93CC4EC8-1543-4B9C-9E24-202F22132229}" srcOrd="3" destOrd="0" parTransId="{88158F4C-4BC5-49E5-A175-F364DEB18AF6}" sibTransId="{336F66CA-BDCE-4EC0-910B-853A824B1312}"/>
    <dgm:cxn modelId="{2B07366E-5FD2-4D7F-989D-5A567084C9CD}" type="presParOf" srcId="{CB3743C5-0640-409D-802D-8710B8D75E90}" destId="{E89946B7-2232-429D-B5C6-1FC547D24394}" srcOrd="0" destOrd="0" presId="urn:microsoft.com/office/officeart/2005/8/layout/list1"/>
    <dgm:cxn modelId="{9240DA7B-6EA6-434A-ACE7-A63CEB4B00D4}" type="presParOf" srcId="{E89946B7-2232-429D-B5C6-1FC547D24394}" destId="{5A09170C-F4E9-4549-AE2C-2D778F0EAA43}" srcOrd="0" destOrd="0" presId="urn:microsoft.com/office/officeart/2005/8/layout/list1"/>
    <dgm:cxn modelId="{79B1F9D7-7DEF-4638-AD03-818CB99D3516}" type="presParOf" srcId="{E89946B7-2232-429D-B5C6-1FC547D24394}" destId="{DA7B257D-5C87-4E31-B9F8-645CA1D871F5}" srcOrd="1" destOrd="0" presId="urn:microsoft.com/office/officeart/2005/8/layout/list1"/>
    <dgm:cxn modelId="{F49E960D-1680-4A74-AA0B-6895C67BF5CD}" type="presParOf" srcId="{CB3743C5-0640-409D-802D-8710B8D75E90}" destId="{132F5C11-B8D5-48FC-95A3-4B6D027EA8C2}" srcOrd="1" destOrd="0" presId="urn:microsoft.com/office/officeart/2005/8/layout/list1"/>
    <dgm:cxn modelId="{EED014A5-5700-4B20-8B5A-B784BE0A4061}" type="presParOf" srcId="{CB3743C5-0640-409D-802D-8710B8D75E90}" destId="{B75D1693-62F6-40F1-BA5E-4160E94A4406}" srcOrd="2" destOrd="0" presId="urn:microsoft.com/office/officeart/2005/8/layout/list1"/>
    <dgm:cxn modelId="{68FD9B02-514B-4A95-856E-7D9EE86E8AEE}" type="presParOf" srcId="{CB3743C5-0640-409D-802D-8710B8D75E90}" destId="{E9728B81-CAAA-4715-8E6C-7E6788A6B0BE}" srcOrd="3" destOrd="0" presId="urn:microsoft.com/office/officeart/2005/8/layout/list1"/>
    <dgm:cxn modelId="{0BFF2224-289F-403A-97CE-136976C94B10}" type="presParOf" srcId="{CB3743C5-0640-409D-802D-8710B8D75E90}" destId="{7A82323B-24C2-409A-9C34-BDF2E82A391F}" srcOrd="4" destOrd="0" presId="urn:microsoft.com/office/officeart/2005/8/layout/list1"/>
    <dgm:cxn modelId="{4EBBA0E1-7375-462B-9CB7-78F8AADD3BD4}" type="presParOf" srcId="{7A82323B-24C2-409A-9C34-BDF2E82A391F}" destId="{790F2B5C-49B4-43BD-BA93-CF492B9A71F6}" srcOrd="0" destOrd="0" presId="urn:microsoft.com/office/officeart/2005/8/layout/list1"/>
    <dgm:cxn modelId="{62E178D8-FE56-4D8C-A3E3-5C3C8F9FAAFC}" type="presParOf" srcId="{7A82323B-24C2-409A-9C34-BDF2E82A391F}" destId="{79690F5C-DDA0-4400-AB40-97D651EB5226}" srcOrd="1" destOrd="0" presId="urn:microsoft.com/office/officeart/2005/8/layout/list1"/>
    <dgm:cxn modelId="{76E8A9C4-1915-47F6-83EC-C11933154ACD}" type="presParOf" srcId="{CB3743C5-0640-409D-802D-8710B8D75E90}" destId="{941D70C2-EB05-4241-B195-E93A6348DEB0}" srcOrd="5" destOrd="0" presId="urn:microsoft.com/office/officeart/2005/8/layout/list1"/>
    <dgm:cxn modelId="{A9FE62C7-9504-406C-9C34-7D5AD26D6FE7}" type="presParOf" srcId="{CB3743C5-0640-409D-802D-8710B8D75E90}" destId="{60AFD35C-7D72-4A6A-96DE-C9C6DD4D1D37}" srcOrd="6" destOrd="0" presId="urn:microsoft.com/office/officeart/2005/8/layout/list1"/>
    <dgm:cxn modelId="{E318B511-223B-48C5-93FF-D700771E7AFB}" type="presParOf" srcId="{CB3743C5-0640-409D-802D-8710B8D75E90}" destId="{6224DEF3-90EC-437C-9E70-089A01C2F0EC}" srcOrd="7" destOrd="0" presId="urn:microsoft.com/office/officeart/2005/8/layout/list1"/>
    <dgm:cxn modelId="{B90DF03B-9F3C-4B32-9211-896D77EE5C6F}" type="presParOf" srcId="{CB3743C5-0640-409D-802D-8710B8D75E90}" destId="{444F9CA9-A3A5-4CCC-A7BD-450AB500C69E}" srcOrd="8" destOrd="0" presId="urn:microsoft.com/office/officeart/2005/8/layout/list1"/>
    <dgm:cxn modelId="{882C7CC3-8131-431A-9C7A-2179710E6FD1}" type="presParOf" srcId="{444F9CA9-A3A5-4CCC-A7BD-450AB500C69E}" destId="{1BB33295-9D82-45A5-ACE5-47E6E8310B5B}" srcOrd="0" destOrd="0" presId="urn:microsoft.com/office/officeart/2005/8/layout/list1"/>
    <dgm:cxn modelId="{12304872-2704-403E-8E65-C39D8B282086}" type="presParOf" srcId="{444F9CA9-A3A5-4CCC-A7BD-450AB500C69E}" destId="{F0DD7012-8CE7-4C8E-AE53-4B5B55A861AD}" srcOrd="1" destOrd="0" presId="urn:microsoft.com/office/officeart/2005/8/layout/list1"/>
    <dgm:cxn modelId="{D18A99C3-7E34-40FA-A148-877267FC08F7}" type="presParOf" srcId="{CB3743C5-0640-409D-802D-8710B8D75E90}" destId="{F5CC316E-6AB3-431B-A898-4953A5D47B36}" srcOrd="9" destOrd="0" presId="urn:microsoft.com/office/officeart/2005/8/layout/list1"/>
    <dgm:cxn modelId="{2F50A69E-034C-415F-90D5-7E955D4F4389}" type="presParOf" srcId="{CB3743C5-0640-409D-802D-8710B8D75E90}" destId="{E2192FB5-0EFC-44E8-B014-DA5B69ECA463}" srcOrd="10" destOrd="0" presId="urn:microsoft.com/office/officeart/2005/8/layout/list1"/>
    <dgm:cxn modelId="{5B281D81-949D-430F-8B4B-EFB0F076A415}" type="presParOf" srcId="{CB3743C5-0640-409D-802D-8710B8D75E90}" destId="{D80B338B-EA27-448E-B907-B74103BEEB6B}" srcOrd="11" destOrd="0" presId="urn:microsoft.com/office/officeart/2005/8/layout/list1"/>
    <dgm:cxn modelId="{0694EDFF-AE8E-44AE-A662-30B197E6264E}" type="presParOf" srcId="{CB3743C5-0640-409D-802D-8710B8D75E90}" destId="{777C4DC1-5270-48A8-9E81-583FA8A53BEB}" srcOrd="12" destOrd="0" presId="urn:microsoft.com/office/officeart/2005/8/layout/list1"/>
    <dgm:cxn modelId="{CA00861D-7756-4AC8-8F2A-D403C6805C90}" type="presParOf" srcId="{777C4DC1-5270-48A8-9E81-583FA8A53BEB}" destId="{4F5710FB-E03F-4C9F-B095-5C2DD589C451}" srcOrd="0" destOrd="0" presId="urn:microsoft.com/office/officeart/2005/8/layout/list1"/>
    <dgm:cxn modelId="{1F821DE3-6945-4BA3-B3BE-AFDEA0D47A35}" type="presParOf" srcId="{777C4DC1-5270-48A8-9E81-583FA8A53BEB}" destId="{13BACB23-C656-4A00-9CB1-23BDBCEA73F0}" srcOrd="1" destOrd="0" presId="urn:microsoft.com/office/officeart/2005/8/layout/list1"/>
    <dgm:cxn modelId="{FF689624-2889-4728-84AD-E1F78BD8F4AD}" type="presParOf" srcId="{CB3743C5-0640-409D-802D-8710B8D75E90}" destId="{56F5AE81-C9EA-411E-B83E-90278F851A10}" srcOrd="13" destOrd="0" presId="urn:microsoft.com/office/officeart/2005/8/layout/list1"/>
    <dgm:cxn modelId="{618F2B00-EAF4-4A95-9E48-987C31031B3E}" type="presParOf" srcId="{CB3743C5-0640-409D-802D-8710B8D75E90}" destId="{76931C88-6C57-46AE-B8DA-D8A094F73E92}" srcOrd="14" destOrd="0" presId="urn:microsoft.com/office/officeart/2005/8/layout/list1"/>
    <dgm:cxn modelId="{474984FC-EF0E-48F1-BB8A-1CF4D99CB40E}" type="presParOf" srcId="{CB3743C5-0640-409D-802D-8710B8D75E90}" destId="{9ABBBCDE-F41D-4B3B-989D-C13A234C977F}" srcOrd="15" destOrd="0" presId="urn:microsoft.com/office/officeart/2005/8/layout/list1"/>
    <dgm:cxn modelId="{7D5A0FCE-2D8C-4212-BB64-6B18827EB083}" type="presParOf" srcId="{CB3743C5-0640-409D-802D-8710B8D75E90}" destId="{436E0D8B-A6A6-46CE-90A8-66DF258B0E31}" srcOrd="16" destOrd="0" presId="urn:microsoft.com/office/officeart/2005/8/layout/list1"/>
    <dgm:cxn modelId="{C5531F62-9D73-4E11-9890-52CD38D8F3FF}" type="presParOf" srcId="{436E0D8B-A6A6-46CE-90A8-66DF258B0E31}" destId="{3A2CD2CC-9356-44D1-A85A-6D8FA11A0E27}" srcOrd="0" destOrd="0" presId="urn:microsoft.com/office/officeart/2005/8/layout/list1"/>
    <dgm:cxn modelId="{94619616-D9EB-4F44-80BB-0A780B811882}" type="presParOf" srcId="{436E0D8B-A6A6-46CE-90A8-66DF258B0E31}" destId="{53C50196-3032-400E-B5F7-5302EFE38ACA}" srcOrd="1" destOrd="0" presId="urn:microsoft.com/office/officeart/2005/8/layout/list1"/>
    <dgm:cxn modelId="{D6B1611D-84CA-407E-ADCA-B568EA7653BA}" type="presParOf" srcId="{CB3743C5-0640-409D-802D-8710B8D75E90}" destId="{AAA4BB03-1E34-4D4B-844B-AD7B7D0A59C9}" srcOrd="17" destOrd="0" presId="urn:microsoft.com/office/officeart/2005/8/layout/list1"/>
    <dgm:cxn modelId="{0117BCEF-FF36-4373-AC2E-4F094FB3CDE7}" type="presParOf" srcId="{CB3743C5-0640-409D-802D-8710B8D75E90}" destId="{7025384E-B140-4007-A6DF-484329FBFB90}" srcOrd="18" destOrd="0" presId="urn:microsoft.com/office/officeart/2005/8/layout/lis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6FE1F2-4F06-4189-A7D8-E42E9AE110ED}">
      <dsp:nvSpPr>
        <dsp:cNvPr id="0" name=""/>
        <dsp:cNvSpPr/>
      </dsp:nvSpPr>
      <dsp:spPr>
        <a:xfrm>
          <a:off x="377043" y="-5153"/>
          <a:ext cx="4319562" cy="4319562"/>
        </a:xfrm>
        <a:prstGeom prst="circularArrow">
          <a:avLst>
            <a:gd name="adj1" fmla="val 5274"/>
            <a:gd name="adj2" fmla="val 312630"/>
            <a:gd name="adj3" fmla="val 14294203"/>
            <a:gd name="adj4" fmla="val 17088459"/>
            <a:gd name="adj5" fmla="val 5477"/>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CF0BE41-DECF-4BE9-830B-E0F4121D7073}">
      <dsp:nvSpPr>
        <dsp:cNvPr id="0" name=""/>
        <dsp:cNvSpPr/>
      </dsp:nvSpPr>
      <dsp:spPr>
        <a:xfrm>
          <a:off x="1746544" y="1341"/>
          <a:ext cx="1580560" cy="79028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Former un groupe de travail sur la Preparation aux Urgences</a:t>
          </a:r>
          <a:endParaRPr lang="en-US" sz="1100" kern="1200"/>
        </a:p>
      </dsp:txBody>
      <dsp:txXfrm>
        <a:off x="1785122" y="39919"/>
        <a:ext cx="1503404" cy="713124"/>
      </dsp:txXfrm>
    </dsp:sp>
    <dsp:sp modelId="{7E3431A6-C45C-40FD-833B-A0A76D0B9D9B}">
      <dsp:nvSpPr>
        <dsp:cNvPr id="0" name=""/>
        <dsp:cNvSpPr/>
      </dsp:nvSpPr>
      <dsp:spPr>
        <a:xfrm>
          <a:off x="3264131" y="877520"/>
          <a:ext cx="1580560" cy="79028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Analyse des risques et elaboration de scenarios</a:t>
          </a:r>
        </a:p>
      </dsp:txBody>
      <dsp:txXfrm>
        <a:off x="3302709" y="916098"/>
        <a:ext cx="1503404" cy="713124"/>
      </dsp:txXfrm>
    </dsp:sp>
    <dsp:sp modelId="{8A921D35-E9CF-489E-AA1C-603FAD00FEFD}">
      <dsp:nvSpPr>
        <dsp:cNvPr id="0" name=""/>
        <dsp:cNvSpPr/>
      </dsp:nvSpPr>
      <dsp:spPr>
        <a:xfrm>
          <a:off x="3264131" y="2629878"/>
          <a:ext cx="1580560" cy="79028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Developper la reponse d'urgence EHA</a:t>
          </a:r>
        </a:p>
      </dsp:txBody>
      <dsp:txXfrm>
        <a:off x="3302709" y="2668456"/>
        <a:ext cx="1503404" cy="713124"/>
      </dsp:txXfrm>
    </dsp:sp>
    <dsp:sp modelId="{26B255A1-D352-468D-9372-4B9879682723}">
      <dsp:nvSpPr>
        <dsp:cNvPr id="0" name=""/>
        <dsp:cNvSpPr/>
      </dsp:nvSpPr>
      <dsp:spPr>
        <a:xfrm>
          <a:off x="1746544" y="3506057"/>
          <a:ext cx="1580560" cy="79028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Evaluer les capacites de reponse en case d'urgence</a:t>
          </a:r>
        </a:p>
      </dsp:txBody>
      <dsp:txXfrm>
        <a:off x="1785122" y="3544635"/>
        <a:ext cx="1503404" cy="713124"/>
      </dsp:txXfrm>
    </dsp:sp>
    <dsp:sp modelId="{4CCC2B9E-D4C2-4373-8D7F-6491E338D855}">
      <dsp:nvSpPr>
        <dsp:cNvPr id="0" name=""/>
        <dsp:cNvSpPr/>
      </dsp:nvSpPr>
      <dsp:spPr>
        <a:xfrm>
          <a:off x="228958" y="2629878"/>
          <a:ext cx="1580560" cy="79028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a:t>Developper un plan de preparation aux urgences</a:t>
          </a:r>
          <a:endParaRPr lang="en-US" sz="1100" kern="1200"/>
        </a:p>
      </dsp:txBody>
      <dsp:txXfrm>
        <a:off x="267536" y="2668456"/>
        <a:ext cx="1503404" cy="713124"/>
      </dsp:txXfrm>
    </dsp:sp>
    <dsp:sp modelId="{41F6EDF5-AD54-42B5-9722-E71984627395}">
      <dsp:nvSpPr>
        <dsp:cNvPr id="0" name=""/>
        <dsp:cNvSpPr/>
      </dsp:nvSpPr>
      <dsp:spPr>
        <a:xfrm>
          <a:off x="228958" y="877520"/>
          <a:ext cx="1580560" cy="79028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kern="1200"/>
            <a:t>Mettre en oeuvre et faire le suivi du plan de preparation aux urgences</a:t>
          </a:r>
          <a:endParaRPr lang="en-US" sz="1100" b="0" kern="1200"/>
        </a:p>
      </dsp:txBody>
      <dsp:txXfrm>
        <a:off x="267536" y="916098"/>
        <a:ext cx="1503404" cy="7131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5D1693-62F6-40F1-BA5E-4160E94A4406}">
      <dsp:nvSpPr>
        <dsp:cNvPr id="0" name=""/>
        <dsp:cNvSpPr/>
      </dsp:nvSpPr>
      <dsp:spPr>
        <a:xfrm>
          <a:off x="0" y="298948"/>
          <a:ext cx="2900679" cy="709537"/>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5125" tIns="354076" rIns="22512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Mecanismes pour faire face aux crises</a:t>
          </a:r>
        </a:p>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Vulnerabilités</a:t>
          </a:r>
        </a:p>
      </dsp:txBody>
      <dsp:txXfrm>
        <a:off x="0" y="298948"/>
        <a:ext cx="2900679" cy="709537"/>
      </dsp:txXfrm>
    </dsp:sp>
    <dsp:sp modelId="{DA7B257D-5C87-4E31-B9F8-645CA1D871F5}">
      <dsp:nvSpPr>
        <dsp:cNvPr id="0" name=""/>
        <dsp:cNvSpPr/>
      </dsp:nvSpPr>
      <dsp:spPr>
        <a:xfrm>
          <a:off x="145034" y="97736"/>
          <a:ext cx="2030476" cy="501840"/>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747" tIns="0" rIns="76747" bIns="0" numCol="1" spcCol="1270" anchor="ctr" anchorCtr="0">
          <a:noAutofit/>
        </a:bodyPr>
        <a:lstStyle/>
        <a:p>
          <a:pPr marL="0" lvl="0" indent="0" algn="l" defTabSz="466725">
            <a:lnSpc>
              <a:spcPct val="90000"/>
            </a:lnSpc>
            <a:spcBef>
              <a:spcPct val="0"/>
            </a:spcBef>
            <a:spcAft>
              <a:spcPct val="35000"/>
            </a:spcAft>
            <a:buNone/>
          </a:pPr>
          <a:r>
            <a:rPr lang="en-US" sz="1050" kern="1200">
              <a:latin typeface="Arial Narrow" panose="020B0606020202030204" pitchFamily="34" charset="0"/>
            </a:rPr>
            <a:t>Resilience communautaire</a:t>
          </a:r>
        </a:p>
      </dsp:txBody>
      <dsp:txXfrm>
        <a:off x="169532" y="122234"/>
        <a:ext cx="1981480" cy="452844"/>
      </dsp:txXfrm>
    </dsp:sp>
    <dsp:sp modelId="{60AFD35C-7D72-4A6A-96DE-C9C6DD4D1D37}">
      <dsp:nvSpPr>
        <dsp:cNvPr id="0" name=""/>
        <dsp:cNvSpPr/>
      </dsp:nvSpPr>
      <dsp:spPr>
        <a:xfrm>
          <a:off x="0" y="1351206"/>
          <a:ext cx="2900679" cy="709537"/>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5125" tIns="354076" rIns="22512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Systemes de marches critiques</a:t>
          </a:r>
        </a:p>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Impact potentiel et capacite de mise a l'echelle</a:t>
          </a:r>
        </a:p>
      </dsp:txBody>
      <dsp:txXfrm>
        <a:off x="0" y="1351206"/>
        <a:ext cx="2900679" cy="709537"/>
      </dsp:txXfrm>
    </dsp:sp>
    <dsp:sp modelId="{79690F5C-DDA0-4400-AB40-97D651EB5226}">
      <dsp:nvSpPr>
        <dsp:cNvPr id="0" name=""/>
        <dsp:cNvSpPr/>
      </dsp:nvSpPr>
      <dsp:spPr>
        <a:xfrm>
          <a:off x="145034" y="1100286"/>
          <a:ext cx="2030476" cy="501840"/>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747" tIns="0" rIns="76747" bIns="0" numCol="1" spcCol="1270" anchor="ctr" anchorCtr="0">
          <a:noAutofit/>
        </a:bodyPr>
        <a:lstStyle/>
        <a:p>
          <a:pPr marL="0" lvl="0" indent="0" algn="l" defTabSz="466725">
            <a:lnSpc>
              <a:spcPct val="90000"/>
            </a:lnSpc>
            <a:spcBef>
              <a:spcPct val="0"/>
            </a:spcBef>
            <a:spcAft>
              <a:spcPct val="35000"/>
            </a:spcAft>
            <a:buNone/>
          </a:pPr>
          <a:r>
            <a:rPr lang="en-US" sz="1050" kern="1200">
              <a:latin typeface="Arial Narrow" panose="020B0606020202030204" pitchFamily="34" charset="0"/>
            </a:rPr>
            <a:t>Local Market system capacity</a:t>
          </a:r>
        </a:p>
      </dsp:txBody>
      <dsp:txXfrm>
        <a:off x="169532" y="1124784"/>
        <a:ext cx="1981480" cy="452844"/>
      </dsp:txXfrm>
    </dsp:sp>
    <dsp:sp modelId="{E2192FB5-0EFC-44E8-B014-DA5B69ECA463}">
      <dsp:nvSpPr>
        <dsp:cNvPr id="0" name=""/>
        <dsp:cNvSpPr/>
      </dsp:nvSpPr>
      <dsp:spPr>
        <a:xfrm>
          <a:off x="0" y="2403463"/>
          <a:ext cx="2900679" cy="1017450"/>
        </a:xfrm>
        <a:prstGeom prst="rect">
          <a:avLst/>
        </a:prstGeom>
        <a:solidFill>
          <a:schemeClr val="accent4">
            <a:lumMod val="20000"/>
            <a:lumOff val="80000"/>
            <a:alpha val="90000"/>
          </a:schemeClr>
        </a:solid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25125" tIns="354076" rIns="22512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Mecanismes de coordination</a:t>
          </a:r>
        </a:p>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Mecanismes de financement</a:t>
          </a:r>
        </a:p>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Arrangements logistiques</a:t>
          </a:r>
        </a:p>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Resources Humaines</a:t>
          </a:r>
        </a:p>
      </dsp:txBody>
      <dsp:txXfrm>
        <a:off x="0" y="2403463"/>
        <a:ext cx="2900679" cy="1017450"/>
      </dsp:txXfrm>
    </dsp:sp>
    <dsp:sp modelId="{F0DD7012-8CE7-4C8E-AE53-4B5B55A861AD}">
      <dsp:nvSpPr>
        <dsp:cNvPr id="0" name=""/>
        <dsp:cNvSpPr/>
      </dsp:nvSpPr>
      <dsp:spPr>
        <a:xfrm>
          <a:off x="145034" y="2152543"/>
          <a:ext cx="2030476" cy="50184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747" tIns="0" rIns="76747" bIns="0" numCol="1" spcCol="1270" anchor="ctr" anchorCtr="0">
          <a:noAutofit/>
        </a:bodyPr>
        <a:lstStyle/>
        <a:p>
          <a:pPr marL="0" lvl="0" indent="0" algn="l" defTabSz="466725">
            <a:lnSpc>
              <a:spcPct val="90000"/>
            </a:lnSpc>
            <a:spcBef>
              <a:spcPct val="0"/>
            </a:spcBef>
            <a:spcAft>
              <a:spcPct val="35000"/>
            </a:spcAft>
            <a:buNone/>
          </a:pPr>
          <a:r>
            <a:rPr lang="en-US" sz="1050" kern="1200">
              <a:latin typeface="Arial Narrow" panose="020B0606020202030204" pitchFamily="34" charset="0"/>
            </a:rPr>
            <a:t>Humanitarian system</a:t>
          </a:r>
        </a:p>
      </dsp:txBody>
      <dsp:txXfrm>
        <a:off x="169532" y="2177041"/>
        <a:ext cx="1981480" cy="452844"/>
      </dsp:txXfrm>
    </dsp:sp>
    <dsp:sp modelId="{76931C88-6C57-46AE-B8DA-D8A094F73E92}">
      <dsp:nvSpPr>
        <dsp:cNvPr id="0" name=""/>
        <dsp:cNvSpPr/>
      </dsp:nvSpPr>
      <dsp:spPr>
        <a:xfrm>
          <a:off x="0" y="3763633"/>
          <a:ext cx="2900679" cy="1017450"/>
        </a:xfrm>
        <a:prstGeom prst="rect">
          <a:avLst/>
        </a:prstGeom>
        <a:solidFill>
          <a:schemeClr val="accent4">
            <a:lumMod val="20000"/>
            <a:lumOff val="80000"/>
            <a:alpha val="90000"/>
          </a:schemeClr>
        </a:solidFill>
        <a:ln w="25400" cap="flat" cmpd="sng" algn="ctr">
          <a:solidFill>
            <a:schemeClr val="accent4">
              <a:lumMod val="20000"/>
              <a:lumOff val="8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5125" tIns="354076" rIns="22512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Operationalité</a:t>
          </a:r>
        </a:p>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Capactité Technique</a:t>
          </a:r>
        </a:p>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Capactité Logistique (stock de contingence)</a:t>
          </a:r>
        </a:p>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Capacite humaines</a:t>
          </a:r>
        </a:p>
      </dsp:txBody>
      <dsp:txXfrm>
        <a:off x="0" y="3763633"/>
        <a:ext cx="2900679" cy="1017450"/>
      </dsp:txXfrm>
    </dsp:sp>
    <dsp:sp modelId="{13BACB23-C656-4A00-9CB1-23BDBCEA73F0}">
      <dsp:nvSpPr>
        <dsp:cNvPr id="0" name=""/>
        <dsp:cNvSpPr/>
      </dsp:nvSpPr>
      <dsp:spPr>
        <a:xfrm>
          <a:off x="145034" y="3512713"/>
          <a:ext cx="2030476" cy="501840"/>
        </a:xfrm>
        <a:prstGeom prst="roundRect">
          <a:avLst/>
        </a:prstGeom>
        <a:solidFill>
          <a:schemeClr val="accent4"/>
        </a:solidFill>
        <a:ln w="25400" cap="flat" cmpd="sng" algn="ctr">
          <a:solidFill>
            <a:schemeClr val="accent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747" tIns="0" rIns="76747" bIns="0" numCol="1" spcCol="1270" anchor="ctr" anchorCtr="0">
          <a:noAutofit/>
        </a:bodyPr>
        <a:lstStyle/>
        <a:p>
          <a:pPr marL="0" lvl="0" indent="0" algn="l" defTabSz="466725">
            <a:lnSpc>
              <a:spcPct val="90000"/>
            </a:lnSpc>
            <a:spcBef>
              <a:spcPct val="0"/>
            </a:spcBef>
            <a:spcAft>
              <a:spcPct val="35000"/>
            </a:spcAft>
            <a:buNone/>
          </a:pPr>
          <a:r>
            <a:rPr lang="en-US" sz="1050" kern="1200">
              <a:latin typeface="Arial Narrow" panose="020B0606020202030204" pitchFamily="34" charset="0"/>
            </a:rPr>
            <a:t>Cartographie des capcités</a:t>
          </a:r>
        </a:p>
      </dsp:txBody>
      <dsp:txXfrm>
        <a:off x="169532" y="3537211"/>
        <a:ext cx="1981480" cy="452844"/>
      </dsp:txXfrm>
    </dsp:sp>
    <dsp:sp modelId="{7025384E-B140-4007-A6DF-484329FBFB90}">
      <dsp:nvSpPr>
        <dsp:cNvPr id="0" name=""/>
        <dsp:cNvSpPr/>
      </dsp:nvSpPr>
      <dsp:spPr>
        <a:xfrm>
          <a:off x="0" y="5123803"/>
          <a:ext cx="2900679" cy="709537"/>
        </a:xfrm>
        <a:prstGeom prst="rect">
          <a:avLst/>
        </a:prstGeom>
        <a:solidFill>
          <a:schemeClr val="accent4">
            <a:lumMod val="20000"/>
            <a:lumOff val="80000"/>
            <a:alpha val="90000"/>
          </a:schemeClr>
        </a:solidFill>
        <a:ln w="25400" cap="flat" cmpd="sng" algn="ctr">
          <a:solidFill>
            <a:schemeClr val="accent4">
              <a:lumMod val="20000"/>
              <a:lumOff val="8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5125" tIns="354076" rIns="225125" bIns="71120" numCol="1" spcCol="1270" anchor="t" anchorCtr="0">
          <a:noAutofit/>
        </a:bodyPr>
        <a:lstStyle/>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Sensibilisation</a:t>
          </a:r>
        </a:p>
        <a:p>
          <a:pPr marL="57150" lvl="1" indent="-57150" algn="l" defTabSz="444500">
            <a:lnSpc>
              <a:spcPct val="90000"/>
            </a:lnSpc>
            <a:spcBef>
              <a:spcPct val="0"/>
            </a:spcBef>
            <a:spcAft>
              <a:spcPct val="15000"/>
            </a:spcAft>
            <a:buChar char="•"/>
          </a:pPr>
          <a:r>
            <a:rPr lang="en-US" sz="1000" kern="1200">
              <a:latin typeface="Arial Narrow" panose="020B0606020202030204" pitchFamily="34" charset="0"/>
            </a:rPr>
            <a:t>Contribution du secteur EHA humanitaire</a:t>
          </a:r>
        </a:p>
      </dsp:txBody>
      <dsp:txXfrm>
        <a:off x="0" y="5123803"/>
        <a:ext cx="2900679" cy="709537"/>
      </dsp:txXfrm>
    </dsp:sp>
    <dsp:sp modelId="{53C50196-3032-400E-B5F7-5302EFE38ACA}">
      <dsp:nvSpPr>
        <dsp:cNvPr id="0" name=""/>
        <dsp:cNvSpPr/>
      </dsp:nvSpPr>
      <dsp:spPr>
        <a:xfrm>
          <a:off x="145034" y="4872883"/>
          <a:ext cx="2030476" cy="501840"/>
        </a:xfrm>
        <a:prstGeom prst="roundRect">
          <a:avLst/>
        </a:prstGeom>
        <a:solidFill>
          <a:schemeClr val="accent4"/>
        </a:solidFill>
        <a:ln w="25400" cap="flat" cmpd="sng" algn="ctr">
          <a:solidFill>
            <a:schemeClr val="accent4"/>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747" tIns="0" rIns="76747" bIns="0" numCol="1" spcCol="1270" anchor="ctr" anchorCtr="0">
          <a:noAutofit/>
        </a:bodyPr>
        <a:lstStyle/>
        <a:p>
          <a:pPr marL="0" lvl="0" indent="0" algn="l" defTabSz="466725">
            <a:lnSpc>
              <a:spcPct val="90000"/>
            </a:lnSpc>
            <a:spcBef>
              <a:spcPct val="0"/>
            </a:spcBef>
            <a:spcAft>
              <a:spcPct val="35000"/>
            </a:spcAft>
            <a:buNone/>
          </a:pPr>
          <a:r>
            <a:rPr lang="en-US" sz="1050" kern="1200">
              <a:latin typeface="Arial Narrow" panose="020B0606020202030204" pitchFamily="34" charset="0"/>
            </a:rPr>
            <a:t>Surveillance des risques</a:t>
          </a:r>
        </a:p>
      </dsp:txBody>
      <dsp:txXfrm>
        <a:off x="169532" y="4897381"/>
        <a:ext cx="1981480" cy="452844"/>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_dlc_DocId xmlns="5858627f-d058-4b92-9b52-677b5fd7d454">EMOPSGCCU-1076225054-125393</_dlc_DocId>
    <TaxCatchAll xmlns="ca283e0b-db31-4043-a2ef-b80661bf084a">
      <Value>3</Value>
      <Value>819</Value>
    </TaxCatchAll>
    <_dlc_DocIdUrl xmlns="5858627f-d058-4b92-9b52-677b5fd7d454">
      <Url>https://unicef.sharepoint.com/teams/EMOPS-GCCU/_layouts/15/DocIdRedir.aspx?ID=EMOPSGCCU-1076225054-125393</Url>
      <Description>EMOPSGCCU-1076225054-125393</Description>
    </_dlc_DocIdUrl>
    <ContentLanguage xmlns="ca283e0b-db31-4043-a2ef-b80661bf084a">English</ContentLanguage>
    <SemaphoreItemMetadata xmlns="5858627f-d058-4b92-9b52-677b5fd7d454" xsi:nil="true"/>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docId:589A0C3FAA2D8F7F0A0AD2D3D02A6080</TermName>
          <TermId xmlns="http://schemas.microsoft.com/office/infopath/2007/PartnerControls">e6d5ba50-803b-43ec-af92-ecb1574d7f4a</TermId>
        </TermInfo>
      </Term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70C0DFB21998F24CB43F3479CB9B9F89" ma:contentTypeVersion="276" ma:contentTypeDescription="" ma:contentTypeScope="" ma:versionID="c415e87bc3355778a1fdcc5ccfdb7b0e">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0337eace-5501-4d9d-ab80-dcb38b450cad" xmlns:ns6="http://schemas.microsoft.com/sharepoint/v4" targetNamespace="http://schemas.microsoft.com/office/2006/metadata/properties" ma:root="true" ma:fieldsID="0267cd9adb08f6289f126b679693b270" ns1:_="" ns2:_="" ns3:_="" ns4:_="" ns5:_="" ns6:_="">
    <xsd:import namespace="http://schemas.microsoft.com/sharepoint/v3"/>
    <xsd:import namespace="ca283e0b-db31-4043-a2ef-b80661bf084a"/>
    <xsd:import namespace="http://schemas.microsoft.com/sharepoint.v3"/>
    <xsd:import namespace="5858627f-d058-4b92-9b52-677b5fd7d454"/>
    <xsd:import namespace="0337eace-5501-4d9d-ab80-dcb38b450ca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Location" minOccurs="0"/>
                <xsd:element ref="ns5:MediaServiceOCR" minOccurs="0"/>
                <xsd:element ref="ns5:MediaServiceAutoKeyPoints" minOccurs="0"/>
                <xsd:element ref="ns5:MediaServiceKeyPoints" minOccurs="0"/>
                <xsd:element ref="ns4:SharedWithUsers" minOccurs="0"/>
                <xsd:element ref="ns4:SharedWithDetail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37eace-5501-4d9d-ab80-dcb38b450ca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369E-03C8-4460-B423-46376A1A7F1A}">
  <ds:schemaRefs>
    <ds:schemaRef ds:uri="http://schemas.microsoft.com/sharepoint/events"/>
  </ds:schemaRefs>
</ds:datastoreItem>
</file>

<file path=customXml/itemProps2.xml><?xml version="1.0" encoding="utf-8"?>
<ds:datastoreItem xmlns:ds="http://schemas.openxmlformats.org/officeDocument/2006/customXml" ds:itemID="{B795D72E-5354-48B8-A1B8-3E47B817F819}">
  <ds:schemaRefs>
    <ds:schemaRef ds:uri="http://schemas.microsoft.com/office/2006/metadata/customXsn"/>
  </ds:schemaRefs>
</ds:datastoreItem>
</file>

<file path=customXml/itemProps3.xml><?xml version="1.0" encoding="utf-8"?>
<ds:datastoreItem xmlns:ds="http://schemas.openxmlformats.org/officeDocument/2006/customXml" ds:itemID="{F15E8A22-C9D9-45C1-88CD-69C4E60130D8}">
  <ds:schemaRefs>
    <ds:schemaRef ds:uri="Microsoft.SharePoint.Taxonomy.ContentTypeSync"/>
  </ds:schemaRefs>
</ds:datastoreItem>
</file>

<file path=customXml/itemProps4.xml><?xml version="1.0" encoding="utf-8"?>
<ds:datastoreItem xmlns:ds="http://schemas.openxmlformats.org/officeDocument/2006/customXml" ds:itemID="{8E8B513E-6E0E-45BA-BBD1-98BD6062D315}">
  <ds:schemaRefs>
    <ds:schemaRef ds:uri="http://schemas.microsoft.com/office/2006/metadata/properties"/>
    <ds:schemaRef ds:uri="http://schemas.microsoft.com/office/infopath/2007/PartnerControls"/>
    <ds:schemaRef ds:uri="ca283e0b-db31-4043-a2ef-b80661bf084a"/>
    <ds:schemaRef ds:uri="5858627f-d058-4b92-9b52-677b5fd7d454"/>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2623A8F1-A15B-4A55-B09E-17D0A99D5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858627f-d058-4b92-9b52-677b5fd7d454"/>
    <ds:schemaRef ds:uri="0337eace-5501-4d9d-ab80-dcb38b450c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264A72-D8A8-4B35-8545-8B504274BB35}">
  <ds:schemaRefs>
    <ds:schemaRef ds:uri="http://schemas.microsoft.com/sharepoint/v3/contenttype/forms"/>
  </ds:schemaRefs>
</ds:datastoreItem>
</file>

<file path=customXml/itemProps7.xml><?xml version="1.0" encoding="utf-8"?>
<ds:datastoreItem xmlns:ds="http://schemas.openxmlformats.org/officeDocument/2006/customXml" ds:itemID="{D3CE92BA-78F5-4A64-AF96-26304883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3</Pages>
  <Words>667</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Deniel</dc:creator>
  <cp:keywords>, docId:589A0C3FAA2D8F7F0A0AD2D3D02A6080</cp:keywords>
  <dc:description/>
  <cp:lastModifiedBy>Julie Bara</cp:lastModifiedBy>
  <cp:revision>36</cp:revision>
  <dcterms:created xsi:type="dcterms:W3CDTF">2017-02-07T07:18:00Z</dcterms:created>
  <dcterms:modified xsi:type="dcterms:W3CDTF">2022-04-27T13:50:00Z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0x0101009BA85F8052A6DA4FA3E31FF9F74C69700070C0DFB21998F24CB43F3479CB9B9F89</vt:lpwstr>
  </property>
  <property fmtid="{D5CDD505-2E9C-101B-9397-08002B2CF9AE}" pid="3" name="OfficeDivision">
    <vt:lpwstr>3;#Office of Emergency Prog.-456F|98de697e-6403-48a0-9bce-654c90399d04</vt:lpwstr>
  </property>
  <property fmtid="{D5CDD505-2E9C-101B-9397-08002B2CF9AE}" pid="4" name="_dlc_DocIdItemGuid">
    <vt:lpwstr>2a97d550-344c-4dcf-a0f8-813066efbb46</vt:lpwstr>
  </property>
  <property fmtid="{D5CDD505-2E9C-101B-9397-08002B2CF9AE}" pid="5" name="TaxKeyword">
    <vt:lpwstr>819;#docId:589A0C3FAA2D8F7F0A0AD2D3D02A6080|e6d5ba50-803b-43ec-af92-ecb1574d7f4a</vt:lpwstr>
  </property>
  <property fmtid="{D5CDD505-2E9C-101B-9397-08002B2CF9AE}" pid="6" name="SystemDTAC">
    <vt:lpwstr/>
  </property>
  <property fmtid="{D5CDD505-2E9C-101B-9397-08002B2CF9AE}" pid="7" name="Topic">
    <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