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0420"/>
      </w:tblGrid>
      <w:tr w:rsidR="00D72663" w:rsidRPr="005F451E" w:rsidTr="00D72663">
        <w:trPr>
          <w:trHeight w:val="3251"/>
        </w:trPr>
        <w:tc>
          <w:tcPr>
            <w:tcW w:w="10420" w:type="dxa"/>
            <w:tcBorders>
              <w:top w:val="nil"/>
              <w:left w:val="nil"/>
              <w:bottom w:val="nil"/>
              <w:right w:val="nil"/>
            </w:tcBorders>
            <w:shd w:val="clear" w:color="auto" w:fill="808080" w:themeFill="background1" w:themeFillShade="80"/>
            <w:vAlign w:val="center"/>
          </w:tcPr>
          <w:p w:rsidR="00D72663" w:rsidRPr="005F451E" w:rsidRDefault="00D72663" w:rsidP="00D72663">
            <w:pPr>
              <w:pStyle w:val="Heading1"/>
              <w:pBdr>
                <w:bottom w:val="none" w:sz="0" w:space="0" w:color="auto"/>
              </w:pBdr>
              <w:spacing w:before="0" w:after="0"/>
              <w:jc w:val="center"/>
              <w:outlineLvl w:val="0"/>
            </w:pPr>
            <w:r w:rsidRPr="00422434">
              <w:rPr>
                <w:color w:val="FFFFFF" w:themeColor="background1"/>
                <w:sz w:val="72"/>
              </w:rPr>
              <w:t xml:space="preserve">NEEDS-BASED </w:t>
            </w:r>
            <w:r w:rsidRPr="00422434">
              <w:rPr>
                <w:color w:val="FFFFFF" w:themeColor="background1"/>
                <w:sz w:val="72"/>
              </w:rPr>
              <w:br/>
              <w:t xml:space="preserve">STRATEGIC PLANNING </w:t>
            </w:r>
            <w:r w:rsidRPr="00422434">
              <w:rPr>
                <w:color w:val="FFFFFF" w:themeColor="background1"/>
                <w:sz w:val="72"/>
              </w:rPr>
              <w:br/>
              <w:t>AND MONITORING</w:t>
            </w:r>
          </w:p>
        </w:tc>
      </w:tr>
    </w:tbl>
    <w:p w:rsidR="002712E5" w:rsidRPr="005F451E" w:rsidRDefault="002712E5" w:rsidP="00E648EB">
      <w:pPr>
        <w:pStyle w:val="Heading1"/>
        <w:spacing w:before="240"/>
      </w:pPr>
      <w:r w:rsidRPr="005F451E">
        <w:t>Process and Outputs</w:t>
      </w:r>
    </w:p>
    <w:p w:rsidR="003771B7" w:rsidRDefault="00300853" w:rsidP="00466680">
      <w:pPr>
        <w:pStyle w:val="Maintext"/>
      </w:pPr>
      <w:r w:rsidRPr="005F451E">
        <w:t xml:space="preserve">The IASC Transformative Agenda calls for a more evidence-based, strategic and prioritised humanitarian response. It proposes a </w:t>
      </w:r>
      <w:r w:rsidR="003771B7" w:rsidRPr="005F451E">
        <w:t>needs-</w:t>
      </w:r>
      <w:r w:rsidRPr="005F451E">
        <w:t xml:space="preserve">based strategic planning </w:t>
      </w:r>
      <w:r w:rsidR="005F451E" w:rsidRPr="005F451E">
        <w:t xml:space="preserve">approach </w:t>
      </w:r>
      <w:r w:rsidRPr="005F451E">
        <w:t>and str</w:t>
      </w:r>
      <w:r w:rsidR="003D0DDC" w:rsidRPr="005F451E">
        <w:t>onger coordination around the “humanitarian program</w:t>
      </w:r>
      <w:r w:rsidR="005F451E" w:rsidRPr="005F451E">
        <w:t>me</w:t>
      </w:r>
      <w:r w:rsidR="003D0DDC" w:rsidRPr="005F451E">
        <w:t xml:space="preserve"> c</w:t>
      </w:r>
      <w:r w:rsidRPr="005F451E">
        <w:t xml:space="preserve">ycle” – from assessment and analysis of needs, to planning of the strategic response, resource </w:t>
      </w:r>
      <w:r w:rsidR="005F451E" w:rsidRPr="005F451E">
        <w:t>mobilisation</w:t>
      </w:r>
      <w:r w:rsidRPr="005F451E">
        <w:t xml:space="preserve">, implementation, monitoring and evaluation of operations. </w:t>
      </w:r>
    </w:p>
    <w:p w:rsidR="007B12FF" w:rsidRPr="005F451E" w:rsidRDefault="007B12FF" w:rsidP="00466680">
      <w:pPr>
        <w:pStyle w:val="Maintext"/>
      </w:pPr>
      <w:r w:rsidRPr="008F68CC">
        <w:rPr>
          <w:b/>
        </w:rPr>
        <w:t>Planning for the plan:</w:t>
      </w:r>
      <w:r>
        <w:t xml:space="preserve"> The HC with the HCT are expected to outline the process prior to commencing including   establish a</w:t>
      </w:r>
      <w:r w:rsidRPr="005F451E">
        <w:t xml:space="preserve"> vision of needs based strategic response planning</w:t>
      </w:r>
      <w:r>
        <w:t xml:space="preserve">; setting a time frame and </w:t>
      </w:r>
      <w:r w:rsidRPr="005F451E">
        <w:t>broad</w:t>
      </w:r>
      <w:r>
        <w:t xml:space="preserve"> parameters</w:t>
      </w:r>
      <w:r w:rsidRPr="005F451E">
        <w:t xml:space="preserve"> of the process</w:t>
      </w:r>
      <w:r>
        <w:t xml:space="preserve"> and agreeing </w:t>
      </w:r>
      <w:r w:rsidRPr="005F451E">
        <w:t>on roles &amp; responsibilities</w:t>
      </w:r>
      <w:r>
        <w:t>.</w:t>
      </w:r>
      <w:bookmarkStart w:id="0" w:name="_GoBack"/>
      <w:bookmarkEnd w:id="0"/>
    </w:p>
    <w:p w:rsidR="004376AA" w:rsidRPr="005F451E" w:rsidRDefault="00D02A0B" w:rsidP="00466680">
      <w:pPr>
        <w:pStyle w:val="Maintext"/>
      </w:pPr>
      <w:r w:rsidRPr="005F451E">
        <w:t>The programme cycle stipulate</w:t>
      </w:r>
      <w:r w:rsidR="005F451E">
        <w:t>s</w:t>
      </w:r>
      <w:r w:rsidRPr="005F451E">
        <w:t xml:space="preserve"> that protracted response operation</w:t>
      </w:r>
      <w:r w:rsidR="003F4258" w:rsidRPr="005F451E">
        <w:t>s</w:t>
      </w:r>
      <w:r w:rsidRPr="005F451E">
        <w:t xml:space="preserve"> should </w:t>
      </w:r>
      <w:r w:rsidR="005F451E">
        <w:t>commence with</w:t>
      </w:r>
      <w:r w:rsidRPr="005F451E">
        <w:t xml:space="preserve"> a Humanitarian Needs Overview (HNO) followed by a Strat</w:t>
      </w:r>
      <w:r w:rsidR="003D0DDC" w:rsidRPr="005F451E">
        <w:t>egic Response Plan (SRP) and regular periodic monitoring r</w:t>
      </w:r>
      <w:r w:rsidRPr="005F451E">
        <w:t>eport</w:t>
      </w:r>
      <w:r w:rsidR="003D0DDC" w:rsidRPr="005F451E">
        <w:t>s</w:t>
      </w:r>
      <w:r w:rsidRPr="005F451E">
        <w:t xml:space="preserve"> (PMR) with each step </w:t>
      </w:r>
      <w:r w:rsidR="00BC559F">
        <w:t>in</w:t>
      </w:r>
      <w:r w:rsidRPr="005F451E">
        <w:t>forming the next.</w:t>
      </w:r>
      <w:r w:rsidR="002712E5" w:rsidRPr="005F451E">
        <w:t xml:space="preserve"> All three steps </w:t>
      </w:r>
      <w:r w:rsidR="00BC559F">
        <w:t>make up a single</w:t>
      </w:r>
      <w:r w:rsidR="002712E5" w:rsidRPr="005F451E">
        <w:t xml:space="preserve"> process with the primary </w:t>
      </w:r>
      <w:r w:rsidR="00BC559F">
        <w:t xml:space="preserve">purpose of providing </w:t>
      </w:r>
      <w:r w:rsidR="002712E5" w:rsidRPr="005F451E">
        <w:t>the humanitarian country team</w:t>
      </w:r>
      <w:r w:rsidR="00B826BF">
        <w:t xml:space="preserve"> (HCT)</w:t>
      </w:r>
      <w:r w:rsidR="002712E5" w:rsidRPr="005F451E">
        <w:t xml:space="preserve"> </w:t>
      </w:r>
      <w:r w:rsidR="00BC559F">
        <w:t xml:space="preserve">with </w:t>
      </w:r>
      <w:r w:rsidR="003D0DDC" w:rsidRPr="005F451E">
        <w:t>dec</w:t>
      </w:r>
      <w:r w:rsidR="00266A56" w:rsidRPr="005F451E">
        <w:t>ision-</w:t>
      </w:r>
      <w:r w:rsidR="00BC559F">
        <w:t xml:space="preserve">making </w:t>
      </w:r>
      <w:r w:rsidR="00266A56" w:rsidRPr="005F451E">
        <w:t>support</w:t>
      </w:r>
      <w:r w:rsidR="002712E5" w:rsidRPr="005F451E">
        <w:t xml:space="preserve"> and </w:t>
      </w:r>
      <w:r w:rsidR="00BC559F">
        <w:t xml:space="preserve">a management tool for </w:t>
      </w:r>
      <w:r w:rsidR="003D0DDC" w:rsidRPr="005F451E">
        <w:t>response</w:t>
      </w:r>
      <w:r w:rsidR="002712E5" w:rsidRPr="005F451E">
        <w:t xml:space="preserve">.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08"/>
        <w:gridCol w:w="1560"/>
        <w:gridCol w:w="652"/>
        <w:gridCol w:w="1617"/>
        <w:gridCol w:w="710"/>
        <w:gridCol w:w="1557"/>
      </w:tblGrid>
      <w:tr w:rsidR="003F4258" w:rsidRPr="005F451E" w:rsidTr="00D72663">
        <w:tc>
          <w:tcPr>
            <w:tcW w:w="3227" w:type="dxa"/>
            <w:shd w:val="clear" w:color="auto" w:fill="4BACC6" w:themeFill="accent5"/>
            <w:vAlign w:val="center"/>
          </w:tcPr>
          <w:p w:rsidR="00D02A0B" w:rsidRPr="005F451E" w:rsidRDefault="004A2D07" w:rsidP="00B20FDF">
            <w:pPr>
              <w:spacing w:before="120" w:after="120"/>
              <w:rPr>
                <w:rFonts w:ascii="Arial" w:hAnsi="Arial" w:cs="Arial"/>
                <w:b/>
                <w:color w:val="FFFFFF" w:themeColor="background1"/>
                <w:sz w:val="18"/>
                <w:szCs w:val="18"/>
              </w:rPr>
            </w:pPr>
            <w:r w:rsidRPr="005F451E">
              <w:rPr>
                <w:rFonts w:ascii="Arial" w:hAnsi="Arial" w:cs="Arial"/>
                <w:b/>
                <w:color w:val="FFFFFF" w:themeColor="background1"/>
                <w:sz w:val="18"/>
                <w:szCs w:val="18"/>
              </w:rPr>
              <w:t>TRIGGERS</w:t>
            </w:r>
          </w:p>
          <w:p w:rsidR="004376AA" w:rsidRPr="005F451E" w:rsidRDefault="004376AA" w:rsidP="004376AA">
            <w:pPr>
              <w:pStyle w:val="ListParagraph"/>
              <w:numPr>
                <w:ilvl w:val="0"/>
                <w:numId w:val="5"/>
              </w:numPr>
              <w:ind w:left="142" w:hanging="142"/>
              <w:rPr>
                <w:rFonts w:ascii="Arial" w:hAnsi="Arial" w:cs="Arial"/>
                <w:color w:val="FFFFFF" w:themeColor="background1"/>
                <w:sz w:val="18"/>
                <w:szCs w:val="18"/>
              </w:rPr>
            </w:pPr>
            <w:r w:rsidRPr="005F451E">
              <w:rPr>
                <w:rFonts w:ascii="Arial" w:hAnsi="Arial" w:cs="Arial"/>
                <w:color w:val="FFFFFF" w:themeColor="background1"/>
                <w:sz w:val="18"/>
                <w:szCs w:val="18"/>
              </w:rPr>
              <w:t>Event / situation requiring a joint response</w:t>
            </w:r>
          </w:p>
          <w:p w:rsidR="00D02A0B" w:rsidRPr="005F451E" w:rsidRDefault="004376AA" w:rsidP="004376AA">
            <w:pPr>
              <w:pStyle w:val="ListParagraph"/>
              <w:numPr>
                <w:ilvl w:val="0"/>
                <w:numId w:val="5"/>
              </w:numPr>
              <w:ind w:left="142" w:hanging="142"/>
              <w:rPr>
                <w:rFonts w:ascii="Arial" w:hAnsi="Arial" w:cs="Arial"/>
                <w:color w:val="FFFFFF" w:themeColor="background1"/>
                <w:sz w:val="18"/>
                <w:szCs w:val="18"/>
              </w:rPr>
            </w:pPr>
            <w:r w:rsidRPr="005F451E">
              <w:rPr>
                <w:rFonts w:ascii="Arial" w:hAnsi="Arial" w:cs="Arial"/>
                <w:color w:val="FFFFFF" w:themeColor="background1"/>
                <w:sz w:val="18"/>
                <w:szCs w:val="18"/>
              </w:rPr>
              <w:t>New planning cycle</w:t>
            </w:r>
          </w:p>
          <w:p w:rsidR="004376AA" w:rsidRPr="005F451E" w:rsidRDefault="004376AA" w:rsidP="004376AA">
            <w:pPr>
              <w:pStyle w:val="ListParagraph"/>
              <w:numPr>
                <w:ilvl w:val="0"/>
                <w:numId w:val="5"/>
              </w:numPr>
              <w:spacing w:before="40" w:after="40"/>
              <w:ind w:left="142" w:hanging="142"/>
              <w:contextualSpacing w:val="0"/>
              <w:rPr>
                <w:rFonts w:ascii="Arial" w:hAnsi="Arial" w:cs="Arial"/>
                <w:color w:val="FFFFFF" w:themeColor="background1"/>
                <w:sz w:val="18"/>
                <w:szCs w:val="18"/>
              </w:rPr>
            </w:pPr>
            <w:r w:rsidRPr="005F451E">
              <w:rPr>
                <w:rFonts w:ascii="Arial" w:hAnsi="Arial" w:cs="Arial"/>
                <w:color w:val="FFFFFF" w:themeColor="background1"/>
                <w:sz w:val="18"/>
                <w:szCs w:val="18"/>
              </w:rPr>
              <w:t>Significant change in situation</w:t>
            </w:r>
          </w:p>
          <w:p w:rsidR="003F4258" w:rsidRPr="005F451E" w:rsidRDefault="003F4258" w:rsidP="00BC559F">
            <w:pPr>
              <w:pStyle w:val="ListParagraph"/>
              <w:numPr>
                <w:ilvl w:val="0"/>
                <w:numId w:val="5"/>
              </w:numPr>
              <w:spacing w:before="40" w:after="120"/>
              <w:ind w:left="144" w:hanging="144"/>
              <w:contextualSpacing w:val="0"/>
              <w:rPr>
                <w:rFonts w:ascii="Arial" w:hAnsi="Arial" w:cs="Arial"/>
                <w:color w:val="FFFFFF" w:themeColor="background1"/>
                <w:sz w:val="20"/>
                <w:szCs w:val="20"/>
              </w:rPr>
            </w:pPr>
            <w:r w:rsidRPr="005F451E">
              <w:rPr>
                <w:rFonts w:ascii="Arial" w:hAnsi="Arial" w:cs="Arial"/>
                <w:color w:val="FFFFFF" w:themeColor="background1"/>
                <w:sz w:val="18"/>
                <w:szCs w:val="18"/>
              </w:rPr>
              <w:t>When monitoring data suggests corrective actions</w:t>
            </w:r>
          </w:p>
        </w:tc>
        <w:tc>
          <w:tcPr>
            <w:tcW w:w="708" w:type="dxa"/>
            <w:vAlign w:val="center"/>
          </w:tcPr>
          <w:p w:rsidR="00D02A0B" w:rsidRPr="005F451E" w:rsidRDefault="00D02A0B" w:rsidP="00D02A0B">
            <w:pPr>
              <w:jc w:val="center"/>
              <w:rPr>
                <w:rFonts w:ascii="Arial" w:hAnsi="Arial" w:cs="Arial"/>
                <w:sz w:val="44"/>
                <w:szCs w:val="44"/>
              </w:rPr>
            </w:pPr>
            <w:r w:rsidRPr="005F451E">
              <w:rPr>
                <w:rFonts w:ascii="Arial" w:hAnsi="Arial" w:cs="Arial"/>
                <w:color w:val="A6A6A6" w:themeColor="background1" w:themeShade="A6"/>
                <w:sz w:val="44"/>
                <w:szCs w:val="44"/>
              </w:rPr>
              <w:t>►</w:t>
            </w:r>
          </w:p>
        </w:tc>
        <w:tc>
          <w:tcPr>
            <w:tcW w:w="1560" w:type="dxa"/>
            <w:shd w:val="clear" w:color="auto" w:fill="056EB6"/>
            <w:vAlign w:val="center"/>
          </w:tcPr>
          <w:p w:rsidR="003F4258" w:rsidRPr="005F451E" w:rsidRDefault="003F4258" w:rsidP="003F4258">
            <w:pPr>
              <w:jc w:val="center"/>
              <w:rPr>
                <w:rFonts w:ascii="Arial" w:hAnsi="Arial" w:cs="Arial"/>
                <w:color w:val="FFFFFF" w:themeColor="background1"/>
                <w:sz w:val="18"/>
                <w:szCs w:val="16"/>
              </w:rPr>
            </w:pPr>
            <w:r w:rsidRPr="005F451E">
              <w:rPr>
                <w:rFonts w:ascii="Arial" w:hAnsi="Arial" w:cs="Arial"/>
                <w:color w:val="FFFFFF" w:themeColor="background1"/>
                <w:sz w:val="18"/>
                <w:szCs w:val="16"/>
              </w:rPr>
              <w:t xml:space="preserve">Joint </w:t>
            </w:r>
          </w:p>
          <w:p w:rsidR="003F4258" w:rsidRPr="005F451E" w:rsidRDefault="003F4258" w:rsidP="003F4258">
            <w:pPr>
              <w:spacing w:after="120"/>
              <w:jc w:val="center"/>
              <w:rPr>
                <w:rFonts w:ascii="Arial" w:hAnsi="Arial" w:cs="Arial"/>
                <w:color w:val="FFFFFF" w:themeColor="background1"/>
                <w:sz w:val="16"/>
                <w:szCs w:val="16"/>
              </w:rPr>
            </w:pPr>
            <w:r w:rsidRPr="005F451E">
              <w:rPr>
                <w:rFonts w:ascii="Arial" w:hAnsi="Arial" w:cs="Arial"/>
                <w:color w:val="FFFFFF" w:themeColor="background1"/>
                <w:sz w:val="18"/>
                <w:szCs w:val="16"/>
              </w:rPr>
              <w:t>Analysis</w:t>
            </w:r>
          </w:p>
          <w:p w:rsidR="00D02A0B" w:rsidRPr="005F451E" w:rsidRDefault="00D02A0B" w:rsidP="00D02A0B">
            <w:pPr>
              <w:jc w:val="center"/>
              <w:rPr>
                <w:rFonts w:ascii="Arial" w:hAnsi="Arial" w:cs="Arial"/>
                <w:color w:val="FFFFFF" w:themeColor="background1"/>
                <w:sz w:val="40"/>
                <w:szCs w:val="40"/>
              </w:rPr>
            </w:pPr>
            <w:r w:rsidRPr="005F451E">
              <w:rPr>
                <w:rFonts w:ascii="Arial" w:hAnsi="Arial" w:cs="Arial"/>
                <w:color w:val="FFFFFF" w:themeColor="background1"/>
                <w:sz w:val="40"/>
                <w:szCs w:val="40"/>
              </w:rPr>
              <w:t>HNO</w:t>
            </w:r>
          </w:p>
        </w:tc>
        <w:tc>
          <w:tcPr>
            <w:tcW w:w="652" w:type="dxa"/>
            <w:vAlign w:val="center"/>
          </w:tcPr>
          <w:p w:rsidR="00D02A0B" w:rsidRPr="005F451E" w:rsidRDefault="00D02A0B" w:rsidP="00D02A0B">
            <w:pPr>
              <w:jc w:val="center"/>
              <w:rPr>
                <w:rFonts w:ascii="Arial" w:hAnsi="Arial" w:cs="Arial"/>
                <w:sz w:val="20"/>
                <w:szCs w:val="20"/>
              </w:rPr>
            </w:pPr>
            <w:r w:rsidRPr="005F451E">
              <w:rPr>
                <w:rFonts w:ascii="Arial" w:hAnsi="Arial" w:cs="Arial"/>
                <w:color w:val="A6A6A6" w:themeColor="background1" w:themeShade="A6"/>
                <w:sz w:val="44"/>
                <w:szCs w:val="44"/>
              </w:rPr>
              <w:t>►</w:t>
            </w:r>
          </w:p>
        </w:tc>
        <w:tc>
          <w:tcPr>
            <w:tcW w:w="1617" w:type="dxa"/>
            <w:shd w:val="clear" w:color="auto" w:fill="E36C0A" w:themeFill="accent6" w:themeFillShade="BF"/>
            <w:vAlign w:val="center"/>
          </w:tcPr>
          <w:p w:rsidR="003F4258" w:rsidRPr="005F451E" w:rsidRDefault="003F4258" w:rsidP="003F4258">
            <w:pPr>
              <w:jc w:val="center"/>
              <w:rPr>
                <w:rFonts w:ascii="Arial" w:hAnsi="Arial" w:cs="Arial"/>
                <w:color w:val="FFFFFF" w:themeColor="background1"/>
                <w:sz w:val="18"/>
                <w:szCs w:val="16"/>
              </w:rPr>
            </w:pPr>
            <w:r w:rsidRPr="005F451E">
              <w:rPr>
                <w:rFonts w:ascii="Arial" w:hAnsi="Arial" w:cs="Arial"/>
                <w:color w:val="FFFFFF" w:themeColor="background1"/>
                <w:sz w:val="18"/>
                <w:szCs w:val="16"/>
              </w:rPr>
              <w:t xml:space="preserve">Strategic </w:t>
            </w:r>
          </w:p>
          <w:p w:rsidR="003F4258" w:rsidRPr="005F451E" w:rsidRDefault="003F4258" w:rsidP="003F4258">
            <w:pPr>
              <w:spacing w:after="120"/>
              <w:jc w:val="center"/>
              <w:rPr>
                <w:rFonts w:ascii="Arial" w:hAnsi="Arial" w:cs="Arial"/>
                <w:color w:val="FFFFFF" w:themeColor="background1"/>
                <w:sz w:val="18"/>
                <w:szCs w:val="16"/>
              </w:rPr>
            </w:pPr>
            <w:r w:rsidRPr="005F451E">
              <w:rPr>
                <w:rFonts w:ascii="Arial" w:hAnsi="Arial" w:cs="Arial"/>
                <w:color w:val="FFFFFF" w:themeColor="background1"/>
                <w:sz w:val="18"/>
                <w:szCs w:val="16"/>
              </w:rPr>
              <w:t>Planning</w:t>
            </w:r>
          </w:p>
          <w:p w:rsidR="00D02A0B" w:rsidRPr="005F451E" w:rsidRDefault="00D02A0B" w:rsidP="00D02A0B">
            <w:pPr>
              <w:jc w:val="center"/>
              <w:rPr>
                <w:rFonts w:ascii="Arial" w:hAnsi="Arial" w:cs="Arial"/>
                <w:color w:val="FFFFFF" w:themeColor="background1"/>
                <w:sz w:val="40"/>
                <w:szCs w:val="40"/>
              </w:rPr>
            </w:pPr>
            <w:r w:rsidRPr="005F451E">
              <w:rPr>
                <w:rFonts w:ascii="Arial" w:hAnsi="Arial" w:cs="Arial"/>
                <w:color w:val="FFFFFF" w:themeColor="background1"/>
                <w:sz w:val="40"/>
                <w:szCs w:val="40"/>
              </w:rPr>
              <w:t>SRP</w:t>
            </w:r>
          </w:p>
        </w:tc>
        <w:tc>
          <w:tcPr>
            <w:tcW w:w="710" w:type="dxa"/>
            <w:vAlign w:val="center"/>
          </w:tcPr>
          <w:p w:rsidR="00D02A0B" w:rsidRPr="005F451E" w:rsidRDefault="00D02A0B" w:rsidP="00D02A0B">
            <w:pPr>
              <w:jc w:val="center"/>
              <w:rPr>
                <w:rFonts w:ascii="Arial" w:hAnsi="Arial" w:cs="Arial"/>
                <w:sz w:val="20"/>
                <w:szCs w:val="20"/>
              </w:rPr>
            </w:pPr>
            <w:r w:rsidRPr="005F451E">
              <w:rPr>
                <w:rFonts w:ascii="Arial" w:hAnsi="Arial" w:cs="Arial"/>
                <w:color w:val="A6A6A6" w:themeColor="background1" w:themeShade="A6"/>
                <w:sz w:val="44"/>
                <w:szCs w:val="44"/>
              </w:rPr>
              <w:t>►</w:t>
            </w:r>
          </w:p>
        </w:tc>
        <w:tc>
          <w:tcPr>
            <w:tcW w:w="1557" w:type="dxa"/>
            <w:shd w:val="clear" w:color="auto" w:fill="76923C" w:themeFill="accent3" w:themeFillShade="BF"/>
            <w:vAlign w:val="center"/>
          </w:tcPr>
          <w:p w:rsidR="003F4258" w:rsidRPr="005F451E" w:rsidRDefault="003F4258" w:rsidP="003F4258">
            <w:pPr>
              <w:ind w:left="-108" w:right="-108"/>
              <w:jc w:val="center"/>
              <w:rPr>
                <w:rFonts w:ascii="Arial" w:hAnsi="Arial" w:cs="Arial"/>
                <w:color w:val="FFFFFF" w:themeColor="background1"/>
                <w:sz w:val="18"/>
                <w:szCs w:val="16"/>
              </w:rPr>
            </w:pPr>
            <w:r w:rsidRPr="005F451E">
              <w:rPr>
                <w:rFonts w:ascii="Arial" w:hAnsi="Arial" w:cs="Arial"/>
                <w:color w:val="FFFFFF" w:themeColor="background1"/>
                <w:sz w:val="18"/>
                <w:szCs w:val="16"/>
              </w:rPr>
              <w:t xml:space="preserve">Response </w:t>
            </w:r>
          </w:p>
          <w:p w:rsidR="003F4258" w:rsidRPr="005F451E" w:rsidRDefault="003F4258" w:rsidP="003F4258">
            <w:pPr>
              <w:spacing w:after="120"/>
              <w:ind w:left="-108" w:right="-108"/>
              <w:jc w:val="center"/>
              <w:rPr>
                <w:rFonts w:ascii="Arial" w:hAnsi="Arial" w:cs="Arial"/>
                <w:color w:val="FFFFFF" w:themeColor="background1"/>
                <w:sz w:val="18"/>
                <w:szCs w:val="16"/>
              </w:rPr>
            </w:pPr>
            <w:r w:rsidRPr="005F451E">
              <w:rPr>
                <w:rFonts w:ascii="Arial" w:hAnsi="Arial" w:cs="Arial"/>
                <w:color w:val="FFFFFF" w:themeColor="background1"/>
                <w:sz w:val="18"/>
                <w:szCs w:val="16"/>
              </w:rPr>
              <w:t>Monitoring</w:t>
            </w:r>
          </w:p>
          <w:p w:rsidR="00D02A0B" w:rsidRPr="005F451E" w:rsidRDefault="00D02A0B" w:rsidP="00D02A0B">
            <w:pPr>
              <w:jc w:val="center"/>
              <w:rPr>
                <w:rFonts w:ascii="Arial" w:hAnsi="Arial" w:cs="Arial"/>
                <w:color w:val="FFFFFF" w:themeColor="background1"/>
                <w:sz w:val="40"/>
                <w:szCs w:val="40"/>
              </w:rPr>
            </w:pPr>
            <w:r w:rsidRPr="005F451E">
              <w:rPr>
                <w:rFonts w:ascii="Arial" w:hAnsi="Arial" w:cs="Arial"/>
                <w:color w:val="FFFFFF" w:themeColor="background1"/>
                <w:sz w:val="40"/>
                <w:szCs w:val="40"/>
              </w:rPr>
              <w:t>PMR</w:t>
            </w:r>
          </w:p>
        </w:tc>
      </w:tr>
    </w:tbl>
    <w:p w:rsidR="00D02A0B" w:rsidRPr="005F451E" w:rsidRDefault="00D02A0B" w:rsidP="00B20FDF">
      <w:pPr>
        <w:pStyle w:val="NoSpacing"/>
      </w:pPr>
    </w:p>
    <w:p w:rsidR="00300853" w:rsidRPr="005F451E" w:rsidRDefault="004A2D07" w:rsidP="00466680">
      <w:pPr>
        <w:pStyle w:val="Maintext"/>
      </w:pPr>
      <w:r w:rsidRPr="005F451E">
        <w:rPr>
          <w:b/>
        </w:rPr>
        <w:t>HNO</w:t>
      </w:r>
      <w:r w:rsidRPr="005F451E">
        <w:t xml:space="preserve">: </w:t>
      </w:r>
      <w:r w:rsidR="00BC559F">
        <w:t>In d</w:t>
      </w:r>
      <w:r w:rsidR="00D02A0B" w:rsidRPr="005F451E">
        <w:t xml:space="preserve">eveloping an </w:t>
      </w:r>
      <w:r w:rsidR="003771B7" w:rsidRPr="005F451E">
        <w:t>HNO</w:t>
      </w:r>
      <w:r w:rsidR="00300853" w:rsidRPr="005F451E">
        <w:t xml:space="preserve"> the humanitarian community </w:t>
      </w:r>
      <w:r w:rsidR="003771B7" w:rsidRPr="005F451E">
        <w:t xml:space="preserve">collaboratively analyses </w:t>
      </w:r>
      <w:r w:rsidR="002712E5" w:rsidRPr="005F451E">
        <w:t>existing humanitarian information</w:t>
      </w:r>
      <w:r w:rsidR="003771B7" w:rsidRPr="005F451E">
        <w:t xml:space="preserve"> and </w:t>
      </w:r>
      <w:r w:rsidR="00300853" w:rsidRPr="005F451E">
        <w:t xml:space="preserve">reaches a </w:t>
      </w:r>
      <w:r w:rsidR="003771B7" w:rsidRPr="005F451E">
        <w:t xml:space="preserve">shared </w:t>
      </w:r>
      <w:r w:rsidR="00300853" w:rsidRPr="005F451E">
        <w:t xml:space="preserve">understanding of </w:t>
      </w:r>
      <w:r w:rsidR="00BC559F">
        <w:t xml:space="preserve">which are </w:t>
      </w:r>
      <w:r w:rsidR="00300853" w:rsidRPr="005F451E">
        <w:t xml:space="preserve">the priority </w:t>
      </w:r>
      <w:r w:rsidR="002712E5" w:rsidRPr="005F451E">
        <w:t>issues</w:t>
      </w:r>
      <w:r w:rsidR="003771B7" w:rsidRPr="005F451E">
        <w:t xml:space="preserve"> </w:t>
      </w:r>
      <w:r w:rsidR="00300853" w:rsidRPr="005F451E">
        <w:t>and of the likely evolution of the situation</w:t>
      </w:r>
      <w:r w:rsidR="00BC559F">
        <w:t>. This process</w:t>
      </w:r>
      <w:r w:rsidR="003771B7" w:rsidRPr="005F451E">
        <w:t xml:space="preserve"> </w:t>
      </w:r>
      <w:r w:rsidR="00B201FB">
        <w:t>underlies</w:t>
      </w:r>
      <w:r w:rsidR="00B201FB" w:rsidRPr="005F451E">
        <w:t xml:space="preserve"> </w:t>
      </w:r>
      <w:r w:rsidR="00300853" w:rsidRPr="005F451E">
        <w:t>the country team’s strategic response.</w:t>
      </w:r>
      <w:r w:rsidR="003771B7" w:rsidRPr="005F451E">
        <w:rPr>
          <w:rStyle w:val="FootnoteReference"/>
        </w:rPr>
        <w:footnoteReference w:id="1"/>
      </w:r>
      <w:r w:rsidR="00300853" w:rsidRPr="005F451E">
        <w:t xml:space="preserve">  </w:t>
      </w:r>
      <w:r w:rsidRPr="005F451E">
        <w:t xml:space="preserve">The HNO document describes the impact of the humanitarian crisis, provides </w:t>
      </w:r>
      <w:r w:rsidR="00587B3E" w:rsidRPr="005F451E">
        <w:t xml:space="preserve">and explains </w:t>
      </w:r>
      <w:r w:rsidRPr="005F451E">
        <w:t xml:space="preserve">an estimate of </w:t>
      </w:r>
      <w:r w:rsidR="00BC559F">
        <w:t xml:space="preserve">the number of those </w:t>
      </w:r>
      <w:r w:rsidRPr="005F451E">
        <w:t>affected</w:t>
      </w:r>
      <w:r w:rsidR="003F4258" w:rsidRPr="005F451E">
        <w:t>,</w:t>
      </w:r>
      <w:r w:rsidR="00587B3E" w:rsidRPr="005F451E">
        <w:t xml:space="preserve"> analyses their situation and </w:t>
      </w:r>
      <w:r w:rsidR="00BC559F">
        <w:t>presents</w:t>
      </w:r>
      <w:r w:rsidR="00BC559F" w:rsidRPr="005F451E">
        <w:t xml:space="preserve"> </w:t>
      </w:r>
      <w:r w:rsidR="00587B3E" w:rsidRPr="005F451E">
        <w:t>an overview of the operational environment</w:t>
      </w:r>
      <w:r w:rsidR="00735CBF" w:rsidRPr="005F451E">
        <w:t xml:space="preserve"> (</w:t>
      </w:r>
      <w:r w:rsidR="00B201FB">
        <w:t xml:space="preserve">as an </w:t>
      </w:r>
      <w:r w:rsidR="00735CBF" w:rsidRPr="005F451E">
        <w:t>annex)</w:t>
      </w:r>
      <w:r w:rsidR="00587B3E" w:rsidRPr="005F451E">
        <w:t>. The HNO captures both the current situation as well as the projected evolution of needs during the planning cycle.</w:t>
      </w:r>
    </w:p>
    <w:p w:rsidR="00587B3E" w:rsidRPr="005F451E" w:rsidRDefault="004A2D07" w:rsidP="00466680">
      <w:pPr>
        <w:pStyle w:val="Maintext"/>
      </w:pPr>
      <w:r w:rsidRPr="005F451E">
        <w:rPr>
          <w:b/>
        </w:rPr>
        <w:t>SRP</w:t>
      </w:r>
      <w:r w:rsidRPr="005F451E">
        <w:t xml:space="preserve">: </w:t>
      </w:r>
      <w:r w:rsidR="006978F2" w:rsidRPr="005F451E">
        <w:t>The strategic</w:t>
      </w:r>
      <w:r w:rsidRPr="005F451E">
        <w:t xml:space="preserve"> response plan articulates the shared vision of how to respond to the affected population’s assessed and expressed needs. </w:t>
      </w:r>
      <w:r w:rsidR="006978F2" w:rsidRPr="005F451E">
        <w:t>The strategic response plan is a</w:t>
      </w:r>
      <w:r w:rsidR="003D0DDC" w:rsidRPr="005F451E">
        <w:t xml:space="preserve"> </w:t>
      </w:r>
      <w:r w:rsidR="006978F2" w:rsidRPr="005F451E">
        <w:t xml:space="preserve">management tool </w:t>
      </w:r>
      <w:r w:rsidR="00BC559F">
        <w:t xml:space="preserve">for response </w:t>
      </w:r>
      <w:proofErr w:type="gramStart"/>
      <w:r w:rsidR="00BC559F">
        <w:t xml:space="preserve">and </w:t>
      </w:r>
      <w:r w:rsidRPr="005F451E">
        <w:t xml:space="preserve"> support</w:t>
      </w:r>
      <w:r w:rsidR="00BC559F">
        <w:t>s</w:t>
      </w:r>
      <w:proofErr w:type="gramEnd"/>
      <w:r w:rsidRPr="005F451E">
        <w:t xml:space="preserve"> decision-making b</w:t>
      </w:r>
      <w:r w:rsidR="00587B3E" w:rsidRPr="005F451E">
        <w:t xml:space="preserve">y the humanitarian country team. It has two interlinked </w:t>
      </w:r>
      <w:r w:rsidR="00BC559F">
        <w:t>components</w:t>
      </w:r>
      <w:r w:rsidR="00587B3E" w:rsidRPr="005F451E">
        <w:t xml:space="preserve">: </w:t>
      </w:r>
      <w:r w:rsidR="00BC559F">
        <w:t>a</w:t>
      </w:r>
      <w:r w:rsidR="006978F2" w:rsidRPr="005F451E">
        <w:t xml:space="preserve"> country or context strategy, with strate</w:t>
      </w:r>
      <w:r w:rsidR="00587B3E" w:rsidRPr="005F451E">
        <w:t>gic objectives and indicators; and c</w:t>
      </w:r>
      <w:r w:rsidR="006978F2" w:rsidRPr="005F451E">
        <w:t xml:space="preserve">luster plans, with objectives, activities and accompanying projects. </w:t>
      </w:r>
      <w:r w:rsidR="00B201FB">
        <w:t xml:space="preserve">Together they </w:t>
      </w:r>
      <w:r w:rsidR="006978F2" w:rsidRPr="005F451E">
        <w:t>detail how the strategy will be implemented and</w:t>
      </w:r>
      <w:r w:rsidR="00587B3E" w:rsidRPr="005F451E">
        <w:t xml:space="preserve"> how much funding is required. </w:t>
      </w:r>
    </w:p>
    <w:p w:rsidR="00587B3E" w:rsidRPr="005F451E" w:rsidRDefault="004A2D07" w:rsidP="00466680">
      <w:pPr>
        <w:pStyle w:val="Maintext"/>
      </w:pPr>
      <w:r w:rsidRPr="005F451E">
        <w:rPr>
          <w:b/>
        </w:rPr>
        <w:lastRenderedPageBreak/>
        <w:t>PMR</w:t>
      </w:r>
      <w:r w:rsidRPr="005F451E">
        <w:t xml:space="preserve">: Humanitarian response monitoring is a continuous process that records the aid delivered to an affected population as well as the results </w:t>
      </w:r>
      <w:r w:rsidR="00341467">
        <w:t>achieved against</w:t>
      </w:r>
      <w:r w:rsidR="00341467" w:rsidRPr="005F451E">
        <w:t xml:space="preserve"> </w:t>
      </w:r>
      <w:r w:rsidRPr="005F451E">
        <w:t xml:space="preserve">objectives set out in the SRP. </w:t>
      </w:r>
      <w:r w:rsidR="00341467">
        <w:t>The PMR</w:t>
      </w:r>
      <w:r w:rsidR="00341467" w:rsidRPr="005F451E">
        <w:t xml:space="preserve"> </w:t>
      </w:r>
      <w:r w:rsidRPr="005F451E">
        <w:t xml:space="preserve">tracks inputs, and outputs resulting from interventions </w:t>
      </w:r>
      <w:r w:rsidR="00341467">
        <w:t>on behalf of</w:t>
      </w:r>
      <w:r w:rsidR="00341467" w:rsidRPr="005F451E">
        <w:t xml:space="preserve"> </w:t>
      </w:r>
      <w:r w:rsidRPr="005F451E">
        <w:t xml:space="preserve">affected populations; charts the outcomes of cluster activities; and measures progress towards the strategic and cluster objectives of the SRP, </w:t>
      </w:r>
      <w:r w:rsidR="00341467">
        <w:t xml:space="preserve">taking into account </w:t>
      </w:r>
      <w:r w:rsidRPr="005F451E">
        <w:t>the diversity of the affected population and their perspectives</w:t>
      </w:r>
      <w:r w:rsidR="00587B3E" w:rsidRPr="005F451E">
        <w:t xml:space="preserve"> </w:t>
      </w:r>
      <w:r w:rsidR="00341467">
        <w:t>in relation to</w:t>
      </w:r>
      <w:r w:rsidR="00341467" w:rsidRPr="005F451E">
        <w:t xml:space="preserve"> </w:t>
      </w:r>
      <w:r w:rsidR="00587B3E" w:rsidRPr="005F451E">
        <w:t xml:space="preserve">the response. </w:t>
      </w:r>
    </w:p>
    <w:p w:rsidR="00120577" w:rsidRDefault="004A2D07" w:rsidP="00422434">
      <w:pPr>
        <w:pStyle w:val="Maintext"/>
        <w:spacing w:after="120"/>
      </w:pPr>
      <w:r w:rsidRPr="005F451E">
        <w:t>The preparation</w:t>
      </w:r>
      <w:r w:rsidR="00341467">
        <w:t>s</w:t>
      </w:r>
      <w:r w:rsidRPr="005F451E">
        <w:t xml:space="preserve"> for response monitoring </w:t>
      </w:r>
      <w:r w:rsidR="00341467">
        <w:t xml:space="preserve">are integral to </w:t>
      </w:r>
      <w:r w:rsidRPr="005F451E">
        <w:t>the process</w:t>
      </w:r>
      <w:r w:rsidR="00341467">
        <w:t xml:space="preserve"> of</w:t>
      </w:r>
      <w:r w:rsidRPr="005F451E">
        <w:t xml:space="preserve"> developing the SRP and as such </w:t>
      </w:r>
      <w:r w:rsidR="00341467">
        <w:t>carried out</w:t>
      </w:r>
      <w:r w:rsidRPr="005F451E">
        <w:t xml:space="preserve"> at the drafting </w:t>
      </w:r>
      <w:r w:rsidR="00341467">
        <w:t xml:space="preserve">stage of </w:t>
      </w:r>
      <w:r w:rsidRPr="005F451E">
        <w:t xml:space="preserve">the SRP. </w:t>
      </w:r>
      <w:r w:rsidR="00341467">
        <w:t>Response monitoring</w:t>
      </w:r>
      <w:r w:rsidR="00341467" w:rsidRPr="005F451E">
        <w:t xml:space="preserve"> </w:t>
      </w:r>
      <w:r w:rsidRPr="005F451E">
        <w:t>preparation</w:t>
      </w:r>
      <w:r w:rsidR="00341467">
        <w:t>s</w:t>
      </w:r>
      <w:r w:rsidRPr="005F451E">
        <w:t xml:space="preserve"> </w:t>
      </w:r>
      <w:r w:rsidR="00341467" w:rsidRPr="005F451E">
        <w:t>ha</w:t>
      </w:r>
      <w:r w:rsidR="00341467">
        <w:t>ve</w:t>
      </w:r>
      <w:r w:rsidR="00341467" w:rsidRPr="005F451E">
        <w:t xml:space="preserve"> </w:t>
      </w:r>
      <w:r w:rsidRPr="005F451E">
        <w:t xml:space="preserve">strong </w:t>
      </w:r>
      <w:r w:rsidR="00341467">
        <w:t>repercussions</w:t>
      </w:r>
      <w:r w:rsidR="00341467" w:rsidRPr="005F451E">
        <w:t xml:space="preserve"> </w:t>
      </w:r>
      <w:r w:rsidRPr="005F451E">
        <w:t xml:space="preserve">at three levels </w:t>
      </w:r>
      <w:r w:rsidR="00341467">
        <w:t>of</w:t>
      </w:r>
      <w:r w:rsidR="00341467" w:rsidRPr="005F451E">
        <w:t xml:space="preserve"> </w:t>
      </w:r>
      <w:r w:rsidRPr="005F451E">
        <w:t>the SRP process</w:t>
      </w:r>
      <w:r w:rsidR="00341467">
        <w:t>:</w:t>
      </w:r>
      <w:r w:rsidRPr="005F451E">
        <w:t xml:space="preserve"> </w:t>
      </w:r>
    </w:p>
    <w:p w:rsidR="00120577" w:rsidRDefault="00341467" w:rsidP="00422434">
      <w:pPr>
        <w:pStyle w:val="Maintext"/>
        <w:numPr>
          <w:ilvl w:val="0"/>
          <w:numId w:val="16"/>
        </w:numPr>
        <w:spacing w:after="120"/>
      </w:pPr>
      <w:r>
        <w:t xml:space="preserve">strategic level monitoring, </w:t>
      </w:r>
      <w:r w:rsidR="004A2D07" w:rsidRPr="005F451E">
        <w:t xml:space="preserve">when selecting indicators and setting targets for measuring achievement </w:t>
      </w:r>
      <w:r>
        <w:t>against</w:t>
      </w:r>
      <w:r w:rsidRPr="005F451E">
        <w:t xml:space="preserve"> </w:t>
      </w:r>
      <w:r w:rsidR="004A2D07" w:rsidRPr="005F451E">
        <w:t>the strategic objectives</w:t>
      </w:r>
      <w:r>
        <w:t>;</w:t>
      </w:r>
      <w:r w:rsidR="004A2D07" w:rsidRPr="005F451E">
        <w:t xml:space="preserve"> </w:t>
      </w:r>
    </w:p>
    <w:p w:rsidR="00120577" w:rsidRDefault="00341467" w:rsidP="00422434">
      <w:pPr>
        <w:pStyle w:val="Maintext"/>
        <w:numPr>
          <w:ilvl w:val="0"/>
          <w:numId w:val="16"/>
        </w:numPr>
        <w:spacing w:after="120"/>
      </w:pPr>
      <w:r>
        <w:t>cluster level monitoring</w:t>
      </w:r>
      <w:r w:rsidR="004A2D07" w:rsidRPr="005F451E">
        <w:t>, when selecting indicators and calculating targets to accompany cluster objectives</w:t>
      </w:r>
      <w:r w:rsidR="00120577">
        <w:t>;</w:t>
      </w:r>
      <w:r w:rsidR="004A2D07" w:rsidRPr="005F451E">
        <w:t xml:space="preserve"> </w:t>
      </w:r>
    </w:p>
    <w:p w:rsidR="00120577" w:rsidRDefault="00341467" w:rsidP="00422434">
      <w:pPr>
        <w:pStyle w:val="Maintext"/>
        <w:numPr>
          <w:ilvl w:val="0"/>
          <w:numId w:val="16"/>
        </w:numPr>
        <w:spacing w:after="120"/>
      </w:pPr>
      <w:proofErr w:type="gramStart"/>
      <w:r>
        <w:t>project</w:t>
      </w:r>
      <w:proofErr w:type="gramEnd"/>
      <w:r>
        <w:t xml:space="preserve"> level monitoring, </w:t>
      </w:r>
      <w:r w:rsidR="004A2D07" w:rsidRPr="005F451E">
        <w:t>when selecting indicators and defining targets for capturing the outputs of cluster member activities</w:t>
      </w:r>
      <w:r>
        <w:t>.</w:t>
      </w:r>
      <w:r w:rsidR="004A2D07" w:rsidRPr="005F451E">
        <w:t xml:space="preserve"> </w:t>
      </w:r>
    </w:p>
    <w:p w:rsidR="008F68CC" w:rsidRDefault="008F68CC" w:rsidP="00466680">
      <w:pPr>
        <w:pStyle w:val="Maintext"/>
      </w:pPr>
      <w:r>
        <w:t>The agreements on each level</w:t>
      </w:r>
      <w:r w:rsidR="004A2D07" w:rsidRPr="005F451E">
        <w:t xml:space="preserve"> serve as basis for all monitoring efforts and reporting throughout the </w:t>
      </w:r>
      <w:r w:rsidR="00B201FB">
        <w:t>HPC</w:t>
      </w:r>
      <w:r w:rsidR="00B201FB" w:rsidRPr="005F451E">
        <w:t xml:space="preserve"> </w:t>
      </w:r>
      <w:r>
        <w:t>cycle</w:t>
      </w:r>
    </w:p>
    <w:p w:rsidR="00494B30" w:rsidRPr="005F451E" w:rsidRDefault="00587B3E" w:rsidP="00466680">
      <w:pPr>
        <w:pStyle w:val="Maintext"/>
      </w:pPr>
      <w:r w:rsidRPr="005F451E">
        <w:t xml:space="preserve">The chart below illustrates the key information elements </w:t>
      </w:r>
      <w:r w:rsidR="00341467">
        <w:t>pertaining to</w:t>
      </w:r>
      <w:r w:rsidR="00341467" w:rsidRPr="005F451E">
        <w:t xml:space="preserve"> </w:t>
      </w:r>
      <w:r w:rsidRPr="005F451E">
        <w:t xml:space="preserve">all three steps: </w:t>
      </w:r>
      <w:r w:rsidR="00341467">
        <w:t>j</w:t>
      </w:r>
      <w:r w:rsidR="00A612CE" w:rsidRPr="005F451E">
        <w:t>oint needs analysis, strategic planning and response monitoring</w:t>
      </w:r>
      <w:r w:rsidRPr="005F451E">
        <w:t xml:space="preserve">. It conceptualises how </w:t>
      </w:r>
      <w:r w:rsidR="00341467">
        <w:t xml:space="preserve">the </w:t>
      </w:r>
      <w:r w:rsidRPr="005F451E">
        <w:t xml:space="preserve">operational </w:t>
      </w:r>
      <w:r w:rsidR="00341467">
        <w:t xml:space="preserve">element </w:t>
      </w:r>
      <w:r w:rsidRPr="005F451E">
        <w:t xml:space="preserve">informs strategic information, </w:t>
      </w:r>
      <w:r w:rsidRPr="005F451E">
        <w:t xml:space="preserve">starting with assessment data and reports </w:t>
      </w:r>
      <w:r w:rsidR="00753355">
        <w:t>expose</w:t>
      </w:r>
      <w:r w:rsidR="00753355" w:rsidRPr="005F451E">
        <w:t xml:space="preserve"> </w:t>
      </w:r>
      <w:r w:rsidR="00753355">
        <w:t>the primary</w:t>
      </w:r>
      <w:r w:rsidR="00753355" w:rsidRPr="005F451E">
        <w:t xml:space="preserve"> </w:t>
      </w:r>
      <w:r w:rsidR="00D17094" w:rsidRPr="005F451E">
        <w:t>needs</w:t>
      </w:r>
      <w:r w:rsidRPr="005F451E">
        <w:t xml:space="preserve"> </w:t>
      </w:r>
      <w:r w:rsidR="008F4CBC" w:rsidRPr="005F451E">
        <w:t xml:space="preserve">and </w:t>
      </w:r>
      <w:r w:rsidR="00753355">
        <w:t xml:space="preserve">shape </w:t>
      </w:r>
      <w:r w:rsidR="008F4CBC" w:rsidRPr="005F451E">
        <w:t xml:space="preserve">strategic objectives, and </w:t>
      </w:r>
      <w:r w:rsidR="00753355">
        <w:t xml:space="preserve">progressing to </w:t>
      </w:r>
      <w:r w:rsidR="008F4CBC" w:rsidRPr="005F451E">
        <w:t>how these subsequently inform cluster objectives, activities and projects, matched by corresponding levels of monitoring.</w:t>
      </w:r>
    </w:p>
    <w:p w:rsidR="003A27BE" w:rsidRPr="005F451E" w:rsidRDefault="00B201FB" w:rsidP="00F449B0">
      <w:pPr>
        <w:pStyle w:val="Heading2"/>
        <w:jc w:val="center"/>
        <w:rPr>
          <w:sz w:val="24"/>
        </w:rPr>
      </w:pPr>
      <w:r>
        <w:rPr>
          <w:sz w:val="24"/>
        </w:rPr>
        <w:t>I</w:t>
      </w:r>
      <w:r w:rsidR="003B27E1" w:rsidRPr="005F451E">
        <w:rPr>
          <w:sz w:val="24"/>
        </w:rPr>
        <w:t>nformation elements for needs analysis, strategic planning and monitoring</w:t>
      </w:r>
    </w:p>
    <w:p w:rsidR="003A27BE" w:rsidRPr="005F451E" w:rsidRDefault="00B42EC1" w:rsidP="00D72663">
      <w:pPr>
        <w:spacing w:after="0"/>
        <w:jc w:val="center"/>
        <w:rPr>
          <w:rFonts w:ascii="Arial" w:hAnsi="Arial" w:cs="Arial"/>
          <w:sz w:val="20"/>
          <w:szCs w:val="20"/>
        </w:rPr>
      </w:pPr>
      <w:r w:rsidRPr="005F451E">
        <w:rPr>
          <w:rFonts w:ascii="Arial" w:hAnsi="Arial" w:cs="Arial"/>
          <w:noProof/>
          <w:sz w:val="20"/>
          <w:szCs w:val="20"/>
          <w:lang w:eastAsia="en-GB"/>
        </w:rPr>
        <w:drawing>
          <wp:inline distT="0" distB="0" distL="0" distR="0" wp14:anchorId="77827189" wp14:editId="624A895B">
            <wp:extent cx="6480000" cy="4598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flow-graph2-v3.png"/>
                    <pic:cNvPicPr/>
                  </pic:nvPicPr>
                  <pic:blipFill rotWithShape="1">
                    <a:blip r:embed="rId9" cstate="print">
                      <a:extLst>
                        <a:ext uri="{28A0092B-C50C-407E-A947-70E740481C1C}">
                          <a14:useLocalDpi xmlns:a14="http://schemas.microsoft.com/office/drawing/2010/main" val="0"/>
                        </a:ext>
                      </a:extLst>
                    </a:blip>
                    <a:srcRect l="21438" r="21158"/>
                    <a:stretch/>
                  </pic:blipFill>
                  <pic:spPr bwMode="auto">
                    <a:xfrm>
                      <a:off x="0" y="0"/>
                      <a:ext cx="6480000" cy="4598545"/>
                    </a:xfrm>
                    <a:prstGeom prst="rect">
                      <a:avLst/>
                    </a:prstGeom>
                    <a:noFill/>
                    <a:ln>
                      <a:noFill/>
                    </a:ln>
                    <a:extLst>
                      <a:ext uri="{53640926-AAD7-44D8-BBD7-CCE9431645EC}">
                        <a14:shadowObscured xmlns:a14="http://schemas.microsoft.com/office/drawing/2010/main"/>
                      </a:ext>
                    </a:extLst>
                  </pic:spPr>
                </pic:pic>
              </a:graphicData>
            </a:graphic>
          </wp:inline>
        </w:drawing>
      </w:r>
    </w:p>
    <w:p w:rsidR="00735CBF" w:rsidRPr="005F451E" w:rsidRDefault="00CD7EC0" w:rsidP="00D72663">
      <w:pPr>
        <w:pStyle w:val="Heading1"/>
      </w:pPr>
      <w:r w:rsidRPr="005F451E">
        <w:rPr>
          <w:noProof/>
          <w:lang w:eastAsia="en-GB"/>
        </w:rPr>
        <w:lastRenderedPageBreak/>
        <mc:AlternateContent>
          <mc:Choice Requires="wps">
            <w:drawing>
              <wp:anchor distT="0" distB="0" distL="114300" distR="114300" simplePos="0" relativeHeight="251661312" behindDoc="1" locked="0" layoutInCell="1" allowOverlap="1" wp14:anchorId="60845A2C" wp14:editId="50843C53">
                <wp:simplePos x="0" y="0"/>
                <wp:positionH relativeFrom="column">
                  <wp:posOffset>-45720</wp:posOffset>
                </wp:positionH>
                <wp:positionV relativeFrom="paragraph">
                  <wp:posOffset>766445</wp:posOffset>
                </wp:positionV>
                <wp:extent cx="200025" cy="200025"/>
                <wp:effectExtent l="0" t="0" r="9525" b="9525"/>
                <wp:wrapNone/>
                <wp:docPr id="1" name="Oval 1"/>
                <wp:cNvGraphicFramePr/>
                <a:graphic xmlns:a="http://schemas.openxmlformats.org/drawingml/2006/main">
                  <a:graphicData uri="http://schemas.microsoft.com/office/word/2010/wordprocessingShape">
                    <wps:wsp>
                      <wps:cNvSpPr/>
                      <wps:spPr>
                        <a:xfrm>
                          <a:off x="0" y="0"/>
                          <a:ext cx="200025" cy="2000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 o:spid="_x0000_s1026" style="position:absolute;margin-left:-3.6pt;margin-top:60.35pt;width:15.75pt;height:15.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" fillcolor="#7f7f7f [1612]" stroked="f" strokeweight="2pt"/>
            </w:pict>
          </mc:Fallback>
        </mc:AlternateContent>
      </w:r>
      <w:r w:rsidR="00735CBF" w:rsidRPr="005F451E">
        <w:t>From Needs Analysis to Strategic Planning</w:t>
      </w:r>
      <w:r w:rsidR="00423E89" w:rsidRPr="005F451E">
        <w:t xml:space="preserve"> </w:t>
      </w:r>
      <w:r w:rsidR="00A62F75" w:rsidRPr="005F451E">
        <w:br/>
      </w:r>
      <w:r w:rsidR="00423E89" w:rsidRPr="005F451E">
        <w:t>and Response Monitoring</w:t>
      </w:r>
    </w:p>
    <w:p w:rsidR="00735CBF" w:rsidRPr="006D77B0" w:rsidRDefault="00735CBF" w:rsidP="006D77B0">
      <w:pPr>
        <w:pStyle w:val="Maintext"/>
        <w:numPr>
          <w:ilvl w:val="0"/>
          <w:numId w:val="14"/>
        </w:numPr>
        <w:spacing w:after="0"/>
        <w:rPr>
          <w:sz w:val="16"/>
          <w:szCs w:val="16"/>
        </w:rPr>
      </w:pPr>
      <w:r w:rsidRPr="005F451E">
        <w:t xml:space="preserve">Linking the HNO </w:t>
      </w:r>
      <w:r w:rsidR="00B826BF">
        <w:t xml:space="preserve">to </w:t>
      </w:r>
      <w:r w:rsidRPr="005F451E">
        <w:t xml:space="preserve">the SRP, the </w:t>
      </w:r>
      <w:r w:rsidRPr="005F451E">
        <w:rPr>
          <w:b/>
          <w:color w:val="4F81BD" w:themeColor="accent1"/>
        </w:rPr>
        <w:t>response analysis</w:t>
      </w:r>
      <w:r w:rsidRPr="005F451E">
        <w:rPr>
          <w:color w:val="4F81BD" w:themeColor="accent1"/>
        </w:rPr>
        <w:t xml:space="preserve"> </w:t>
      </w:r>
      <w:r w:rsidRPr="005F451E">
        <w:t xml:space="preserve">is perceived as the core of needs based strategic response planning. </w:t>
      </w:r>
      <w:r w:rsidR="00494B30" w:rsidRPr="0037062B">
        <w:t xml:space="preserve">A response analysis follows the review, validation and analysis of the needs. It means deciding what to do, once the HC/ HCT </w:t>
      </w:r>
      <w:proofErr w:type="gramStart"/>
      <w:r w:rsidR="00494B30" w:rsidRPr="0037062B">
        <w:t>has</w:t>
      </w:r>
      <w:proofErr w:type="gramEnd"/>
      <w:r w:rsidR="00494B30" w:rsidRPr="0037062B">
        <w:t xml:space="preserve"> an understanding of needs and of the operational context within which they are working. It also requires an analysis of the causes of the problem, the “why”, in order to decide on an appropriate response.</w:t>
      </w:r>
    </w:p>
    <w:p w:rsidR="00735CBF" w:rsidRPr="005F451E" w:rsidRDefault="00CD7EC0" w:rsidP="006D77B0">
      <w:pPr>
        <w:pStyle w:val="Maintext"/>
      </w:pPr>
      <w:r w:rsidRPr="005F451E">
        <w:rPr>
          <w:noProof/>
          <w:lang w:eastAsia="en-GB"/>
        </w:rPr>
        <mc:AlternateContent>
          <mc:Choice Requires="wps">
            <w:drawing>
              <wp:anchor distT="0" distB="0" distL="114300" distR="114300" simplePos="0" relativeHeight="251663360" behindDoc="1" locked="0" layoutInCell="1" allowOverlap="1" wp14:anchorId="7E68EA9D" wp14:editId="19FD9454">
                <wp:simplePos x="0" y="0"/>
                <wp:positionH relativeFrom="column">
                  <wp:posOffset>-55245</wp:posOffset>
                </wp:positionH>
                <wp:positionV relativeFrom="paragraph">
                  <wp:posOffset>281305</wp:posOffset>
                </wp:positionV>
                <wp:extent cx="200025" cy="200025"/>
                <wp:effectExtent l="0" t="0" r="9525" b="9525"/>
                <wp:wrapNone/>
                <wp:docPr id="5" name="Oval 5"/>
                <wp:cNvGraphicFramePr/>
                <a:graphic xmlns:a="http://schemas.openxmlformats.org/drawingml/2006/main">
                  <a:graphicData uri="http://schemas.microsoft.com/office/word/2010/wordprocessingShape">
                    <wps:wsp>
                      <wps:cNvSpPr/>
                      <wps:spPr>
                        <a:xfrm>
                          <a:off x="0" y="0"/>
                          <a:ext cx="200025" cy="2000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margin-left:-4.35pt;margin-top:22.15pt;width:15.75pt;height:15.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" fillcolor="#7f7f7f [1612]" stroked="f" strokeweight="2pt"/>
            </w:pict>
          </mc:Fallback>
        </mc:AlternateContent>
      </w:r>
    </w:p>
    <w:p w:rsidR="00735CBF" w:rsidRPr="006D77B0" w:rsidRDefault="00CD7EC0" w:rsidP="00FF38CE">
      <w:pPr>
        <w:pStyle w:val="Maintext"/>
        <w:numPr>
          <w:ilvl w:val="0"/>
          <w:numId w:val="14"/>
        </w:numPr>
      </w:pPr>
      <w:r w:rsidRPr="005F451E">
        <w:rPr>
          <w:noProof/>
          <w:lang w:eastAsia="en-GB"/>
        </w:rPr>
        <mc:AlternateContent>
          <mc:Choice Requires="wps">
            <w:drawing>
              <wp:anchor distT="0" distB="0" distL="114300" distR="114300" simplePos="0" relativeHeight="251665408" behindDoc="1" locked="0" layoutInCell="1" allowOverlap="1" wp14:anchorId="303027C5" wp14:editId="42726E75">
                <wp:simplePos x="0" y="0"/>
                <wp:positionH relativeFrom="column">
                  <wp:posOffset>-64770</wp:posOffset>
                </wp:positionH>
                <wp:positionV relativeFrom="paragraph">
                  <wp:posOffset>777875</wp:posOffset>
                </wp:positionV>
                <wp:extent cx="200025" cy="200025"/>
                <wp:effectExtent l="0" t="0" r="9525" b="9525"/>
                <wp:wrapNone/>
                <wp:docPr id="6" name="Oval 6"/>
                <wp:cNvGraphicFramePr/>
                <a:graphic xmlns:a="http://schemas.openxmlformats.org/drawingml/2006/main">
                  <a:graphicData uri="http://schemas.microsoft.com/office/word/2010/wordprocessingShape">
                    <wps:wsp>
                      <wps:cNvSpPr/>
                      <wps:spPr>
                        <a:xfrm>
                          <a:off x="0" y="0"/>
                          <a:ext cx="200025" cy="20002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5.1pt;margin-top:61.25pt;width:15.75pt;height:15.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" fillcolor="#7f7f7f [1612]" stroked="f" strokeweight="2pt"/>
            </w:pict>
          </mc:Fallback>
        </mc:AlternateContent>
      </w:r>
      <w:r w:rsidR="00735CBF" w:rsidRPr="005F451E">
        <w:t xml:space="preserve">Consider undertaking response analysis </w:t>
      </w:r>
      <w:r w:rsidR="000C6A45">
        <w:t>during</w:t>
      </w:r>
      <w:r w:rsidR="000C6A45" w:rsidRPr="005F451E">
        <w:t xml:space="preserve"> </w:t>
      </w:r>
      <w:r w:rsidR="00735CBF" w:rsidRPr="005F451E">
        <w:t xml:space="preserve">the strategic planning workshop.  The response analysis </w:t>
      </w:r>
      <w:r w:rsidR="000C6A45">
        <w:t>helps establish</w:t>
      </w:r>
      <w:r w:rsidR="00735CBF" w:rsidRPr="005F451E">
        <w:t xml:space="preserve"> </w:t>
      </w:r>
      <w:r w:rsidR="000C6A45">
        <w:t>boundaries</w:t>
      </w:r>
      <w:r w:rsidR="00735CBF" w:rsidRPr="005F451E">
        <w:t xml:space="preserve"> such as time, geographical </w:t>
      </w:r>
      <w:r w:rsidR="000C6A45">
        <w:t>focus</w:t>
      </w:r>
      <w:r w:rsidR="000C6A45" w:rsidRPr="005F451E">
        <w:t xml:space="preserve"> </w:t>
      </w:r>
      <w:r w:rsidR="00735CBF" w:rsidRPr="005F451E">
        <w:t xml:space="preserve">and assumptions, based on the feasibility of different response options, which </w:t>
      </w:r>
      <w:r w:rsidR="000C6A45">
        <w:t xml:space="preserve">in turn </w:t>
      </w:r>
      <w:r w:rsidR="00735CBF" w:rsidRPr="005F451E">
        <w:t xml:space="preserve">form the basis for development of </w:t>
      </w:r>
      <w:r w:rsidR="00735CBF" w:rsidRPr="005F451E">
        <w:rPr>
          <w:i/>
        </w:rPr>
        <w:t xml:space="preserve">strategic objectives </w:t>
      </w:r>
      <w:r w:rsidR="00735CBF" w:rsidRPr="005F451E">
        <w:t xml:space="preserve">and </w:t>
      </w:r>
      <w:r w:rsidR="00735CBF" w:rsidRPr="005F451E">
        <w:rPr>
          <w:i/>
        </w:rPr>
        <w:t>indicators</w:t>
      </w:r>
      <w:r w:rsidR="00735CBF" w:rsidRPr="005F451E">
        <w:t xml:space="preserve"> for a </w:t>
      </w:r>
      <w:r w:rsidR="00735CBF" w:rsidRPr="005F451E">
        <w:rPr>
          <w:b/>
          <w:color w:val="4F81BD" w:themeColor="accent1"/>
        </w:rPr>
        <w:t>country strategy</w:t>
      </w:r>
      <w:r w:rsidR="00735CBF" w:rsidRPr="005F451E">
        <w:rPr>
          <w:b/>
        </w:rPr>
        <w:t>.</w:t>
      </w:r>
      <w:r w:rsidR="00735CBF" w:rsidRPr="005F451E">
        <w:rPr>
          <w:rStyle w:val="FootnoteReference"/>
          <w:b/>
        </w:rPr>
        <w:footnoteReference w:id="2"/>
      </w:r>
      <w:r w:rsidR="00735CBF" w:rsidRPr="005F451E">
        <w:rPr>
          <w:b/>
          <w:color w:val="4F81BD" w:themeColor="accent1"/>
        </w:rPr>
        <w:t xml:space="preserve">  </w:t>
      </w:r>
    </w:p>
    <w:p w:rsidR="00735CBF" w:rsidRPr="006D77B0" w:rsidRDefault="00735CBF" w:rsidP="00FF38CE">
      <w:pPr>
        <w:pStyle w:val="Maintext"/>
        <w:numPr>
          <w:ilvl w:val="0"/>
          <w:numId w:val="14"/>
        </w:numPr>
      </w:pPr>
      <w:r w:rsidRPr="005F451E">
        <w:t xml:space="preserve">In line with the country strategy, the clusters are responsible for developing </w:t>
      </w:r>
      <w:r w:rsidRPr="005F451E">
        <w:rPr>
          <w:b/>
          <w:color w:val="365F91" w:themeColor="accent1" w:themeShade="BF"/>
        </w:rPr>
        <w:t>cluster plans</w:t>
      </w:r>
      <w:r w:rsidRPr="005F451E">
        <w:rPr>
          <w:color w:val="365F91" w:themeColor="accent1" w:themeShade="BF"/>
        </w:rPr>
        <w:t xml:space="preserve"> </w:t>
      </w:r>
      <w:r w:rsidRPr="005F451E">
        <w:t xml:space="preserve">including </w:t>
      </w:r>
      <w:r w:rsidR="000C6A45">
        <w:t xml:space="preserve">a </w:t>
      </w:r>
      <w:r w:rsidRPr="005F451E">
        <w:t xml:space="preserve">log frame for implementation and </w:t>
      </w:r>
      <w:r w:rsidR="000C6A45">
        <w:t xml:space="preserve">for </w:t>
      </w:r>
      <w:r w:rsidRPr="005F451E">
        <w:t xml:space="preserve">subsequent </w:t>
      </w:r>
      <w:r w:rsidRPr="005F451E">
        <w:rPr>
          <w:b/>
          <w:color w:val="4F81BD" w:themeColor="accent1"/>
        </w:rPr>
        <w:t>monitoring</w:t>
      </w:r>
      <w:r w:rsidRPr="005F451E">
        <w:rPr>
          <w:b/>
        </w:rPr>
        <w:t>.</w:t>
      </w:r>
    </w:p>
    <w:p w:rsidR="006D77B0" w:rsidRPr="005F451E" w:rsidRDefault="006D77B0" w:rsidP="00FF38CE">
      <w:pPr>
        <w:pStyle w:val="Maintext"/>
        <w:numPr>
          <w:ilvl w:val="0"/>
          <w:numId w:val="14"/>
        </w:numPr>
      </w:pPr>
    </w:p>
    <w:p w:rsidR="00D72663" w:rsidRPr="005F451E" w:rsidRDefault="00203335" w:rsidP="00203335">
      <w:pPr>
        <w:jc w:val="center"/>
        <w:sectPr w:rsidR="00D72663" w:rsidRPr="005F451E" w:rsidSect="00466680">
          <w:headerReference w:type="default" r:id="rId10"/>
          <w:footerReference w:type="default" r:id="rId11"/>
          <w:footerReference w:type="first" r:id="rId12"/>
          <w:pgSz w:w="11906" w:h="16838"/>
          <w:pgMar w:top="851" w:right="851" w:bottom="1457" w:left="851" w:header="567" w:footer="709" w:gutter="0"/>
          <w:cols w:space="708"/>
          <w:titlePg/>
          <w:docGrid w:linePitch="360"/>
        </w:sectPr>
      </w:pPr>
      <w:r w:rsidRPr="005F451E">
        <w:rPr>
          <w:rFonts w:ascii="Arial" w:hAnsi="Arial" w:cs="Arial"/>
          <w:noProof/>
          <w:sz w:val="20"/>
          <w:szCs w:val="20"/>
          <w:lang w:eastAsia="en-GB"/>
        </w:rPr>
        <w:drawing>
          <wp:inline distT="0" distB="0" distL="0" distR="0" wp14:anchorId="590989C0" wp14:editId="5DF66A5B">
            <wp:extent cx="4949557" cy="42747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CR-funnel_grap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9557" cy="4274784"/>
                    </a:xfrm>
                    <a:prstGeom prst="rect">
                      <a:avLst/>
                    </a:prstGeom>
                  </pic:spPr>
                </pic:pic>
              </a:graphicData>
            </a:graphic>
          </wp:inline>
        </w:drawing>
      </w:r>
    </w:p>
    <w:p w:rsidR="00D72663" w:rsidRPr="005F451E" w:rsidRDefault="00D72663" w:rsidP="006D13C6">
      <w:pPr>
        <w:pStyle w:val="Heading1"/>
        <w:spacing w:before="0" w:after="120"/>
      </w:pPr>
      <w:r w:rsidRPr="005F451E">
        <w:lastRenderedPageBreak/>
        <w:t>Roles and Responsibilities</w:t>
      </w:r>
    </w:p>
    <w:tbl>
      <w:tblPr>
        <w:tblStyle w:val="MediumList2-Accent1"/>
        <w:tblW w:w="5000" w:type="pct"/>
        <w:jc w:val="center"/>
        <w:tblLayout w:type="fixed"/>
        <w:tblCellMar>
          <w:top w:w="28" w:type="dxa"/>
          <w:bottom w:w="28" w:type="dxa"/>
        </w:tblCellMar>
        <w:tblLook w:val="04A0" w:firstRow="1" w:lastRow="0" w:firstColumn="1" w:lastColumn="0" w:noHBand="0" w:noVBand="1"/>
      </w:tblPr>
      <w:tblGrid>
        <w:gridCol w:w="1218"/>
        <w:gridCol w:w="1867"/>
        <w:gridCol w:w="2986"/>
        <w:gridCol w:w="2401"/>
        <w:gridCol w:w="2089"/>
        <w:gridCol w:w="2027"/>
        <w:gridCol w:w="2764"/>
      </w:tblGrid>
      <w:tr w:rsidR="00040A4F" w:rsidRPr="005F451E" w:rsidTr="006D13C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18" w:type="dxa"/>
            <w:vMerge w:val="restart"/>
            <w:tcBorders>
              <w:right w:val="single" w:sz="4" w:space="0" w:color="4F81BD" w:themeColor="accent1"/>
            </w:tcBorders>
            <w:shd w:val="clear" w:color="auto" w:fill="auto"/>
          </w:tcPr>
          <w:p w:rsidR="00040A4F" w:rsidRPr="005F451E" w:rsidRDefault="00040A4F" w:rsidP="00B201FB">
            <w:pPr>
              <w:spacing w:before="20" w:after="20"/>
              <w:rPr>
                <w:rFonts w:ascii="Arial" w:hAnsi="Arial" w:cs="Arial"/>
                <w:b/>
                <w:color w:val="4F81BD" w:themeColor="accent1"/>
                <w:sz w:val="18"/>
                <w:szCs w:val="22"/>
              </w:rPr>
            </w:pPr>
            <w:r w:rsidRPr="005F451E">
              <w:rPr>
                <w:rFonts w:ascii="Arial" w:hAnsi="Arial" w:cs="Arial"/>
                <w:b/>
                <w:color w:val="4F81BD" w:themeColor="accent1"/>
                <w:sz w:val="18"/>
                <w:szCs w:val="22"/>
              </w:rPr>
              <w:t>MAIN</w:t>
            </w:r>
          </w:p>
          <w:p w:rsidR="00040A4F" w:rsidRPr="005F451E" w:rsidRDefault="00040A4F" w:rsidP="00B201FB">
            <w:pPr>
              <w:spacing w:before="20" w:after="20"/>
              <w:rPr>
                <w:rFonts w:ascii="Arial" w:hAnsi="Arial" w:cs="Arial"/>
                <w:b/>
                <w:color w:val="4F81BD" w:themeColor="accent1"/>
                <w:sz w:val="18"/>
                <w:szCs w:val="22"/>
              </w:rPr>
            </w:pPr>
            <w:r w:rsidRPr="005F451E">
              <w:rPr>
                <w:rFonts w:ascii="Arial" w:hAnsi="Arial" w:cs="Arial"/>
                <w:b/>
                <w:color w:val="4F81BD" w:themeColor="accent1"/>
                <w:sz w:val="18"/>
                <w:szCs w:val="22"/>
              </w:rPr>
              <w:t>STEPS</w:t>
            </w:r>
          </w:p>
        </w:tc>
        <w:tc>
          <w:tcPr>
            <w:tcW w:w="1867" w:type="dxa"/>
            <w:vMerge w:val="restart"/>
            <w:tcBorders>
              <w:left w:val="single" w:sz="4" w:space="0" w:color="4F81BD" w:themeColor="accent1"/>
              <w:right w:val="single" w:sz="4" w:space="0" w:color="4F81BD" w:themeColor="accent1"/>
            </w:tcBorders>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086CB4"/>
                <w:sz w:val="18"/>
                <w:szCs w:val="18"/>
              </w:rPr>
            </w:pPr>
            <w:r w:rsidRPr="005F451E">
              <w:rPr>
                <w:rFonts w:ascii="Arial" w:hAnsi="Arial" w:cs="Arial"/>
                <w:b/>
                <w:color w:val="086CB4"/>
                <w:sz w:val="18"/>
                <w:szCs w:val="18"/>
              </w:rPr>
              <w:t>Preparation/</w:t>
            </w:r>
            <w:r w:rsidRPr="005F451E">
              <w:rPr>
                <w:rFonts w:ascii="Arial" w:hAnsi="Arial" w:cs="Arial"/>
                <w:b/>
                <w:color w:val="086CB4"/>
                <w:sz w:val="18"/>
                <w:szCs w:val="18"/>
              </w:rPr>
              <w:br/>
              <w:t>pre-planning</w:t>
            </w:r>
          </w:p>
        </w:tc>
        <w:tc>
          <w:tcPr>
            <w:tcW w:w="2986" w:type="dxa"/>
            <w:tcBorders>
              <w:left w:val="single" w:sz="4" w:space="0" w:color="4F81BD" w:themeColor="accent1"/>
              <w:bottom w:val="nil"/>
              <w:right w:val="single" w:sz="4" w:space="0" w:color="4F81BD" w:themeColor="accent1"/>
            </w:tcBorders>
            <w:shd w:val="clear" w:color="auto" w:fill="auto"/>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086CB4"/>
                <w:sz w:val="18"/>
                <w:szCs w:val="18"/>
              </w:rPr>
            </w:pPr>
            <w:r w:rsidRPr="005F451E">
              <w:rPr>
                <w:rFonts w:ascii="Arial" w:hAnsi="Arial" w:cs="Arial"/>
                <w:b/>
                <w:color w:val="086CB4"/>
                <w:sz w:val="18"/>
                <w:szCs w:val="18"/>
              </w:rPr>
              <w:t>Needs Analysis</w:t>
            </w:r>
          </w:p>
        </w:tc>
        <w:tc>
          <w:tcPr>
            <w:tcW w:w="2401" w:type="dxa"/>
            <w:tcBorders>
              <w:left w:val="single" w:sz="4" w:space="0" w:color="4F81BD" w:themeColor="accent1"/>
              <w:bottom w:val="nil"/>
            </w:tcBorders>
            <w:shd w:val="clear" w:color="auto" w:fill="auto"/>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086CB4"/>
                <w:sz w:val="18"/>
                <w:szCs w:val="18"/>
              </w:rPr>
            </w:pPr>
            <w:r w:rsidRPr="005F451E">
              <w:rPr>
                <w:rFonts w:ascii="Arial" w:hAnsi="Arial" w:cs="Arial"/>
                <w:b/>
                <w:color w:val="086CB4"/>
                <w:sz w:val="18"/>
                <w:szCs w:val="18"/>
              </w:rPr>
              <w:t>Strategic Planning</w:t>
            </w:r>
          </w:p>
        </w:tc>
        <w:tc>
          <w:tcPr>
            <w:tcW w:w="2089" w:type="dxa"/>
            <w:tcBorders>
              <w:bottom w:val="nil"/>
            </w:tcBorders>
            <w:shd w:val="clear" w:color="auto" w:fill="auto"/>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595959" w:themeColor="text1" w:themeTint="A6"/>
                <w:sz w:val="18"/>
                <w:szCs w:val="18"/>
              </w:rPr>
            </w:pPr>
          </w:p>
        </w:tc>
        <w:tc>
          <w:tcPr>
            <w:tcW w:w="2027" w:type="dxa"/>
            <w:tcBorders>
              <w:bottom w:val="nil"/>
              <w:right w:val="single" w:sz="2" w:space="0" w:color="4F81BD" w:themeColor="accent1"/>
            </w:tcBorders>
            <w:shd w:val="clear" w:color="auto" w:fill="auto"/>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086CB4"/>
                <w:sz w:val="18"/>
                <w:szCs w:val="18"/>
              </w:rPr>
            </w:pPr>
          </w:p>
        </w:tc>
        <w:tc>
          <w:tcPr>
            <w:tcW w:w="2764" w:type="dxa"/>
            <w:tcBorders>
              <w:bottom w:val="nil"/>
              <w:right w:val="single" w:sz="2" w:space="0" w:color="4F81BD" w:themeColor="accent1"/>
            </w:tcBorders>
          </w:tcPr>
          <w:p w:rsidR="00040A4F" w:rsidRPr="005F451E" w:rsidRDefault="00040A4F" w:rsidP="00B201FB">
            <w:pPr>
              <w:spacing w:before="20" w:after="20"/>
              <w:cnfStyle w:val="100000000000" w:firstRow="1" w:lastRow="0" w:firstColumn="0" w:lastColumn="0" w:oddVBand="0" w:evenVBand="0" w:oddHBand="0" w:evenHBand="0" w:firstRowFirstColumn="0" w:firstRowLastColumn="0" w:lastRowFirstColumn="0" w:lastRowLastColumn="0"/>
              <w:rPr>
                <w:rFonts w:ascii="Arial" w:hAnsi="Arial" w:cs="Arial"/>
                <w:b/>
                <w:color w:val="086CB4"/>
                <w:sz w:val="18"/>
                <w:szCs w:val="18"/>
              </w:rPr>
            </w:pPr>
            <w:r w:rsidRPr="005F451E">
              <w:rPr>
                <w:rFonts w:ascii="Arial" w:hAnsi="Arial" w:cs="Arial"/>
                <w:b/>
                <w:color w:val="086CB4"/>
                <w:sz w:val="18"/>
                <w:szCs w:val="18"/>
              </w:rPr>
              <w:t>Response Monitoring</w:t>
            </w:r>
          </w:p>
        </w:tc>
      </w:tr>
      <w:tr w:rsidR="00040A4F" w:rsidRPr="005F451E" w:rsidTr="006D13C6">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1218" w:type="dxa"/>
            <w:vMerge/>
            <w:tcBorders>
              <w:bottom w:val="single" w:sz="24" w:space="0" w:color="4F81BD" w:themeColor="accent1"/>
              <w:right w:val="single" w:sz="4" w:space="0" w:color="4F81BD" w:themeColor="accent1"/>
            </w:tcBorders>
            <w:shd w:val="clear" w:color="auto" w:fill="auto"/>
          </w:tcPr>
          <w:p w:rsidR="00040A4F" w:rsidRPr="005F451E" w:rsidRDefault="00040A4F" w:rsidP="00B201FB">
            <w:pPr>
              <w:spacing w:before="20" w:after="20"/>
              <w:rPr>
                <w:rFonts w:ascii="Arial" w:hAnsi="Arial" w:cs="Arial"/>
                <w:b/>
                <w:color w:val="4F81BD" w:themeColor="accent1"/>
                <w:sz w:val="18"/>
              </w:rPr>
            </w:pPr>
          </w:p>
        </w:tc>
        <w:tc>
          <w:tcPr>
            <w:tcW w:w="1867" w:type="dxa"/>
            <w:vMerge/>
            <w:tcBorders>
              <w:left w:val="single" w:sz="4" w:space="0" w:color="4F81BD" w:themeColor="accent1"/>
              <w:bottom w:val="single" w:sz="24" w:space="0" w:color="4F81BD" w:themeColor="accent1"/>
              <w:right w:val="single" w:sz="4" w:space="0" w:color="4F81BD" w:themeColor="accent1"/>
            </w:tcBorders>
            <w:shd w:val="clear" w:color="auto" w:fill="FFFFFF" w:themeFill="background1"/>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color w:val="086CB4"/>
                <w:sz w:val="18"/>
                <w:szCs w:val="18"/>
              </w:rPr>
            </w:pPr>
          </w:p>
        </w:tc>
        <w:tc>
          <w:tcPr>
            <w:tcW w:w="2986" w:type="dxa"/>
            <w:tcBorders>
              <w:left w:val="single" w:sz="4" w:space="0" w:color="4F81BD" w:themeColor="accent1"/>
              <w:bottom w:val="single" w:sz="24" w:space="0" w:color="4F81BD" w:themeColor="accent1"/>
              <w:right w:val="single" w:sz="4" w:space="0" w:color="4F81BD" w:themeColor="accent1"/>
            </w:tcBorders>
            <w:shd w:val="clear" w:color="auto" w:fill="auto"/>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i/>
                <w:color w:val="808080" w:themeColor="background1" w:themeShade="80"/>
                <w:sz w:val="18"/>
                <w:szCs w:val="18"/>
              </w:rPr>
            </w:pPr>
            <w:r w:rsidRPr="005F451E">
              <w:rPr>
                <w:rFonts w:ascii="Arial" w:hAnsi="Arial" w:cs="Arial"/>
                <w:i/>
                <w:color w:val="808080" w:themeColor="background1" w:themeShade="80"/>
                <w:sz w:val="18"/>
                <w:szCs w:val="18"/>
              </w:rPr>
              <w:t>Humanitarian Needs Overview</w:t>
            </w:r>
          </w:p>
        </w:tc>
        <w:tc>
          <w:tcPr>
            <w:tcW w:w="2401" w:type="dxa"/>
            <w:tcBorders>
              <w:left w:val="single" w:sz="4" w:space="0" w:color="4F81BD" w:themeColor="accent1"/>
              <w:bottom w:val="single" w:sz="24" w:space="0" w:color="4F81BD" w:themeColor="accent1"/>
            </w:tcBorders>
            <w:shd w:val="clear" w:color="auto" w:fill="auto"/>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i/>
                <w:color w:val="808080" w:themeColor="background1" w:themeShade="80"/>
                <w:sz w:val="18"/>
                <w:szCs w:val="18"/>
              </w:rPr>
            </w:pPr>
            <w:r w:rsidRPr="005F451E">
              <w:rPr>
                <w:rFonts w:ascii="Arial" w:hAnsi="Arial" w:cs="Arial"/>
                <w:i/>
                <w:color w:val="808080" w:themeColor="background1" w:themeShade="80"/>
                <w:sz w:val="18"/>
                <w:szCs w:val="18"/>
              </w:rPr>
              <w:t>Response Analysis</w:t>
            </w:r>
          </w:p>
        </w:tc>
        <w:tc>
          <w:tcPr>
            <w:tcW w:w="2089" w:type="dxa"/>
            <w:tcBorders>
              <w:bottom w:val="single" w:sz="24" w:space="0" w:color="4F81BD" w:themeColor="accent1"/>
            </w:tcBorders>
            <w:shd w:val="clear" w:color="auto" w:fill="auto"/>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b/>
                <w:i/>
                <w:color w:val="808080" w:themeColor="background1" w:themeShade="80"/>
                <w:sz w:val="18"/>
                <w:szCs w:val="18"/>
              </w:rPr>
            </w:pPr>
            <w:r w:rsidRPr="005F451E">
              <w:rPr>
                <w:rFonts w:ascii="Arial" w:hAnsi="Arial" w:cs="Arial"/>
                <w:i/>
                <w:color w:val="808080" w:themeColor="background1" w:themeShade="80"/>
                <w:sz w:val="18"/>
                <w:szCs w:val="18"/>
              </w:rPr>
              <w:t>Country strategy</w:t>
            </w:r>
          </w:p>
        </w:tc>
        <w:tc>
          <w:tcPr>
            <w:tcW w:w="2027" w:type="dxa"/>
            <w:tcBorders>
              <w:bottom w:val="single" w:sz="24" w:space="0" w:color="4F81BD" w:themeColor="accent1"/>
              <w:right w:val="single" w:sz="2" w:space="0" w:color="4F81BD" w:themeColor="accent1"/>
            </w:tcBorders>
            <w:shd w:val="clear" w:color="auto" w:fill="auto"/>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b/>
                <w:i/>
                <w:color w:val="808080" w:themeColor="background1" w:themeShade="80"/>
                <w:sz w:val="18"/>
                <w:szCs w:val="18"/>
              </w:rPr>
            </w:pPr>
            <w:r w:rsidRPr="005F451E">
              <w:rPr>
                <w:rFonts w:ascii="Arial" w:hAnsi="Arial" w:cs="Arial"/>
                <w:i/>
                <w:color w:val="808080" w:themeColor="background1" w:themeShade="80"/>
                <w:sz w:val="18"/>
                <w:szCs w:val="18"/>
              </w:rPr>
              <w:t>Cluster Plans</w:t>
            </w:r>
          </w:p>
        </w:tc>
        <w:tc>
          <w:tcPr>
            <w:tcW w:w="2764" w:type="dxa"/>
            <w:tcBorders>
              <w:bottom w:val="single" w:sz="24" w:space="0" w:color="4F81BD" w:themeColor="accent1"/>
              <w:right w:val="single" w:sz="2" w:space="0" w:color="4F81BD" w:themeColor="accent1"/>
            </w:tcBorders>
            <w:shd w:val="clear" w:color="auto" w:fill="FFFFFF" w:themeFill="background1"/>
          </w:tcPr>
          <w:p w:rsidR="00040A4F" w:rsidRPr="005F451E" w:rsidRDefault="00040A4F" w:rsidP="00B201FB">
            <w:pPr>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i/>
                <w:color w:val="808080" w:themeColor="background1" w:themeShade="80"/>
                <w:sz w:val="18"/>
                <w:szCs w:val="18"/>
              </w:rPr>
            </w:pPr>
            <w:r w:rsidRPr="005F451E">
              <w:rPr>
                <w:rFonts w:ascii="Arial" w:hAnsi="Arial" w:cs="Arial"/>
                <w:i/>
                <w:color w:val="808080" w:themeColor="background1" w:themeShade="80"/>
                <w:sz w:val="18"/>
                <w:szCs w:val="18"/>
              </w:rPr>
              <w:t>Periodic Monitoring Report</w:t>
            </w:r>
          </w:p>
        </w:tc>
      </w:tr>
      <w:tr w:rsidR="00847194" w:rsidRPr="005F451E" w:rsidTr="006D13C6">
        <w:trPr>
          <w:jc w:val="center"/>
        </w:trPr>
        <w:tc>
          <w:tcPr>
            <w:cnfStyle w:val="001000000000" w:firstRow="0" w:lastRow="0" w:firstColumn="1" w:lastColumn="0" w:oddVBand="0" w:evenVBand="0" w:oddHBand="0" w:evenHBand="0" w:firstRowFirstColumn="0" w:firstRowLastColumn="0" w:lastRowFirstColumn="0" w:lastRowLastColumn="0"/>
            <w:tcW w:w="1218" w:type="dxa"/>
            <w:shd w:val="clear" w:color="auto" w:fill="auto"/>
          </w:tcPr>
          <w:p w:rsidR="00D72663" w:rsidRPr="005F451E" w:rsidRDefault="00D72663" w:rsidP="001A12BF">
            <w:pPr>
              <w:rPr>
                <w:rFonts w:ascii="Arial" w:hAnsi="Arial" w:cs="Arial"/>
                <w:b/>
                <w:color w:val="4F81BD" w:themeColor="accent1"/>
                <w:sz w:val="18"/>
              </w:rPr>
            </w:pPr>
            <w:r w:rsidRPr="005F451E">
              <w:rPr>
                <w:rFonts w:ascii="Arial" w:hAnsi="Arial" w:cs="Arial"/>
                <w:b/>
                <w:color w:val="4F81BD" w:themeColor="accent1"/>
                <w:sz w:val="18"/>
              </w:rPr>
              <w:t>Content</w:t>
            </w:r>
          </w:p>
        </w:tc>
        <w:tc>
          <w:tcPr>
            <w:tcW w:w="1867" w:type="dxa"/>
            <w:tcBorders>
              <w:top w:val="single" w:sz="24" w:space="0" w:color="4F81BD" w:themeColor="accent1"/>
              <w:bottom w:val="single" w:sz="12" w:space="0" w:color="FFFFFF" w:themeColor="background1"/>
            </w:tcBorders>
            <w:shd w:val="clear" w:color="auto" w:fill="DAEEF3" w:themeFill="accent5" w:themeFillTint="33"/>
          </w:tcPr>
          <w:p w:rsidR="00D72663" w:rsidRPr="005F451E" w:rsidRDefault="00D72663" w:rsidP="001A12BF">
            <w:pPr>
              <w:numPr>
                <w:ilvl w:val="0"/>
                <w:numId w:val="1"/>
              </w:numPr>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Planning</w:t>
            </w:r>
            <w:r w:rsidR="008F68CC">
              <w:rPr>
                <w:rFonts w:ascii="Arial" w:hAnsi="Arial" w:cs="Arial"/>
                <w:color w:val="595959" w:themeColor="text1" w:themeTint="A6"/>
                <w:sz w:val="16"/>
                <w:szCs w:val="18"/>
              </w:rPr>
              <w:t xml:space="preserve"> for a </w:t>
            </w:r>
            <w:r w:rsidRPr="005F451E">
              <w:rPr>
                <w:rFonts w:ascii="Arial" w:hAnsi="Arial" w:cs="Arial"/>
                <w:color w:val="595959" w:themeColor="text1" w:themeTint="A6"/>
                <w:sz w:val="16"/>
                <w:szCs w:val="18"/>
              </w:rPr>
              <w:t xml:space="preserve"> needs based strategic response planning</w:t>
            </w:r>
            <w:r w:rsidR="008F68CC">
              <w:rPr>
                <w:rFonts w:ascii="Arial" w:hAnsi="Arial" w:cs="Arial"/>
                <w:color w:val="595959" w:themeColor="text1" w:themeTint="A6"/>
                <w:sz w:val="16"/>
                <w:szCs w:val="18"/>
              </w:rPr>
              <w:t xml:space="preserve"> including time frame</w:t>
            </w:r>
          </w:p>
          <w:p w:rsidR="00D72663" w:rsidRPr="005F451E" w:rsidRDefault="00D72663" w:rsidP="001A12BF">
            <w:pPr>
              <w:numPr>
                <w:ilvl w:val="0"/>
                <w:numId w:val="1"/>
              </w:numPr>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Establishing the broad</w:t>
            </w:r>
            <w:r w:rsidR="00120577">
              <w:rPr>
                <w:rFonts w:ascii="Arial" w:hAnsi="Arial" w:cs="Arial"/>
                <w:color w:val="595959" w:themeColor="text1" w:themeTint="A6"/>
                <w:sz w:val="16"/>
                <w:szCs w:val="18"/>
              </w:rPr>
              <w:t xml:space="preserve"> </w:t>
            </w:r>
            <w:r w:rsidR="0072648C">
              <w:rPr>
                <w:rFonts w:ascii="Arial" w:hAnsi="Arial" w:cs="Arial"/>
                <w:color w:val="595959" w:themeColor="text1" w:themeTint="A6"/>
                <w:sz w:val="16"/>
                <w:szCs w:val="18"/>
              </w:rPr>
              <w:t>parameters</w:t>
            </w:r>
            <w:r w:rsidR="0072648C"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of the process</w:t>
            </w:r>
          </w:p>
          <w:p w:rsidR="00D72663" w:rsidRPr="005F451E" w:rsidRDefault="00D72663" w:rsidP="001A12BF">
            <w:pPr>
              <w:numPr>
                <w:ilvl w:val="0"/>
                <w:numId w:val="1"/>
              </w:numPr>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Considering options for </w:t>
            </w:r>
            <w:r w:rsidR="0072648C" w:rsidRPr="005F451E">
              <w:rPr>
                <w:rFonts w:ascii="Arial" w:hAnsi="Arial" w:cs="Arial"/>
                <w:color w:val="595959" w:themeColor="text1" w:themeTint="A6"/>
                <w:sz w:val="16"/>
                <w:szCs w:val="18"/>
              </w:rPr>
              <w:t>consult</w:t>
            </w:r>
            <w:r w:rsidR="0072648C">
              <w:rPr>
                <w:rFonts w:ascii="Arial" w:hAnsi="Arial" w:cs="Arial"/>
                <w:color w:val="595959" w:themeColor="text1" w:themeTint="A6"/>
                <w:sz w:val="16"/>
                <w:szCs w:val="18"/>
              </w:rPr>
              <w:t>ing</w:t>
            </w:r>
            <w:r w:rsidR="0072648C"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 xml:space="preserve">the affected population </w:t>
            </w:r>
          </w:p>
          <w:p w:rsidR="00D72663" w:rsidRPr="005F451E" w:rsidRDefault="00D72663" w:rsidP="001A12BF">
            <w:pPr>
              <w:numPr>
                <w:ilvl w:val="0"/>
                <w:numId w:val="1"/>
              </w:numPr>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Agreeing on roles &amp; responsibilities</w:t>
            </w:r>
          </w:p>
        </w:tc>
        <w:tc>
          <w:tcPr>
            <w:tcW w:w="2986" w:type="dxa"/>
            <w:tcBorders>
              <w:top w:val="single" w:sz="24" w:space="0" w:color="4F81BD" w:themeColor="accent1"/>
              <w:bottom w:val="single" w:sz="12" w:space="0" w:color="FFFFFF" w:themeColor="background1"/>
            </w:tcBorders>
            <w:shd w:val="clear" w:color="auto" w:fill="DBE5F1" w:themeFill="accent1"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Joint needs analysis/overview</w:t>
            </w:r>
          </w:p>
          <w:p w:rsidR="00D72663" w:rsidRPr="005F451E" w:rsidRDefault="00D72663" w:rsidP="001A12BF">
            <w:pPr>
              <w:pStyle w:val="ListParagraph"/>
              <w:numPr>
                <w:ilvl w:val="0"/>
                <w:numId w:val="12"/>
              </w:numPr>
              <w:ind w:left="174"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Key problem statements </w:t>
            </w:r>
          </w:p>
          <w:p w:rsidR="00D72663" w:rsidRPr="005F451E" w:rsidRDefault="00D72663" w:rsidP="001A12BF">
            <w:pPr>
              <w:numPr>
                <w:ilvl w:val="0"/>
                <w:numId w:val="1"/>
              </w:numPr>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Impact of the </w:t>
            </w:r>
            <w:r w:rsidR="0072648C">
              <w:rPr>
                <w:rFonts w:ascii="Arial" w:hAnsi="Arial" w:cs="Arial"/>
                <w:color w:val="595959" w:themeColor="text1" w:themeTint="A6"/>
                <w:sz w:val="16"/>
                <w:szCs w:val="18"/>
              </w:rPr>
              <w:t>following on the crisis:</w:t>
            </w:r>
          </w:p>
          <w:p w:rsidR="00D72663" w:rsidRPr="005F451E" w:rsidRDefault="00D72663" w:rsidP="001A12BF">
            <w:pPr>
              <w:numPr>
                <w:ilvl w:val="0"/>
                <w:numId w:val="2"/>
              </w:numPr>
              <w:ind w:hanging="207"/>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Drivers/underlying factors</w:t>
            </w:r>
          </w:p>
          <w:p w:rsidR="00D72663" w:rsidRPr="005F451E" w:rsidRDefault="00D72663" w:rsidP="001A12BF">
            <w:pPr>
              <w:numPr>
                <w:ilvl w:val="0"/>
                <w:numId w:val="2"/>
              </w:numPr>
              <w:ind w:hanging="207"/>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Scope/scale and demographic profile</w:t>
            </w:r>
          </w:p>
          <w:p w:rsidR="00D72663" w:rsidRPr="005F451E" w:rsidRDefault="0072648C" w:rsidP="001A12BF">
            <w:pPr>
              <w:numPr>
                <w:ilvl w:val="0"/>
                <w:numId w:val="2"/>
              </w:numPr>
              <w:ind w:hanging="207"/>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Pr>
                <w:rFonts w:ascii="Arial" w:hAnsi="Arial" w:cs="Arial"/>
                <w:color w:val="595959" w:themeColor="text1" w:themeTint="A6"/>
                <w:sz w:val="16"/>
                <w:szCs w:val="18"/>
              </w:rPr>
              <w:t>Population status</w:t>
            </w:r>
            <w:r w:rsidR="00D72663" w:rsidRPr="005F451E">
              <w:rPr>
                <w:rFonts w:ascii="Arial" w:hAnsi="Arial" w:cs="Arial"/>
                <w:color w:val="595959" w:themeColor="text1" w:themeTint="A6"/>
                <w:sz w:val="16"/>
                <w:szCs w:val="18"/>
              </w:rPr>
              <w:t xml:space="preserve"> – including livelihood analysis</w:t>
            </w:r>
          </w:p>
          <w:p w:rsidR="00D72663" w:rsidRPr="005F451E" w:rsidRDefault="00D72663" w:rsidP="001A12BF">
            <w:pPr>
              <w:numPr>
                <w:ilvl w:val="0"/>
                <w:numId w:val="2"/>
              </w:numPr>
              <w:ind w:hanging="207"/>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Impact of the crisis on critical markets</w:t>
            </w:r>
          </w:p>
          <w:p w:rsidR="00D72663" w:rsidRPr="005F451E" w:rsidRDefault="00D72663" w:rsidP="00E61584">
            <w:pPr>
              <w:numPr>
                <w:ilvl w:val="0"/>
                <w:numId w:val="1"/>
              </w:numPr>
              <w:spacing w:after="60"/>
              <w:ind w:left="153" w:hanging="153"/>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Information gaps (assessment planning in SRP)</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Annex: Operational environment</w:t>
            </w:r>
          </w:p>
        </w:tc>
        <w:tc>
          <w:tcPr>
            <w:tcW w:w="2401" w:type="dxa"/>
            <w:tcBorders>
              <w:top w:val="single" w:sz="24" w:space="0" w:color="4F81BD" w:themeColor="accent1"/>
              <w:bottom w:val="single" w:sz="12" w:space="0" w:color="FFFFFF" w:themeColor="background1"/>
            </w:tcBorders>
            <w:shd w:val="clear" w:color="auto" w:fill="FDE9D9" w:themeFill="accent6" w:themeFillTint="33"/>
          </w:tcPr>
          <w:p w:rsidR="00D72663" w:rsidRPr="005F451E" w:rsidRDefault="00D72663" w:rsidP="001A12BF">
            <w:pPr>
              <w:keepLines/>
              <w:ind w:hanging="6"/>
              <w:jc w:val="both"/>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Components for response analysis:</w:t>
            </w:r>
          </w:p>
          <w:p w:rsidR="00D72663" w:rsidRPr="005F451E" w:rsidRDefault="00D72663" w:rsidP="001A12BF">
            <w:pPr>
              <w:keepLines/>
              <w:ind w:hanging="6"/>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1. Needs analysis</w:t>
            </w:r>
            <w:r w:rsidRPr="005F451E">
              <w:rPr>
                <w:rFonts w:ascii="Arial" w:hAnsi="Arial" w:cs="Arial"/>
                <w:color w:val="595959" w:themeColor="text1" w:themeTint="A6"/>
                <w:sz w:val="16"/>
                <w:szCs w:val="18"/>
              </w:rPr>
              <w:t xml:space="preserve"> (HNO)</w:t>
            </w:r>
          </w:p>
          <w:p w:rsidR="00D72663" w:rsidRPr="005F451E" w:rsidRDefault="00D72663" w:rsidP="001A12BF">
            <w:pPr>
              <w:keepLines/>
              <w:ind w:hanging="6"/>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2. Operational env</w:t>
            </w:r>
            <w:r w:rsidR="005F451E">
              <w:rPr>
                <w:rFonts w:ascii="Arial" w:hAnsi="Arial" w:cs="Arial"/>
                <w:b/>
                <w:color w:val="595959" w:themeColor="text1" w:themeTint="A6"/>
                <w:sz w:val="16"/>
                <w:szCs w:val="18"/>
              </w:rPr>
              <w:t>iron</w:t>
            </w:r>
            <w:r w:rsidRPr="005F451E">
              <w:rPr>
                <w:rFonts w:ascii="Arial" w:hAnsi="Arial" w:cs="Arial"/>
                <w:b/>
                <w:color w:val="595959" w:themeColor="text1" w:themeTint="A6"/>
                <w:sz w:val="16"/>
                <w:szCs w:val="18"/>
              </w:rPr>
              <w:t>ment:</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Capacity (local, national, international, HCT)</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Community </w:t>
            </w:r>
            <w:r w:rsidR="0072648C">
              <w:rPr>
                <w:rFonts w:ascii="Arial" w:hAnsi="Arial" w:cs="Arial"/>
                <w:color w:val="595959" w:themeColor="text1" w:themeTint="A6"/>
                <w:sz w:val="16"/>
                <w:szCs w:val="18"/>
              </w:rPr>
              <w:t>c</w:t>
            </w:r>
            <w:r w:rsidR="0072648C" w:rsidRPr="005F451E">
              <w:rPr>
                <w:rFonts w:ascii="Arial" w:hAnsi="Arial" w:cs="Arial"/>
                <w:color w:val="595959" w:themeColor="text1" w:themeTint="A6"/>
                <w:sz w:val="16"/>
                <w:szCs w:val="18"/>
              </w:rPr>
              <w:t>oncerns</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Access constraints</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Security constraints</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Political considerations</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Seasonal cycles</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Market capacity</w:t>
            </w:r>
          </w:p>
          <w:p w:rsidR="00D72663" w:rsidRPr="005F451E" w:rsidRDefault="00D72663" w:rsidP="001A12BF">
            <w:pPr>
              <w:numPr>
                <w:ilvl w:val="0"/>
                <w:numId w:val="13"/>
              </w:numPr>
              <w:ind w:left="276" w:hanging="18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Country specifics</w:t>
            </w:r>
          </w:p>
        </w:tc>
        <w:tc>
          <w:tcPr>
            <w:tcW w:w="2089" w:type="dxa"/>
            <w:tcBorders>
              <w:top w:val="single" w:sz="24" w:space="0" w:color="4F81BD" w:themeColor="accent1"/>
              <w:bottom w:val="single" w:sz="12" w:space="0" w:color="FFFFFF" w:themeColor="background1"/>
            </w:tcBorders>
            <w:shd w:val="clear" w:color="auto" w:fill="FBD4B4" w:themeFill="accent6" w:themeFillTint="66"/>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Country strategy</w:t>
            </w:r>
          </w:p>
          <w:p w:rsidR="00D72663" w:rsidRPr="005F451E" w:rsidRDefault="00D72663" w:rsidP="001A12BF">
            <w:pPr>
              <w:numPr>
                <w:ilvl w:val="0"/>
                <w:numId w:val="1"/>
              </w:num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Parameter</w:t>
            </w:r>
            <w:r w:rsidR="00EC231E">
              <w:rPr>
                <w:rFonts w:ascii="Arial" w:hAnsi="Arial" w:cs="Arial"/>
                <w:color w:val="595959" w:themeColor="text1" w:themeTint="A6"/>
                <w:sz w:val="16"/>
                <w:szCs w:val="18"/>
              </w:rPr>
              <w:t>s</w:t>
            </w:r>
            <w:r w:rsidRPr="005F451E">
              <w:rPr>
                <w:rFonts w:ascii="Arial" w:hAnsi="Arial" w:cs="Arial"/>
                <w:color w:val="595959" w:themeColor="text1" w:themeTint="A6"/>
                <w:sz w:val="16"/>
                <w:szCs w:val="18"/>
              </w:rPr>
              <w:t>: boundaries; assumptions;</w:t>
            </w:r>
          </w:p>
          <w:p w:rsidR="00D72663" w:rsidRPr="005F451E" w:rsidRDefault="00D72663" w:rsidP="001A12BF">
            <w:pPr>
              <w:ind w:left="162"/>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results of response analysis</w:t>
            </w:r>
          </w:p>
          <w:p w:rsidR="00D72663" w:rsidRPr="005F451E" w:rsidRDefault="00D72663" w:rsidP="001A12BF">
            <w:pPr>
              <w:numPr>
                <w:ilvl w:val="0"/>
                <w:numId w:val="1"/>
              </w:num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Strategic objectives</w:t>
            </w:r>
          </w:p>
          <w:p w:rsidR="00D72663" w:rsidRPr="005F451E" w:rsidRDefault="00D72663" w:rsidP="001A12BF">
            <w:pPr>
              <w:numPr>
                <w:ilvl w:val="0"/>
                <w:numId w:val="1"/>
              </w:num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Strategic indicators, baseline</w:t>
            </w:r>
            <w:r w:rsidR="00EC231E">
              <w:rPr>
                <w:rFonts w:ascii="Arial" w:hAnsi="Arial" w:cs="Arial"/>
                <w:color w:val="595959" w:themeColor="text1" w:themeTint="A6"/>
                <w:sz w:val="16"/>
                <w:szCs w:val="18"/>
              </w:rPr>
              <w:t>s</w:t>
            </w:r>
            <w:r w:rsidRPr="005F451E">
              <w:rPr>
                <w:rFonts w:ascii="Arial" w:hAnsi="Arial" w:cs="Arial"/>
                <w:color w:val="595959" w:themeColor="text1" w:themeTint="A6"/>
                <w:sz w:val="16"/>
                <w:szCs w:val="18"/>
              </w:rPr>
              <w:t xml:space="preserve"> and targets</w:t>
            </w:r>
          </w:p>
          <w:p w:rsidR="00D72663" w:rsidRPr="005F451E" w:rsidRDefault="00D72663" w:rsidP="001A12BF">
            <w:pPr>
              <w:numPr>
                <w:ilvl w:val="0"/>
                <w:numId w:val="1"/>
              </w:num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Assessment planning</w:t>
            </w:r>
          </w:p>
        </w:tc>
        <w:tc>
          <w:tcPr>
            <w:tcW w:w="2027" w:type="dxa"/>
            <w:tcBorders>
              <w:top w:val="single" w:sz="24" w:space="0" w:color="4F81BD" w:themeColor="accent1"/>
              <w:bottom w:val="single" w:sz="12" w:space="0" w:color="FFFFFF" w:themeColor="background1"/>
            </w:tcBorders>
            <w:shd w:val="clear" w:color="auto" w:fill="FDE9D9" w:themeFill="accent6"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Cluster strategies</w:t>
            </w:r>
          </w:p>
          <w:p w:rsidR="00D72663" w:rsidRPr="005F451E" w:rsidRDefault="00D72663" w:rsidP="001A12BF">
            <w:pPr>
              <w:numPr>
                <w:ilvl w:val="0"/>
                <w:numId w:val="1"/>
              </w:numPr>
              <w:ind w:left="259" w:hanging="259"/>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Cluster objectives</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Log frames</w:t>
            </w:r>
          </w:p>
          <w:p w:rsidR="00D72663" w:rsidRPr="005F451E" w:rsidRDefault="00D72663" w:rsidP="001A12BF">
            <w:pPr>
              <w:numPr>
                <w:ilvl w:val="0"/>
                <w:numId w:val="1"/>
              </w:numPr>
              <w:ind w:left="259" w:hanging="259"/>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Cluster activities, locations, indicators, baselines and targets</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764" w:type="dxa"/>
            <w:tcBorders>
              <w:top w:val="single" w:sz="24" w:space="0" w:color="4F81BD" w:themeColor="accent1"/>
              <w:bottom w:val="single" w:sz="12" w:space="0" w:color="FFFFFF" w:themeColor="background1"/>
            </w:tcBorders>
            <w:shd w:val="clear" w:color="auto" w:fill="EAF1DD" w:themeFill="accent3"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Overview</w:t>
            </w:r>
          </w:p>
          <w:p w:rsidR="00D72663" w:rsidRPr="005F451E" w:rsidRDefault="00D72663" w:rsidP="001A12BF">
            <w:pPr>
              <w:pStyle w:val="ListParagraph"/>
              <w:numPr>
                <w:ilvl w:val="0"/>
                <w:numId w:val="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Changes in context</w:t>
            </w:r>
          </w:p>
          <w:p w:rsidR="00D72663" w:rsidRPr="005F451E" w:rsidRDefault="00D72663" w:rsidP="001A12BF">
            <w:pPr>
              <w:pStyle w:val="ListParagraph"/>
              <w:numPr>
                <w:ilvl w:val="0"/>
                <w:numId w:val="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Needs analysis </w:t>
            </w:r>
          </w:p>
          <w:p w:rsidR="00D72663" w:rsidRPr="005F451E" w:rsidRDefault="00D72663" w:rsidP="001A12BF">
            <w:pPr>
              <w:pStyle w:val="ListParagraph"/>
              <w:numPr>
                <w:ilvl w:val="0"/>
                <w:numId w:val="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Response capacity </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Strategic Objectives </w:t>
            </w:r>
          </w:p>
          <w:p w:rsidR="00D72663" w:rsidRPr="005F451E" w:rsidRDefault="00D72663" w:rsidP="001A12BF">
            <w:pPr>
              <w:pStyle w:val="ListParagraph"/>
              <w:numPr>
                <w:ilvl w:val="0"/>
                <w:numId w:val="1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Achievements to date </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Analysis </w:t>
            </w:r>
          </w:p>
          <w:p w:rsidR="00D72663" w:rsidRPr="005F451E" w:rsidRDefault="00D72663" w:rsidP="001A12BF">
            <w:pPr>
              <w:pStyle w:val="ListParagraph"/>
              <w:numPr>
                <w:ilvl w:val="0"/>
                <w:numId w:val="1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Funding analysis </w:t>
            </w:r>
          </w:p>
          <w:p w:rsidR="00D72663" w:rsidRPr="005F451E" w:rsidRDefault="00D72663" w:rsidP="001A12BF">
            <w:pPr>
              <w:pStyle w:val="ListParagraph"/>
              <w:numPr>
                <w:ilvl w:val="0"/>
                <w:numId w:val="1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Cluster Performance and achievements</w:t>
            </w:r>
          </w:p>
          <w:p w:rsidR="00D72663" w:rsidRPr="005F451E" w:rsidRDefault="00D72663" w:rsidP="001A12BF">
            <w:pPr>
              <w:pStyle w:val="ListParagraph"/>
              <w:numPr>
                <w:ilvl w:val="0"/>
                <w:numId w:val="1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Challenges </w:t>
            </w:r>
          </w:p>
          <w:p w:rsidR="00D72663" w:rsidRPr="005F451E" w:rsidRDefault="00D72663" w:rsidP="001A12BF">
            <w:pPr>
              <w:pStyle w:val="ListParagraph"/>
              <w:numPr>
                <w:ilvl w:val="0"/>
                <w:numId w:val="11"/>
              </w:numPr>
              <w:ind w:left="118" w:hanging="118"/>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Contingency/Preparedness Plans </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Recommendations </w:t>
            </w:r>
          </w:p>
        </w:tc>
      </w:tr>
      <w:tr w:rsidR="006D13C6" w:rsidRPr="005F451E" w:rsidTr="006D13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shd w:val="clear" w:color="auto" w:fill="auto"/>
          </w:tcPr>
          <w:p w:rsidR="00D72663" w:rsidRPr="005F451E" w:rsidRDefault="00D72663" w:rsidP="00B201FB">
            <w:pPr>
              <w:spacing w:before="20" w:after="20"/>
              <w:rPr>
                <w:rFonts w:ascii="Arial" w:hAnsi="Arial" w:cs="Arial"/>
                <w:b/>
                <w:color w:val="4F81BD" w:themeColor="accent1"/>
                <w:sz w:val="18"/>
              </w:rPr>
            </w:pPr>
            <w:r w:rsidRPr="005F451E">
              <w:rPr>
                <w:rFonts w:ascii="Arial" w:hAnsi="Arial" w:cs="Arial"/>
                <w:b/>
                <w:color w:val="4F81BD" w:themeColor="accent1"/>
                <w:sz w:val="18"/>
              </w:rPr>
              <w:t>Modalities</w:t>
            </w:r>
          </w:p>
        </w:tc>
        <w:tc>
          <w:tcPr>
            <w:tcW w:w="1867" w:type="dxa"/>
            <w:tcBorders>
              <w:top w:val="single" w:sz="12" w:space="0" w:color="FFFFFF" w:themeColor="background1"/>
              <w:bottom w:val="single" w:sz="12" w:space="0" w:color="FFFFFF" w:themeColor="background1"/>
            </w:tcBorders>
            <w:shd w:val="clear" w:color="auto" w:fill="DAEEF3" w:themeFill="accent5" w:themeFillTint="33"/>
          </w:tcPr>
          <w:p w:rsidR="00D72663" w:rsidRPr="005F451E" w:rsidRDefault="00D72663" w:rsidP="00E61584">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HCT planning meeting in consultation with the</w:t>
            </w:r>
            <w:r w:rsidR="00EC231E">
              <w:rPr>
                <w:rFonts w:ascii="Arial" w:hAnsi="Arial" w:cs="Arial"/>
                <w:color w:val="595959" w:themeColor="text1" w:themeTint="A6"/>
                <w:sz w:val="16"/>
                <w:szCs w:val="18"/>
              </w:rPr>
              <w:t xml:space="preserve"> Inter-Cluster Coordination Group</w:t>
            </w:r>
            <w:r w:rsidR="00E61584">
              <w:rPr>
                <w:rFonts w:ascii="Arial" w:hAnsi="Arial" w:cs="Arial"/>
                <w:color w:val="595959" w:themeColor="text1" w:themeTint="A6"/>
                <w:sz w:val="16"/>
                <w:szCs w:val="18"/>
              </w:rPr>
              <w:t xml:space="preserve"> </w:t>
            </w:r>
          </w:p>
        </w:tc>
        <w:tc>
          <w:tcPr>
            <w:tcW w:w="2986" w:type="dxa"/>
            <w:tcBorders>
              <w:top w:val="single" w:sz="12" w:space="0" w:color="FFFFFF" w:themeColor="background1"/>
              <w:bottom w:val="single" w:sz="12" w:space="0" w:color="FFFFFF" w:themeColor="background1"/>
            </w:tcBorders>
            <w:shd w:val="clear" w:color="auto" w:fill="DBE5F1" w:themeFill="accent1" w:themeFillTint="33"/>
          </w:tcPr>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Analysis team, supported by OCHA, responsible for the development of humanitarian needs overview </w:t>
            </w:r>
          </w:p>
        </w:tc>
        <w:tc>
          <w:tcPr>
            <w:tcW w:w="2401"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EC231E">
            <w:pPr>
              <w:pBdr>
                <w:left w:val="single" w:sz="2" w:space="4" w:color="B8CCE4" w:themeColor="accent1" w:themeTint="66"/>
              </w:pBd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Response analysis</w:t>
            </w:r>
            <w:r w:rsidRPr="005F45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during</w:t>
            </w:r>
            <w:r w:rsidR="00EC231E"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strategic planning workshop based on  needs analysis and operational environment</w:t>
            </w:r>
          </w:p>
        </w:tc>
        <w:tc>
          <w:tcPr>
            <w:tcW w:w="2089" w:type="dxa"/>
            <w:tcBorders>
              <w:top w:val="single" w:sz="12" w:space="0" w:color="FFFFFF" w:themeColor="background1"/>
              <w:bottom w:val="single" w:sz="12" w:space="0" w:color="FFFFFF" w:themeColor="background1"/>
            </w:tcBorders>
            <w:shd w:val="clear" w:color="auto" w:fill="FBD4B4" w:themeFill="accent6" w:themeFillTint="66"/>
          </w:tcPr>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Workshop</w:t>
            </w:r>
          </w:p>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Wider consultations/reviews</w:t>
            </w:r>
          </w:p>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Validation by HCT</w:t>
            </w:r>
          </w:p>
        </w:tc>
        <w:tc>
          <w:tcPr>
            <w:tcW w:w="2027"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Intra-</w:t>
            </w:r>
            <w:r w:rsidR="00EC231E">
              <w:rPr>
                <w:rFonts w:ascii="Arial" w:hAnsi="Arial" w:cs="Arial"/>
                <w:color w:val="595959" w:themeColor="text1" w:themeTint="A6"/>
                <w:sz w:val="16"/>
                <w:szCs w:val="18"/>
              </w:rPr>
              <w:t>c</w:t>
            </w:r>
            <w:r w:rsidR="00EC231E" w:rsidRPr="005F451E">
              <w:rPr>
                <w:rFonts w:ascii="Arial" w:hAnsi="Arial" w:cs="Arial"/>
                <w:color w:val="595959" w:themeColor="text1" w:themeTint="A6"/>
                <w:sz w:val="16"/>
                <w:szCs w:val="18"/>
              </w:rPr>
              <w:t xml:space="preserve">luster </w:t>
            </w:r>
            <w:r w:rsidRPr="005F451E">
              <w:rPr>
                <w:rFonts w:ascii="Arial" w:hAnsi="Arial" w:cs="Arial"/>
                <w:color w:val="595959" w:themeColor="text1" w:themeTint="A6"/>
                <w:sz w:val="16"/>
                <w:szCs w:val="18"/>
              </w:rPr>
              <w:t>work</w:t>
            </w:r>
          </w:p>
          <w:p w:rsidR="00D72663" w:rsidRPr="005F451E" w:rsidRDefault="00EC231E"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Pr>
                <w:rFonts w:ascii="Arial" w:hAnsi="Arial" w:cs="Arial"/>
                <w:color w:val="595959" w:themeColor="text1" w:themeTint="A6"/>
                <w:sz w:val="16"/>
                <w:szCs w:val="18"/>
              </w:rPr>
              <w:t>v</w:t>
            </w:r>
            <w:r w:rsidRPr="005F451E">
              <w:rPr>
                <w:rFonts w:ascii="Arial" w:hAnsi="Arial" w:cs="Arial"/>
                <w:color w:val="595959" w:themeColor="text1" w:themeTint="A6"/>
                <w:sz w:val="16"/>
                <w:szCs w:val="18"/>
              </w:rPr>
              <w:t xml:space="preserve">alidation </w:t>
            </w:r>
            <w:r w:rsidR="00D72663" w:rsidRPr="005F451E">
              <w:rPr>
                <w:rFonts w:ascii="Arial" w:hAnsi="Arial" w:cs="Arial"/>
                <w:color w:val="595959" w:themeColor="text1" w:themeTint="A6"/>
                <w:sz w:val="16"/>
                <w:szCs w:val="18"/>
              </w:rPr>
              <w:t>by HCT</w:t>
            </w:r>
          </w:p>
        </w:tc>
        <w:tc>
          <w:tcPr>
            <w:tcW w:w="2764" w:type="dxa"/>
            <w:tcBorders>
              <w:top w:val="single" w:sz="12" w:space="0" w:color="FFFFFF" w:themeColor="background1"/>
              <w:bottom w:val="single" w:sz="12" w:space="0" w:color="FFFFFF" w:themeColor="background1"/>
            </w:tcBorders>
            <w:shd w:val="clear" w:color="auto" w:fill="EAF1DD" w:themeFill="accent3" w:themeFillTint="33"/>
          </w:tcPr>
          <w:p w:rsidR="00D72663" w:rsidRPr="005F451E" w:rsidRDefault="00D72663" w:rsidP="001A12BF">
            <w:pPr>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Through processes, responsibilities and reporting format outlined in monitoring framework</w:t>
            </w:r>
          </w:p>
        </w:tc>
      </w:tr>
      <w:tr w:rsidR="00847194" w:rsidRPr="005F451E" w:rsidTr="006D13C6">
        <w:trPr>
          <w:jc w:val="center"/>
        </w:trPr>
        <w:tc>
          <w:tcPr>
            <w:cnfStyle w:val="001000000000" w:firstRow="0" w:lastRow="0" w:firstColumn="1" w:lastColumn="0" w:oddVBand="0" w:evenVBand="0" w:oddHBand="0" w:evenHBand="0" w:firstRowFirstColumn="0" w:firstRowLastColumn="0" w:lastRowFirstColumn="0" w:lastRowLastColumn="0"/>
            <w:tcW w:w="1218" w:type="dxa"/>
            <w:shd w:val="clear" w:color="auto" w:fill="auto"/>
          </w:tcPr>
          <w:p w:rsidR="00D72663" w:rsidRPr="005F451E" w:rsidRDefault="00D72663" w:rsidP="00B201FB">
            <w:pPr>
              <w:spacing w:before="20" w:after="20"/>
              <w:rPr>
                <w:rFonts w:ascii="Arial" w:hAnsi="Arial" w:cs="Arial"/>
                <w:b/>
                <w:color w:val="4F81BD" w:themeColor="accent1"/>
                <w:sz w:val="18"/>
              </w:rPr>
            </w:pPr>
            <w:r w:rsidRPr="005F451E">
              <w:rPr>
                <w:rFonts w:ascii="Arial" w:hAnsi="Arial" w:cs="Arial"/>
                <w:b/>
                <w:color w:val="4F81BD" w:themeColor="accent1"/>
                <w:sz w:val="18"/>
              </w:rPr>
              <w:t>Main actors</w:t>
            </w:r>
          </w:p>
        </w:tc>
        <w:tc>
          <w:tcPr>
            <w:tcW w:w="1867" w:type="dxa"/>
            <w:tcBorders>
              <w:top w:val="single" w:sz="12" w:space="0" w:color="FFFFFF" w:themeColor="background1"/>
              <w:bottom w:val="single" w:sz="12" w:space="0" w:color="FFFFFF" w:themeColor="background1"/>
            </w:tcBorders>
            <w:shd w:val="clear" w:color="auto" w:fill="DAEEF3" w:themeFill="accent5"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w:t>
            </w:r>
            <w:r w:rsidR="00EC231E">
              <w:rPr>
                <w:rFonts w:ascii="Arial" w:hAnsi="Arial" w:cs="Arial"/>
                <w:color w:val="595959" w:themeColor="text1" w:themeTint="A6"/>
                <w:sz w:val="16"/>
                <w:szCs w:val="18"/>
              </w:rPr>
              <w:t xml:space="preserve">umanitarian </w:t>
            </w:r>
            <w:r w:rsidRPr="005F451E">
              <w:rPr>
                <w:rFonts w:ascii="Arial" w:hAnsi="Arial" w:cs="Arial"/>
                <w:color w:val="595959" w:themeColor="text1" w:themeTint="A6"/>
                <w:sz w:val="16"/>
                <w:szCs w:val="18"/>
              </w:rPr>
              <w:t>C</w:t>
            </w:r>
            <w:r w:rsidR="00EC231E">
              <w:rPr>
                <w:rFonts w:ascii="Arial" w:hAnsi="Arial" w:cs="Arial"/>
                <w:color w:val="595959" w:themeColor="text1" w:themeTint="A6"/>
                <w:sz w:val="16"/>
                <w:szCs w:val="18"/>
              </w:rPr>
              <w:t>oordinator (HC)/</w:t>
            </w:r>
            <w:r w:rsidRPr="005F451E">
              <w:rPr>
                <w:rFonts w:ascii="Arial" w:hAnsi="Arial" w:cs="Arial"/>
                <w:color w:val="595959" w:themeColor="text1" w:themeTint="A6"/>
                <w:sz w:val="16"/>
                <w:szCs w:val="18"/>
              </w:rPr>
              <w:t>HCT</w:t>
            </w:r>
            <w:r w:rsidR="00EC231E">
              <w:rPr>
                <w:rFonts w:ascii="Arial" w:hAnsi="Arial" w:cs="Arial"/>
                <w:color w:val="595959" w:themeColor="text1" w:themeTint="A6"/>
                <w:sz w:val="16"/>
                <w:szCs w:val="18"/>
              </w:rPr>
              <w:t>/</w:t>
            </w:r>
            <w:r w:rsidRPr="005F451E">
              <w:rPr>
                <w:rFonts w:ascii="Arial" w:hAnsi="Arial" w:cs="Arial"/>
                <w:color w:val="595959" w:themeColor="text1" w:themeTint="A6"/>
                <w:sz w:val="16"/>
                <w:szCs w:val="18"/>
              </w:rPr>
              <w:t>ICCG</w:t>
            </w:r>
          </w:p>
        </w:tc>
        <w:tc>
          <w:tcPr>
            <w:tcW w:w="2986" w:type="dxa"/>
            <w:tcBorders>
              <w:top w:val="single" w:sz="12" w:space="0" w:color="FFFFFF" w:themeColor="background1"/>
              <w:bottom w:val="single" w:sz="12" w:space="0" w:color="FFFFFF" w:themeColor="background1"/>
            </w:tcBorders>
            <w:shd w:val="clear" w:color="auto" w:fill="DBE5F1" w:themeFill="accent1" w:themeFillTint="33"/>
          </w:tcPr>
          <w:p w:rsidR="00A609C9" w:rsidRPr="005F451E" w:rsidRDefault="00A609C9"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HCT/ ICCG, Clusters, OCHA</w:t>
            </w:r>
          </w:p>
          <w:p w:rsidR="00D72663" w:rsidRPr="005F451E" w:rsidRDefault="00EC231E" w:rsidP="00A609C9">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Pr>
                <w:rFonts w:ascii="Arial" w:hAnsi="Arial" w:cs="Arial"/>
                <w:color w:val="595959" w:themeColor="text1" w:themeTint="A6"/>
                <w:sz w:val="16"/>
                <w:szCs w:val="18"/>
              </w:rPr>
              <w:t>a</w:t>
            </w:r>
            <w:r w:rsidR="00D72663" w:rsidRPr="005F451E">
              <w:rPr>
                <w:rFonts w:ascii="Arial" w:hAnsi="Arial" w:cs="Arial"/>
                <w:color w:val="595959" w:themeColor="text1" w:themeTint="A6"/>
                <w:sz w:val="16"/>
                <w:szCs w:val="18"/>
              </w:rPr>
              <w:t>nalysis team assigned by HCT/ICCG</w:t>
            </w:r>
            <w:r w:rsidR="00A609C9" w:rsidRPr="005F451E">
              <w:rPr>
                <w:rFonts w:ascii="Arial" w:hAnsi="Arial" w:cs="Arial"/>
                <w:color w:val="595959" w:themeColor="text1" w:themeTint="A6"/>
                <w:sz w:val="16"/>
                <w:szCs w:val="18"/>
              </w:rPr>
              <w:t xml:space="preserve"> comprising cluster representatives and technical experts</w:t>
            </w:r>
          </w:p>
        </w:tc>
        <w:tc>
          <w:tcPr>
            <w:tcW w:w="2401"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HCT</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ICCG</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Humanitarian stakeholders</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089" w:type="dxa"/>
            <w:tcBorders>
              <w:top w:val="single" w:sz="12" w:space="0" w:color="FFFFFF" w:themeColor="background1"/>
              <w:bottom w:val="single" w:sz="12" w:space="0" w:color="FFFFFF" w:themeColor="background1"/>
            </w:tcBorders>
            <w:shd w:val="clear" w:color="auto" w:fill="FBD4B4" w:themeFill="accent6" w:themeFillTint="66"/>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HC/HCT</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ICCG</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027"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Cluster coordinators and members</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764" w:type="dxa"/>
            <w:tcBorders>
              <w:top w:val="single" w:sz="12" w:space="0" w:color="FFFFFF" w:themeColor="background1"/>
              <w:bottom w:val="single" w:sz="12" w:space="0" w:color="FFFFFF" w:themeColor="background1"/>
            </w:tcBorders>
            <w:shd w:val="clear" w:color="auto" w:fill="EAF1DD" w:themeFill="accent3"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Clusters, ICCG, HC/HCT</w:t>
            </w:r>
          </w:p>
        </w:tc>
      </w:tr>
      <w:tr w:rsidR="006D13C6" w:rsidRPr="005F451E" w:rsidTr="006D13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dxa"/>
            <w:shd w:val="clear" w:color="auto" w:fill="auto"/>
          </w:tcPr>
          <w:p w:rsidR="00D72663" w:rsidRPr="005F451E" w:rsidRDefault="00D72663" w:rsidP="00B201FB">
            <w:pPr>
              <w:spacing w:before="20" w:after="20"/>
              <w:rPr>
                <w:rFonts w:ascii="Arial" w:hAnsi="Arial" w:cs="Arial"/>
                <w:b/>
                <w:color w:val="4F81BD" w:themeColor="accent1"/>
                <w:sz w:val="18"/>
              </w:rPr>
            </w:pPr>
            <w:r w:rsidRPr="005F451E">
              <w:rPr>
                <w:rFonts w:ascii="Arial" w:hAnsi="Arial" w:cs="Arial"/>
                <w:b/>
                <w:color w:val="4F81BD" w:themeColor="accent1"/>
                <w:sz w:val="18"/>
              </w:rPr>
              <w:t xml:space="preserve">Roles + </w:t>
            </w:r>
            <w:proofErr w:type="spellStart"/>
            <w:r w:rsidR="005F451E">
              <w:rPr>
                <w:rFonts w:ascii="Arial" w:hAnsi="Arial" w:cs="Arial"/>
                <w:b/>
                <w:color w:val="4F81BD" w:themeColor="accent1"/>
                <w:sz w:val="18"/>
              </w:rPr>
              <w:t>r</w:t>
            </w:r>
            <w:r w:rsidRPr="005F451E">
              <w:rPr>
                <w:rFonts w:ascii="Arial" w:hAnsi="Arial" w:cs="Arial"/>
                <w:b/>
                <w:color w:val="4F81BD" w:themeColor="accent1"/>
                <w:sz w:val="18"/>
              </w:rPr>
              <w:t>esponsi</w:t>
            </w:r>
            <w:r w:rsidR="00F449B0" w:rsidRPr="005F451E">
              <w:rPr>
                <w:rFonts w:ascii="Arial" w:hAnsi="Arial" w:cs="Arial"/>
                <w:b/>
                <w:color w:val="4F81BD" w:themeColor="accent1"/>
                <w:sz w:val="18"/>
              </w:rPr>
              <w:t>-</w:t>
            </w:r>
            <w:r w:rsidRPr="005F451E">
              <w:rPr>
                <w:rFonts w:ascii="Arial" w:hAnsi="Arial" w:cs="Arial"/>
                <w:b/>
                <w:color w:val="4F81BD" w:themeColor="accent1"/>
                <w:sz w:val="18"/>
              </w:rPr>
              <w:t>bilities</w:t>
            </w:r>
            <w:proofErr w:type="spellEnd"/>
          </w:p>
        </w:tc>
        <w:tc>
          <w:tcPr>
            <w:tcW w:w="1867" w:type="dxa"/>
            <w:tcBorders>
              <w:top w:val="single" w:sz="12" w:space="0" w:color="FFFFFF" w:themeColor="background1"/>
              <w:bottom w:val="single" w:sz="12" w:space="0" w:color="FFFFFF" w:themeColor="background1"/>
            </w:tcBorders>
            <w:shd w:val="clear" w:color="auto" w:fill="DAEEF3" w:themeFill="accent5" w:themeFillTint="33"/>
          </w:tcPr>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HC/HCT:  </w:t>
            </w:r>
            <w:r w:rsidRPr="005F451E">
              <w:rPr>
                <w:rFonts w:ascii="Arial" w:hAnsi="Arial" w:cs="Arial"/>
                <w:color w:val="595959" w:themeColor="text1" w:themeTint="A6"/>
                <w:sz w:val="16"/>
                <w:szCs w:val="18"/>
              </w:rPr>
              <w:t>Decision o</w:t>
            </w:r>
            <w:r w:rsidR="00EC231E">
              <w:rPr>
                <w:rFonts w:ascii="Arial" w:hAnsi="Arial" w:cs="Arial"/>
                <w:color w:val="595959" w:themeColor="text1" w:themeTint="A6"/>
                <w:sz w:val="16"/>
                <w:szCs w:val="18"/>
              </w:rPr>
              <w:t>n</w:t>
            </w:r>
            <w:r w:rsidRPr="005F451E">
              <w:rPr>
                <w:rFonts w:ascii="Arial" w:hAnsi="Arial" w:cs="Arial"/>
                <w:color w:val="595959" w:themeColor="text1" w:themeTint="A6"/>
                <w:sz w:val="16"/>
                <w:szCs w:val="18"/>
              </w:rPr>
              <w:t xml:space="preserve"> the overall process from joint needs analysis to strategic response planning</w:t>
            </w:r>
          </w:p>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Cluster coordi</w:t>
            </w:r>
            <w:r w:rsidR="009C702A" w:rsidRPr="005F451E">
              <w:rPr>
                <w:rFonts w:ascii="Arial" w:hAnsi="Arial" w:cs="Arial"/>
                <w:b/>
                <w:color w:val="595959" w:themeColor="text1" w:themeTint="A6"/>
                <w:sz w:val="16"/>
                <w:szCs w:val="18"/>
              </w:rPr>
              <w:t>na</w:t>
            </w:r>
            <w:r w:rsidRPr="005F451E">
              <w:rPr>
                <w:rFonts w:ascii="Arial" w:hAnsi="Arial" w:cs="Arial"/>
                <w:b/>
                <w:color w:val="595959" w:themeColor="text1" w:themeTint="A6"/>
                <w:sz w:val="16"/>
                <w:szCs w:val="18"/>
              </w:rPr>
              <w:t xml:space="preserve">tors: </w:t>
            </w:r>
            <w:r w:rsidRPr="005F451E">
              <w:rPr>
                <w:rFonts w:ascii="Arial" w:hAnsi="Arial" w:cs="Arial"/>
                <w:color w:val="595959" w:themeColor="text1" w:themeTint="A6"/>
                <w:sz w:val="16"/>
                <w:szCs w:val="18"/>
              </w:rPr>
              <w:t>Planning in consultation with the ICCG</w:t>
            </w:r>
          </w:p>
        </w:tc>
        <w:tc>
          <w:tcPr>
            <w:tcW w:w="2986" w:type="dxa"/>
            <w:tcBorders>
              <w:top w:val="single" w:sz="12" w:space="0" w:color="FFFFFF" w:themeColor="background1"/>
              <w:bottom w:val="single" w:sz="12" w:space="0" w:color="FFFFFF" w:themeColor="background1"/>
            </w:tcBorders>
            <w:shd w:val="clear" w:color="auto" w:fill="DBE5F1" w:themeFill="accent1" w:themeFillTint="33"/>
          </w:tcPr>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HC/HCT: </w:t>
            </w:r>
            <w:r w:rsidR="00EC231E">
              <w:rPr>
                <w:rFonts w:ascii="Arial" w:hAnsi="Arial" w:cs="Arial"/>
                <w:color w:val="595959" w:themeColor="text1" w:themeTint="A6"/>
                <w:sz w:val="16"/>
                <w:szCs w:val="18"/>
              </w:rPr>
              <w:t>c</w:t>
            </w:r>
            <w:r w:rsidR="00EC231E" w:rsidRPr="005F451E">
              <w:rPr>
                <w:rFonts w:ascii="Arial" w:hAnsi="Arial" w:cs="Arial"/>
                <w:color w:val="595959" w:themeColor="text1" w:themeTint="A6"/>
                <w:sz w:val="16"/>
                <w:szCs w:val="18"/>
              </w:rPr>
              <w:t>ustodian</w:t>
            </w:r>
            <w:r w:rsidR="00EC231E">
              <w:rPr>
                <w:rFonts w:ascii="Arial" w:hAnsi="Arial" w:cs="Arial"/>
                <w:color w:val="595959" w:themeColor="text1" w:themeTint="A6"/>
                <w:sz w:val="16"/>
                <w:szCs w:val="18"/>
              </w:rPr>
              <w:t>s</w:t>
            </w:r>
            <w:r w:rsidR="00EC231E"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of the process, responsible for initiating and validating join</w:t>
            </w:r>
            <w:r w:rsidR="00EC231E">
              <w:rPr>
                <w:rFonts w:ascii="Arial" w:hAnsi="Arial" w:cs="Arial"/>
                <w:color w:val="595959" w:themeColor="text1" w:themeTint="A6"/>
                <w:sz w:val="16"/>
                <w:szCs w:val="18"/>
              </w:rPr>
              <w:t>t</w:t>
            </w:r>
            <w:r w:rsidRPr="005F451E">
              <w:rPr>
                <w:rFonts w:ascii="Arial" w:hAnsi="Arial" w:cs="Arial"/>
                <w:color w:val="595959" w:themeColor="text1" w:themeTint="A6"/>
                <w:sz w:val="16"/>
                <w:szCs w:val="18"/>
              </w:rPr>
              <w:t xml:space="preserve"> analysis</w:t>
            </w:r>
          </w:p>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 xml:space="preserve">Analysis </w:t>
            </w:r>
            <w:r w:rsidR="00EC231E">
              <w:rPr>
                <w:rFonts w:ascii="Arial" w:hAnsi="Arial" w:cs="Arial"/>
                <w:b/>
                <w:color w:val="595959" w:themeColor="text1" w:themeTint="A6"/>
                <w:sz w:val="16"/>
                <w:szCs w:val="18"/>
              </w:rPr>
              <w:t>t</w:t>
            </w:r>
            <w:r w:rsidR="00EC231E" w:rsidRPr="005F451E">
              <w:rPr>
                <w:rFonts w:ascii="Arial" w:hAnsi="Arial" w:cs="Arial"/>
                <w:b/>
                <w:color w:val="595959" w:themeColor="text1" w:themeTint="A6"/>
                <w:sz w:val="16"/>
                <w:szCs w:val="18"/>
              </w:rPr>
              <w:t>eam</w:t>
            </w:r>
            <w:r w:rsidRPr="005F451E">
              <w:rPr>
                <w:rFonts w:ascii="Arial" w:hAnsi="Arial" w:cs="Arial"/>
                <w:color w:val="595959" w:themeColor="text1" w:themeTint="A6"/>
                <w:sz w:val="16"/>
                <w:szCs w:val="18"/>
              </w:rPr>
              <w:t xml:space="preserve">: </w:t>
            </w:r>
            <w:r w:rsidR="00A609C9" w:rsidRPr="005F451E">
              <w:rPr>
                <w:rFonts w:ascii="Arial" w:hAnsi="Arial" w:cs="Arial"/>
                <w:color w:val="595959" w:themeColor="text1" w:themeTint="A6"/>
                <w:sz w:val="16"/>
                <w:szCs w:val="18"/>
              </w:rPr>
              <w:t>Conducts</w:t>
            </w:r>
            <w:r w:rsidRPr="005F451E">
              <w:rPr>
                <w:rFonts w:ascii="Arial" w:hAnsi="Arial" w:cs="Arial"/>
                <w:color w:val="595959" w:themeColor="text1" w:themeTint="A6"/>
                <w:sz w:val="16"/>
                <w:szCs w:val="18"/>
              </w:rPr>
              <w:t xml:space="preserve"> consultations and </w:t>
            </w:r>
            <w:r w:rsidR="00EC231E" w:rsidRPr="005F451E">
              <w:rPr>
                <w:rFonts w:ascii="Arial" w:hAnsi="Arial" w:cs="Arial"/>
                <w:color w:val="595959" w:themeColor="text1" w:themeTint="A6"/>
                <w:sz w:val="16"/>
                <w:szCs w:val="18"/>
              </w:rPr>
              <w:t>develop</w:t>
            </w:r>
            <w:r w:rsidR="00EC231E">
              <w:rPr>
                <w:rFonts w:ascii="Arial" w:hAnsi="Arial" w:cs="Arial"/>
                <w:color w:val="595959" w:themeColor="text1" w:themeTint="A6"/>
                <w:sz w:val="16"/>
                <w:szCs w:val="18"/>
              </w:rPr>
              <w:t>s</w:t>
            </w:r>
            <w:r w:rsidR="00EC231E"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humanitarian needs overview</w:t>
            </w:r>
          </w:p>
          <w:p w:rsidR="00120577" w:rsidRDefault="00D72663" w:rsidP="00EC231E">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EC231E">
              <w:rPr>
                <w:rFonts w:ascii="Arial" w:hAnsi="Arial" w:cs="Arial"/>
                <w:b/>
                <w:color w:val="595959" w:themeColor="text1" w:themeTint="A6"/>
                <w:sz w:val="16"/>
                <w:szCs w:val="18"/>
              </w:rPr>
              <w:t>OCHA</w:t>
            </w:r>
            <w:r w:rsidRPr="00EC231E">
              <w:rPr>
                <w:rFonts w:ascii="Arial" w:hAnsi="Arial" w:cs="Arial"/>
                <w:color w:val="595959" w:themeColor="text1" w:themeTint="A6"/>
                <w:sz w:val="16"/>
                <w:szCs w:val="18"/>
              </w:rPr>
              <w:t xml:space="preserve">: </w:t>
            </w:r>
            <w:r w:rsidR="00E61584">
              <w:rPr>
                <w:rFonts w:ascii="Arial" w:hAnsi="Arial" w:cs="Arial"/>
                <w:color w:val="595959" w:themeColor="text1" w:themeTint="A6"/>
                <w:sz w:val="16"/>
                <w:szCs w:val="18"/>
              </w:rPr>
              <w:t>C</w:t>
            </w:r>
            <w:r w:rsidR="00EC231E" w:rsidRPr="00EC231E">
              <w:rPr>
                <w:rFonts w:ascii="Arial" w:hAnsi="Arial" w:cs="Arial"/>
                <w:color w:val="595959" w:themeColor="text1" w:themeTint="A6"/>
                <w:sz w:val="16"/>
                <w:szCs w:val="18"/>
              </w:rPr>
              <w:t xml:space="preserve">onvenes </w:t>
            </w:r>
            <w:r w:rsidR="00A609C9" w:rsidRPr="00EC231E">
              <w:rPr>
                <w:rFonts w:ascii="Arial" w:hAnsi="Arial" w:cs="Arial"/>
                <w:color w:val="595959" w:themeColor="text1" w:themeTint="A6"/>
                <w:sz w:val="16"/>
                <w:szCs w:val="18"/>
              </w:rPr>
              <w:t>analysis team and s</w:t>
            </w:r>
            <w:r w:rsidRPr="00EC231E">
              <w:rPr>
                <w:rFonts w:ascii="Arial" w:hAnsi="Arial" w:cs="Arial"/>
                <w:color w:val="595959" w:themeColor="text1" w:themeTint="A6"/>
                <w:sz w:val="16"/>
                <w:szCs w:val="18"/>
              </w:rPr>
              <w:t>upport</w:t>
            </w:r>
            <w:r w:rsidR="00EC231E" w:rsidRPr="00EC231E">
              <w:rPr>
                <w:rFonts w:ascii="Arial" w:hAnsi="Arial" w:cs="Arial"/>
                <w:color w:val="595959" w:themeColor="text1" w:themeTint="A6"/>
                <w:sz w:val="16"/>
                <w:szCs w:val="18"/>
              </w:rPr>
              <w:t>s</w:t>
            </w:r>
            <w:r w:rsidRPr="00EC231E">
              <w:rPr>
                <w:rFonts w:ascii="Arial" w:hAnsi="Arial" w:cs="Arial"/>
                <w:color w:val="595959" w:themeColor="text1" w:themeTint="A6"/>
                <w:sz w:val="16"/>
                <w:szCs w:val="18"/>
              </w:rPr>
              <w:t xml:space="preserve"> data </w:t>
            </w:r>
            <w:r w:rsidR="00A609C9" w:rsidRPr="00EC231E">
              <w:rPr>
                <w:rFonts w:ascii="Arial" w:hAnsi="Arial" w:cs="Arial"/>
                <w:color w:val="595959" w:themeColor="text1" w:themeTint="A6"/>
                <w:sz w:val="16"/>
                <w:szCs w:val="18"/>
              </w:rPr>
              <w:t>compilation</w:t>
            </w:r>
            <w:r w:rsidRPr="00EC231E">
              <w:rPr>
                <w:rFonts w:ascii="Arial" w:hAnsi="Arial" w:cs="Arial"/>
                <w:color w:val="595959" w:themeColor="text1" w:themeTint="A6"/>
                <w:sz w:val="16"/>
                <w:szCs w:val="18"/>
              </w:rPr>
              <w:t>, consultations, caseload estimation, joint analysis, production of needs overview document and dissemination as appropriate, maintains</w:t>
            </w:r>
            <w:r w:rsidR="009C702A" w:rsidRPr="00EC231E">
              <w:rPr>
                <w:rFonts w:ascii="Arial" w:hAnsi="Arial" w:cs="Arial"/>
                <w:color w:val="595959" w:themeColor="text1" w:themeTint="A6"/>
                <w:sz w:val="16"/>
                <w:szCs w:val="18"/>
              </w:rPr>
              <w:t xml:space="preserve"> </w:t>
            </w:r>
            <w:r w:rsidR="00EC231E" w:rsidRPr="00EC231E">
              <w:rPr>
                <w:rFonts w:ascii="Arial" w:hAnsi="Arial" w:cs="Arial"/>
                <w:color w:val="595959" w:themeColor="text1" w:themeTint="A6"/>
                <w:sz w:val="16"/>
                <w:szCs w:val="18"/>
              </w:rPr>
              <w:t>assessment registry of  Common Operational Datasets (</w:t>
            </w:r>
            <w:r w:rsidR="009C702A" w:rsidRPr="00EC231E">
              <w:rPr>
                <w:rFonts w:ascii="Arial" w:hAnsi="Arial" w:cs="Arial"/>
                <w:color w:val="595959" w:themeColor="text1" w:themeTint="A6"/>
                <w:sz w:val="16"/>
                <w:szCs w:val="18"/>
              </w:rPr>
              <w:t>CODs</w:t>
            </w:r>
            <w:r w:rsidR="00EC231E" w:rsidRPr="00EC231E">
              <w:rPr>
                <w:rFonts w:ascii="Arial" w:hAnsi="Arial" w:cs="Arial"/>
                <w:color w:val="595959" w:themeColor="text1" w:themeTint="A6"/>
                <w:sz w:val="16"/>
                <w:szCs w:val="18"/>
              </w:rPr>
              <w:t>) and Fundamental Operational Datasets (</w:t>
            </w:r>
            <w:r w:rsidR="009C702A" w:rsidRPr="00EC231E">
              <w:rPr>
                <w:rFonts w:ascii="Arial" w:hAnsi="Arial" w:cs="Arial"/>
                <w:color w:val="595959" w:themeColor="text1" w:themeTint="A6"/>
                <w:sz w:val="16"/>
                <w:szCs w:val="18"/>
              </w:rPr>
              <w:t>FODs</w:t>
            </w:r>
            <w:r w:rsidR="00EC231E" w:rsidRPr="00EC231E">
              <w:rPr>
                <w:rFonts w:ascii="Arial" w:hAnsi="Arial" w:cs="Arial"/>
                <w:color w:val="595959" w:themeColor="text1" w:themeTint="A6"/>
                <w:sz w:val="16"/>
                <w:szCs w:val="18"/>
              </w:rPr>
              <w:t>)</w:t>
            </w:r>
            <w:r w:rsidR="009C702A" w:rsidRPr="00EC231E">
              <w:rPr>
                <w:rFonts w:ascii="Arial" w:hAnsi="Arial" w:cs="Arial"/>
                <w:color w:val="595959" w:themeColor="text1" w:themeTint="A6"/>
                <w:sz w:val="16"/>
                <w:szCs w:val="18"/>
              </w:rPr>
              <w:t xml:space="preserve"> </w:t>
            </w:r>
          </w:p>
          <w:p w:rsidR="00D72663" w:rsidRPr="00EC231E" w:rsidRDefault="00D72663" w:rsidP="00EC231E">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EC231E">
              <w:rPr>
                <w:rFonts w:ascii="Arial" w:hAnsi="Arial" w:cs="Arial"/>
                <w:b/>
                <w:color w:val="595959" w:themeColor="text1" w:themeTint="A6"/>
                <w:sz w:val="16"/>
                <w:szCs w:val="18"/>
              </w:rPr>
              <w:t>Cluster coordinators</w:t>
            </w:r>
            <w:r w:rsidRPr="00EC23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c</w:t>
            </w:r>
            <w:r w:rsidR="00EC231E" w:rsidRPr="00EC231E">
              <w:rPr>
                <w:rFonts w:ascii="Arial" w:hAnsi="Arial" w:cs="Arial"/>
                <w:color w:val="595959" w:themeColor="text1" w:themeTint="A6"/>
                <w:sz w:val="16"/>
                <w:szCs w:val="18"/>
              </w:rPr>
              <w:t xml:space="preserve">oordinate </w:t>
            </w:r>
            <w:r w:rsidRPr="00EC231E">
              <w:rPr>
                <w:rFonts w:ascii="Arial" w:hAnsi="Arial" w:cs="Arial"/>
                <w:color w:val="595959" w:themeColor="text1" w:themeTint="A6"/>
                <w:sz w:val="16"/>
                <w:szCs w:val="18"/>
              </w:rPr>
              <w:t>member inputs, participate in consultations</w:t>
            </w:r>
            <w:r w:rsidR="00E61584">
              <w:rPr>
                <w:rFonts w:ascii="Arial" w:hAnsi="Arial" w:cs="Arial"/>
                <w:color w:val="595959" w:themeColor="text1" w:themeTint="A6"/>
                <w:sz w:val="16"/>
                <w:szCs w:val="18"/>
                <w:lang w:val="en-US"/>
              </w:rPr>
              <w:t xml:space="preserve"> identification of needs and gaps</w:t>
            </w:r>
            <w:r w:rsidRPr="00EC23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validate</w:t>
            </w:r>
            <w:r w:rsidR="00EC231E" w:rsidRPr="00EC231E">
              <w:rPr>
                <w:rFonts w:ascii="Arial" w:hAnsi="Arial" w:cs="Arial"/>
                <w:color w:val="595959" w:themeColor="text1" w:themeTint="A6"/>
                <w:sz w:val="16"/>
                <w:szCs w:val="18"/>
              </w:rPr>
              <w:t xml:space="preserve"> </w:t>
            </w:r>
            <w:r w:rsidRPr="00EC231E">
              <w:rPr>
                <w:rFonts w:ascii="Arial" w:hAnsi="Arial" w:cs="Arial"/>
                <w:color w:val="595959" w:themeColor="text1" w:themeTint="A6"/>
                <w:sz w:val="16"/>
                <w:szCs w:val="18"/>
              </w:rPr>
              <w:t>findings</w:t>
            </w:r>
          </w:p>
          <w:p w:rsidR="00D72663" w:rsidRPr="005F451E" w:rsidRDefault="00D72663" w:rsidP="00120577">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595959" w:themeColor="text1" w:themeTint="A6"/>
                <w:sz w:val="16"/>
                <w:szCs w:val="18"/>
              </w:rPr>
            </w:pPr>
            <w:r w:rsidRPr="005F451E">
              <w:rPr>
                <w:rFonts w:ascii="Arial" w:hAnsi="Arial" w:cs="Arial"/>
                <w:b/>
                <w:color w:val="595959" w:themeColor="text1" w:themeTint="A6"/>
                <w:sz w:val="16"/>
                <w:szCs w:val="18"/>
              </w:rPr>
              <w:t>NGOs, agencies:</w:t>
            </w:r>
            <w:r w:rsidRPr="005F451E">
              <w:rPr>
                <w:rFonts w:ascii="Arial" w:hAnsi="Arial" w:cs="Arial"/>
                <w:color w:val="595959" w:themeColor="text1" w:themeTint="A6"/>
                <w:sz w:val="16"/>
                <w:szCs w:val="18"/>
              </w:rPr>
              <w:t xml:space="preserve"> participate in consultations, provide expert inputs, </w:t>
            </w:r>
            <w:r w:rsidR="003045F6" w:rsidRPr="005F451E">
              <w:rPr>
                <w:rFonts w:ascii="Arial" w:hAnsi="Arial" w:cs="Arial"/>
                <w:color w:val="595959" w:themeColor="text1" w:themeTint="A6"/>
                <w:sz w:val="16"/>
                <w:szCs w:val="18"/>
              </w:rPr>
              <w:t>validat</w:t>
            </w:r>
            <w:r w:rsidR="003045F6">
              <w:rPr>
                <w:rFonts w:ascii="Arial" w:hAnsi="Arial" w:cs="Arial"/>
                <w:color w:val="595959" w:themeColor="text1" w:themeTint="A6"/>
                <w:sz w:val="16"/>
                <w:szCs w:val="18"/>
              </w:rPr>
              <w:t>e</w:t>
            </w:r>
            <w:r w:rsidRPr="005F451E">
              <w:rPr>
                <w:rFonts w:ascii="Arial" w:hAnsi="Arial" w:cs="Arial"/>
                <w:color w:val="595959" w:themeColor="text1" w:themeTint="A6"/>
                <w:sz w:val="16"/>
                <w:szCs w:val="18"/>
              </w:rPr>
              <w:t xml:space="preserve"> findings</w:t>
            </w:r>
          </w:p>
        </w:tc>
        <w:tc>
          <w:tcPr>
            <w:tcW w:w="2401"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HC/HCT: </w:t>
            </w:r>
            <w:r w:rsidR="00EC231E">
              <w:rPr>
                <w:rFonts w:ascii="Arial" w:hAnsi="Arial" w:cs="Arial"/>
                <w:color w:val="595959" w:themeColor="text1" w:themeTint="A6"/>
                <w:sz w:val="16"/>
                <w:szCs w:val="18"/>
              </w:rPr>
              <w:t xml:space="preserve">custodians </w:t>
            </w:r>
            <w:r w:rsidRPr="005F451E">
              <w:rPr>
                <w:rFonts w:ascii="Arial" w:hAnsi="Arial" w:cs="Arial"/>
                <w:color w:val="595959" w:themeColor="text1" w:themeTint="A6"/>
                <w:sz w:val="16"/>
                <w:szCs w:val="18"/>
              </w:rPr>
              <w:t>of the process</w:t>
            </w:r>
          </w:p>
          <w:p w:rsidR="00D72663" w:rsidRPr="005F451E" w:rsidRDefault="00D72663" w:rsidP="001A12BF">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 xml:space="preserve">Analysis </w:t>
            </w:r>
            <w:r w:rsidR="00EC231E">
              <w:rPr>
                <w:rFonts w:ascii="Arial" w:hAnsi="Arial" w:cs="Arial"/>
                <w:b/>
                <w:color w:val="595959" w:themeColor="text1" w:themeTint="A6"/>
                <w:sz w:val="16"/>
                <w:szCs w:val="18"/>
              </w:rPr>
              <w:t>t</w:t>
            </w:r>
            <w:r w:rsidR="00EC231E" w:rsidRPr="005F451E">
              <w:rPr>
                <w:rFonts w:ascii="Arial" w:hAnsi="Arial" w:cs="Arial"/>
                <w:b/>
                <w:color w:val="595959" w:themeColor="text1" w:themeTint="A6"/>
                <w:sz w:val="16"/>
                <w:szCs w:val="18"/>
              </w:rPr>
              <w:t>eam</w:t>
            </w:r>
            <w:r w:rsidRPr="005F45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p</w:t>
            </w:r>
            <w:r w:rsidR="00EC231E" w:rsidRPr="005F451E">
              <w:rPr>
                <w:rFonts w:ascii="Arial" w:hAnsi="Arial" w:cs="Arial"/>
                <w:color w:val="595959" w:themeColor="text1" w:themeTint="A6"/>
                <w:sz w:val="16"/>
                <w:szCs w:val="18"/>
              </w:rPr>
              <w:t xml:space="preserve">resent </w:t>
            </w:r>
            <w:r w:rsidRPr="005F451E">
              <w:rPr>
                <w:rFonts w:ascii="Arial" w:hAnsi="Arial" w:cs="Arial"/>
                <w:color w:val="595959" w:themeColor="text1" w:themeTint="A6"/>
                <w:sz w:val="16"/>
                <w:szCs w:val="18"/>
              </w:rPr>
              <w:t>and ensure availability of needs overview</w:t>
            </w:r>
          </w:p>
          <w:p w:rsidR="00D72663" w:rsidRPr="005F451E" w:rsidRDefault="00D72663" w:rsidP="001A12BF">
            <w:pPr>
              <w:numPr>
                <w:ilvl w:val="0"/>
                <w:numId w:val="3"/>
              </w:num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 xml:space="preserve">Cluster </w:t>
            </w:r>
            <w:r w:rsidR="003045F6">
              <w:rPr>
                <w:rFonts w:ascii="Arial" w:hAnsi="Arial" w:cs="Arial"/>
                <w:b/>
                <w:color w:val="595959" w:themeColor="text1" w:themeTint="A6"/>
                <w:sz w:val="16"/>
                <w:szCs w:val="18"/>
              </w:rPr>
              <w:t>c</w:t>
            </w:r>
            <w:r w:rsidR="003045F6" w:rsidRPr="005F451E">
              <w:rPr>
                <w:rFonts w:ascii="Arial" w:hAnsi="Arial" w:cs="Arial"/>
                <w:b/>
                <w:color w:val="595959" w:themeColor="text1" w:themeTint="A6"/>
                <w:sz w:val="16"/>
                <w:szCs w:val="18"/>
              </w:rPr>
              <w:t>oordinators</w:t>
            </w:r>
            <w:r w:rsidRPr="005F45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p</w:t>
            </w:r>
            <w:r w:rsidR="00EC231E" w:rsidRPr="005F451E">
              <w:rPr>
                <w:rFonts w:ascii="Arial" w:hAnsi="Arial" w:cs="Arial"/>
                <w:color w:val="595959" w:themeColor="text1" w:themeTint="A6"/>
                <w:sz w:val="16"/>
                <w:szCs w:val="18"/>
              </w:rPr>
              <w:t xml:space="preserve">repare </w:t>
            </w:r>
            <w:r w:rsidRPr="005F451E">
              <w:rPr>
                <w:rFonts w:ascii="Arial" w:hAnsi="Arial" w:cs="Arial"/>
                <w:color w:val="595959" w:themeColor="text1" w:themeTint="A6"/>
                <w:sz w:val="16"/>
                <w:szCs w:val="18"/>
              </w:rPr>
              <w:t>and ensure availability of information for response analysis</w:t>
            </w:r>
          </w:p>
          <w:p w:rsidR="00D72663" w:rsidRDefault="00D72663" w:rsidP="00EC231E">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OCHA</w:t>
            </w:r>
            <w:r w:rsidRPr="005F451E">
              <w:rPr>
                <w:rFonts w:ascii="Arial" w:hAnsi="Arial" w:cs="Arial"/>
                <w:color w:val="595959" w:themeColor="text1" w:themeTint="A6"/>
                <w:sz w:val="16"/>
                <w:szCs w:val="18"/>
              </w:rPr>
              <w:t xml:space="preserve">: </w:t>
            </w:r>
            <w:r w:rsidR="00EC231E">
              <w:rPr>
                <w:rFonts w:ascii="Arial" w:hAnsi="Arial" w:cs="Arial"/>
                <w:color w:val="595959" w:themeColor="text1" w:themeTint="A6"/>
                <w:sz w:val="16"/>
                <w:szCs w:val="18"/>
              </w:rPr>
              <w:t>f</w:t>
            </w:r>
            <w:r w:rsidR="00EC231E" w:rsidRPr="005F451E">
              <w:rPr>
                <w:rFonts w:ascii="Arial" w:hAnsi="Arial" w:cs="Arial"/>
                <w:color w:val="595959" w:themeColor="text1" w:themeTint="A6"/>
                <w:sz w:val="16"/>
                <w:szCs w:val="18"/>
              </w:rPr>
              <w:t xml:space="preserve">acilitates </w:t>
            </w:r>
            <w:r w:rsidRPr="005F451E">
              <w:rPr>
                <w:rFonts w:ascii="Arial" w:hAnsi="Arial" w:cs="Arial"/>
                <w:color w:val="595959" w:themeColor="text1" w:themeTint="A6"/>
                <w:sz w:val="16"/>
                <w:szCs w:val="18"/>
              </w:rPr>
              <w:t>response analysis process and discussion</w:t>
            </w:r>
          </w:p>
          <w:p w:rsidR="00120577" w:rsidRPr="005F451E" w:rsidRDefault="00120577" w:rsidP="00120577">
            <w:pPr>
              <w:numPr>
                <w:ilvl w:val="0"/>
                <w:numId w:val="3"/>
              </w:numPr>
              <w:ind w:left="153" w:hanging="141"/>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NGOs, agencies:</w:t>
            </w:r>
            <w:r w:rsidRPr="005F451E">
              <w:rPr>
                <w:rFonts w:ascii="Arial" w:hAnsi="Arial" w:cs="Arial"/>
                <w:color w:val="595959" w:themeColor="text1" w:themeTint="A6"/>
                <w:sz w:val="16"/>
                <w:szCs w:val="18"/>
              </w:rPr>
              <w:t xml:space="preserve"> participate in consultations, provide expert inputs</w:t>
            </w:r>
          </w:p>
        </w:tc>
        <w:tc>
          <w:tcPr>
            <w:tcW w:w="2089" w:type="dxa"/>
            <w:tcBorders>
              <w:top w:val="single" w:sz="12" w:space="0" w:color="FFFFFF" w:themeColor="background1"/>
              <w:bottom w:val="single" w:sz="12" w:space="0" w:color="FFFFFF" w:themeColor="background1"/>
            </w:tcBorders>
            <w:shd w:val="clear" w:color="auto" w:fill="FBD4B4" w:themeFill="accent6" w:themeFillTint="66"/>
          </w:tcPr>
          <w:p w:rsidR="00D72663" w:rsidRPr="005F451E" w:rsidRDefault="00D72663" w:rsidP="001A12BF">
            <w:pPr>
              <w:numPr>
                <w:ilvl w:val="0"/>
                <w:numId w:val="3"/>
              </w:num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HC/HCT</w:t>
            </w:r>
            <w:r w:rsidRPr="005F451E">
              <w:rPr>
                <w:rFonts w:ascii="Arial" w:hAnsi="Arial" w:cs="Arial"/>
                <w:color w:val="595959" w:themeColor="text1" w:themeTint="A6"/>
                <w:sz w:val="16"/>
                <w:szCs w:val="18"/>
              </w:rPr>
              <w:t xml:space="preserve">: Leads planning process, defines overall vision </w:t>
            </w:r>
          </w:p>
          <w:p w:rsidR="00D72663" w:rsidRPr="005F451E" w:rsidRDefault="00D72663" w:rsidP="001A12BF">
            <w:pPr>
              <w:numPr>
                <w:ilvl w:val="0"/>
                <w:numId w:val="3"/>
              </w:num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 xml:space="preserve">Cluster </w:t>
            </w:r>
            <w:r w:rsidR="003045F6">
              <w:rPr>
                <w:rFonts w:ascii="Arial" w:hAnsi="Arial" w:cs="Arial"/>
                <w:b/>
                <w:color w:val="595959" w:themeColor="text1" w:themeTint="A6"/>
                <w:sz w:val="16"/>
                <w:szCs w:val="18"/>
              </w:rPr>
              <w:t xml:space="preserve"> c</w:t>
            </w:r>
            <w:r w:rsidR="003045F6" w:rsidRPr="005F451E">
              <w:rPr>
                <w:rFonts w:ascii="Arial" w:hAnsi="Arial" w:cs="Arial"/>
                <w:b/>
                <w:color w:val="595959" w:themeColor="text1" w:themeTint="A6"/>
                <w:sz w:val="16"/>
                <w:szCs w:val="18"/>
              </w:rPr>
              <w:t>oordinators</w:t>
            </w:r>
            <w:r w:rsidRPr="005F451E">
              <w:rPr>
                <w:rFonts w:ascii="Arial" w:hAnsi="Arial" w:cs="Arial"/>
                <w:color w:val="595959" w:themeColor="text1" w:themeTint="A6"/>
                <w:sz w:val="16"/>
                <w:szCs w:val="18"/>
              </w:rPr>
              <w:t xml:space="preserve">: </w:t>
            </w:r>
            <w:r w:rsidR="003045F6">
              <w:rPr>
                <w:rFonts w:ascii="Arial" w:hAnsi="Arial" w:cs="Arial"/>
                <w:color w:val="595959" w:themeColor="text1" w:themeTint="A6"/>
                <w:sz w:val="16"/>
                <w:szCs w:val="18"/>
              </w:rPr>
              <w:t>participate</w:t>
            </w:r>
            <w:r w:rsidR="003045F6" w:rsidRPr="005F451E">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in planning, engage with cluster members, provide HCT with inputs for the strategy, ensure cross</w:t>
            </w:r>
            <w:r w:rsidR="003045F6">
              <w:rPr>
                <w:rFonts w:ascii="Arial" w:hAnsi="Arial" w:cs="Arial"/>
                <w:color w:val="595959" w:themeColor="text1" w:themeTint="A6"/>
                <w:sz w:val="16"/>
                <w:szCs w:val="18"/>
              </w:rPr>
              <w:t>-</w:t>
            </w:r>
            <w:r w:rsidRPr="005F451E">
              <w:rPr>
                <w:rFonts w:ascii="Arial" w:hAnsi="Arial" w:cs="Arial"/>
                <w:color w:val="595959" w:themeColor="text1" w:themeTint="A6"/>
                <w:sz w:val="16"/>
                <w:szCs w:val="18"/>
              </w:rPr>
              <w:t>sectoral collaboration</w:t>
            </w:r>
          </w:p>
          <w:p w:rsidR="00D72663" w:rsidRDefault="00D72663" w:rsidP="00120577">
            <w:pPr>
              <w:numPr>
                <w:ilvl w:val="0"/>
                <w:numId w:val="3"/>
              </w:num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OCHA</w:t>
            </w:r>
            <w:r w:rsidRPr="005F451E">
              <w:rPr>
                <w:rFonts w:ascii="Arial" w:hAnsi="Arial" w:cs="Arial"/>
                <w:color w:val="595959" w:themeColor="text1" w:themeTint="A6"/>
                <w:sz w:val="16"/>
                <w:szCs w:val="18"/>
              </w:rPr>
              <w:t>:</w:t>
            </w:r>
            <w:r w:rsidR="00E61584">
              <w:rPr>
                <w:rFonts w:ascii="Arial" w:hAnsi="Arial" w:cs="Arial"/>
                <w:color w:val="595959" w:themeColor="text1" w:themeTint="A6"/>
                <w:sz w:val="16"/>
                <w:szCs w:val="18"/>
              </w:rPr>
              <w:t xml:space="preserve"> </w:t>
            </w:r>
            <w:r w:rsidR="00E61584">
              <w:rPr>
                <w:rFonts w:ascii="Arial" w:hAnsi="Arial" w:cs="Arial"/>
                <w:color w:val="595959" w:themeColor="text1" w:themeTint="A6"/>
                <w:sz w:val="16"/>
                <w:szCs w:val="18"/>
                <w:lang w:val="en-US"/>
              </w:rPr>
              <w:t xml:space="preserve">Facilitates planning process, </w:t>
            </w:r>
            <w:r w:rsidRPr="005F451E">
              <w:rPr>
                <w:rFonts w:ascii="Arial" w:hAnsi="Arial" w:cs="Arial"/>
                <w:color w:val="595959" w:themeColor="text1" w:themeTint="A6"/>
                <w:sz w:val="16"/>
                <w:szCs w:val="18"/>
              </w:rPr>
              <w:t xml:space="preserve"> </w:t>
            </w:r>
            <w:r w:rsidR="003045F6">
              <w:rPr>
                <w:rFonts w:ascii="Arial" w:hAnsi="Arial" w:cs="Arial"/>
                <w:color w:val="595959" w:themeColor="text1" w:themeTint="A6"/>
                <w:sz w:val="16"/>
                <w:szCs w:val="18"/>
              </w:rPr>
              <w:t>c</w:t>
            </w:r>
            <w:r w:rsidR="003045F6" w:rsidRPr="005F451E">
              <w:rPr>
                <w:rFonts w:ascii="Arial" w:hAnsi="Arial" w:cs="Arial"/>
                <w:color w:val="595959" w:themeColor="text1" w:themeTint="A6"/>
                <w:sz w:val="16"/>
                <w:szCs w:val="18"/>
              </w:rPr>
              <w:t xml:space="preserve">oordinates </w:t>
            </w:r>
            <w:r w:rsidRPr="005F451E">
              <w:rPr>
                <w:rFonts w:ascii="Arial" w:hAnsi="Arial" w:cs="Arial"/>
                <w:color w:val="595959" w:themeColor="text1" w:themeTint="A6"/>
                <w:sz w:val="16"/>
                <w:szCs w:val="18"/>
              </w:rPr>
              <w:t>caseload</w:t>
            </w:r>
            <w:r w:rsidR="00B201FB" w:rsidRPr="005F451E">
              <w:rPr>
                <w:rFonts w:ascii="Arial" w:hAnsi="Arial" w:cs="Arial"/>
                <w:color w:val="595959" w:themeColor="text1" w:themeTint="A6"/>
                <w:sz w:val="16"/>
                <w:szCs w:val="18"/>
              </w:rPr>
              <w:t xml:space="preserve"> planning</w:t>
            </w:r>
            <w:r w:rsidRPr="005F451E">
              <w:rPr>
                <w:rFonts w:ascii="Arial" w:hAnsi="Arial" w:cs="Arial"/>
                <w:color w:val="595959" w:themeColor="text1" w:themeTint="A6"/>
                <w:sz w:val="16"/>
                <w:szCs w:val="18"/>
              </w:rPr>
              <w:t>, prepares draft country strategy, finali</w:t>
            </w:r>
            <w:r w:rsidR="005F451E" w:rsidRPr="005F451E">
              <w:rPr>
                <w:rFonts w:ascii="Arial" w:hAnsi="Arial" w:cs="Arial"/>
                <w:color w:val="595959" w:themeColor="text1" w:themeTint="A6"/>
                <w:sz w:val="16"/>
                <w:szCs w:val="18"/>
              </w:rPr>
              <w:t>s</w:t>
            </w:r>
            <w:r w:rsidRPr="005F451E">
              <w:rPr>
                <w:rFonts w:ascii="Arial" w:hAnsi="Arial" w:cs="Arial"/>
                <w:color w:val="595959" w:themeColor="text1" w:themeTint="A6"/>
                <w:sz w:val="16"/>
                <w:szCs w:val="18"/>
              </w:rPr>
              <w:t>es response plan</w:t>
            </w:r>
          </w:p>
          <w:p w:rsidR="00120577" w:rsidRPr="005F451E" w:rsidRDefault="00120577" w:rsidP="00120577">
            <w:pPr>
              <w:numPr>
                <w:ilvl w:val="0"/>
                <w:numId w:val="3"/>
              </w:num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NGOs, agencies:</w:t>
            </w:r>
            <w:r w:rsidRPr="005F451E">
              <w:rPr>
                <w:rFonts w:ascii="Arial" w:hAnsi="Arial" w:cs="Arial"/>
                <w:color w:val="595959" w:themeColor="text1" w:themeTint="A6"/>
                <w:sz w:val="16"/>
                <w:szCs w:val="18"/>
              </w:rPr>
              <w:t xml:space="preserve"> participate in consultations</w:t>
            </w:r>
            <w:r>
              <w:rPr>
                <w:rFonts w:ascii="Arial" w:hAnsi="Arial" w:cs="Arial"/>
                <w:color w:val="595959" w:themeColor="text1" w:themeTint="A6"/>
                <w:sz w:val="16"/>
                <w:szCs w:val="18"/>
              </w:rPr>
              <w:t xml:space="preserve">, </w:t>
            </w:r>
            <w:r w:rsidRPr="005F451E">
              <w:rPr>
                <w:rFonts w:ascii="Arial" w:hAnsi="Arial" w:cs="Arial"/>
                <w:color w:val="595959" w:themeColor="text1" w:themeTint="A6"/>
                <w:sz w:val="16"/>
                <w:szCs w:val="18"/>
              </w:rPr>
              <w:t>provide expert inputs</w:t>
            </w:r>
          </w:p>
        </w:tc>
        <w:tc>
          <w:tcPr>
            <w:tcW w:w="2027" w:type="dxa"/>
            <w:tcBorders>
              <w:top w:val="single" w:sz="12" w:space="0" w:color="FFFFFF" w:themeColor="background1"/>
              <w:bottom w:val="single" w:sz="12" w:space="0" w:color="FFFFFF" w:themeColor="background1"/>
            </w:tcBorders>
            <w:shd w:val="clear" w:color="auto" w:fill="FDE9D9" w:themeFill="accent6" w:themeFillTint="33"/>
          </w:tcPr>
          <w:p w:rsidR="00D72663" w:rsidRPr="005F451E" w:rsidRDefault="00D72663" w:rsidP="001A12BF">
            <w:pPr>
              <w:pStyle w:val="ListParagraph"/>
              <w:numPr>
                <w:ilvl w:val="0"/>
                <w:numId w:val="3"/>
              </w:numPr>
              <w:ind w:left="239" w:hanging="218"/>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b/>
                <w:color w:val="595959" w:themeColor="text1" w:themeTint="A6"/>
                <w:sz w:val="16"/>
                <w:szCs w:val="18"/>
              </w:rPr>
              <w:t xml:space="preserve">Cluster </w:t>
            </w:r>
            <w:r w:rsidR="003045F6">
              <w:rPr>
                <w:rFonts w:ascii="Arial" w:hAnsi="Arial" w:cs="Arial"/>
                <w:b/>
                <w:color w:val="595959" w:themeColor="text1" w:themeTint="A6"/>
                <w:sz w:val="16"/>
                <w:szCs w:val="18"/>
              </w:rPr>
              <w:t>c</w:t>
            </w:r>
            <w:r w:rsidR="003045F6" w:rsidRPr="005F451E">
              <w:rPr>
                <w:rFonts w:ascii="Arial" w:hAnsi="Arial" w:cs="Arial"/>
                <w:b/>
                <w:color w:val="595959" w:themeColor="text1" w:themeTint="A6"/>
                <w:sz w:val="16"/>
                <w:szCs w:val="18"/>
              </w:rPr>
              <w:t>oordinators</w:t>
            </w:r>
            <w:r w:rsidRPr="005F451E">
              <w:rPr>
                <w:rFonts w:ascii="Arial" w:hAnsi="Arial" w:cs="Arial"/>
                <w:color w:val="595959" w:themeColor="text1" w:themeTint="A6"/>
                <w:sz w:val="16"/>
                <w:szCs w:val="18"/>
              </w:rPr>
              <w:t>: Prepare internal division of labour and establish peer review panel for projects</w:t>
            </w:r>
          </w:p>
          <w:p w:rsidR="00D72663" w:rsidRPr="00B80AC2" w:rsidRDefault="00D72663" w:rsidP="001A12BF">
            <w:pPr>
              <w:pStyle w:val="ListParagraph"/>
              <w:numPr>
                <w:ilvl w:val="0"/>
                <w:numId w:val="3"/>
              </w:numPr>
              <w:ind w:left="239" w:hanging="218"/>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Cluster members</w:t>
            </w:r>
          </w:p>
          <w:p w:rsidR="00D72663" w:rsidRPr="00B80AC2" w:rsidRDefault="003045F6" w:rsidP="00B80AC2">
            <w:pPr>
              <w:pStyle w:val="ListParagraph"/>
              <w:ind w:left="239"/>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16"/>
                <w:szCs w:val="18"/>
              </w:rPr>
            </w:pPr>
            <w:r w:rsidRPr="00B80AC2">
              <w:rPr>
                <w:rFonts w:ascii="Arial" w:hAnsi="Arial" w:cs="Arial"/>
                <w:color w:val="595959" w:themeColor="text1" w:themeTint="A6"/>
                <w:sz w:val="16"/>
                <w:szCs w:val="18"/>
              </w:rPr>
              <w:t xml:space="preserve">Contribute </w:t>
            </w:r>
            <w:r w:rsidR="00D72663" w:rsidRPr="00B80AC2">
              <w:rPr>
                <w:rFonts w:ascii="Arial" w:hAnsi="Arial" w:cs="Arial"/>
                <w:color w:val="595959" w:themeColor="text1" w:themeTint="A6"/>
                <w:sz w:val="16"/>
                <w:szCs w:val="18"/>
              </w:rPr>
              <w:t>to cluster plans, elaborate projects including requirements in line with cluster objectives</w:t>
            </w:r>
          </w:p>
        </w:tc>
        <w:tc>
          <w:tcPr>
            <w:tcW w:w="2764" w:type="dxa"/>
            <w:tcBorders>
              <w:top w:val="single" w:sz="12" w:space="0" w:color="FFFFFF" w:themeColor="background1"/>
              <w:bottom w:val="single" w:sz="12" w:space="0" w:color="FFFFFF" w:themeColor="background1"/>
            </w:tcBorders>
            <w:shd w:val="clear" w:color="auto" w:fill="EAF1DD" w:themeFill="accent3" w:themeFillTint="33"/>
          </w:tcPr>
          <w:p w:rsidR="00D72663" w:rsidRPr="005F451E" w:rsidRDefault="00D72663" w:rsidP="001A12BF">
            <w:pPr>
              <w:pStyle w:val="ListParagraph"/>
              <w:numPr>
                <w:ilvl w:val="0"/>
                <w:numId w:val="3"/>
              </w:numPr>
              <w:ind w:left="118" w:hanging="118"/>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Cluster: </w:t>
            </w:r>
            <w:r w:rsidR="003045F6">
              <w:rPr>
                <w:rFonts w:ascii="Arial" w:hAnsi="Arial" w:cs="Arial"/>
                <w:color w:val="595959" w:themeColor="text1" w:themeTint="A6"/>
                <w:sz w:val="16"/>
                <w:szCs w:val="18"/>
              </w:rPr>
              <w:t>r</w:t>
            </w:r>
            <w:r w:rsidR="003045F6" w:rsidRPr="005F451E">
              <w:rPr>
                <w:rFonts w:ascii="Arial" w:hAnsi="Arial" w:cs="Arial"/>
                <w:color w:val="595959" w:themeColor="text1" w:themeTint="A6"/>
                <w:sz w:val="16"/>
                <w:szCs w:val="18"/>
              </w:rPr>
              <w:t xml:space="preserve">eviews </w:t>
            </w:r>
            <w:r w:rsidRPr="005F451E">
              <w:rPr>
                <w:rFonts w:ascii="Arial" w:hAnsi="Arial" w:cs="Arial"/>
                <w:color w:val="595959" w:themeColor="text1" w:themeTint="A6"/>
                <w:sz w:val="16"/>
                <w:szCs w:val="18"/>
              </w:rPr>
              <w:t>compiled core and supplemental information and synthes</w:t>
            </w:r>
            <w:r w:rsidR="003045F6">
              <w:rPr>
                <w:rFonts w:ascii="Arial" w:hAnsi="Arial" w:cs="Arial"/>
                <w:color w:val="595959" w:themeColor="text1" w:themeTint="A6"/>
                <w:sz w:val="16"/>
                <w:szCs w:val="18"/>
              </w:rPr>
              <w:t>is</w:t>
            </w:r>
            <w:r w:rsidRPr="005F451E">
              <w:rPr>
                <w:rFonts w:ascii="Arial" w:hAnsi="Arial" w:cs="Arial"/>
                <w:color w:val="595959" w:themeColor="text1" w:themeTint="A6"/>
                <w:sz w:val="16"/>
                <w:szCs w:val="18"/>
              </w:rPr>
              <w:t>es challenges faced in reaching objectives and making recommendations for cluster/HCT</w:t>
            </w:r>
            <w:r w:rsidR="003045F6">
              <w:rPr>
                <w:rFonts w:ascii="Arial" w:hAnsi="Arial" w:cs="Arial"/>
                <w:color w:val="595959" w:themeColor="text1" w:themeTint="A6"/>
                <w:sz w:val="16"/>
                <w:szCs w:val="18"/>
              </w:rPr>
              <w:t xml:space="preserve"> action</w:t>
            </w:r>
          </w:p>
          <w:p w:rsidR="00D72663" w:rsidRPr="005F451E" w:rsidRDefault="00D72663" w:rsidP="001A12BF">
            <w:pPr>
              <w:pStyle w:val="ListParagraph"/>
              <w:numPr>
                <w:ilvl w:val="0"/>
                <w:numId w:val="3"/>
              </w:numPr>
              <w:ind w:left="132" w:hanging="111"/>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OCHA: </w:t>
            </w:r>
            <w:r w:rsidR="003045F6">
              <w:rPr>
                <w:rFonts w:ascii="Arial" w:hAnsi="Arial" w:cs="Arial"/>
                <w:color w:val="595959" w:themeColor="text1" w:themeTint="A6"/>
                <w:sz w:val="16"/>
                <w:szCs w:val="18"/>
              </w:rPr>
              <w:t>f</w:t>
            </w:r>
            <w:r w:rsidR="003045F6" w:rsidRPr="005F451E">
              <w:rPr>
                <w:rFonts w:ascii="Arial" w:hAnsi="Arial" w:cs="Arial"/>
                <w:color w:val="595959" w:themeColor="text1" w:themeTint="A6"/>
                <w:sz w:val="16"/>
                <w:szCs w:val="18"/>
              </w:rPr>
              <w:t xml:space="preserve">acilitates </w:t>
            </w:r>
            <w:r w:rsidRPr="005F451E">
              <w:rPr>
                <w:rFonts w:ascii="Arial" w:hAnsi="Arial" w:cs="Arial"/>
                <w:color w:val="595959" w:themeColor="text1" w:themeTint="A6"/>
                <w:sz w:val="16"/>
                <w:szCs w:val="18"/>
              </w:rPr>
              <w:t>compilation of core and supplemental information for inter-cluster analysis and reporting</w:t>
            </w:r>
          </w:p>
          <w:p w:rsidR="00D72663" w:rsidRPr="005F451E" w:rsidRDefault="00D72663" w:rsidP="001A12BF">
            <w:pPr>
              <w:pStyle w:val="ListParagraph"/>
              <w:numPr>
                <w:ilvl w:val="0"/>
                <w:numId w:val="3"/>
              </w:numPr>
              <w:ind w:left="118" w:hanging="118"/>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ICCG: </w:t>
            </w:r>
            <w:r w:rsidR="003045F6">
              <w:rPr>
                <w:rFonts w:ascii="Arial" w:hAnsi="Arial" w:cs="Arial"/>
                <w:color w:val="595959" w:themeColor="text1" w:themeTint="A6"/>
                <w:sz w:val="16"/>
                <w:szCs w:val="18"/>
              </w:rPr>
              <w:t>a</w:t>
            </w:r>
            <w:r w:rsidR="003045F6" w:rsidRPr="005F451E">
              <w:rPr>
                <w:rFonts w:ascii="Arial" w:hAnsi="Arial" w:cs="Arial"/>
                <w:color w:val="595959" w:themeColor="text1" w:themeTint="A6"/>
                <w:sz w:val="16"/>
                <w:szCs w:val="18"/>
              </w:rPr>
              <w:t xml:space="preserve">nalyses  </w:t>
            </w:r>
            <w:r w:rsidRPr="005F451E">
              <w:rPr>
                <w:rFonts w:ascii="Arial" w:hAnsi="Arial" w:cs="Arial"/>
                <w:color w:val="595959" w:themeColor="text1" w:themeTint="A6"/>
                <w:sz w:val="16"/>
                <w:szCs w:val="18"/>
              </w:rPr>
              <w:t>compiled information  and synthesi</w:t>
            </w:r>
            <w:r w:rsidR="005F451E" w:rsidRPr="005F451E">
              <w:rPr>
                <w:rFonts w:ascii="Arial" w:hAnsi="Arial" w:cs="Arial"/>
                <w:color w:val="595959" w:themeColor="text1" w:themeTint="A6"/>
                <w:sz w:val="16"/>
                <w:szCs w:val="18"/>
              </w:rPr>
              <w:t>s</w:t>
            </w:r>
            <w:r w:rsidRPr="005F451E">
              <w:rPr>
                <w:rFonts w:ascii="Arial" w:hAnsi="Arial" w:cs="Arial"/>
                <w:color w:val="595959" w:themeColor="text1" w:themeTint="A6"/>
                <w:sz w:val="16"/>
                <w:szCs w:val="18"/>
              </w:rPr>
              <w:t>es challenges faced in reaching objectives, makes recommendations for HCT</w:t>
            </w:r>
          </w:p>
          <w:p w:rsidR="00D72663" w:rsidRPr="005F451E" w:rsidRDefault="00D72663" w:rsidP="003045F6">
            <w:pPr>
              <w:pStyle w:val="ListParagraph"/>
              <w:numPr>
                <w:ilvl w:val="0"/>
                <w:numId w:val="3"/>
              </w:numPr>
              <w:ind w:left="118" w:hanging="118"/>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16"/>
                <w:szCs w:val="18"/>
              </w:rPr>
            </w:pPr>
            <w:r w:rsidRPr="005F451E">
              <w:rPr>
                <w:rFonts w:ascii="Arial" w:hAnsi="Arial" w:cs="Arial"/>
                <w:b/>
                <w:color w:val="595959" w:themeColor="text1" w:themeTint="A6"/>
                <w:sz w:val="16"/>
                <w:szCs w:val="18"/>
              </w:rPr>
              <w:t xml:space="preserve">HC/HCT: </w:t>
            </w:r>
            <w:r w:rsidR="003045F6">
              <w:rPr>
                <w:rFonts w:ascii="Arial" w:hAnsi="Arial" w:cs="Arial"/>
                <w:color w:val="595959" w:themeColor="text1" w:themeTint="A6"/>
                <w:sz w:val="16"/>
                <w:szCs w:val="18"/>
              </w:rPr>
              <w:t>d</w:t>
            </w:r>
            <w:r w:rsidR="003045F6" w:rsidRPr="005F451E">
              <w:rPr>
                <w:rFonts w:ascii="Arial" w:hAnsi="Arial" w:cs="Arial"/>
                <w:color w:val="595959" w:themeColor="text1" w:themeTint="A6"/>
                <w:sz w:val="16"/>
                <w:szCs w:val="18"/>
              </w:rPr>
              <w:t xml:space="preserve">eliberates </w:t>
            </w:r>
            <w:r w:rsidRPr="005F451E">
              <w:rPr>
                <w:rFonts w:ascii="Arial" w:hAnsi="Arial" w:cs="Arial"/>
                <w:color w:val="595959" w:themeColor="text1" w:themeTint="A6"/>
                <w:sz w:val="16"/>
                <w:szCs w:val="18"/>
              </w:rPr>
              <w:t>on findings and recommendations makes evidence-based decisions to address major constraints. Optionally, endorses report for public release</w:t>
            </w:r>
          </w:p>
        </w:tc>
      </w:tr>
      <w:tr w:rsidR="00D72663" w:rsidRPr="005F451E" w:rsidTr="00E61584">
        <w:trPr>
          <w:trHeight w:val="530"/>
          <w:jc w:val="center"/>
        </w:trPr>
        <w:tc>
          <w:tcPr>
            <w:cnfStyle w:val="001000000000" w:firstRow="0" w:lastRow="0" w:firstColumn="1" w:lastColumn="0" w:oddVBand="0" w:evenVBand="0" w:oddHBand="0" w:evenHBand="0" w:firstRowFirstColumn="0" w:firstRowLastColumn="0" w:lastRowFirstColumn="0" w:lastRowLastColumn="0"/>
            <w:tcW w:w="1218" w:type="dxa"/>
            <w:tcBorders>
              <w:right w:val="single" w:sz="2" w:space="0" w:color="4F81BD" w:themeColor="accent1"/>
            </w:tcBorders>
            <w:shd w:val="clear" w:color="auto" w:fill="auto"/>
            <w:vAlign w:val="center"/>
          </w:tcPr>
          <w:p w:rsidR="00D72663" w:rsidRPr="005F451E" w:rsidRDefault="00D72663" w:rsidP="00F449B0">
            <w:pPr>
              <w:spacing w:before="20" w:after="20"/>
              <w:rPr>
                <w:rFonts w:ascii="Arial" w:hAnsi="Arial" w:cs="Arial"/>
                <w:b/>
                <w:color w:val="4F81BD" w:themeColor="accent1"/>
                <w:sz w:val="18"/>
              </w:rPr>
            </w:pPr>
            <w:r w:rsidRPr="005F451E">
              <w:rPr>
                <w:rFonts w:ascii="Arial" w:hAnsi="Arial" w:cs="Arial"/>
                <w:b/>
                <w:noProof/>
                <w:color w:val="4F81BD" w:themeColor="accent1"/>
                <w:sz w:val="18"/>
                <w:lang w:eastAsia="en-GB"/>
              </w:rPr>
              <mc:AlternateContent>
                <mc:Choice Requires="wps">
                  <w:drawing>
                    <wp:anchor distT="0" distB="0" distL="114300" distR="114300" simplePos="0" relativeHeight="251659264" behindDoc="0" locked="0" layoutInCell="1" allowOverlap="1" wp14:anchorId="1A28EFC1" wp14:editId="2F828C71">
                      <wp:simplePos x="0" y="0"/>
                      <wp:positionH relativeFrom="column">
                        <wp:posOffset>-25400</wp:posOffset>
                      </wp:positionH>
                      <wp:positionV relativeFrom="paragraph">
                        <wp:posOffset>-35560</wp:posOffset>
                      </wp:positionV>
                      <wp:extent cx="695325" cy="257175"/>
                      <wp:effectExtent l="0" t="0" r="9525" b="9525"/>
                      <wp:wrapNone/>
                      <wp:docPr id="3" name="Pentagon 3"/>
                      <wp:cNvGraphicFramePr/>
                      <a:graphic xmlns:a="http://schemas.openxmlformats.org/drawingml/2006/main">
                        <a:graphicData uri="http://schemas.microsoft.com/office/word/2010/wordprocessingShape">
                          <wps:wsp>
                            <wps:cNvSpPr/>
                            <wps:spPr>
                              <a:xfrm>
                                <a:off x="0" y="0"/>
                                <a:ext cx="695325" cy="257175"/>
                              </a:xfrm>
                              <a:prstGeom prst="homePlate">
                                <a:avLst/>
                              </a:prstGeom>
                              <a:solidFill>
                                <a:schemeClr val="accent1">
                                  <a:lumMod val="40000"/>
                                  <a:lumOff val="60000"/>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2pt;margin-top:-2.8pt;width:5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" adj="17605" fillcolor="#b8cce4 [1300]" stroked="f" strokeweight="2pt">
                      <v:fill opacity="15677f"/>
                    </v:shape>
                  </w:pict>
                </mc:Fallback>
              </mc:AlternateContent>
            </w:r>
            <w:r w:rsidRPr="005F451E">
              <w:rPr>
                <w:rFonts w:ascii="Arial" w:hAnsi="Arial" w:cs="Arial"/>
                <w:b/>
                <w:color w:val="4F81BD" w:themeColor="accent1"/>
                <w:sz w:val="18"/>
              </w:rPr>
              <w:t>Timeline</w:t>
            </w:r>
          </w:p>
        </w:tc>
        <w:tc>
          <w:tcPr>
            <w:tcW w:w="1867" w:type="dxa"/>
            <w:tcBorders>
              <w:top w:val="single" w:sz="12" w:space="0" w:color="FFFFFF" w:themeColor="background1"/>
              <w:bottom w:val="single" w:sz="2" w:space="0" w:color="4F81BD" w:themeColor="accent1"/>
            </w:tcBorders>
            <w:shd w:val="clear" w:color="auto" w:fill="DAEEF3" w:themeFill="accent5" w:themeFillTint="33"/>
          </w:tcPr>
          <w:p w:rsidR="00D72663" w:rsidRPr="005F451E" w:rsidRDefault="00D72663" w:rsidP="008A0457">
            <w:pPr>
              <w:ind w:left="-65"/>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A meeting ahead of </w:t>
            </w:r>
            <w:r w:rsidR="008A0457">
              <w:rPr>
                <w:rFonts w:ascii="Arial" w:hAnsi="Arial" w:cs="Arial"/>
                <w:color w:val="595959" w:themeColor="text1" w:themeTint="A6"/>
                <w:sz w:val="16"/>
                <w:szCs w:val="18"/>
              </w:rPr>
              <w:t>the start of the process</w:t>
            </w:r>
            <w:r w:rsidRPr="005F451E">
              <w:rPr>
                <w:rFonts w:ascii="Arial" w:hAnsi="Arial" w:cs="Arial"/>
                <w:color w:val="595959" w:themeColor="text1" w:themeTint="A6"/>
                <w:sz w:val="16"/>
                <w:szCs w:val="18"/>
              </w:rPr>
              <w:t xml:space="preserve"> </w:t>
            </w:r>
          </w:p>
        </w:tc>
        <w:tc>
          <w:tcPr>
            <w:tcW w:w="2986" w:type="dxa"/>
            <w:tcBorders>
              <w:top w:val="single" w:sz="12" w:space="0" w:color="FFFFFF" w:themeColor="background1"/>
              <w:bottom w:val="single" w:sz="8" w:space="0" w:color="4F81BD" w:themeColor="accent1"/>
            </w:tcBorders>
            <w:shd w:val="clear" w:color="auto" w:fill="DBE5F1" w:themeFill="accent1" w:themeFillTint="33"/>
          </w:tcPr>
          <w:p w:rsidR="00D72663" w:rsidRPr="005F451E" w:rsidRDefault="00D72663" w:rsidP="001A12BF">
            <w:pPr>
              <w:ind w:left="-65"/>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4-6 weeks before SRP development</w:t>
            </w:r>
          </w:p>
          <w:p w:rsidR="00D72663" w:rsidRPr="005F451E" w:rsidRDefault="00D72663" w:rsidP="001A12BF">
            <w:pPr>
              <w:ind w:left="-65"/>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401" w:type="dxa"/>
            <w:tcBorders>
              <w:top w:val="single" w:sz="12" w:space="0" w:color="FFFFFF" w:themeColor="background1"/>
              <w:bottom w:val="single" w:sz="8" w:space="0" w:color="4F81BD" w:themeColor="accent1"/>
            </w:tcBorders>
            <w:shd w:val="clear" w:color="auto" w:fill="FDE9D9" w:themeFill="accent6"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One meeting /session </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(ideally at SRP workshop)</w:t>
            </w:r>
          </w:p>
        </w:tc>
        <w:tc>
          <w:tcPr>
            <w:tcW w:w="2089" w:type="dxa"/>
            <w:tcBorders>
              <w:top w:val="single" w:sz="12" w:space="0" w:color="FFFFFF" w:themeColor="background1"/>
              <w:bottom w:val="single" w:sz="8" w:space="0" w:color="4F81BD" w:themeColor="accent1"/>
            </w:tcBorders>
            <w:shd w:val="clear" w:color="auto" w:fill="FBD4B4" w:themeFill="accent6" w:themeFillTint="66"/>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4 weeks including workshop</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027" w:type="dxa"/>
            <w:tcBorders>
              <w:top w:val="single" w:sz="12" w:space="0" w:color="FFFFFF" w:themeColor="background1"/>
              <w:bottom w:val="single" w:sz="8" w:space="0" w:color="4F81BD" w:themeColor="accent1"/>
            </w:tcBorders>
            <w:shd w:val="clear" w:color="auto" w:fill="FDE9D9" w:themeFill="accent6" w:themeFillTint="33"/>
          </w:tcPr>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4 weeks</w:t>
            </w:r>
          </w:p>
          <w:p w:rsidR="00D72663" w:rsidRPr="005F451E" w:rsidRDefault="00D72663" w:rsidP="001A12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p>
        </w:tc>
        <w:tc>
          <w:tcPr>
            <w:tcW w:w="2764" w:type="dxa"/>
            <w:tcBorders>
              <w:top w:val="single" w:sz="12" w:space="0" w:color="FFFFFF" w:themeColor="background1"/>
              <w:bottom w:val="single" w:sz="8" w:space="0" w:color="4F81BD" w:themeColor="accent1"/>
            </w:tcBorders>
            <w:shd w:val="clear" w:color="auto" w:fill="EAF1DD" w:themeFill="accent3" w:themeFillTint="33"/>
          </w:tcPr>
          <w:p w:rsidR="00D72663" w:rsidRPr="005F451E" w:rsidRDefault="00D72663" w:rsidP="00AC17BF">
            <w:pP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8"/>
              </w:rPr>
            </w:pPr>
            <w:r w:rsidRPr="005F451E">
              <w:rPr>
                <w:rFonts w:ascii="Arial" w:hAnsi="Arial" w:cs="Arial"/>
                <w:color w:val="595959" w:themeColor="text1" w:themeTint="A6"/>
                <w:sz w:val="16"/>
                <w:szCs w:val="18"/>
              </w:rPr>
              <w:t xml:space="preserve">As agreed in the </w:t>
            </w:r>
            <w:r w:rsidR="00AC17BF">
              <w:rPr>
                <w:rFonts w:ascii="Arial" w:hAnsi="Arial" w:cs="Arial"/>
                <w:color w:val="595959" w:themeColor="text1" w:themeTint="A6"/>
                <w:sz w:val="16"/>
                <w:szCs w:val="18"/>
              </w:rPr>
              <w:t>M</w:t>
            </w:r>
            <w:r w:rsidR="00AC17BF" w:rsidRPr="005F451E">
              <w:rPr>
                <w:rFonts w:ascii="Arial" w:hAnsi="Arial" w:cs="Arial"/>
                <w:color w:val="595959" w:themeColor="text1" w:themeTint="A6"/>
                <w:sz w:val="16"/>
                <w:szCs w:val="18"/>
              </w:rPr>
              <w:t xml:space="preserve">onitoring </w:t>
            </w:r>
            <w:r w:rsidR="00AC17BF">
              <w:rPr>
                <w:rFonts w:ascii="Arial" w:hAnsi="Arial" w:cs="Arial"/>
                <w:color w:val="595959" w:themeColor="text1" w:themeTint="A6"/>
                <w:sz w:val="16"/>
                <w:szCs w:val="18"/>
              </w:rPr>
              <w:t>F</w:t>
            </w:r>
            <w:r w:rsidR="00AC17BF" w:rsidRPr="005F451E">
              <w:rPr>
                <w:rFonts w:ascii="Arial" w:hAnsi="Arial" w:cs="Arial"/>
                <w:color w:val="595959" w:themeColor="text1" w:themeTint="A6"/>
                <w:sz w:val="16"/>
                <w:szCs w:val="18"/>
              </w:rPr>
              <w:t>ramework</w:t>
            </w:r>
          </w:p>
        </w:tc>
      </w:tr>
    </w:tbl>
    <w:p w:rsidR="00D671C5" w:rsidRPr="00E61584" w:rsidRDefault="00D671C5" w:rsidP="00E61584">
      <w:pPr>
        <w:spacing w:after="0" w:line="240" w:lineRule="auto"/>
        <w:rPr>
          <w:rFonts w:ascii="Arial" w:hAnsi="Arial" w:cs="Arial"/>
          <w:sz w:val="4"/>
          <w:szCs w:val="4"/>
        </w:rPr>
      </w:pPr>
    </w:p>
    <w:sectPr w:rsidR="00D671C5" w:rsidRPr="00E61584" w:rsidSect="00E61584">
      <w:headerReference w:type="default" r:id="rId14"/>
      <w:footerReference w:type="default" r:id="rId15"/>
      <w:pgSz w:w="16838" w:h="11906" w:orient="landscape"/>
      <w:pgMar w:top="510" w:right="851" w:bottom="426" w:left="85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E37" w:rsidRDefault="00763E37" w:rsidP="00AD1414">
      <w:pPr>
        <w:spacing w:after="0" w:line="240" w:lineRule="auto"/>
      </w:pPr>
      <w:r>
        <w:separator/>
      </w:r>
    </w:p>
  </w:endnote>
  <w:endnote w:type="continuationSeparator" w:id="0">
    <w:p w:rsidR="00763E37" w:rsidRDefault="00763E37" w:rsidP="00AD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266596"/>
      <w:docPartObj>
        <w:docPartGallery w:val="Page Numbers (Bottom of Page)"/>
        <w:docPartUnique/>
      </w:docPartObj>
    </w:sdtPr>
    <w:sdtEndPr>
      <w:rPr>
        <w:noProof/>
      </w:rPr>
    </w:sdtEndPr>
    <w:sdtContent>
      <w:p w:rsidR="00B201FB" w:rsidRDefault="00B201FB" w:rsidP="00466680">
        <w:pPr>
          <w:pStyle w:val="Page"/>
        </w:pPr>
        <w:r>
          <w:fldChar w:fldCharType="begin"/>
        </w:r>
        <w:r>
          <w:instrText xml:space="preserve"> PAGE   \* MERGEFORMAT </w:instrText>
        </w:r>
        <w:r>
          <w:fldChar w:fldCharType="separate"/>
        </w:r>
        <w:r w:rsidR="00880677">
          <w:rPr>
            <w:noProof/>
          </w:rPr>
          <w:t>2</w:t>
        </w:r>
        <w:r>
          <w:rPr>
            <w:noProof/>
          </w:rPr>
          <w:fldChar w:fldCharType="end"/>
        </w:r>
      </w:p>
    </w:sdtContent>
  </w:sdt>
  <w:p w:rsidR="00B201FB" w:rsidRDefault="00B201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28436"/>
      <w:docPartObj>
        <w:docPartGallery w:val="Page Numbers (Bottom of Page)"/>
        <w:docPartUnique/>
      </w:docPartObj>
    </w:sdtPr>
    <w:sdtEndPr>
      <w:rPr>
        <w:noProof/>
      </w:rPr>
    </w:sdtEndPr>
    <w:sdtContent>
      <w:p w:rsidR="00B201FB" w:rsidRPr="00466680" w:rsidRDefault="00B201FB" w:rsidP="00466680">
        <w:pPr>
          <w:pStyle w:val="Page"/>
        </w:pPr>
        <w:r w:rsidRPr="00466680">
          <w:fldChar w:fldCharType="begin"/>
        </w:r>
        <w:r w:rsidRPr="00466680">
          <w:instrText xml:space="preserve"> PAGE   \* MERGEFORMAT </w:instrText>
        </w:r>
        <w:r w:rsidRPr="00466680">
          <w:fldChar w:fldCharType="separate"/>
        </w:r>
        <w:r w:rsidR="00880677">
          <w:rPr>
            <w:noProof/>
          </w:rPr>
          <w:t>1</w:t>
        </w:r>
        <w:r w:rsidRPr="00466680">
          <w:rPr>
            <w:noProof/>
          </w:rPr>
          <w:fldChar w:fldCharType="end"/>
        </w:r>
      </w:p>
    </w:sdtContent>
  </w:sdt>
  <w:p w:rsidR="00B201FB" w:rsidRDefault="00B201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B" w:rsidRPr="001A12BF" w:rsidRDefault="00B201FB" w:rsidP="001A12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E37" w:rsidRDefault="00763E37" w:rsidP="00AD1414">
      <w:pPr>
        <w:spacing w:after="0" w:line="240" w:lineRule="auto"/>
      </w:pPr>
      <w:r>
        <w:separator/>
      </w:r>
    </w:p>
  </w:footnote>
  <w:footnote w:type="continuationSeparator" w:id="0">
    <w:p w:rsidR="00763E37" w:rsidRDefault="00763E37" w:rsidP="00AD1414">
      <w:pPr>
        <w:spacing w:after="0" w:line="240" w:lineRule="auto"/>
      </w:pPr>
      <w:r>
        <w:continuationSeparator/>
      </w:r>
    </w:p>
  </w:footnote>
  <w:footnote w:id="1">
    <w:p w:rsidR="00B201FB" w:rsidRPr="004308F2" w:rsidRDefault="00B201FB">
      <w:pPr>
        <w:pStyle w:val="FootnoteText"/>
        <w:rPr>
          <w:color w:val="BFBFBF" w:themeColor="background1" w:themeShade="BF"/>
          <w:lang w:val="en-US"/>
        </w:rPr>
      </w:pPr>
      <w:r w:rsidRPr="004308F2">
        <w:rPr>
          <w:rStyle w:val="FootnoteReference"/>
          <w:color w:val="BFBFBF" w:themeColor="background1" w:themeShade="BF"/>
        </w:rPr>
        <w:footnoteRef/>
      </w:r>
      <w:r w:rsidRPr="004308F2">
        <w:rPr>
          <w:color w:val="BFBFBF" w:themeColor="background1" w:themeShade="BF"/>
        </w:rPr>
        <w:t xml:space="preserve"> </w:t>
      </w:r>
      <w:r w:rsidR="00494B30" w:rsidRPr="00494B30">
        <w:rPr>
          <w:color w:val="7F7F7F" w:themeColor="text1" w:themeTint="80"/>
          <w:sz w:val="16"/>
          <w:szCs w:val="16"/>
        </w:rPr>
        <w:t xml:space="preserve">In the case of a sudden onset level 3 emergency, </w:t>
      </w:r>
      <w:proofErr w:type="gramStart"/>
      <w:r w:rsidR="00494B30" w:rsidRPr="00494B30">
        <w:rPr>
          <w:color w:val="7F7F7F" w:themeColor="text1" w:themeTint="80"/>
          <w:sz w:val="16"/>
          <w:szCs w:val="16"/>
        </w:rPr>
        <w:t>a  secondary</w:t>
      </w:r>
      <w:proofErr w:type="gramEnd"/>
      <w:r w:rsidR="00494B30" w:rsidRPr="00494B30">
        <w:rPr>
          <w:color w:val="7F7F7F" w:themeColor="text1" w:themeTint="80"/>
          <w:sz w:val="16"/>
          <w:szCs w:val="16"/>
        </w:rPr>
        <w:t xml:space="preserve"> data analysis will be the first step in </w:t>
      </w:r>
      <w:proofErr w:type="spellStart"/>
      <w:r w:rsidR="00494B30" w:rsidRPr="00494B30">
        <w:rPr>
          <w:color w:val="7F7F7F" w:themeColor="text1" w:themeTint="80"/>
          <w:sz w:val="16"/>
          <w:szCs w:val="16"/>
        </w:rPr>
        <w:t>analyzing</w:t>
      </w:r>
      <w:proofErr w:type="spellEnd"/>
      <w:r w:rsidR="00494B30" w:rsidRPr="00494B30">
        <w:rPr>
          <w:color w:val="7F7F7F" w:themeColor="text1" w:themeTint="80"/>
          <w:sz w:val="16"/>
          <w:szCs w:val="16"/>
        </w:rPr>
        <w:t xml:space="preserve"> the affected populations’ needs and based on the information gaps informed, a Multi Cluster/Sector Initial Rapid Assessment (MIRA) will be organized, its findings informing the strategic plan.</w:t>
      </w:r>
    </w:p>
  </w:footnote>
  <w:footnote w:id="2">
    <w:p w:rsidR="00B201FB" w:rsidRPr="004308F2" w:rsidRDefault="00B201FB" w:rsidP="00466680">
      <w:pPr>
        <w:pStyle w:val="FootnoteText"/>
        <w:rPr>
          <w:color w:val="BFBFBF" w:themeColor="background1" w:themeShade="BF"/>
        </w:rPr>
      </w:pPr>
      <w:r w:rsidRPr="004308F2">
        <w:rPr>
          <w:rStyle w:val="FootnoteReference"/>
          <w:color w:val="BFBFBF" w:themeColor="background1" w:themeShade="BF"/>
        </w:rPr>
        <w:footnoteRef/>
      </w:r>
      <w:r w:rsidRPr="004308F2">
        <w:rPr>
          <w:color w:val="BFBFBF" w:themeColor="background1" w:themeShade="BF"/>
        </w:rPr>
        <w:t xml:space="preserve"> See Strategic </w:t>
      </w:r>
      <w:r>
        <w:rPr>
          <w:color w:val="BFBFBF" w:themeColor="background1" w:themeShade="BF"/>
        </w:rPr>
        <w:t>R</w:t>
      </w:r>
      <w:r w:rsidRPr="004308F2">
        <w:rPr>
          <w:color w:val="BFBFBF" w:themeColor="background1" w:themeShade="BF"/>
        </w:rPr>
        <w:t xml:space="preserve">esponse </w:t>
      </w:r>
      <w:r>
        <w:rPr>
          <w:color w:val="BFBFBF" w:themeColor="background1" w:themeShade="BF"/>
        </w:rPr>
        <w:t>P</w:t>
      </w:r>
      <w:r w:rsidRPr="004308F2">
        <w:rPr>
          <w:color w:val="BFBFBF" w:themeColor="background1" w:themeShade="BF"/>
        </w:rPr>
        <w:t>lan guidance for more information on country strategy, cluster plans and monitoring.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0420"/>
    </w:tblGrid>
    <w:tr w:rsidR="00B201FB" w:rsidTr="00A62F75">
      <w:tc>
        <w:tcPr>
          <w:tcW w:w="10420" w:type="dxa"/>
          <w:shd w:val="clear" w:color="auto" w:fill="808080" w:themeFill="background1" w:themeFillShade="80"/>
        </w:tcPr>
        <w:p w:rsidR="00B201FB" w:rsidRDefault="00B201FB">
          <w:pPr>
            <w:pStyle w:val="Header"/>
            <w:rPr>
              <w:lang w:val="fr-CH"/>
            </w:rPr>
          </w:pPr>
        </w:p>
      </w:tc>
    </w:tr>
    <w:tr w:rsidR="00B201FB" w:rsidTr="00F449B0">
      <w:tc>
        <w:tcPr>
          <w:tcW w:w="10420" w:type="dxa"/>
          <w:shd w:val="clear" w:color="auto" w:fill="auto"/>
        </w:tcPr>
        <w:p w:rsidR="00B201FB" w:rsidRDefault="00B201FB">
          <w:pPr>
            <w:pStyle w:val="Header"/>
            <w:rPr>
              <w:lang w:val="fr-CH"/>
            </w:rPr>
          </w:pPr>
        </w:p>
      </w:tc>
    </w:tr>
  </w:tbl>
  <w:p w:rsidR="00B201FB" w:rsidRDefault="00B201FB">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B" w:rsidRPr="00201C25" w:rsidRDefault="00B201FB" w:rsidP="00201C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4FC1"/>
    <w:multiLevelType w:val="hybridMultilevel"/>
    <w:tmpl w:val="AB1CDEB0"/>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
    <w:nsid w:val="12B9017D"/>
    <w:multiLevelType w:val="hybridMultilevel"/>
    <w:tmpl w:val="50461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23D2F"/>
    <w:multiLevelType w:val="hybridMultilevel"/>
    <w:tmpl w:val="F566F6FE"/>
    <w:lvl w:ilvl="0" w:tplc="E9142EDA">
      <w:start w:val="1"/>
      <w:numFmt w:val="decimal"/>
      <w:lvlText w:val="%1."/>
      <w:lvlJc w:val="left"/>
      <w:pPr>
        <w:ind w:left="1233" w:hanging="360"/>
      </w:pPr>
      <w:rPr>
        <w:rFonts w:asciiTheme="minorHAnsi" w:hAnsiTheme="minorHAnsi" w:cstheme="minorBidi" w:hint="default"/>
        <w:sz w:val="22"/>
      </w:rPr>
    </w:lvl>
    <w:lvl w:ilvl="1" w:tplc="08090005">
      <w:start w:val="1"/>
      <w:numFmt w:val="bullet"/>
      <w:lvlText w:val=""/>
      <w:lvlJc w:val="left"/>
      <w:pPr>
        <w:ind w:left="1953" w:hanging="360"/>
      </w:pPr>
      <w:rPr>
        <w:rFonts w:ascii="Wingdings" w:hAnsi="Wingdings" w:hint="default"/>
      </w:r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3">
    <w:nsid w:val="3D1F7BBE"/>
    <w:multiLevelType w:val="hybridMultilevel"/>
    <w:tmpl w:val="40FA25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6543D0"/>
    <w:multiLevelType w:val="hybridMultilevel"/>
    <w:tmpl w:val="A79A39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0B102C1"/>
    <w:multiLevelType w:val="hybridMultilevel"/>
    <w:tmpl w:val="9EF4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0D3758"/>
    <w:multiLevelType w:val="hybridMultilevel"/>
    <w:tmpl w:val="F982AD1E"/>
    <w:lvl w:ilvl="0" w:tplc="B6F2F46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9BE4D31"/>
    <w:multiLevelType w:val="hybridMultilevel"/>
    <w:tmpl w:val="428669A0"/>
    <w:lvl w:ilvl="0" w:tplc="B6F2F46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A945C34"/>
    <w:multiLevelType w:val="hybridMultilevel"/>
    <w:tmpl w:val="3B20AB22"/>
    <w:lvl w:ilvl="0" w:tplc="E6DAFC84">
      <w:start w:val="1"/>
      <w:numFmt w:val="bullet"/>
      <w:lvlText w:val=""/>
      <w:lvlJc w:val="left"/>
      <w:pPr>
        <w:ind w:left="786" w:hanging="360"/>
      </w:pPr>
      <w:rPr>
        <w:rFonts w:ascii="Symbol" w:hAnsi="Symbol" w:hint="default"/>
      </w:rPr>
    </w:lvl>
    <w:lvl w:ilvl="1" w:tplc="040C0003">
      <w:start w:val="1"/>
      <w:numFmt w:val="bullet"/>
      <w:lvlText w:val="o"/>
      <w:lvlJc w:val="left"/>
      <w:pPr>
        <w:ind w:left="720" w:hanging="360"/>
      </w:pPr>
      <w:rPr>
        <w:rFonts w:ascii="Courier New" w:hAnsi="Courier New" w:cs="Tahoma"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Tahoma"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Tahoma" w:hint="default"/>
      </w:rPr>
    </w:lvl>
    <w:lvl w:ilvl="8" w:tplc="040C0005" w:tentative="1">
      <w:start w:val="1"/>
      <w:numFmt w:val="bullet"/>
      <w:lvlText w:val=""/>
      <w:lvlJc w:val="left"/>
      <w:pPr>
        <w:ind w:left="5760" w:hanging="360"/>
      </w:pPr>
      <w:rPr>
        <w:rFonts w:ascii="Wingdings" w:hAnsi="Wingdings" w:hint="default"/>
      </w:rPr>
    </w:lvl>
  </w:abstractNum>
  <w:abstractNum w:abstractNumId="9">
    <w:nsid w:val="4AE50AC3"/>
    <w:multiLevelType w:val="hybridMultilevel"/>
    <w:tmpl w:val="0B74B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265F67"/>
    <w:multiLevelType w:val="hybridMultilevel"/>
    <w:tmpl w:val="F48AFD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FA0CBF"/>
    <w:multiLevelType w:val="hybridMultilevel"/>
    <w:tmpl w:val="AABC80F0"/>
    <w:lvl w:ilvl="0" w:tplc="EFCE7418">
      <w:start w:val="1"/>
      <w:numFmt w:val="decimal"/>
      <w:lvlText w:val="%1."/>
      <w:lvlJc w:val="left"/>
      <w:pPr>
        <w:ind w:left="360" w:hanging="360"/>
      </w:pPr>
      <w:rPr>
        <w:b/>
        <w:color w:val="FFFFFF" w:themeColor="background1"/>
        <w:lang w:val="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C834774"/>
    <w:multiLevelType w:val="hybridMultilevel"/>
    <w:tmpl w:val="F58A7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13630D2"/>
    <w:multiLevelType w:val="hybridMultilevel"/>
    <w:tmpl w:val="71B6ED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9CB6841"/>
    <w:multiLevelType w:val="hybridMultilevel"/>
    <w:tmpl w:val="BE8EC71C"/>
    <w:lvl w:ilvl="0" w:tplc="7E18C2B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DC604E4"/>
    <w:multiLevelType w:val="hybridMultilevel"/>
    <w:tmpl w:val="0DFE15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5"/>
  </w:num>
  <w:num w:numId="4">
    <w:abstractNumId w:val="0"/>
  </w:num>
  <w:num w:numId="5">
    <w:abstractNumId w:val="12"/>
  </w:num>
  <w:num w:numId="6">
    <w:abstractNumId w:val="8"/>
  </w:num>
  <w:num w:numId="7">
    <w:abstractNumId w:val="2"/>
  </w:num>
  <w:num w:numId="8">
    <w:abstractNumId w:val="3"/>
  </w:num>
  <w:num w:numId="9">
    <w:abstractNumId w:val="4"/>
  </w:num>
  <w:num w:numId="10">
    <w:abstractNumId w:val="7"/>
  </w:num>
  <w:num w:numId="11">
    <w:abstractNumId w:val="10"/>
  </w:num>
  <w:num w:numId="12">
    <w:abstractNumId w:val="1"/>
  </w:num>
  <w:num w:numId="13">
    <w:abstractNumId w:val="14"/>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414"/>
    <w:rsid w:val="00040A4F"/>
    <w:rsid w:val="000559EC"/>
    <w:rsid w:val="000713BC"/>
    <w:rsid w:val="00082266"/>
    <w:rsid w:val="00092F07"/>
    <w:rsid w:val="000B5434"/>
    <w:rsid w:val="000C6A45"/>
    <w:rsid w:val="000C7BA5"/>
    <w:rsid w:val="000F762B"/>
    <w:rsid w:val="0011647C"/>
    <w:rsid w:val="00120577"/>
    <w:rsid w:val="001A12BF"/>
    <w:rsid w:val="00201C25"/>
    <w:rsid w:val="00203335"/>
    <w:rsid w:val="002159B9"/>
    <w:rsid w:val="002300D7"/>
    <w:rsid w:val="00233746"/>
    <w:rsid w:val="00266A56"/>
    <w:rsid w:val="002712E5"/>
    <w:rsid w:val="002A04B0"/>
    <w:rsid w:val="002C6CEB"/>
    <w:rsid w:val="002D0F7E"/>
    <w:rsid w:val="002D522A"/>
    <w:rsid w:val="00300853"/>
    <w:rsid w:val="003045F6"/>
    <w:rsid w:val="00341467"/>
    <w:rsid w:val="003771B7"/>
    <w:rsid w:val="00394A38"/>
    <w:rsid w:val="003A27BE"/>
    <w:rsid w:val="003B27E1"/>
    <w:rsid w:val="003C14B6"/>
    <w:rsid w:val="003C4492"/>
    <w:rsid w:val="003D0DDC"/>
    <w:rsid w:val="003F4258"/>
    <w:rsid w:val="004020DF"/>
    <w:rsid w:val="004026A1"/>
    <w:rsid w:val="00422434"/>
    <w:rsid w:val="00423E89"/>
    <w:rsid w:val="004308F2"/>
    <w:rsid w:val="004376AA"/>
    <w:rsid w:val="00466680"/>
    <w:rsid w:val="00494B30"/>
    <w:rsid w:val="004A2D07"/>
    <w:rsid w:val="004A606A"/>
    <w:rsid w:val="004B5741"/>
    <w:rsid w:val="004E05C9"/>
    <w:rsid w:val="00527A2B"/>
    <w:rsid w:val="005321DE"/>
    <w:rsid w:val="005607CD"/>
    <w:rsid w:val="00587B3E"/>
    <w:rsid w:val="005C27FB"/>
    <w:rsid w:val="005F451E"/>
    <w:rsid w:val="006651B3"/>
    <w:rsid w:val="006978F2"/>
    <w:rsid w:val="006D13C6"/>
    <w:rsid w:val="006D77B0"/>
    <w:rsid w:val="006E77F2"/>
    <w:rsid w:val="0072648C"/>
    <w:rsid w:val="00735CBF"/>
    <w:rsid w:val="00740EE4"/>
    <w:rsid w:val="00753355"/>
    <w:rsid w:val="00762199"/>
    <w:rsid w:val="00763E37"/>
    <w:rsid w:val="0079236F"/>
    <w:rsid w:val="007B12FF"/>
    <w:rsid w:val="007D1D29"/>
    <w:rsid w:val="00803429"/>
    <w:rsid w:val="00847194"/>
    <w:rsid w:val="00870A3D"/>
    <w:rsid w:val="008736B6"/>
    <w:rsid w:val="00877190"/>
    <w:rsid w:val="00877DBC"/>
    <w:rsid w:val="00880677"/>
    <w:rsid w:val="00890EA4"/>
    <w:rsid w:val="008A0457"/>
    <w:rsid w:val="008A407B"/>
    <w:rsid w:val="008B682C"/>
    <w:rsid w:val="008F4CBC"/>
    <w:rsid w:val="008F68CC"/>
    <w:rsid w:val="00970E11"/>
    <w:rsid w:val="009C702A"/>
    <w:rsid w:val="00A1012D"/>
    <w:rsid w:val="00A37A01"/>
    <w:rsid w:val="00A37DD7"/>
    <w:rsid w:val="00A4293A"/>
    <w:rsid w:val="00A609C9"/>
    <w:rsid w:val="00A612CE"/>
    <w:rsid w:val="00A62F75"/>
    <w:rsid w:val="00AB66DF"/>
    <w:rsid w:val="00AC0AB4"/>
    <w:rsid w:val="00AC17BF"/>
    <w:rsid w:val="00AC3FF1"/>
    <w:rsid w:val="00AD1414"/>
    <w:rsid w:val="00B04244"/>
    <w:rsid w:val="00B201FB"/>
    <w:rsid w:val="00B20FDF"/>
    <w:rsid w:val="00B42EC1"/>
    <w:rsid w:val="00B54902"/>
    <w:rsid w:val="00B80AC2"/>
    <w:rsid w:val="00B826BF"/>
    <w:rsid w:val="00BC559F"/>
    <w:rsid w:val="00C55552"/>
    <w:rsid w:val="00C62F03"/>
    <w:rsid w:val="00C652E5"/>
    <w:rsid w:val="00C9119D"/>
    <w:rsid w:val="00C92A7D"/>
    <w:rsid w:val="00CD7EC0"/>
    <w:rsid w:val="00CE5A83"/>
    <w:rsid w:val="00D02A0B"/>
    <w:rsid w:val="00D03929"/>
    <w:rsid w:val="00D104E7"/>
    <w:rsid w:val="00D17094"/>
    <w:rsid w:val="00D671C5"/>
    <w:rsid w:val="00D72663"/>
    <w:rsid w:val="00D81C84"/>
    <w:rsid w:val="00DA1CDA"/>
    <w:rsid w:val="00E55835"/>
    <w:rsid w:val="00E61584"/>
    <w:rsid w:val="00E648EB"/>
    <w:rsid w:val="00EB7ABD"/>
    <w:rsid w:val="00EC231E"/>
    <w:rsid w:val="00ED4019"/>
    <w:rsid w:val="00F06CEB"/>
    <w:rsid w:val="00F449B0"/>
    <w:rsid w:val="00FA3599"/>
    <w:rsid w:val="00FF3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F75"/>
    <w:pPr>
      <w:keepNext/>
      <w:keepLines/>
      <w:pBdr>
        <w:bottom w:val="single" w:sz="12" w:space="1" w:color="DBE5F1" w:themeColor="accent1" w:themeTint="33"/>
      </w:pBdr>
      <w:spacing w:before="120" w:after="360" w:line="240" w:lineRule="auto"/>
      <w:outlineLvl w:val="0"/>
    </w:pPr>
    <w:rPr>
      <w:rFonts w:ascii="Arial" w:eastAsiaTheme="majorEastAsia" w:hAnsi="Arial" w:cstheme="majorBidi"/>
      <w:b/>
      <w:bCs/>
      <w:color w:val="7F7F7F" w:themeColor="text1" w:themeTint="80"/>
      <w:sz w:val="36"/>
      <w:szCs w:val="28"/>
    </w:rPr>
  </w:style>
  <w:style w:type="paragraph" w:styleId="Heading2">
    <w:name w:val="heading 2"/>
    <w:basedOn w:val="Normal"/>
    <w:next w:val="Normal"/>
    <w:link w:val="Heading2Char"/>
    <w:uiPriority w:val="9"/>
    <w:unhideWhenUsed/>
    <w:qFormat/>
    <w:rsid w:val="00466680"/>
    <w:pPr>
      <w:keepNext/>
      <w:keepLines/>
      <w:outlineLvl w:val="1"/>
    </w:pPr>
    <w:rPr>
      <w:rFonts w:ascii="Arial" w:eastAsiaTheme="majorEastAsia" w:hAnsi="Arial"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2-Accent1">
    <w:name w:val="Medium List 2 Accent 1"/>
    <w:basedOn w:val="TableNormal"/>
    <w:uiPriority w:val="66"/>
    <w:rsid w:val="00AD14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AD1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14"/>
  </w:style>
  <w:style w:type="paragraph" w:styleId="Footer">
    <w:name w:val="footer"/>
    <w:basedOn w:val="Normal"/>
    <w:link w:val="FooterChar"/>
    <w:uiPriority w:val="99"/>
    <w:unhideWhenUsed/>
    <w:rsid w:val="00AD1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14"/>
  </w:style>
  <w:style w:type="paragraph" w:styleId="BalloonText">
    <w:name w:val="Balloon Text"/>
    <w:basedOn w:val="Normal"/>
    <w:link w:val="BalloonTextChar"/>
    <w:uiPriority w:val="99"/>
    <w:semiHidden/>
    <w:unhideWhenUsed/>
    <w:rsid w:val="00AD1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414"/>
    <w:rPr>
      <w:rFonts w:ascii="Tahoma" w:hAnsi="Tahoma" w:cs="Tahoma"/>
      <w:sz w:val="16"/>
      <w:szCs w:val="16"/>
    </w:rPr>
  </w:style>
  <w:style w:type="paragraph" w:styleId="ListParagraph">
    <w:name w:val="List Paragraph"/>
    <w:basedOn w:val="Normal"/>
    <w:uiPriority w:val="34"/>
    <w:qFormat/>
    <w:rsid w:val="000C7BA5"/>
    <w:pPr>
      <w:ind w:left="720"/>
      <w:contextualSpacing/>
    </w:pPr>
  </w:style>
  <w:style w:type="paragraph" w:customStyle="1" w:styleId="HNOtextmaincontenttext">
    <w:name w:val="HNO text (main content text)"/>
    <w:qFormat/>
    <w:rsid w:val="00300853"/>
    <w:pPr>
      <w:spacing w:after="120" w:line="240" w:lineRule="auto"/>
    </w:pPr>
    <w:rPr>
      <w:rFonts w:ascii="Arial" w:eastAsia="PMingLiU" w:hAnsi="Arial" w:cs="Times New Roman"/>
      <w:color w:val="404040"/>
      <w:sz w:val="20"/>
      <w:szCs w:val="24"/>
      <w:lang w:val="en-US" w:eastAsia="zh-TW"/>
    </w:rPr>
  </w:style>
  <w:style w:type="character" w:styleId="CommentReference">
    <w:name w:val="annotation reference"/>
    <w:basedOn w:val="DefaultParagraphFont"/>
    <w:uiPriority w:val="99"/>
    <w:semiHidden/>
    <w:unhideWhenUsed/>
    <w:rsid w:val="00300853"/>
    <w:rPr>
      <w:sz w:val="16"/>
      <w:szCs w:val="16"/>
    </w:rPr>
  </w:style>
  <w:style w:type="paragraph" w:styleId="CommentText">
    <w:name w:val="annotation text"/>
    <w:basedOn w:val="Normal"/>
    <w:link w:val="CommentTextChar"/>
    <w:uiPriority w:val="99"/>
    <w:semiHidden/>
    <w:unhideWhenUsed/>
    <w:rsid w:val="00300853"/>
    <w:pPr>
      <w:spacing w:after="0" w:line="240" w:lineRule="auto"/>
    </w:pPr>
    <w:rPr>
      <w:rFonts w:ascii="Arial" w:hAnsi="Arial"/>
      <w:color w:val="404040"/>
      <w:sz w:val="20"/>
      <w:szCs w:val="20"/>
      <w:lang w:val="en-US"/>
    </w:rPr>
  </w:style>
  <w:style w:type="character" w:customStyle="1" w:styleId="CommentTextChar">
    <w:name w:val="Comment Text Char"/>
    <w:basedOn w:val="DefaultParagraphFont"/>
    <w:link w:val="CommentText"/>
    <w:uiPriority w:val="99"/>
    <w:semiHidden/>
    <w:rsid w:val="00300853"/>
    <w:rPr>
      <w:rFonts w:ascii="Arial" w:hAnsi="Arial"/>
      <w:color w:val="404040"/>
      <w:sz w:val="20"/>
      <w:szCs w:val="20"/>
      <w:lang w:val="en-US"/>
    </w:rPr>
  </w:style>
  <w:style w:type="paragraph" w:styleId="FootnoteText">
    <w:name w:val="footnote text"/>
    <w:basedOn w:val="Normal"/>
    <w:link w:val="FootnoteTextChar"/>
    <w:uiPriority w:val="99"/>
    <w:unhideWhenUsed/>
    <w:rsid w:val="00466680"/>
    <w:pPr>
      <w:spacing w:after="0" w:line="240" w:lineRule="auto"/>
    </w:pPr>
    <w:rPr>
      <w:rFonts w:ascii="Arial" w:hAnsi="Arial"/>
      <w:color w:val="808080" w:themeColor="background1" w:themeShade="80"/>
      <w:sz w:val="18"/>
      <w:szCs w:val="20"/>
    </w:rPr>
  </w:style>
  <w:style w:type="character" w:customStyle="1" w:styleId="FootnoteTextChar">
    <w:name w:val="Footnote Text Char"/>
    <w:basedOn w:val="DefaultParagraphFont"/>
    <w:link w:val="FootnoteText"/>
    <w:uiPriority w:val="99"/>
    <w:rsid w:val="00466680"/>
    <w:rPr>
      <w:rFonts w:ascii="Arial" w:hAnsi="Arial"/>
      <w:color w:val="808080" w:themeColor="background1" w:themeShade="80"/>
      <w:sz w:val="18"/>
      <w:szCs w:val="20"/>
    </w:rPr>
  </w:style>
  <w:style w:type="character" w:styleId="FootnoteReference">
    <w:name w:val="footnote reference"/>
    <w:basedOn w:val="DefaultParagraphFont"/>
    <w:uiPriority w:val="99"/>
    <w:unhideWhenUsed/>
    <w:rsid w:val="003771B7"/>
    <w:rPr>
      <w:vertAlign w:val="superscript"/>
    </w:rPr>
  </w:style>
  <w:style w:type="table" w:styleId="TableGrid">
    <w:name w:val="Table Grid"/>
    <w:basedOn w:val="TableNormal"/>
    <w:uiPriority w:val="59"/>
    <w:rsid w:val="00D0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Mtextmaincontenttext">
    <w:name w:val="HRM text (main content text)"/>
    <w:qFormat/>
    <w:rsid w:val="004A2D07"/>
    <w:pPr>
      <w:spacing w:after="120" w:line="240" w:lineRule="auto"/>
      <w:jc w:val="both"/>
    </w:pPr>
    <w:rPr>
      <w:rFonts w:ascii="Arial" w:eastAsia="PMingLiU" w:hAnsi="Arial" w:cs="Times New Roman"/>
      <w:color w:val="404040"/>
      <w:sz w:val="20"/>
      <w:szCs w:val="24"/>
      <w:lang w:val="en-US" w:eastAsia="zh-TW"/>
    </w:rPr>
  </w:style>
  <w:style w:type="character" w:customStyle="1" w:styleId="Heading1Char">
    <w:name w:val="Heading 1 Char"/>
    <w:basedOn w:val="DefaultParagraphFont"/>
    <w:link w:val="Heading1"/>
    <w:uiPriority w:val="9"/>
    <w:rsid w:val="00A62F75"/>
    <w:rPr>
      <w:rFonts w:ascii="Arial" w:eastAsiaTheme="majorEastAsia" w:hAnsi="Arial" w:cstheme="majorBidi"/>
      <w:b/>
      <w:bCs/>
      <w:color w:val="7F7F7F" w:themeColor="text1" w:themeTint="80"/>
      <w:sz w:val="36"/>
      <w:szCs w:val="28"/>
    </w:rPr>
  </w:style>
  <w:style w:type="character" w:customStyle="1" w:styleId="Heading2Char">
    <w:name w:val="Heading 2 Char"/>
    <w:basedOn w:val="DefaultParagraphFont"/>
    <w:link w:val="Heading2"/>
    <w:uiPriority w:val="9"/>
    <w:rsid w:val="00466680"/>
    <w:rPr>
      <w:rFonts w:ascii="Arial" w:eastAsiaTheme="majorEastAsia" w:hAnsi="Arial" w:cstheme="majorBidi"/>
      <w:b/>
      <w:bCs/>
      <w:color w:val="4F81BD" w:themeColor="accent1"/>
      <w:sz w:val="28"/>
      <w:szCs w:val="26"/>
    </w:rPr>
  </w:style>
  <w:style w:type="paragraph" w:customStyle="1" w:styleId="Maintext">
    <w:name w:val="Main text"/>
    <w:basedOn w:val="Normal"/>
    <w:qFormat/>
    <w:rsid w:val="00466680"/>
    <w:rPr>
      <w:rFonts w:ascii="Arial" w:hAnsi="Arial" w:cs="Arial"/>
      <w:color w:val="404040" w:themeColor="text1" w:themeTint="BF"/>
      <w:sz w:val="20"/>
      <w:szCs w:val="20"/>
    </w:rPr>
  </w:style>
  <w:style w:type="paragraph" w:customStyle="1" w:styleId="Page">
    <w:name w:val="Page"/>
    <w:basedOn w:val="Footer"/>
    <w:qFormat/>
    <w:rsid w:val="00A62F75"/>
    <w:pPr>
      <w:pBdr>
        <w:top w:val="single" w:sz="12" w:space="1" w:color="BFBFBF" w:themeColor="background1" w:themeShade="BF"/>
      </w:pBdr>
      <w:jc w:val="right"/>
    </w:pPr>
    <w:rPr>
      <w:rFonts w:ascii="Century Gothic" w:hAnsi="Century Gothic" w:cs="Arial"/>
      <w:b/>
      <w:color w:val="548DD4" w:themeColor="text2" w:themeTint="99"/>
      <w:sz w:val="18"/>
      <w:szCs w:val="18"/>
    </w:rPr>
  </w:style>
  <w:style w:type="paragraph" w:styleId="NoSpacing">
    <w:name w:val="No Spacing"/>
    <w:uiPriority w:val="1"/>
    <w:qFormat/>
    <w:rsid w:val="00B20FDF"/>
    <w:pPr>
      <w:spacing w:after="0" w:line="240" w:lineRule="auto"/>
    </w:pPr>
  </w:style>
  <w:style w:type="paragraph" w:styleId="CommentSubject">
    <w:name w:val="annotation subject"/>
    <w:basedOn w:val="CommentText"/>
    <w:next w:val="CommentText"/>
    <w:link w:val="CommentSubjectChar"/>
    <w:uiPriority w:val="99"/>
    <w:semiHidden/>
    <w:unhideWhenUsed/>
    <w:rsid w:val="00BC559F"/>
    <w:pPr>
      <w:spacing w:after="200"/>
    </w:pPr>
    <w:rPr>
      <w:rFonts w:asciiTheme="minorHAnsi" w:hAnsiTheme="minorHAnsi"/>
      <w:b/>
      <w:bCs/>
      <w:color w:val="auto"/>
      <w:lang w:val="en-GB"/>
    </w:rPr>
  </w:style>
  <w:style w:type="character" w:customStyle="1" w:styleId="CommentSubjectChar">
    <w:name w:val="Comment Subject Char"/>
    <w:basedOn w:val="CommentTextChar"/>
    <w:link w:val="CommentSubject"/>
    <w:uiPriority w:val="99"/>
    <w:semiHidden/>
    <w:rsid w:val="00BC559F"/>
    <w:rPr>
      <w:rFonts w:ascii="Arial" w:hAnsi="Arial"/>
      <w:b/>
      <w:bCs/>
      <w:color w:val="40404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F75"/>
    <w:pPr>
      <w:keepNext/>
      <w:keepLines/>
      <w:pBdr>
        <w:bottom w:val="single" w:sz="12" w:space="1" w:color="DBE5F1" w:themeColor="accent1" w:themeTint="33"/>
      </w:pBdr>
      <w:spacing w:before="120" w:after="360" w:line="240" w:lineRule="auto"/>
      <w:outlineLvl w:val="0"/>
    </w:pPr>
    <w:rPr>
      <w:rFonts w:ascii="Arial" w:eastAsiaTheme="majorEastAsia" w:hAnsi="Arial" w:cstheme="majorBidi"/>
      <w:b/>
      <w:bCs/>
      <w:color w:val="7F7F7F" w:themeColor="text1" w:themeTint="80"/>
      <w:sz w:val="36"/>
      <w:szCs w:val="28"/>
    </w:rPr>
  </w:style>
  <w:style w:type="paragraph" w:styleId="Heading2">
    <w:name w:val="heading 2"/>
    <w:basedOn w:val="Normal"/>
    <w:next w:val="Normal"/>
    <w:link w:val="Heading2Char"/>
    <w:uiPriority w:val="9"/>
    <w:unhideWhenUsed/>
    <w:qFormat/>
    <w:rsid w:val="00466680"/>
    <w:pPr>
      <w:keepNext/>
      <w:keepLines/>
      <w:outlineLvl w:val="1"/>
    </w:pPr>
    <w:rPr>
      <w:rFonts w:ascii="Arial" w:eastAsiaTheme="majorEastAsia" w:hAnsi="Arial"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2-Accent1">
    <w:name w:val="Medium List 2 Accent 1"/>
    <w:basedOn w:val="TableNormal"/>
    <w:uiPriority w:val="66"/>
    <w:rsid w:val="00AD14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AD1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14"/>
  </w:style>
  <w:style w:type="paragraph" w:styleId="Footer">
    <w:name w:val="footer"/>
    <w:basedOn w:val="Normal"/>
    <w:link w:val="FooterChar"/>
    <w:uiPriority w:val="99"/>
    <w:unhideWhenUsed/>
    <w:rsid w:val="00AD1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14"/>
  </w:style>
  <w:style w:type="paragraph" w:styleId="BalloonText">
    <w:name w:val="Balloon Text"/>
    <w:basedOn w:val="Normal"/>
    <w:link w:val="BalloonTextChar"/>
    <w:uiPriority w:val="99"/>
    <w:semiHidden/>
    <w:unhideWhenUsed/>
    <w:rsid w:val="00AD1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414"/>
    <w:rPr>
      <w:rFonts w:ascii="Tahoma" w:hAnsi="Tahoma" w:cs="Tahoma"/>
      <w:sz w:val="16"/>
      <w:szCs w:val="16"/>
    </w:rPr>
  </w:style>
  <w:style w:type="paragraph" w:styleId="ListParagraph">
    <w:name w:val="List Paragraph"/>
    <w:basedOn w:val="Normal"/>
    <w:uiPriority w:val="34"/>
    <w:qFormat/>
    <w:rsid w:val="000C7BA5"/>
    <w:pPr>
      <w:ind w:left="720"/>
      <w:contextualSpacing/>
    </w:pPr>
  </w:style>
  <w:style w:type="paragraph" w:customStyle="1" w:styleId="HNOtextmaincontenttext">
    <w:name w:val="HNO text (main content text)"/>
    <w:qFormat/>
    <w:rsid w:val="00300853"/>
    <w:pPr>
      <w:spacing w:after="120" w:line="240" w:lineRule="auto"/>
    </w:pPr>
    <w:rPr>
      <w:rFonts w:ascii="Arial" w:eastAsia="PMingLiU" w:hAnsi="Arial" w:cs="Times New Roman"/>
      <w:color w:val="404040"/>
      <w:sz w:val="20"/>
      <w:szCs w:val="24"/>
      <w:lang w:val="en-US" w:eastAsia="zh-TW"/>
    </w:rPr>
  </w:style>
  <w:style w:type="character" w:styleId="CommentReference">
    <w:name w:val="annotation reference"/>
    <w:basedOn w:val="DefaultParagraphFont"/>
    <w:uiPriority w:val="99"/>
    <w:semiHidden/>
    <w:unhideWhenUsed/>
    <w:rsid w:val="00300853"/>
    <w:rPr>
      <w:sz w:val="16"/>
      <w:szCs w:val="16"/>
    </w:rPr>
  </w:style>
  <w:style w:type="paragraph" w:styleId="CommentText">
    <w:name w:val="annotation text"/>
    <w:basedOn w:val="Normal"/>
    <w:link w:val="CommentTextChar"/>
    <w:uiPriority w:val="99"/>
    <w:semiHidden/>
    <w:unhideWhenUsed/>
    <w:rsid w:val="00300853"/>
    <w:pPr>
      <w:spacing w:after="0" w:line="240" w:lineRule="auto"/>
    </w:pPr>
    <w:rPr>
      <w:rFonts w:ascii="Arial" w:hAnsi="Arial"/>
      <w:color w:val="404040"/>
      <w:sz w:val="20"/>
      <w:szCs w:val="20"/>
      <w:lang w:val="en-US"/>
    </w:rPr>
  </w:style>
  <w:style w:type="character" w:customStyle="1" w:styleId="CommentTextChar">
    <w:name w:val="Comment Text Char"/>
    <w:basedOn w:val="DefaultParagraphFont"/>
    <w:link w:val="CommentText"/>
    <w:uiPriority w:val="99"/>
    <w:semiHidden/>
    <w:rsid w:val="00300853"/>
    <w:rPr>
      <w:rFonts w:ascii="Arial" w:hAnsi="Arial"/>
      <w:color w:val="404040"/>
      <w:sz w:val="20"/>
      <w:szCs w:val="20"/>
      <w:lang w:val="en-US"/>
    </w:rPr>
  </w:style>
  <w:style w:type="paragraph" w:styleId="FootnoteText">
    <w:name w:val="footnote text"/>
    <w:basedOn w:val="Normal"/>
    <w:link w:val="FootnoteTextChar"/>
    <w:uiPriority w:val="99"/>
    <w:unhideWhenUsed/>
    <w:rsid w:val="00466680"/>
    <w:pPr>
      <w:spacing w:after="0" w:line="240" w:lineRule="auto"/>
    </w:pPr>
    <w:rPr>
      <w:rFonts w:ascii="Arial" w:hAnsi="Arial"/>
      <w:color w:val="808080" w:themeColor="background1" w:themeShade="80"/>
      <w:sz w:val="18"/>
      <w:szCs w:val="20"/>
    </w:rPr>
  </w:style>
  <w:style w:type="character" w:customStyle="1" w:styleId="FootnoteTextChar">
    <w:name w:val="Footnote Text Char"/>
    <w:basedOn w:val="DefaultParagraphFont"/>
    <w:link w:val="FootnoteText"/>
    <w:uiPriority w:val="99"/>
    <w:rsid w:val="00466680"/>
    <w:rPr>
      <w:rFonts w:ascii="Arial" w:hAnsi="Arial"/>
      <w:color w:val="808080" w:themeColor="background1" w:themeShade="80"/>
      <w:sz w:val="18"/>
      <w:szCs w:val="20"/>
    </w:rPr>
  </w:style>
  <w:style w:type="character" w:styleId="FootnoteReference">
    <w:name w:val="footnote reference"/>
    <w:basedOn w:val="DefaultParagraphFont"/>
    <w:uiPriority w:val="99"/>
    <w:unhideWhenUsed/>
    <w:rsid w:val="003771B7"/>
    <w:rPr>
      <w:vertAlign w:val="superscript"/>
    </w:rPr>
  </w:style>
  <w:style w:type="table" w:styleId="TableGrid">
    <w:name w:val="Table Grid"/>
    <w:basedOn w:val="TableNormal"/>
    <w:uiPriority w:val="59"/>
    <w:rsid w:val="00D0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Mtextmaincontenttext">
    <w:name w:val="HRM text (main content text)"/>
    <w:qFormat/>
    <w:rsid w:val="004A2D07"/>
    <w:pPr>
      <w:spacing w:after="120" w:line="240" w:lineRule="auto"/>
      <w:jc w:val="both"/>
    </w:pPr>
    <w:rPr>
      <w:rFonts w:ascii="Arial" w:eastAsia="PMingLiU" w:hAnsi="Arial" w:cs="Times New Roman"/>
      <w:color w:val="404040"/>
      <w:sz w:val="20"/>
      <w:szCs w:val="24"/>
      <w:lang w:val="en-US" w:eastAsia="zh-TW"/>
    </w:rPr>
  </w:style>
  <w:style w:type="character" w:customStyle="1" w:styleId="Heading1Char">
    <w:name w:val="Heading 1 Char"/>
    <w:basedOn w:val="DefaultParagraphFont"/>
    <w:link w:val="Heading1"/>
    <w:uiPriority w:val="9"/>
    <w:rsid w:val="00A62F75"/>
    <w:rPr>
      <w:rFonts w:ascii="Arial" w:eastAsiaTheme="majorEastAsia" w:hAnsi="Arial" w:cstheme="majorBidi"/>
      <w:b/>
      <w:bCs/>
      <w:color w:val="7F7F7F" w:themeColor="text1" w:themeTint="80"/>
      <w:sz w:val="36"/>
      <w:szCs w:val="28"/>
    </w:rPr>
  </w:style>
  <w:style w:type="character" w:customStyle="1" w:styleId="Heading2Char">
    <w:name w:val="Heading 2 Char"/>
    <w:basedOn w:val="DefaultParagraphFont"/>
    <w:link w:val="Heading2"/>
    <w:uiPriority w:val="9"/>
    <w:rsid w:val="00466680"/>
    <w:rPr>
      <w:rFonts w:ascii="Arial" w:eastAsiaTheme="majorEastAsia" w:hAnsi="Arial" w:cstheme="majorBidi"/>
      <w:b/>
      <w:bCs/>
      <w:color w:val="4F81BD" w:themeColor="accent1"/>
      <w:sz w:val="28"/>
      <w:szCs w:val="26"/>
    </w:rPr>
  </w:style>
  <w:style w:type="paragraph" w:customStyle="1" w:styleId="Maintext">
    <w:name w:val="Main text"/>
    <w:basedOn w:val="Normal"/>
    <w:qFormat/>
    <w:rsid w:val="00466680"/>
    <w:rPr>
      <w:rFonts w:ascii="Arial" w:hAnsi="Arial" w:cs="Arial"/>
      <w:color w:val="404040" w:themeColor="text1" w:themeTint="BF"/>
      <w:sz w:val="20"/>
      <w:szCs w:val="20"/>
    </w:rPr>
  </w:style>
  <w:style w:type="paragraph" w:customStyle="1" w:styleId="Page">
    <w:name w:val="Page"/>
    <w:basedOn w:val="Footer"/>
    <w:qFormat/>
    <w:rsid w:val="00A62F75"/>
    <w:pPr>
      <w:pBdr>
        <w:top w:val="single" w:sz="12" w:space="1" w:color="BFBFBF" w:themeColor="background1" w:themeShade="BF"/>
      </w:pBdr>
      <w:jc w:val="right"/>
    </w:pPr>
    <w:rPr>
      <w:rFonts w:ascii="Century Gothic" w:hAnsi="Century Gothic" w:cs="Arial"/>
      <w:b/>
      <w:color w:val="548DD4" w:themeColor="text2" w:themeTint="99"/>
      <w:sz w:val="18"/>
      <w:szCs w:val="18"/>
    </w:rPr>
  </w:style>
  <w:style w:type="paragraph" w:styleId="NoSpacing">
    <w:name w:val="No Spacing"/>
    <w:uiPriority w:val="1"/>
    <w:qFormat/>
    <w:rsid w:val="00B20FDF"/>
    <w:pPr>
      <w:spacing w:after="0" w:line="240" w:lineRule="auto"/>
    </w:pPr>
  </w:style>
  <w:style w:type="paragraph" w:styleId="CommentSubject">
    <w:name w:val="annotation subject"/>
    <w:basedOn w:val="CommentText"/>
    <w:next w:val="CommentText"/>
    <w:link w:val="CommentSubjectChar"/>
    <w:uiPriority w:val="99"/>
    <w:semiHidden/>
    <w:unhideWhenUsed/>
    <w:rsid w:val="00BC559F"/>
    <w:pPr>
      <w:spacing w:after="200"/>
    </w:pPr>
    <w:rPr>
      <w:rFonts w:asciiTheme="minorHAnsi" w:hAnsiTheme="minorHAnsi"/>
      <w:b/>
      <w:bCs/>
      <w:color w:val="auto"/>
      <w:lang w:val="en-GB"/>
    </w:rPr>
  </w:style>
  <w:style w:type="character" w:customStyle="1" w:styleId="CommentSubjectChar">
    <w:name w:val="Comment Subject Char"/>
    <w:basedOn w:val="CommentTextChar"/>
    <w:link w:val="CommentSubject"/>
    <w:uiPriority w:val="99"/>
    <w:semiHidden/>
    <w:rsid w:val="00BC559F"/>
    <w:rPr>
      <w:rFonts w:ascii="Arial" w:hAnsi="Arial"/>
      <w:b/>
      <w:bCs/>
      <w:color w:val="40404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72FD8-627D-4CFE-A0D7-C6A0DD8D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OCHA</Company>
  <LinksUpToDate>false</LinksUpToDate>
  <CharactersWithSpaces>10304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OCHA</dc:creator>
  <cp:lastModifiedBy>OCHA</cp:lastModifiedBy>
  <cp:revision>5</cp:revision>
  <cp:lastPrinted>2014-07-02T08:23:00Z</cp:lastPrinted>
  <dcterms:created xsi:type="dcterms:W3CDTF">2014-07-05T12:22:00Z</dcterms:created>
  <dcterms:modified xsi:type="dcterms:W3CDTF">2014-07-05T13:35:00Z</dcterms:modified>
</cp:coreProperties>
</file>