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F" w:rsidRPr="00B8058E" w:rsidRDefault="00AC3F5F" w:rsidP="00AC3F5F">
      <w:pPr>
        <w:pBdr>
          <w:bottom w:val="single" w:sz="6" w:space="1" w:color="auto"/>
        </w:pBdr>
        <w:spacing w:after="0"/>
        <w:rPr>
          <w:rFonts w:cstheme="minorHAnsi"/>
          <w:b/>
          <w:sz w:val="24"/>
          <w:szCs w:val="24"/>
          <w:lang w:val="fr-FR"/>
        </w:rPr>
      </w:pPr>
    </w:p>
    <w:p w:rsidR="00AC3F5F" w:rsidRPr="00EA6D45" w:rsidRDefault="001B258A" w:rsidP="00AC3F5F">
      <w:pPr>
        <w:spacing w:after="0"/>
        <w:jc w:val="right"/>
        <w:rPr>
          <w:rFonts w:cstheme="minorHAnsi"/>
          <w:i/>
          <w:sz w:val="20"/>
          <w:szCs w:val="20"/>
          <w:lang w:val="en-US"/>
        </w:rPr>
      </w:pPr>
      <w:r>
        <w:rPr>
          <w:rFonts w:cstheme="minorHAnsi"/>
          <w:i/>
          <w:sz w:val="20"/>
          <w:szCs w:val="20"/>
          <w:lang w:val="en-US"/>
        </w:rPr>
        <w:t>Discussion Paper</w:t>
      </w:r>
    </w:p>
    <w:p w:rsidR="00CE7B63" w:rsidRPr="00CE7B63" w:rsidRDefault="001B258A" w:rsidP="001B258A">
      <w:pPr>
        <w:pBdr>
          <w:bottom w:val="single" w:sz="6" w:space="1" w:color="auto"/>
        </w:pBdr>
        <w:spacing w:after="0"/>
        <w:rPr>
          <w:rFonts w:cstheme="minorHAnsi"/>
          <w:b/>
          <w:i/>
          <w:sz w:val="24"/>
          <w:szCs w:val="28"/>
          <w:lang w:val="en-US"/>
        </w:rPr>
      </w:pPr>
      <w:r w:rsidRPr="001B258A">
        <w:rPr>
          <w:rFonts w:cstheme="minorHAnsi"/>
          <w:b/>
          <w:i/>
          <w:sz w:val="32"/>
          <w:szCs w:val="28"/>
          <w:lang w:val="en-US"/>
        </w:rPr>
        <w:t xml:space="preserve">Strategic Response </w:t>
      </w:r>
      <w:r>
        <w:rPr>
          <w:rFonts w:cstheme="minorHAnsi"/>
          <w:b/>
          <w:i/>
          <w:sz w:val="32"/>
          <w:szCs w:val="28"/>
          <w:lang w:val="en-US"/>
        </w:rPr>
        <w:t>P</w:t>
      </w:r>
      <w:r w:rsidRPr="001B258A">
        <w:rPr>
          <w:rFonts w:cstheme="minorHAnsi"/>
          <w:b/>
          <w:i/>
          <w:sz w:val="32"/>
          <w:szCs w:val="28"/>
          <w:lang w:val="en-US"/>
        </w:rPr>
        <w:t>lanning</w:t>
      </w:r>
      <w:r w:rsidR="008F10DD" w:rsidRPr="00924468">
        <w:rPr>
          <w:rFonts w:cstheme="minorHAnsi"/>
          <w:b/>
          <w:i/>
          <w:sz w:val="32"/>
          <w:szCs w:val="28"/>
          <w:lang w:val="en-US"/>
        </w:rPr>
        <w:br/>
      </w:r>
      <w:r w:rsidR="00CE7B63">
        <w:rPr>
          <w:rFonts w:cstheme="minorHAnsi"/>
          <w:b/>
          <w:i/>
          <w:sz w:val="24"/>
          <w:szCs w:val="28"/>
          <w:lang w:val="en-US"/>
        </w:rPr>
        <w:t xml:space="preserve">A possible guidance </w:t>
      </w:r>
      <w:r>
        <w:rPr>
          <w:rFonts w:cstheme="minorHAnsi"/>
          <w:b/>
          <w:i/>
          <w:sz w:val="24"/>
          <w:szCs w:val="28"/>
          <w:lang w:val="en-US"/>
        </w:rPr>
        <w:t xml:space="preserve">to engage </w:t>
      </w:r>
      <w:r w:rsidR="00CE7B63">
        <w:rPr>
          <w:rFonts w:cstheme="minorHAnsi"/>
          <w:b/>
          <w:i/>
          <w:sz w:val="24"/>
          <w:szCs w:val="28"/>
          <w:lang w:val="en-US"/>
        </w:rPr>
        <w:t xml:space="preserve">cluster coordinators </w:t>
      </w:r>
      <w:r>
        <w:rPr>
          <w:rFonts w:cstheme="minorHAnsi"/>
          <w:b/>
          <w:i/>
          <w:sz w:val="24"/>
          <w:szCs w:val="28"/>
          <w:lang w:val="en-US"/>
        </w:rPr>
        <w:t xml:space="preserve">in a </w:t>
      </w:r>
      <w:r w:rsidRPr="00CC743A">
        <w:rPr>
          <w:rFonts w:cstheme="minorHAnsi"/>
          <w:b/>
          <w:i/>
          <w:sz w:val="24"/>
          <w:szCs w:val="28"/>
          <w:lang w:val="en-US"/>
        </w:rPr>
        <w:t>systematic</w:t>
      </w:r>
      <w:r>
        <w:rPr>
          <w:rFonts w:cstheme="minorHAnsi"/>
          <w:b/>
          <w:i/>
          <w:sz w:val="24"/>
          <w:szCs w:val="28"/>
          <w:lang w:val="en-US"/>
        </w:rPr>
        <w:t xml:space="preserve"> </w:t>
      </w:r>
      <w:r w:rsidR="00CE7B63">
        <w:rPr>
          <w:rFonts w:cstheme="minorHAnsi"/>
          <w:b/>
          <w:i/>
          <w:sz w:val="24"/>
          <w:szCs w:val="28"/>
          <w:lang w:val="en-US"/>
        </w:rPr>
        <w:t>intercluster approach</w:t>
      </w:r>
    </w:p>
    <w:p w:rsidR="001E52CB" w:rsidRPr="00E84765" w:rsidRDefault="001B258A" w:rsidP="00E84765">
      <w:pPr>
        <w:pBdr>
          <w:bottom w:val="single" w:sz="6" w:space="1" w:color="auto"/>
        </w:pBdr>
        <w:spacing w:after="0"/>
        <w:rPr>
          <w:rFonts w:cstheme="minorHAnsi"/>
          <w:i/>
          <w:sz w:val="18"/>
          <w:lang w:val="en-US"/>
        </w:rPr>
      </w:pPr>
      <w:r w:rsidRPr="00CE7B63">
        <w:rPr>
          <w:rFonts w:cstheme="minorHAnsi"/>
          <w:i/>
          <w:sz w:val="18"/>
          <w:lang w:val="en-US"/>
        </w:rPr>
        <w:t>GB (Nutrition)</w:t>
      </w:r>
      <w:r w:rsidR="00AC3F5F" w:rsidRPr="00CE7B63">
        <w:rPr>
          <w:rFonts w:cstheme="minorHAnsi"/>
          <w:i/>
          <w:sz w:val="18"/>
          <w:lang w:val="en-US"/>
        </w:rPr>
        <w:t xml:space="preserve"> </w:t>
      </w:r>
      <w:r w:rsidRPr="00CE7B63">
        <w:rPr>
          <w:rFonts w:cstheme="minorHAnsi"/>
          <w:i/>
          <w:sz w:val="18"/>
          <w:lang w:val="en-US"/>
        </w:rPr>
        <w:t>–</w:t>
      </w:r>
      <w:r w:rsidR="00AC3F5F" w:rsidRPr="00CE7B63">
        <w:rPr>
          <w:rFonts w:cstheme="minorHAnsi"/>
          <w:i/>
          <w:sz w:val="18"/>
          <w:lang w:val="en-US"/>
        </w:rPr>
        <w:t xml:space="preserve"> FB</w:t>
      </w:r>
      <w:r w:rsidRPr="00CE7B63">
        <w:rPr>
          <w:rFonts w:cstheme="minorHAnsi"/>
          <w:i/>
          <w:sz w:val="18"/>
          <w:lang w:val="en-US"/>
        </w:rPr>
        <w:t xml:space="preserve"> (WASH)</w:t>
      </w:r>
      <w:r w:rsidR="00E84765" w:rsidRPr="00CE7B63">
        <w:rPr>
          <w:rFonts w:cstheme="minorHAnsi"/>
          <w:i/>
          <w:sz w:val="18"/>
          <w:lang w:val="en-US"/>
        </w:rPr>
        <w:t xml:space="preserve">, </w:t>
      </w:r>
      <w:r w:rsidR="00E84765">
        <w:rPr>
          <w:rFonts w:cstheme="minorHAnsi"/>
          <w:i/>
          <w:sz w:val="18"/>
          <w:lang w:val="en-US"/>
        </w:rPr>
        <w:t>12/11/2012</w:t>
      </w:r>
    </w:p>
    <w:p w:rsidR="001B258A" w:rsidRDefault="00CE7B63" w:rsidP="00EA6D45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br/>
      </w:r>
      <w:r w:rsidR="001B258A">
        <w:rPr>
          <w:rFonts w:cstheme="minorHAnsi"/>
          <w:b/>
          <w:sz w:val="24"/>
          <w:lang w:val="en-US"/>
        </w:rPr>
        <w:t>Introduction</w:t>
      </w:r>
    </w:p>
    <w:p w:rsidR="00276824" w:rsidRDefault="001B258A" w:rsidP="00755550">
      <w:pPr>
        <w:spacing w:after="0"/>
        <w:rPr>
          <w:rFonts w:cstheme="minorHAnsi"/>
          <w:lang w:val="en-US"/>
        </w:rPr>
      </w:pPr>
      <w:r w:rsidRPr="00276824">
        <w:rPr>
          <w:rFonts w:cstheme="minorHAnsi"/>
          <w:i/>
          <w:lang w:val="en-US"/>
        </w:rPr>
        <w:t>Audience</w:t>
      </w:r>
    </w:p>
    <w:p w:rsidR="0002474E" w:rsidRPr="00276824" w:rsidRDefault="001B258A" w:rsidP="000C2B90">
      <w:pPr>
        <w:jc w:val="both"/>
        <w:rPr>
          <w:rFonts w:cstheme="minorHAnsi"/>
          <w:lang w:val="en-US"/>
        </w:rPr>
      </w:pPr>
      <w:r w:rsidRPr="00276824">
        <w:rPr>
          <w:rFonts w:cstheme="minorHAnsi"/>
          <w:lang w:val="en-US"/>
        </w:rPr>
        <w:t xml:space="preserve">This paper provides to the GCU a framework to discuss a possible </w:t>
      </w:r>
      <w:r w:rsidR="00DA75EA" w:rsidRPr="00276824">
        <w:rPr>
          <w:rFonts w:cstheme="minorHAnsi"/>
          <w:lang w:val="en-US"/>
        </w:rPr>
        <w:t>approach for intercluster programming at country level. It aims at generating a first discussion at the cluster unit in EMOPS/Unicef, before broaden it to the relevant IASC working groups if there is an int</w:t>
      </w:r>
      <w:r w:rsidR="00276824" w:rsidRPr="00276824">
        <w:rPr>
          <w:rFonts w:cstheme="minorHAnsi"/>
          <w:lang w:val="en-US"/>
        </w:rPr>
        <w:t>erest / significance to do so</w:t>
      </w:r>
      <w:r w:rsidR="00DA75EA" w:rsidRPr="00276824">
        <w:rPr>
          <w:rFonts w:cstheme="minorHAnsi"/>
          <w:lang w:val="en-US"/>
        </w:rPr>
        <w:t>.</w:t>
      </w:r>
    </w:p>
    <w:p w:rsidR="00276824" w:rsidRDefault="000C2B90" w:rsidP="00755550">
      <w:pPr>
        <w:spacing w:after="0"/>
        <w:rPr>
          <w:rFonts w:cstheme="minorHAnsi"/>
          <w:lang w:val="en-US"/>
        </w:rPr>
      </w:pPr>
      <w:r>
        <w:rPr>
          <w:rFonts w:cstheme="minorHAnsi"/>
          <w:i/>
          <w:lang w:val="en-US"/>
        </w:rPr>
        <w:t>Current Challenge</w:t>
      </w:r>
    </w:p>
    <w:p w:rsidR="0002474E" w:rsidRPr="00276824" w:rsidRDefault="00276824" w:rsidP="00276824">
      <w:pPr>
        <w:rPr>
          <w:rFonts w:cstheme="minorHAnsi"/>
          <w:lang w:val="en-US"/>
        </w:rPr>
      </w:pPr>
      <w:r w:rsidRPr="00276824">
        <w:rPr>
          <w:rFonts w:cstheme="minorHAnsi"/>
          <w:lang w:val="en-US"/>
        </w:rPr>
        <w:t>T</w:t>
      </w:r>
      <w:r w:rsidR="00DA75EA" w:rsidRPr="00276824">
        <w:rPr>
          <w:rFonts w:cstheme="minorHAnsi"/>
          <w:lang w:val="en-US"/>
        </w:rPr>
        <w:t>he interest of intercluster cooperation / coordination is well understood</w:t>
      </w:r>
      <w:r w:rsidRPr="00276824">
        <w:rPr>
          <w:rFonts w:cstheme="minorHAnsi"/>
          <w:lang w:val="en-US"/>
        </w:rPr>
        <w:t xml:space="preserve">. However, encouraging </w:t>
      </w:r>
      <w:r w:rsidR="000C2B90">
        <w:rPr>
          <w:rFonts w:cstheme="minorHAnsi"/>
          <w:lang w:val="en-US"/>
        </w:rPr>
        <w:t>it</w:t>
      </w:r>
      <w:r w:rsidRPr="00276824">
        <w:rPr>
          <w:rFonts w:cstheme="minorHAnsi"/>
          <w:lang w:val="en-US"/>
        </w:rPr>
        <w:t xml:space="preserve"> remains a challenging task for the HC. The transformative agenda brings the elements to enhance intercluster cooperation, but a systematical approach remains to be proposed to ensure that </w:t>
      </w:r>
      <w:r w:rsidR="000C2B90">
        <w:rPr>
          <w:rFonts w:cstheme="minorHAnsi"/>
          <w:lang w:val="en-US"/>
        </w:rPr>
        <w:t xml:space="preserve">it </w:t>
      </w:r>
      <w:r w:rsidRPr="00276824">
        <w:rPr>
          <w:rFonts w:cstheme="minorHAnsi"/>
          <w:lang w:val="en-US"/>
        </w:rPr>
        <w:t>g</w:t>
      </w:r>
      <w:r w:rsidR="000C2B90">
        <w:rPr>
          <w:rFonts w:cstheme="minorHAnsi"/>
          <w:lang w:val="en-US"/>
        </w:rPr>
        <w:t>o</w:t>
      </w:r>
      <w:r w:rsidRPr="00276824">
        <w:rPr>
          <w:rFonts w:cstheme="minorHAnsi"/>
          <w:lang w:val="en-US"/>
        </w:rPr>
        <w:t>es beyond the strategic planning and is included in the projects presented by the cluster partners.</w:t>
      </w:r>
    </w:p>
    <w:p w:rsidR="000C2B90" w:rsidRPr="000C2B90" w:rsidRDefault="000C2B90" w:rsidP="00755550">
      <w:pPr>
        <w:spacing w:after="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Scope and Objective</w:t>
      </w:r>
    </w:p>
    <w:p w:rsidR="00160D70" w:rsidRPr="00276824" w:rsidRDefault="000C2B90" w:rsidP="000C2B90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</w:t>
      </w:r>
      <w:r w:rsidR="00276824">
        <w:rPr>
          <w:rFonts w:cstheme="minorHAnsi"/>
          <w:lang w:val="en-US"/>
        </w:rPr>
        <w:t xml:space="preserve"> systematic</w:t>
      </w:r>
      <w:r>
        <w:rPr>
          <w:rFonts w:cstheme="minorHAnsi"/>
          <w:lang w:val="en-US"/>
        </w:rPr>
        <w:t xml:space="preserve"> and step-by-step </w:t>
      </w:r>
      <w:r w:rsidR="00276824">
        <w:rPr>
          <w:rFonts w:cstheme="minorHAnsi"/>
          <w:lang w:val="en-US"/>
        </w:rPr>
        <w:t xml:space="preserve">approach </w:t>
      </w:r>
      <w:r>
        <w:rPr>
          <w:rFonts w:cstheme="minorHAnsi"/>
          <w:lang w:val="en-US"/>
        </w:rPr>
        <w:t xml:space="preserve">is proposed to </w:t>
      </w:r>
      <w:r w:rsidR="005D0512">
        <w:rPr>
          <w:rFonts w:cstheme="minorHAnsi"/>
          <w:lang w:val="en-US"/>
        </w:rPr>
        <w:t xml:space="preserve">help </w:t>
      </w:r>
      <w:r w:rsidR="005F1218">
        <w:rPr>
          <w:rFonts w:cstheme="minorHAnsi"/>
          <w:lang w:val="en-US"/>
        </w:rPr>
        <w:t xml:space="preserve">cluster coordinators (CC) </w:t>
      </w:r>
      <w:r w:rsidR="005D0512">
        <w:rPr>
          <w:rFonts w:cstheme="minorHAnsi"/>
          <w:lang w:val="en-US"/>
        </w:rPr>
        <w:t xml:space="preserve">to guide partners </w:t>
      </w:r>
      <w:r w:rsidR="00E84765">
        <w:rPr>
          <w:rFonts w:cstheme="minorHAnsi"/>
          <w:lang w:val="en-US"/>
        </w:rPr>
        <w:t xml:space="preserve">and </w:t>
      </w:r>
      <w:r>
        <w:rPr>
          <w:rFonts w:cstheme="minorHAnsi"/>
          <w:lang w:val="en-US"/>
        </w:rPr>
        <w:t>systematically consider intercluster programmatic needs when developing a strategic response plan for their clusters. The approach is consistent with the planning process of the transformative agenda.</w:t>
      </w:r>
    </w:p>
    <w:p w:rsidR="00EA6D45" w:rsidRDefault="00E84765" w:rsidP="00EA6D45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t>Proposal to enhance intercluster programming</w:t>
      </w:r>
    </w:p>
    <w:p w:rsidR="00DA75EA" w:rsidRDefault="00DA75EA" w:rsidP="00755550">
      <w:pPr>
        <w:spacing w:after="12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Assumptions</w:t>
      </w:r>
    </w:p>
    <w:p w:rsidR="005D0512" w:rsidRDefault="000C2B90" w:rsidP="00755550">
      <w:pPr>
        <w:spacing w:after="0"/>
        <w:rPr>
          <w:rFonts w:cstheme="minorHAnsi"/>
          <w:i/>
          <w:lang w:val="en-US"/>
        </w:rPr>
      </w:pPr>
      <w:r w:rsidRPr="005D0512">
        <w:rPr>
          <w:rFonts w:cstheme="minorHAnsi"/>
          <w:lang w:val="en-US"/>
        </w:rPr>
        <w:t>The p</w:t>
      </w:r>
      <w:r w:rsidRPr="005D0512">
        <w:rPr>
          <w:rFonts w:cstheme="minorHAnsi"/>
          <w:i/>
          <w:lang w:val="en-US"/>
        </w:rPr>
        <w:t xml:space="preserve">rogramming process follows the </w:t>
      </w:r>
      <w:r w:rsidR="005D0512" w:rsidRPr="005D0512">
        <w:rPr>
          <w:rFonts w:cstheme="minorHAnsi"/>
          <w:i/>
          <w:lang w:val="en-US"/>
        </w:rPr>
        <w:t>subsequent</w:t>
      </w:r>
      <w:r w:rsidR="005D0512">
        <w:rPr>
          <w:rFonts w:cstheme="minorHAnsi"/>
          <w:i/>
          <w:lang w:val="en-US"/>
        </w:rPr>
        <w:t xml:space="preserve"> logic:</w:t>
      </w:r>
    </w:p>
    <w:p w:rsidR="005D0512" w:rsidRPr="00E84765" w:rsidRDefault="005D0512" w:rsidP="005D0512">
      <w:pPr>
        <w:pStyle w:val="ListParagraph"/>
        <w:numPr>
          <w:ilvl w:val="0"/>
          <w:numId w:val="26"/>
        </w:numPr>
        <w:rPr>
          <w:rFonts w:cstheme="minorHAnsi"/>
          <w:lang w:val="en-US"/>
        </w:rPr>
      </w:pPr>
      <w:r w:rsidRPr="00E84765">
        <w:rPr>
          <w:rFonts w:cstheme="minorHAnsi"/>
          <w:lang w:val="en-US"/>
        </w:rPr>
        <w:t xml:space="preserve">Identification of the humanitarian response goal (impact) </w:t>
      </w:r>
    </w:p>
    <w:p w:rsidR="005D0512" w:rsidRPr="00E84765" w:rsidRDefault="005D0512" w:rsidP="005D0512">
      <w:pPr>
        <w:pStyle w:val="ListParagraph"/>
        <w:numPr>
          <w:ilvl w:val="0"/>
          <w:numId w:val="26"/>
        </w:numPr>
        <w:rPr>
          <w:rFonts w:cstheme="minorHAnsi"/>
          <w:lang w:val="en-US"/>
        </w:rPr>
      </w:pPr>
      <w:r w:rsidRPr="00E84765">
        <w:rPr>
          <w:rFonts w:cstheme="minorHAnsi"/>
          <w:lang w:val="en-US"/>
        </w:rPr>
        <w:t xml:space="preserve">Identification and formulation of key intercluster strategic objectives (strategic outcomes) of the humanitarian response by the HC/HCT. This phase is by essence intercluster. </w:t>
      </w:r>
    </w:p>
    <w:p w:rsidR="000C2B90" w:rsidRPr="00E84765" w:rsidRDefault="005D0512" w:rsidP="005D0512">
      <w:pPr>
        <w:pStyle w:val="ListParagraph"/>
        <w:numPr>
          <w:ilvl w:val="0"/>
          <w:numId w:val="26"/>
        </w:numPr>
        <w:rPr>
          <w:rFonts w:cstheme="minorHAnsi"/>
          <w:lang w:val="en-US"/>
        </w:rPr>
      </w:pPr>
      <w:r w:rsidRPr="00E84765">
        <w:rPr>
          <w:rFonts w:cstheme="minorHAnsi"/>
          <w:lang w:val="en-US"/>
        </w:rPr>
        <w:t>Definition of the cluster objectives by each cluster (cluster outcomes), which can contain intercluster elements, but not necessarily</w:t>
      </w:r>
    </w:p>
    <w:p w:rsidR="000C2B90" w:rsidRDefault="005D0512" w:rsidP="005F1218">
      <w:pPr>
        <w:pStyle w:val="ListParagraph"/>
        <w:numPr>
          <w:ilvl w:val="0"/>
          <w:numId w:val="26"/>
        </w:numPr>
        <w:rPr>
          <w:rFonts w:cstheme="minorHAnsi"/>
          <w:lang w:val="en-US"/>
        </w:rPr>
      </w:pPr>
      <w:r w:rsidRPr="00E84765">
        <w:rPr>
          <w:rFonts w:cstheme="minorHAnsi"/>
          <w:lang w:val="en-US"/>
        </w:rPr>
        <w:t xml:space="preserve">Identification cluster </w:t>
      </w:r>
      <w:r w:rsidR="005F1218">
        <w:rPr>
          <w:rFonts w:cstheme="minorHAnsi"/>
          <w:lang w:val="en-US"/>
        </w:rPr>
        <w:t xml:space="preserve">outputs </w:t>
      </w:r>
      <w:r w:rsidRPr="005F1218">
        <w:rPr>
          <w:rFonts w:cstheme="minorHAnsi"/>
          <w:lang w:val="en-US"/>
        </w:rPr>
        <w:t>(most generally the cluster projects of the partners), which should necessarily contain all the intercluster elements to ac</w:t>
      </w:r>
      <w:r w:rsidR="00E84765" w:rsidRPr="005F1218">
        <w:rPr>
          <w:rFonts w:cstheme="minorHAnsi"/>
          <w:lang w:val="en-US"/>
        </w:rPr>
        <w:t xml:space="preserve">hieve the strategic objectives of the humanitarian response. </w:t>
      </w:r>
      <w:r w:rsidRPr="005F1218">
        <w:rPr>
          <w:rFonts w:cstheme="minorHAnsi"/>
          <w:lang w:val="en-US"/>
        </w:rPr>
        <w:t>This is where the cluster coordinator needs to bring guidance to the partners</w:t>
      </w:r>
      <w:r w:rsidR="00E84765" w:rsidRPr="005F1218">
        <w:rPr>
          <w:rFonts w:cstheme="minorHAnsi"/>
          <w:lang w:val="en-US"/>
        </w:rPr>
        <w:t xml:space="preserve"> and where the proposed approach can add value</w:t>
      </w:r>
    </w:p>
    <w:p w:rsidR="00A97117" w:rsidRDefault="00A97117" w:rsidP="00A97117">
      <w:pPr>
        <w:rPr>
          <w:rFonts w:cstheme="minorHAnsi"/>
          <w:lang w:val="en-US"/>
        </w:rPr>
      </w:pPr>
    </w:p>
    <w:p w:rsidR="00A97117" w:rsidRDefault="00A545C0" w:rsidP="00A97117">
      <w:pPr>
        <w:jc w:val="center"/>
        <w:rPr>
          <w:rFonts w:cstheme="minorHAnsi"/>
          <w:lang w:val="en-US"/>
        </w:rPr>
      </w:pPr>
      <w:r w:rsidRPr="00A545C0">
        <w:rPr>
          <w:rFonts w:cstheme="minorHAnsi"/>
          <w:noProof/>
          <w:lang w:val="en-US"/>
        </w:rPr>
        <w:lastRenderedPageBreak/>
        <w:drawing>
          <wp:inline distT="0" distB="0" distL="0" distR="0">
            <wp:extent cx="3657917" cy="2743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17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7117" w:rsidRPr="00A97117" w:rsidRDefault="00A97117" w:rsidP="00A97117">
      <w:pPr>
        <w:jc w:val="center"/>
        <w:rPr>
          <w:rFonts w:cstheme="minorHAnsi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36576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950" w:rsidRDefault="003D4950" w:rsidP="00755550">
      <w:pPr>
        <w:spacing w:after="120"/>
        <w:rPr>
          <w:rFonts w:cstheme="minorHAnsi"/>
          <w:i/>
          <w:lang w:val="en-US"/>
        </w:rPr>
      </w:pPr>
    </w:p>
    <w:p w:rsidR="00DA75EA" w:rsidRDefault="00DA75EA" w:rsidP="00755550">
      <w:pPr>
        <w:spacing w:after="120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The Approach</w:t>
      </w:r>
    </w:p>
    <w:p w:rsidR="00E84765" w:rsidRPr="00E84765" w:rsidRDefault="00E84765" w:rsidP="00755550">
      <w:pPr>
        <w:spacing w:after="0"/>
        <w:rPr>
          <w:rFonts w:cstheme="minorHAnsi"/>
          <w:u w:val="single"/>
          <w:lang w:val="en-US"/>
        </w:rPr>
      </w:pPr>
      <w:r w:rsidRPr="00E84765">
        <w:rPr>
          <w:rFonts w:cstheme="minorHAnsi"/>
          <w:u w:val="single"/>
          <w:lang w:val="en-US"/>
        </w:rPr>
        <w:t>Phase 1: definition of the cooperation needs among</w:t>
      </w:r>
      <w:r w:rsidR="00F070B3">
        <w:rPr>
          <w:rFonts w:cstheme="minorHAnsi"/>
          <w:u w:val="single"/>
          <w:lang w:val="en-US"/>
        </w:rPr>
        <w:t xml:space="preserve"> cluster</w:t>
      </w:r>
    </w:p>
    <w:p w:rsidR="00E84765" w:rsidRDefault="00E84765" w:rsidP="00F070B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This step is l</w:t>
      </w:r>
      <w:r w:rsidR="00F070B3">
        <w:rPr>
          <w:rFonts w:cstheme="minorHAnsi"/>
          <w:lang w:val="en-US"/>
        </w:rPr>
        <w:t xml:space="preserve">ed by the HC and the </w:t>
      </w:r>
      <w:r>
        <w:rPr>
          <w:rFonts w:cstheme="minorHAnsi"/>
          <w:lang w:val="en-US"/>
        </w:rPr>
        <w:t>HCT who formally address intercluster cooperation needs based on the strategic objectives identified</w:t>
      </w:r>
      <w:r w:rsidR="00F070B3">
        <w:rPr>
          <w:rFonts w:cstheme="minorHAnsi"/>
          <w:lang w:val="en-US"/>
        </w:rPr>
        <w:t xml:space="preserve">. They are summarized in a simple cluster/cluster matrix, which serves for the </w:t>
      </w:r>
      <w:r w:rsidR="005F1218">
        <w:rPr>
          <w:rFonts w:cstheme="minorHAnsi"/>
          <w:lang w:val="en-US"/>
        </w:rPr>
        <w:t>CCs</w:t>
      </w:r>
      <w:r w:rsidR="00F070B3">
        <w:rPr>
          <w:rFonts w:cstheme="minorHAnsi"/>
          <w:lang w:val="en-US"/>
        </w:rPr>
        <w:t xml:space="preserve"> to identify with which clusters they are to cooperation in priority.</w:t>
      </w:r>
    </w:p>
    <w:p w:rsidR="00E2137F" w:rsidRDefault="00E2137F" w:rsidP="005F1218">
      <w:pPr>
        <w:jc w:val="center"/>
        <w:rPr>
          <w:rFonts w:cstheme="minorHAnsi"/>
          <w:b/>
          <w:sz w:val="24"/>
          <w:szCs w:val="24"/>
        </w:rPr>
      </w:pPr>
    </w:p>
    <w:p w:rsidR="00E2137F" w:rsidRDefault="00E2137F" w:rsidP="005F1218">
      <w:pPr>
        <w:jc w:val="center"/>
        <w:rPr>
          <w:rFonts w:cstheme="minorHAnsi"/>
          <w:b/>
          <w:sz w:val="24"/>
          <w:szCs w:val="24"/>
        </w:rPr>
      </w:pPr>
    </w:p>
    <w:p w:rsidR="00E2137F" w:rsidRDefault="00E2137F" w:rsidP="005F1218">
      <w:pPr>
        <w:jc w:val="center"/>
        <w:rPr>
          <w:rFonts w:cstheme="minorHAnsi"/>
          <w:b/>
          <w:sz w:val="24"/>
          <w:szCs w:val="24"/>
        </w:rPr>
      </w:pPr>
    </w:p>
    <w:p w:rsidR="00E2137F" w:rsidRDefault="00E2137F" w:rsidP="005F1218">
      <w:pPr>
        <w:jc w:val="center"/>
        <w:rPr>
          <w:rFonts w:cstheme="minorHAnsi"/>
          <w:b/>
          <w:sz w:val="24"/>
          <w:szCs w:val="24"/>
        </w:rPr>
      </w:pPr>
    </w:p>
    <w:p w:rsidR="00E2137F" w:rsidRDefault="00E2137F" w:rsidP="005F1218">
      <w:pPr>
        <w:jc w:val="center"/>
        <w:rPr>
          <w:rFonts w:cstheme="minorHAnsi"/>
          <w:b/>
          <w:sz w:val="24"/>
          <w:szCs w:val="24"/>
        </w:rPr>
      </w:pPr>
    </w:p>
    <w:p w:rsidR="00A97117" w:rsidRDefault="00A97117" w:rsidP="005F1218">
      <w:pPr>
        <w:jc w:val="center"/>
        <w:rPr>
          <w:rFonts w:cstheme="minorHAnsi"/>
          <w:b/>
          <w:sz w:val="24"/>
          <w:szCs w:val="24"/>
        </w:rPr>
      </w:pPr>
      <w:r w:rsidRPr="005336FB">
        <w:rPr>
          <w:rFonts w:cstheme="minorHAnsi"/>
          <w:b/>
          <w:sz w:val="24"/>
          <w:szCs w:val="24"/>
        </w:rPr>
        <w:lastRenderedPageBreak/>
        <w:t>Identification of key area of cooperation between clusters</w:t>
      </w:r>
      <w:r>
        <w:rPr>
          <w:rFonts w:cstheme="minorHAnsi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8"/>
        <w:tblW w:w="9119" w:type="dxa"/>
        <w:tblLook w:val="04A0"/>
      </w:tblPr>
      <w:tblGrid>
        <w:gridCol w:w="771"/>
        <w:gridCol w:w="1157"/>
        <w:gridCol w:w="1351"/>
        <w:gridCol w:w="1514"/>
        <w:gridCol w:w="1155"/>
        <w:gridCol w:w="1265"/>
        <w:gridCol w:w="853"/>
        <w:gridCol w:w="1053"/>
      </w:tblGrid>
      <w:tr w:rsidR="00A97117" w:rsidRPr="00A034F7" w:rsidTr="009F3484">
        <w:trPr>
          <w:trHeight w:val="274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WASH</w:t>
            </w:r>
            <w:r w:rsidR="00E90FDD"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Nutrition</w:t>
            </w:r>
            <w:r w:rsidR="00E90FDD"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Protection</w:t>
            </w:r>
            <w:r w:rsidR="00E90FDD"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Education</w:t>
            </w:r>
            <w:r w:rsidR="00E90FDD"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Shelter</w:t>
            </w:r>
            <w:r w:rsidR="00E90FDD"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Cluster….</w:t>
            </w:r>
          </w:p>
        </w:tc>
      </w:tr>
      <w:tr w:rsidR="00A97117" w:rsidRPr="00A034F7" w:rsidTr="009F3484">
        <w:trPr>
          <w:trHeight w:val="857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117" w:rsidRPr="00A034F7" w:rsidRDefault="00A97117" w:rsidP="009F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What can this cluster provide to others?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WASH</w:t>
            </w:r>
            <w:r w:rsidR="00E90FDD"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ex.: distribution of hygiene kit</w:t>
            </w:r>
            <w:r w:rsidR="00E90FDD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="00E90FDD">
              <w:rPr>
                <w:rFonts w:ascii="Calibri" w:eastAsia="Times New Roman" w:hAnsi="Calibri" w:cs="Calibri"/>
                <w:color w:val="000000"/>
                <w:lang w:val="en-US"/>
              </w:rPr>
              <w:br/>
              <w:t>Safe water at nutrition center</w:t>
            </w: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br/>
              <w:t>Acces</w:t>
            </w:r>
            <w:r w:rsidR="00E90FDD">
              <w:rPr>
                <w:rFonts w:ascii="Calibri" w:eastAsia="Times New Roman" w:hAnsi="Calibri" w:cs="Calibri"/>
                <w:color w:val="000000"/>
                <w:lang w:val="en-US"/>
              </w:rPr>
              <w:t>s</w:t>
            </w: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to water for communities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97117" w:rsidRPr="00A034F7" w:rsidTr="009F3484">
        <w:trPr>
          <w:trHeight w:val="60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Nutrition</w:t>
            </w:r>
            <w:r w:rsidR="00E90FDD"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ex.: Sensitization messages (C4D)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ex.: Food rations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ex.: Integ</w:t>
            </w:r>
            <w:r w:rsidR="00E90FDD">
              <w:rPr>
                <w:rFonts w:ascii="Calibri" w:eastAsia="Times New Roman" w:hAnsi="Calibri" w:cs="Calibri"/>
                <w:color w:val="000000"/>
                <w:lang w:val="en-US"/>
              </w:rPr>
              <w:t>r</w:t>
            </w: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ate nutrition in sc</w:t>
            </w:r>
            <w:r w:rsidR="00E90FDD">
              <w:rPr>
                <w:rFonts w:ascii="Calibri" w:eastAsia="Times New Roman" w:hAnsi="Calibri" w:cs="Calibri"/>
                <w:color w:val="000000"/>
                <w:lang w:val="en-US"/>
              </w:rPr>
              <w:t>hool curriculums</w:t>
            </w:r>
            <w:r w:rsidR="00E90FDD">
              <w:rPr>
                <w:rFonts w:ascii="Calibri" w:eastAsia="Times New Roman" w:hAnsi="Calibri" w:cs="Calibri"/>
                <w:color w:val="000000"/>
                <w:lang w:val="en-US"/>
              </w:rPr>
              <w:br/>
              <w:t>School feeding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97117" w:rsidRPr="00A034F7" w:rsidTr="009F3484">
        <w:trPr>
          <w:trHeight w:val="85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E90FDD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="00A97117" w:rsidRPr="00A034F7">
              <w:rPr>
                <w:rFonts w:ascii="Calibri" w:eastAsia="Times New Roman" w:hAnsi="Calibri" w:cs="Calibri"/>
                <w:color w:val="000000"/>
                <w:lang w:val="en-US"/>
              </w:rPr>
              <w:t>rotection</w:t>
            </w: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ex.:</w:t>
            </w:r>
            <w:r w:rsidR="00E90FD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Focus group</w:t>
            </w:r>
            <w:r w:rsidR="00E90FDD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discussions at nutrition center</w:t>
            </w: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with caretakers</w:t>
            </w: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br/>
              <w:t>Support to orphans or isolated children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97117" w:rsidRPr="00A034F7" w:rsidTr="009F3484">
        <w:trPr>
          <w:trHeight w:val="309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Education</w:t>
            </w:r>
            <w:r w:rsidR="00E90FDD"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97117" w:rsidRPr="00A034F7" w:rsidTr="009F3484">
        <w:trPr>
          <w:trHeight w:val="303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Shelter</w:t>
            </w:r>
            <w:r w:rsidR="00E90FDD" w:rsidRPr="00A034F7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A97117" w:rsidRPr="00A034F7" w:rsidTr="009F3484">
        <w:trPr>
          <w:trHeight w:val="15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034F7">
              <w:rPr>
                <w:rFonts w:ascii="Calibri" w:eastAsia="Times New Roman" w:hAnsi="Calibri" w:cs="Calibri"/>
                <w:color w:val="000000"/>
                <w:lang w:val="en-US"/>
              </w:rPr>
              <w:t>Cluster 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A97117" w:rsidRPr="00A034F7" w:rsidRDefault="00A97117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03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A97117" w:rsidRPr="00755550" w:rsidRDefault="00A97117" w:rsidP="005F1218">
      <w:pPr>
        <w:jc w:val="center"/>
        <w:rPr>
          <w:rFonts w:cstheme="minorHAnsi"/>
          <w:i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3D4950" w:rsidRDefault="003D4950" w:rsidP="00755550">
      <w:pPr>
        <w:spacing w:after="0"/>
        <w:rPr>
          <w:rFonts w:cstheme="minorHAnsi"/>
          <w:u w:val="single"/>
          <w:lang w:val="en-US"/>
        </w:rPr>
      </w:pPr>
    </w:p>
    <w:p w:rsidR="00F070B3" w:rsidRPr="00E84765" w:rsidRDefault="00F070B3" w:rsidP="00755550">
      <w:pPr>
        <w:spacing w:after="0"/>
        <w:rPr>
          <w:rFonts w:cstheme="minorHAnsi"/>
          <w:u w:val="single"/>
          <w:lang w:val="en-US"/>
        </w:rPr>
      </w:pPr>
      <w:r w:rsidRPr="00E84765">
        <w:rPr>
          <w:rFonts w:cstheme="minorHAnsi"/>
          <w:u w:val="single"/>
          <w:lang w:val="en-US"/>
        </w:rPr>
        <w:t xml:space="preserve">Phase </w:t>
      </w:r>
      <w:r>
        <w:rPr>
          <w:rFonts w:cstheme="minorHAnsi"/>
          <w:u w:val="single"/>
          <w:lang w:val="en-US"/>
        </w:rPr>
        <w:t>2</w:t>
      </w:r>
      <w:r w:rsidRPr="00E84765">
        <w:rPr>
          <w:rFonts w:cstheme="minorHAnsi"/>
          <w:u w:val="single"/>
          <w:lang w:val="en-US"/>
        </w:rPr>
        <w:t xml:space="preserve">: </w:t>
      </w:r>
      <w:r>
        <w:rPr>
          <w:rFonts w:cstheme="minorHAnsi"/>
          <w:u w:val="single"/>
          <w:lang w:val="en-US"/>
        </w:rPr>
        <w:t xml:space="preserve">identification of </w:t>
      </w:r>
      <w:r w:rsidRPr="005F1218">
        <w:rPr>
          <w:rFonts w:cstheme="minorHAnsi"/>
          <w:b/>
          <w:u w:val="single"/>
          <w:lang w:val="en-US"/>
        </w:rPr>
        <w:t>input needed</w:t>
      </w:r>
      <w:r>
        <w:rPr>
          <w:rFonts w:cstheme="minorHAnsi"/>
          <w:u w:val="single"/>
          <w:lang w:val="en-US"/>
        </w:rPr>
        <w:t xml:space="preserve"> for each cluster</w:t>
      </w:r>
      <w:r w:rsidR="00F93341">
        <w:rPr>
          <w:rFonts w:cstheme="minorHAnsi"/>
          <w:u w:val="single"/>
          <w:lang w:val="en-US"/>
        </w:rPr>
        <w:t xml:space="preserve"> (request mode)</w:t>
      </w:r>
    </w:p>
    <w:p w:rsidR="00F070B3" w:rsidRDefault="00F070B3" w:rsidP="00F070B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This step is led by the cluster coordinator. While defining the cluster objectives, the </w:t>
      </w:r>
      <w:r w:rsidR="00CE7B63">
        <w:rPr>
          <w:rFonts w:cstheme="minorHAnsi"/>
          <w:lang w:val="en-US"/>
        </w:rPr>
        <w:t>coordinator</w:t>
      </w:r>
      <w:r w:rsidR="005F1218">
        <w:rPr>
          <w:rFonts w:cstheme="minorHAnsi"/>
          <w:lang w:val="en-US"/>
        </w:rPr>
        <w:t xml:space="preserve"> </w:t>
      </w:r>
      <w:r w:rsidR="00755550">
        <w:rPr>
          <w:rFonts w:cstheme="minorHAnsi"/>
          <w:lang w:val="en-US"/>
        </w:rPr>
        <w:t xml:space="preserve">of a X </w:t>
      </w:r>
      <w:r w:rsidR="00CE7B63">
        <w:rPr>
          <w:rFonts w:cstheme="minorHAnsi"/>
          <w:lang w:val="en-US"/>
        </w:rPr>
        <w:t xml:space="preserve">cluster </w:t>
      </w:r>
      <w:r w:rsidR="005F1218">
        <w:rPr>
          <w:rFonts w:cstheme="minorHAnsi"/>
          <w:lang w:val="en-US"/>
        </w:rPr>
        <w:t>identifies</w:t>
      </w:r>
      <w:r w:rsidR="00CE7B63">
        <w:rPr>
          <w:rFonts w:cstheme="minorHAnsi"/>
          <w:lang w:val="en-US"/>
        </w:rPr>
        <w:t>,</w:t>
      </w:r>
      <w:r w:rsidR="005F1218">
        <w:rPr>
          <w:rFonts w:cstheme="minorHAnsi"/>
          <w:lang w:val="en-US"/>
        </w:rPr>
        <w:t xml:space="preserve"> for each of the </w:t>
      </w:r>
      <w:r w:rsidR="00CE7B63">
        <w:rPr>
          <w:rFonts w:cstheme="minorHAnsi"/>
          <w:lang w:val="en-US"/>
        </w:rPr>
        <w:t xml:space="preserve">cluster </w:t>
      </w:r>
      <w:r w:rsidR="005F1218">
        <w:rPr>
          <w:rFonts w:cstheme="minorHAnsi"/>
          <w:lang w:val="en-US"/>
        </w:rPr>
        <w:t>ouputs</w:t>
      </w:r>
      <w:r w:rsidR="00CE7B63">
        <w:rPr>
          <w:rFonts w:cstheme="minorHAnsi"/>
          <w:lang w:val="en-US"/>
        </w:rPr>
        <w:t>, the necessary activities the other clusters need to be engaged in to make sure they contribute to the achievement of the X cluster objectives. The activities can be summarized in a</w:t>
      </w:r>
      <w:r w:rsidR="00755550">
        <w:rPr>
          <w:rFonts w:cstheme="minorHAnsi"/>
          <w:lang w:val="en-US"/>
        </w:rPr>
        <w:t>n</w:t>
      </w:r>
      <w:r w:rsidR="00CE7B63">
        <w:rPr>
          <w:rFonts w:cstheme="minorHAnsi"/>
          <w:lang w:val="en-US"/>
        </w:rPr>
        <w:t xml:space="preserve"> input / output cluster matrix for the X cluster, which expresses the needs for </w:t>
      </w:r>
      <w:r w:rsidR="00755550">
        <w:rPr>
          <w:rFonts w:cstheme="minorHAnsi"/>
          <w:lang w:val="en-US"/>
        </w:rPr>
        <w:t xml:space="preserve">he X </w:t>
      </w:r>
      <w:r w:rsidR="00CE7B63">
        <w:rPr>
          <w:rFonts w:cstheme="minorHAnsi"/>
          <w:lang w:val="en-US"/>
        </w:rPr>
        <w:t>cluster</w:t>
      </w:r>
      <w:r w:rsidR="00755550">
        <w:rPr>
          <w:rFonts w:cstheme="minorHAnsi"/>
          <w:lang w:val="en-US"/>
        </w:rPr>
        <w:t xml:space="preserve"> X. Each cluster is engaged in this process simultaneously. At the end of the process, each CC </w:t>
      </w:r>
      <w:r w:rsidR="00F93341">
        <w:rPr>
          <w:rFonts w:cstheme="minorHAnsi"/>
          <w:lang w:val="en-US"/>
        </w:rPr>
        <w:t>has</w:t>
      </w:r>
      <w:r w:rsidR="00755550">
        <w:rPr>
          <w:rFonts w:cstheme="minorHAnsi"/>
          <w:lang w:val="en-US"/>
        </w:rPr>
        <w:t xml:space="preserve"> expressed the needs</w:t>
      </w:r>
      <w:r w:rsidR="00F93341">
        <w:rPr>
          <w:rFonts w:cstheme="minorHAnsi"/>
          <w:lang w:val="en-US"/>
        </w:rPr>
        <w:t xml:space="preserve"> of input for other clusters for his/her cluster. A</w:t>
      </w:r>
      <w:r w:rsidR="00755550">
        <w:rPr>
          <w:rFonts w:cstheme="minorHAnsi"/>
          <w:lang w:val="en-US"/>
        </w:rPr>
        <w:t>ll matrices are exchanged between all CCs</w:t>
      </w:r>
      <w:r w:rsidR="00F93341">
        <w:rPr>
          <w:rFonts w:cstheme="minorHAnsi"/>
          <w:lang w:val="en-US"/>
        </w:rPr>
        <w:t xml:space="preserve">, who therefore </w:t>
      </w:r>
      <w:r w:rsidR="00391CE1">
        <w:rPr>
          <w:rFonts w:cstheme="minorHAnsi"/>
          <w:lang w:val="en-US"/>
        </w:rPr>
        <w:t>know</w:t>
      </w:r>
      <w:r w:rsidR="00F93341">
        <w:rPr>
          <w:rFonts w:cstheme="minorHAnsi"/>
          <w:lang w:val="en-US"/>
        </w:rPr>
        <w:t xml:space="preserve"> the request for inputs by the other CCs.</w:t>
      </w:r>
    </w:p>
    <w:p w:rsidR="00E2137F" w:rsidRDefault="00E2137F" w:rsidP="00755550">
      <w:pPr>
        <w:jc w:val="center"/>
        <w:rPr>
          <w:rFonts w:cstheme="minorHAnsi"/>
          <w:i/>
          <w:lang w:val="en-US"/>
        </w:rPr>
      </w:pPr>
    </w:p>
    <w:p w:rsidR="00E2137F" w:rsidRDefault="00E2137F" w:rsidP="00755550">
      <w:pPr>
        <w:jc w:val="center"/>
        <w:rPr>
          <w:rFonts w:cstheme="minorHAnsi"/>
          <w:i/>
          <w:lang w:val="en-US"/>
        </w:rPr>
      </w:pPr>
    </w:p>
    <w:p w:rsidR="00E2137F" w:rsidRDefault="00E2137F" w:rsidP="00755550">
      <w:pPr>
        <w:jc w:val="center"/>
        <w:rPr>
          <w:rFonts w:cstheme="minorHAnsi"/>
          <w:i/>
          <w:lang w:val="en-US"/>
        </w:rPr>
      </w:pPr>
    </w:p>
    <w:p w:rsidR="00755550" w:rsidRDefault="00755550" w:rsidP="00755550">
      <w:pPr>
        <w:jc w:val="center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lastRenderedPageBreak/>
        <w:t xml:space="preserve">Matrix of </w:t>
      </w:r>
      <w:r w:rsidR="00F93341">
        <w:rPr>
          <w:rFonts w:cstheme="minorHAnsi"/>
          <w:i/>
          <w:lang w:val="en-US"/>
        </w:rPr>
        <w:t xml:space="preserve">Intercluster </w:t>
      </w:r>
      <w:r w:rsidR="00F81C1F">
        <w:rPr>
          <w:rFonts w:cstheme="minorHAnsi"/>
          <w:i/>
          <w:lang w:val="en-US"/>
        </w:rPr>
        <w:t>Input</w:t>
      </w:r>
      <w:r>
        <w:rPr>
          <w:rFonts w:cstheme="minorHAnsi"/>
          <w:i/>
          <w:lang w:val="en-US"/>
        </w:rPr>
        <w:br/>
        <w:t>(X Cluster</w:t>
      </w:r>
      <w:r w:rsidR="00F81C1F">
        <w:rPr>
          <w:rFonts w:cstheme="minorHAnsi"/>
          <w:i/>
          <w:lang w:val="en-US"/>
        </w:rPr>
        <w:t xml:space="preserve"> – input needed from other clusters</w:t>
      </w:r>
      <w:r>
        <w:rPr>
          <w:rFonts w:cstheme="minorHAnsi"/>
          <w:i/>
          <w:lang w:val="en-US"/>
        </w:rPr>
        <w:t>)</w:t>
      </w:r>
    </w:p>
    <w:tbl>
      <w:tblPr>
        <w:tblpPr w:leftFromText="180" w:rightFromText="180" w:vertAnchor="text" w:horzAnchor="margin" w:tblpXSpec="center" w:tblpY="469"/>
        <w:tblW w:w="10778" w:type="dxa"/>
        <w:tblLook w:val="04A0"/>
      </w:tblPr>
      <w:tblGrid>
        <w:gridCol w:w="1157"/>
        <w:gridCol w:w="1487"/>
        <w:gridCol w:w="1395"/>
        <w:gridCol w:w="1472"/>
        <w:gridCol w:w="1591"/>
        <w:gridCol w:w="926"/>
        <w:gridCol w:w="2750"/>
      </w:tblGrid>
      <w:tr w:rsidR="00682126" w:rsidRPr="007052D5" w:rsidTr="009F3484">
        <w:trPr>
          <w:trHeight w:val="337"/>
        </w:trPr>
        <w:tc>
          <w:tcPr>
            <w:tcW w:w="10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IDENTIFICATION OF INPUTS FROM OTHER CLUSTER TO THE </w:t>
            </w:r>
            <w:r w:rsidRPr="007052D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/>
              </w:rPr>
              <w:t>NUTRITION CLUSTER</w:t>
            </w:r>
          </w:p>
        </w:tc>
      </w:tr>
      <w:tr w:rsidR="00682126" w:rsidRPr="007052D5" w:rsidTr="009F3484">
        <w:trPr>
          <w:trHeight w:val="1031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Output 1</w:t>
            </w: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br/>
              <w:t>ex.: management of Severe Acute Malnutrition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Output 2</w:t>
            </w: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br/>
              <w:t>Access to safe water and hygiene in nutrition centres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Output 3</w:t>
            </w: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br/>
              <w:t>Detection of malnutrition cases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Output 4</w:t>
            </w: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br/>
              <w:t>Prevention of malnutrition at community level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774E59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4E59">
              <w:rPr>
                <w:rFonts w:ascii="Calibri" w:eastAsia="Times New Roman" w:hAnsi="Calibri" w:cs="Calibri"/>
                <w:b/>
                <w:bCs/>
                <w:noProof/>
                <w:color w:val="000000"/>
                <w:lang w:val="en-US"/>
              </w:rPr>
              <w:pict>
                <v:oval id="Oval 4" o:spid="_x0000_s1026" style="position:absolute;margin-left:29.5pt;margin-top:63.7pt;width:142.2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" filled="f" strokecolor="red" strokeweight="2pt"/>
              </w:pict>
            </w:r>
            <w:r w:rsidR="00682126" w:rsidRPr="007052D5">
              <w:rPr>
                <w:rFonts w:ascii="Calibri" w:eastAsia="Times New Roman" w:hAnsi="Calibri" w:cs="Calibri"/>
                <w:color w:val="000000"/>
                <w:lang w:val="en-US"/>
              </w:rPr>
              <w:t>Output 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126" w:rsidRPr="007052D5" w:rsidRDefault="00682126" w:rsidP="009F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Synthesis of needs per cluster</w:t>
            </w:r>
          </w:p>
        </w:tc>
      </w:tr>
      <w:tr w:rsidR="00682126" w:rsidRPr="007052D5" w:rsidTr="009F3484">
        <w:trPr>
          <w:trHeight w:val="147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WASH</w:t>
            </w:r>
            <w:r w:rsidR="00E90FDD" w:rsidRPr="007052D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20 000 hygiene kits</w:t>
            </w: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br/>
              <w:t>build 50 latrines boys/girls in 50 nutrition centres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Rehabilitation of 20 wells and 10 boreholes</w:t>
            </w: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br/>
              <w:t>200 copies of Hygiene promotion- C4D material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20 000 hygiene kits</w:t>
            </w: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br/>
              <w:t>Rehabilitation of 20 wells and 10 boreholes</w:t>
            </w: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br/>
              <w:t>200 copies of Hygiene promotion- C4D material</w:t>
            </w:r>
          </w:p>
        </w:tc>
      </w:tr>
      <w:tr w:rsidR="00682126" w:rsidRPr="007052D5" w:rsidTr="009F3484">
        <w:trPr>
          <w:trHeight w:val="4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95959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Nutrition</w:t>
            </w:r>
            <w:r w:rsidR="00E90FDD" w:rsidRPr="007052D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82126" w:rsidRPr="007052D5" w:rsidTr="009F3484">
        <w:trPr>
          <w:trHeight w:val="53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126" w:rsidRPr="007052D5" w:rsidRDefault="00E90FDD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P</w:t>
            </w:r>
            <w:r w:rsidR="00682126" w:rsidRPr="007052D5">
              <w:rPr>
                <w:rFonts w:ascii="Calibri" w:eastAsia="Times New Roman" w:hAnsi="Calibri" w:cs="Calibri"/>
                <w:color w:val="000000"/>
                <w:lang w:val="en-US"/>
              </w:rPr>
              <w:t>rotection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26" w:rsidRPr="007052D5" w:rsidRDefault="00682126" w:rsidP="009F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126" w:rsidRPr="007052D5" w:rsidRDefault="00682126" w:rsidP="009F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682126" w:rsidRPr="007052D5" w:rsidTr="009F3484">
        <w:trPr>
          <w:trHeight w:val="4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Education</w:t>
            </w:r>
            <w:r w:rsidR="00E90FDD" w:rsidRPr="007052D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82126" w:rsidRPr="007052D5" w:rsidTr="009F3484">
        <w:trPr>
          <w:trHeight w:val="49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Shelter</w:t>
            </w:r>
            <w:r w:rsidR="00E90FDD" w:rsidRPr="007052D5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Cluster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  <w:tr w:rsidR="00682126" w:rsidRPr="007052D5" w:rsidTr="009F3484">
        <w:trPr>
          <w:trHeight w:val="245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Cluster …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682126" w:rsidRPr="007052D5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052D5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</w:tr>
    </w:tbl>
    <w:p w:rsidR="00682126" w:rsidRDefault="00682126" w:rsidP="00755550">
      <w:pPr>
        <w:jc w:val="center"/>
        <w:rPr>
          <w:rFonts w:cstheme="minorHAnsi"/>
          <w:i/>
          <w:lang w:val="en-US"/>
        </w:rPr>
      </w:pPr>
    </w:p>
    <w:tbl>
      <w:tblPr>
        <w:tblpPr w:leftFromText="180" w:rightFromText="180" w:vertAnchor="text" w:horzAnchor="page" w:tblpX="733" w:tblpY="8"/>
        <w:tblW w:w="5456" w:type="dxa"/>
        <w:tblLook w:val="04A0"/>
      </w:tblPr>
      <w:tblGrid>
        <w:gridCol w:w="900"/>
        <w:gridCol w:w="682"/>
        <w:gridCol w:w="682"/>
        <w:gridCol w:w="682"/>
        <w:gridCol w:w="682"/>
        <w:gridCol w:w="682"/>
        <w:gridCol w:w="1146"/>
      </w:tblGrid>
      <w:tr w:rsidR="00682126" w:rsidRPr="004F298B" w:rsidTr="00682126">
        <w:trPr>
          <w:trHeight w:val="189"/>
        </w:trPr>
        <w:tc>
          <w:tcPr>
            <w:tcW w:w="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IDENTIFICATION OF INPUTS FROM OTHER CLUSTER TO THE </w:t>
            </w:r>
            <w:r w:rsidRPr="004F29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PROTECTION CLUSTER</w:t>
            </w:r>
          </w:p>
        </w:tc>
      </w:tr>
      <w:tr w:rsidR="00682126" w:rsidRPr="004F298B" w:rsidTr="00682126">
        <w:trPr>
          <w:trHeight w:val="52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Output 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Output 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Output 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Output 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Output 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126" w:rsidRPr="004F298B" w:rsidRDefault="00774E59" w:rsidP="006821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n-US"/>
              </w:rPr>
              <w:pict>
                <v:oval id="Oval 5" o:spid="_x0000_s1031" style="position:absolute;left:0;text-align:left;margin-left:0;margin-top:26.8pt;width:4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" filled="f" strokecolor="#00b050" strokeweight="2pt"/>
              </w:pict>
            </w:r>
            <w:r w:rsidR="00682126" w:rsidRPr="004F29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Synthesis of needs per cluster</w:t>
            </w:r>
          </w:p>
        </w:tc>
      </w:tr>
      <w:tr w:rsidR="00682126" w:rsidRPr="004F298B" w:rsidTr="00682126">
        <w:trPr>
          <w:trHeight w:val="34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WASH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82126" w:rsidRPr="004F298B" w:rsidTr="00682126">
        <w:trPr>
          <w:trHeight w:val="34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Nutrition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82126" w:rsidRPr="004F298B" w:rsidTr="00682126">
        <w:trPr>
          <w:trHeight w:val="34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protection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82126" w:rsidRPr="004F298B" w:rsidTr="00682126">
        <w:trPr>
          <w:trHeight w:val="34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Education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82126" w:rsidRPr="004F298B" w:rsidTr="00682126">
        <w:trPr>
          <w:trHeight w:val="34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Shelter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82126" w:rsidRPr="004F298B" w:rsidTr="00682126">
        <w:trPr>
          <w:trHeight w:val="18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…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682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tbl>
      <w:tblPr>
        <w:tblpPr w:leftFromText="180" w:rightFromText="180" w:vertAnchor="text" w:horzAnchor="page" w:tblpX="6409" w:tblpY="917"/>
        <w:tblW w:w="5153" w:type="dxa"/>
        <w:tblLook w:val="04A0"/>
      </w:tblPr>
      <w:tblGrid>
        <w:gridCol w:w="900"/>
        <w:gridCol w:w="682"/>
        <w:gridCol w:w="682"/>
        <w:gridCol w:w="682"/>
        <w:gridCol w:w="682"/>
        <w:gridCol w:w="682"/>
        <w:gridCol w:w="843"/>
      </w:tblGrid>
      <w:tr w:rsidR="00682126" w:rsidRPr="004F298B" w:rsidTr="009F3484">
        <w:trPr>
          <w:trHeight w:val="157"/>
        </w:trPr>
        <w:tc>
          <w:tcPr>
            <w:tcW w:w="5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IDENTIFICATION OF INPUTS FROM OTHER CLUSTER TO THE </w:t>
            </w:r>
            <w:r w:rsidRPr="004F29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en-US"/>
              </w:rPr>
              <w:t>EDUCATION CLUSTER</w:t>
            </w:r>
          </w:p>
        </w:tc>
      </w:tr>
      <w:tr w:rsidR="00682126" w:rsidRPr="004F298B" w:rsidTr="009F3484">
        <w:trPr>
          <w:trHeight w:val="4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Output 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Output 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Output 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Output 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Output 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126" w:rsidRPr="004F298B" w:rsidRDefault="00682126" w:rsidP="009F3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Synthesis of needs per cluster</w:t>
            </w:r>
          </w:p>
        </w:tc>
      </w:tr>
      <w:tr w:rsidR="00682126" w:rsidRPr="004F298B" w:rsidTr="009F3484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WASH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774E59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val="en-US"/>
              </w:rPr>
              <w:pict>
                <v:oval id="Oval 6" o:spid="_x0000_s1030" style="position:absolute;margin-left:25.6pt;margin-top:0;width:47.4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" filled="f" strokecolor="#ffc000" strokeweight="2pt"/>
              </w:pict>
            </w:r>
            <w:r w:rsidR="00682126"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82126" w:rsidRPr="004F298B" w:rsidTr="009F3484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Nutrition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82126" w:rsidRPr="004F298B" w:rsidTr="009F3484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protection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82126" w:rsidRPr="004F298B" w:rsidTr="009F3484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Education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82126" w:rsidRPr="004F298B" w:rsidTr="009F3484">
        <w:trPr>
          <w:trHeight w:val="2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Shelter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682126" w:rsidRPr="004F298B" w:rsidTr="009F3484">
        <w:trPr>
          <w:trHeight w:val="1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Cluster …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126" w:rsidRPr="004F298B" w:rsidRDefault="00682126" w:rsidP="009F34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4F298B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</w:tbl>
    <w:p w:rsidR="00682126" w:rsidRDefault="00682126" w:rsidP="00755550">
      <w:pPr>
        <w:jc w:val="center"/>
        <w:rPr>
          <w:rFonts w:cstheme="minorHAnsi"/>
          <w:i/>
          <w:lang w:val="en-US"/>
        </w:rPr>
      </w:pPr>
    </w:p>
    <w:p w:rsidR="00682126" w:rsidRDefault="00682126" w:rsidP="00755550">
      <w:pPr>
        <w:jc w:val="center"/>
        <w:rPr>
          <w:rFonts w:cstheme="minorHAnsi"/>
          <w:i/>
          <w:lang w:val="en-US"/>
        </w:rPr>
      </w:pPr>
    </w:p>
    <w:p w:rsidR="00682126" w:rsidRDefault="00682126" w:rsidP="00755550">
      <w:pPr>
        <w:jc w:val="center"/>
        <w:rPr>
          <w:rFonts w:cstheme="minorHAnsi"/>
          <w:i/>
          <w:lang w:val="en-US"/>
        </w:rPr>
      </w:pPr>
    </w:p>
    <w:p w:rsidR="00682126" w:rsidRDefault="00682126" w:rsidP="00755550">
      <w:pPr>
        <w:jc w:val="center"/>
        <w:rPr>
          <w:rFonts w:cstheme="minorHAnsi"/>
          <w:i/>
          <w:lang w:val="en-US"/>
        </w:rPr>
      </w:pPr>
    </w:p>
    <w:p w:rsidR="00682126" w:rsidRDefault="00682126" w:rsidP="00755550">
      <w:pPr>
        <w:jc w:val="center"/>
        <w:rPr>
          <w:rFonts w:cstheme="minorHAnsi"/>
          <w:i/>
          <w:lang w:val="en-US"/>
        </w:rPr>
      </w:pPr>
    </w:p>
    <w:p w:rsidR="00682126" w:rsidRDefault="00682126" w:rsidP="00755550">
      <w:pPr>
        <w:jc w:val="center"/>
        <w:rPr>
          <w:rFonts w:cstheme="minorHAnsi"/>
          <w:i/>
          <w:lang w:val="en-US"/>
        </w:rPr>
      </w:pPr>
    </w:p>
    <w:p w:rsidR="00755550" w:rsidRPr="00E84765" w:rsidRDefault="00755550" w:rsidP="00755550">
      <w:pPr>
        <w:spacing w:after="0"/>
        <w:rPr>
          <w:rFonts w:cstheme="minorHAnsi"/>
          <w:u w:val="single"/>
          <w:lang w:val="en-US"/>
        </w:rPr>
      </w:pPr>
      <w:r w:rsidRPr="00E84765">
        <w:rPr>
          <w:rFonts w:cstheme="minorHAnsi"/>
          <w:u w:val="single"/>
          <w:lang w:val="en-US"/>
        </w:rPr>
        <w:lastRenderedPageBreak/>
        <w:t xml:space="preserve">Phase </w:t>
      </w:r>
      <w:r>
        <w:rPr>
          <w:rFonts w:cstheme="minorHAnsi"/>
          <w:u w:val="single"/>
          <w:lang w:val="en-US"/>
        </w:rPr>
        <w:t>3</w:t>
      </w:r>
      <w:r w:rsidRPr="00E84765">
        <w:rPr>
          <w:rFonts w:cstheme="minorHAnsi"/>
          <w:u w:val="single"/>
          <w:lang w:val="en-US"/>
        </w:rPr>
        <w:t xml:space="preserve">: </w:t>
      </w:r>
      <w:r>
        <w:rPr>
          <w:rFonts w:cstheme="minorHAnsi"/>
          <w:u w:val="single"/>
          <w:lang w:val="en-US"/>
        </w:rPr>
        <w:t xml:space="preserve">identification of </w:t>
      </w:r>
      <w:r>
        <w:rPr>
          <w:rFonts w:cstheme="minorHAnsi"/>
          <w:b/>
          <w:u w:val="single"/>
          <w:lang w:val="en-US"/>
        </w:rPr>
        <w:t>output</w:t>
      </w:r>
      <w:r w:rsidRPr="005F1218">
        <w:rPr>
          <w:rFonts w:cstheme="minorHAnsi"/>
          <w:b/>
          <w:u w:val="single"/>
          <w:lang w:val="en-US"/>
        </w:rPr>
        <w:t xml:space="preserve"> needed</w:t>
      </w:r>
      <w:r>
        <w:rPr>
          <w:rFonts w:cstheme="minorHAnsi"/>
          <w:u w:val="single"/>
          <w:lang w:val="en-US"/>
        </w:rPr>
        <w:t xml:space="preserve"> from each cluster</w:t>
      </w:r>
      <w:r w:rsidR="00F93341">
        <w:rPr>
          <w:rFonts w:cstheme="minorHAnsi"/>
          <w:u w:val="single"/>
          <w:lang w:val="en-US"/>
        </w:rPr>
        <w:t xml:space="preserve"> (service delivery mode)</w:t>
      </w:r>
    </w:p>
    <w:p w:rsidR="00755550" w:rsidRDefault="00755550" w:rsidP="00755550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This step is also led by the cluster coordinator. Once having all </w:t>
      </w:r>
      <w:r w:rsidR="00F93341">
        <w:rPr>
          <w:rFonts w:cstheme="minorHAnsi"/>
          <w:lang w:val="en-US"/>
        </w:rPr>
        <w:t xml:space="preserve">the matrices of intercluster input </w:t>
      </w:r>
      <w:r>
        <w:rPr>
          <w:rFonts w:cstheme="minorHAnsi"/>
          <w:lang w:val="en-US"/>
        </w:rPr>
        <w:t xml:space="preserve">from the other clusters, the coordinator of </w:t>
      </w:r>
      <w:r w:rsidR="00F93341">
        <w:rPr>
          <w:rFonts w:cstheme="minorHAnsi"/>
          <w:lang w:val="en-US"/>
        </w:rPr>
        <w:t>the</w:t>
      </w:r>
      <w:r>
        <w:rPr>
          <w:rFonts w:cstheme="minorHAnsi"/>
          <w:lang w:val="en-US"/>
        </w:rPr>
        <w:t xml:space="preserve"> X cluster can easily identify the </w:t>
      </w:r>
      <w:r w:rsidR="00F93341">
        <w:rPr>
          <w:rFonts w:cstheme="minorHAnsi"/>
          <w:lang w:val="en-US"/>
        </w:rPr>
        <w:t xml:space="preserve">activities that need to be developed in the projects presented by the cluster partners. S/He can provide a one line matrix for his/her cluster to compile all the </w:t>
      </w:r>
      <w:r w:rsidR="00F81C1F">
        <w:rPr>
          <w:rFonts w:cstheme="minorHAnsi"/>
          <w:lang w:val="en-US"/>
        </w:rPr>
        <w:t xml:space="preserve">outputs that the projects of the </w:t>
      </w:r>
      <w:r w:rsidR="00194D29">
        <w:rPr>
          <w:rFonts w:cstheme="minorHAnsi"/>
          <w:lang w:val="en-US"/>
        </w:rPr>
        <w:t>partners need to contain to support the objectives of the other clusters.</w:t>
      </w:r>
    </w:p>
    <w:p w:rsidR="00F81C1F" w:rsidRDefault="00F81C1F" w:rsidP="00F81C1F">
      <w:pPr>
        <w:jc w:val="center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Matrix of Intercluster Output</w:t>
      </w:r>
      <w:r>
        <w:rPr>
          <w:rFonts w:cstheme="minorHAnsi"/>
          <w:i/>
          <w:lang w:val="en-US"/>
        </w:rPr>
        <w:br/>
        <w:t xml:space="preserve">(X Cluster – outputs </w:t>
      </w:r>
      <w:r w:rsidR="00194D29">
        <w:rPr>
          <w:rFonts w:cstheme="minorHAnsi"/>
          <w:i/>
          <w:lang w:val="en-US"/>
        </w:rPr>
        <w:t>to be achieved for other clusters</w:t>
      </w:r>
      <w:r>
        <w:rPr>
          <w:rFonts w:cstheme="minorHAnsi"/>
          <w:i/>
          <w:lang w:val="en-US"/>
        </w:rPr>
        <w:t>)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682126" w:rsidTr="009F3484">
        <w:tc>
          <w:tcPr>
            <w:tcW w:w="1540" w:type="dxa"/>
          </w:tcPr>
          <w:p w:rsidR="00682126" w:rsidRDefault="00682126" w:rsidP="009F34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682126" w:rsidRDefault="00682126" w:rsidP="009F3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Nutrition</w:t>
            </w:r>
          </w:p>
        </w:tc>
        <w:tc>
          <w:tcPr>
            <w:tcW w:w="1540" w:type="dxa"/>
          </w:tcPr>
          <w:p w:rsidR="00682126" w:rsidRDefault="00682126" w:rsidP="009F3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Protection</w:t>
            </w:r>
          </w:p>
        </w:tc>
        <w:tc>
          <w:tcPr>
            <w:tcW w:w="1540" w:type="dxa"/>
          </w:tcPr>
          <w:p w:rsidR="00682126" w:rsidRDefault="00682126" w:rsidP="009F3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1541" w:type="dxa"/>
          </w:tcPr>
          <w:p w:rsidR="00682126" w:rsidRDefault="00682126" w:rsidP="009F3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Shelter</w:t>
            </w:r>
          </w:p>
        </w:tc>
        <w:tc>
          <w:tcPr>
            <w:tcW w:w="1541" w:type="dxa"/>
          </w:tcPr>
          <w:p w:rsidR="00682126" w:rsidRDefault="00682126" w:rsidP="009F3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</w:tc>
      </w:tr>
      <w:tr w:rsidR="00682126" w:rsidTr="009F3484">
        <w:tc>
          <w:tcPr>
            <w:tcW w:w="1540" w:type="dxa"/>
          </w:tcPr>
          <w:p w:rsidR="00682126" w:rsidRDefault="00682126" w:rsidP="009F3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WASH</w:t>
            </w:r>
          </w:p>
          <w:p w:rsidR="00682126" w:rsidRDefault="00682126" w:rsidP="009F34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682126" w:rsidRDefault="00774E59" w:rsidP="009F3484">
            <w:pPr>
              <w:rPr>
                <w:rFonts w:cstheme="minorHAnsi"/>
                <w:sz w:val="24"/>
                <w:szCs w:val="24"/>
              </w:rPr>
            </w:pPr>
            <w:r w:rsidRPr="00774E5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n-US"/>
              </w:rPr>
              <w:pict>
                <v:oval id="Oval 9" o:spid="_x0000_s1029" style="position:absolute;margin-left:6.5pt;margin-top:1.15pt;width:48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" filled="f" strokecolor="red" strokeweight="2pt"/>
              </w:pict>
            </w:r>
          </w:p>
        </w:tc>
        <w:tc>
          <w:tcPr>
            <w:tcW w:w="1540" w:type="dxa"/>
          </w:tcPr>
          <w:p w:rsidR="00682126" w:rsidRDefault="00774E59" w:rsidP="009F3484">
            <w:pPr>
              <w:rPr>
                <w:rFonts w:cstheme="minorHAnsi"/>
                <w:sz w:val="24"/>
                <w:szCs w:val="24"/>
              </w:rPr>
            </w:pPr>
            <w:r w:rsidRPr="00774E5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n-US"/>
              </w:rPr>
              <w:pict>
                <v:oval id="Oval 7" o:spid="_x0000_s1028" style="position:absolute;margin-left:6.9pt;margin-top:1.15pt;width:48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" filled="f" strokecolor="#00b050" strokeweight="2pt"/>
              </w:pict>
            </w:r>
          </w:p>
        </w:tc>
        <w:tc>
          <w:tcPr>
            <w:tcW w:w="1540" w:type="dxa"/>
          </w:tcPr>
          <w:p w:rsidR="00682126" w:rsidRDefault="00774E59" w:rsidP="009F3484">
            <w:pPr>
              <w:rPr>
                <w:rFonts w:cstheme="minorHAnsi"/>
                <w:sz w:val="24"/>
                <w:szCs w:val="24"/>
              </w:rPr>
            </w:pPr>
            <w:r w:rsidRPr="00774E59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6"/>
                <w:szCs w:val="16"/>
                <w:lang w:val="en-US"/>
              </w:rPr>
              <w:pict>
                <v:oval id="Oval 8" o:spid="_x0000_s1027" style="position:absolute;margin-left:7.9pt;margin-top:1.15pt;width:48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" filled="f" strokecolor="#ffc000" strokeweight="2pt"/>
              </w:pict>
            </w:r>
          </w:p>
        </w:tc>
        <w:tc>
          <w:tcPr>
            <w:tcW w:w="1541" w:type="dxa"/>
          </w:tcPr>
          <w:p w:rsidR="00682126" w:rsidRDefault="00682126" w:rsidP="009F34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682126" w:rsidRDefault="00682126" w:rsidP="009F34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82126" w:rsidRPr="00755550" w:rsidRDefault="00682126" w:rsidP="00F81C1F">
      <w:pPr>
        <w:jc w:val="center"/>
        <w:rPr>
          <w:rFonts w:cstheme="minorHAnsi"/>
          <w:i/>
          <w:lang w:val="en-US"/>
        </w:rPr>
      </w:pPr>
    </w:p>
    <w:p w:rsidR="00194D29" w:rsidRPr="00E84765" w:rsidRDefault="00194D29" w:rsidP="00194D29">
      <w:pPr>
        <w:spacing w:after="0"/>
        <w:rPr>
          <w:rFonts w:cstheme="minorHAnsi"/>
          <w:u w:val="single"/>
          <w:lang w:val="en-US"/>
        </w:rPr>
      </w:pPr>
      <w:r w:rsidRPr="00E84765">
        <w:rPr>
          <w:rFonts w:cstheme="minorHAnsi"/>
          <w:u w:val="single"/>
          <w:lang w:val="en-US"/>
        </w:rPr>
        <w:t xml:space="preserve">Phase </w:t>
      </w:r>
      <w:r>
        <w:rPr>
          <w:rFonts w:cstheme="minorHAnsi"/>
          <w:u w:val="single"/>
          <w:lang w:val="en-US"/>
        </w:rPr>
        <w:t>4</w:t>
      </w:r>
      <w:r w:rsidRPr="00E84765">
        <w:rPr>
          <w:rFonts w:cstheme="minorHAnsi"/>
          <w:u w:val="single"/>
          <w:lang w:val="en-US"/>
        </w:rPr>
        <w:t xml:space="preserve">: </w:t>
      </w:r>
      <w:r>
        <w:rPr>
          <w:rFonts w:cstheme="minorHAnsi"/>
          <w:u w:val="single"/>
          <w:lang w:val="en-US"/>
        </w:rPr>
        <w:t>ranking of cluster project based on intercluster criteria</w:t>
      </w:r>
    </w:p>
    <w:p w:rsidR="00A76131" w:rsidRDefault="00194D29" w:rsidP="00A7613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 projects proposed by the partners in the X cluster can be ra</w:t>
      </w:r>
      <w:r w:rsidR="00391CE1">
        <w:rPr>
          <w:rFonts w:cstheme="minorHAnsi"/>
          <w:lang w:val="en-US"/>
        </w:rPr>
        <w:t xml:space="preserve">nked according to the number of outputs that are in lined with the </w:t>
      </w:r>
      <w:r w:rsidR="00D31CA6">
        <w:rPr>
          <w:rFonts w:cstheme="minorHAnsi"/>
          <w:lang w:val="en-US"/>
        </w:rPr>
        <w:t>input needs of the other clusters, using a simple 0 and 1 code. It provide to the CCs a good view of which cluster the cooperation is active or not.</w:t>
      </w:r>
    </w:p>
    <w:p w:rsidR="00D31CA6" w:rsidRPr="00755550" w:rsidRDefault="00D31CA6" w:rsidP="00D31CA6">
      <w:pPr>
        <w:jc w:val="center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Cluster Project Ranking</w:t>
      </w:r>
      <w:r>
        <w:rPr>
          <w:rFonts w:cstheme="minorHAnsi"/>
          <w:i/>
          <w:lang w:val="en-US"/>
        </w:rPr>
        <w:br/>
        <w:t>(X Cluster – intercluster cooperation criteria)</w:t>
      </w:r>
    </w:p>
    <w:tbl>
      <w:tblPr>
        <w:tblW w:w="9078" w:type="dxa"/>
        <w:tblInd w:w="93" w:type="dxa"/>
        <w:tblLook w:val="04A0"/>
      </w:tblPr>
      <w:tblGrid>
        <w:gridCol w:w="1840"/>
        <w:gridCol w:w="1096"/>
        <w:gridCol w:w="1203"/>
        <w:gridCol w:w="1190"/>
        <w:gridCol w:w="1060"/>
        <w:gridCol w:w="1060"/>
        <w:gridCol w:w="1629"/>
      </w:tblGrid>
      <w:tr w:rsidR="00682126" w:rsidRPr="004153CE" w:rsidTr="00682126">
        <w:trPr>
          <w:trHeight w:val="61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82126" w:rsidRPr="004153CE" w:rsidRDefault="00682126" w:rsidP="009F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WASH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Nutrition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Protection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Shelter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Rating by partner/project</w:t>
            </w:r>
          </w:p>
        </w:tc>
      </w:tr>
      <w:tr w:rsidR="00682126" w:rsidRPr="004153CE" w:rsidTr="00682126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7E6E51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Partner</w:t>
            </w:r>
            <w:r w:rsidR="00682126"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682126" w:rsidRPr="004153CE" w:rsidTr="00682126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</w:t>
            </w:r>
            <w:r w:rsidR="007E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 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2126" w:rsidRPr="004153CE" w:rsidTr="00682126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</w:t>
            </w:r>
            <w:r w:rsidR="007E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 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2126" w:rsidRPr="004153CE" w:rsidTr="00682126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</w:t>
            </w:r>
            <w:r w:rsidR="007E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 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682126" w:rsidRPr="004153CE" w:rsidTr="00682126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7E6E51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Partner</w:t>
            </w:r>
            <w:r w:rsidR="00682126"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682126" w:rsidRPr="004153CE" w:rsidTr="00682126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</w:t>
            </w:r>
            <w:r w:rsidR="007E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 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2126" w:rsidRPr="004153CE" w:rsidTr="00682126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</w:t>
            </w:r>
            <w:r w:rsidR="007E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 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682126" w:rsidRPr="004153CE" w:rsidTr="00682126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</w:t>
            </w:r>
            <w:r w:rsidR="007E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 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682126" w:rsidRPr="004153CE" w:rsidTr="00682126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682126" w:rsidRPr="004153CE" w:rsidTr="00682126">
        <w:trPr>
          <w:trHeight w:val="3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Rating by Cluster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126" w:rsidRPr="004153CE" w:rsidRDefault="00682126" w:rsidP="009F34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5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682126" w:rsidRPr="001D7E6A" w:rsidRDefault="00682126" w:rsidP="006821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Notation: Cluster integrated into project = 1/ Cluster not integrated = 0</w:t>
      </w:r>
    </w:p>
    <w:p w:rsidR="001B258A" w:rsidRDefault="00A76131" w:rsidP="00EA6D45">
      <w:pPr>
        <w:rPr>
          <w:rFonts w:cstheme="minorHAnsi"/>
          <w:lang w:val="en-US"/>
        </w:rPr>
      </w:pPr>
      <w:r w:rsidRPr="00A76131">
        <w:rPr>
          <w:rFonts w:cstheme="minorHAnsi"/>
          <w:i/>
          <w:lang w:val="en-US"/>
        </w:rPr>
        <w:t>Limits and Advantages</w:t>
      </w:r>
    </w:p>
    <w:p w:rsidR="00A76131" w:rsidRPr="00A76131" w:rsidRDefault="00A76131" w:rsidP="00A76131">
      <w:pPr>
        <w:jc w:val="both"/>
        <w:rPr>
          <w:rFonts w:cstheme="minorHAnsi"/>
          <w:lang w:val="en-US"/>
        </w:rPr>
      </w:pPr>
      <w:r w:rsidRPr="00A76131">
        <w:rPr>
          <w:rFonts w:cstheme="minorHAnsi"/>
          <w:lang w:val="en-US"/>
        </w:rPr>
        <w:t>(+)</w:t>
      </w:r>
      <w:r>
        <w:rPr>
          <w:rFonts w:cstheme="minorHAnsi"/>
          <w:lang w:val="en-US"/>
        </w:rPr>
        <w:t xml:space="preserve"> </w:t>
      </w:r>
      <w:r w:rsidRPr="00A76131">
        <w:rPr>
          <w:rFonts w:cstheme="minorHAnsi"/>
          <w:lang w:val="en-US"/>
        </w:rPr>
        <w:t>Systematic process that forces the CCs to go through a systematic review of their intercluster cooperation needs in term of request and offers;</w:t>
      </w:r>
      <w:r>
        <w:rPr>
          <w:rFonts w:cstheme="minorHAnsi"/>
          <w:lang w:val="en-US"/>
        </w:rPr>
        <w:t xml:space="preserve"> A way to take into consideration intercluster cooperation needs in the ranking of projects with objectives criteria</w:t>
      </w:r>
    </w:p>
    <w:p w:rsidR="00A76131" w:rsidRPr="00A76131" w:rsidRDefault="00A76131" w:rsidP="00A7613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(-) Formalized process that requires time.</w:t>
      </w:r>
    </w:p>
    <w:p w:rsidR="003D4950" w:rsidRDefault="003D4950" w:rsidP="00EA6D45">
      <w:pPr>
        <w:rPr>
          <w:rFonts w:cstheme="minorHAnsi"/>
          <w:b/>
          <w:sz w:val="24"/>
          <w:lang w:val="en-US"/>
        </w:rPr>
      </w:pPr>
    </w:p>
    <w:p w:rsidR="001B258A" w:rsidRDefault="00194D29" w:rsidP="00EA6D45">
      <w:pPr>
        <w:rPr>
          <w:rFonts w:cstheme="minorHAnsi"/>
          <w:b/>
          <w:sz w:val="24"/>
          <w:lang w:val="en-US"/>
        </w:rPr>
      </w:pPr>
      <w:r>
        <w:rPr>
          <w:rFonts w:cstheme="minorHAnsi"/>
          <w:b/>
          <w:sz w:val="24"/>
          <w:lang w:val="en-US"/>
        </w:rPr>
        <w:lastRenderedPageBreak/>
        <w:t>Next step</w:t>
      </w:r>
    </w:p>
    <w:p w:rsidR="00194D29" w:rsidRPr="00194D29" w:rsidRDefault="00194D29" w:rsidP="00194D29">
      <w:pPr>
        <w:jc w:val="both"/>
        <w:rPr>
          <w:rFonts w:cstheme="minorHAnsi"/>
          <w:lang w:val="en-US"/>
        </w:rPr>
      </w:pPr>
      <w:r w:rsidRPr="00194D29">
        <w:rPr>
          <w:rFonts w:cstheme="minorHAnsi"/>
          <w:lang w:val="en-US"/>
        </w:rPr>
        <w:t>Discuss within GCCU/EMOPS/UNICEF the interest of systematizing such an approach and going further</w:t>
      </w:r>
      <w:r>
        <w:rPr>
          <w:rFonts w:cstheme="minorHAnsi"/>
          <w:lang w:val="en-US"/>
        </w:rPr>
        <w:t>.</w:t>
      </w:r>
    </w:p>
    <w:sectPr w:rsidR="00194D29" w:rsidRPr="00194D29" w:rsidSect="003D4950">
      <w:footerReference w:type="default" r:id="rId10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60" w:rsidRDefault="00CB6A60" w:rsidP="00B56352">
      <w:pPr>
        <w:spacing w:after="0" w:line="240" w:lineRule="auto"/>
      </w:pPr>
      <w:r>
        <w:separator/>
      </w:r>
    </w:p>
  </w:endnote>
  <w:endnote w:type="continuationSeparator" w:id="0">
    <w:p w:rsidR="00CB6A60" w:rsidRDefault="00CB6A60" w:rsidP="00B5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D" w:rsidRDefault="00DA7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Discussion Paper</w:t>
    </w:r>
    <w:r w:rsidR="005C53CD">
      <w:rPr>
        <w:rFonts w:asciiTheme="majorHAnsi" w:eastAsiaTheme="majorEastAsia" w:hAnsiTheme="majorHAnsi" w:cstheme="majorBidi"/>
      </w:rPr>
      <w:ptab w:relativeTo="margin" w:alignment="right" w:leader="none"/>
    </w:r>
    <w:r w:rsidR="005C53CD">
      <w:rPr>
        <w:rFonts w:asciiTheme="majorHAnsi" w:eastAsiaTheme="majorEastAsia" w:hAnsiTheme="majorHAnsi" w:cstheme="majorBidi"/>
      </w:rPr>
      <w:t xml:space="preserve">Page </w:t>
    </w:r>
    <w:r w:rsidR="00774E59" w:rsidRPr="00774E59">
      <w:rPr>
        <w:rFonts w:eastAsiaTheme="minorEastAsia"/>
      </w:rPr>
      <w:fldChar w:fldCharType="begin"/>
    </w:r>
    <w:r w:rsidR="005C53CD">
      <w:instrText xml:space="preserve"> PAGE   \* MERGEFORMAT </w:instrText>
    </w:r>
    <w:r w:rsidR="00774E59" w:rsidRPr="00774E59">
      <w:rPr>
        <w:rFonts w:eastAsiaTheme="minorEastAsia"/>
      </w:rPr>
      <w:fldChar w:fldCharType="separate"/>
    </w:r>
    <w:r w:rsidR="00E75A29" w:rsidRPr="00E75A29">
      <w:rPr>
        <w:rFonts w:asciiTheme="majorHAnsi" w:eastAsiaTheme="majorEastAsia" w:hAnsiTheme="majorHAnsi" w:cstheme="majorBidi"/>
        <w:noProof/>
      </w:rPr>
      <w:t>3</w:t>
    </w:r>
    <w:r w:rsidR="00774E59">
      <w:rPr>
        <w:rFonts w:asciiTheme="majorHAnsi" w:eastAsiaTheme="majorEastAsia" w:hAnsiTheme="majorHAnsi" w:cstheme="majorBidi"/>
        <w:noProof/>
      </w:rPr>
      <w:fldChar w:fldCharType="end"/>
    </w:r>
  </w:p>
  <w:p w:rsidR="005C53CD" w:rsidRDefault="005C5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60" w:rsidRDefault="00CB6A60" w:rsidP="00B56352">
      <w:pPr>
        <w:spacing w:after="0" w:line="240" w:lineRule="auto"/>
      </w:pPr>
      <w:r>
        <w:separator/>
      </w:r>
    </w:p>
  </w:footnote>
  <w:footnote w:type="continuationSeparator" w:id="0">
    <w:p w:rsidR="00CB6A60" w:rsidRDefault="00CB6A60" w:rsidP="00B5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9EA82C"/>
    <w:lvl w:ilvl="0">
      <w:numFmt w:val="bullet"/>
      <w:lvlText w:val="*"/>
      <w:lvlJc w:val="left"/>
    </w:lvl>
  </w:abstractNum>
  <w:abstractNum w:abstractNumId="1">
    <w:nsid w:val="01C04336"/>
    <w:multiLevelType w:val="hybridMultilevel"/>
    <w:tmpl w:val="F00C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6CD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62D7"/>
    <w:multiLevelType w:val="hybridMultilevel"/>
    <w:tmpl w:val="1F86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1CE9"/>
    <w:multiLevelType w:val="hybridMultilevel"/>
    <w:tmpl w:val="6826E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C023E"/>
    <w:multiLevelType w:val="hybridMultilevel"/>
    <w:tmpl w:val="7808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223A8"/>
    <w:multiLevelType w:val="hybridMultilevel"/>
    <w:tmpl w:val="1A66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87CA8"/>
    <w:multiLevelType w:val="hybridMultilevel"/>
    <w:tmpl w:val="F86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6533C"/>
    <w:multiLevelType w:val="hybridMultilevel"/>
    <w:tmpl w:val="F1B08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A1809"/>
    <w:multiLevelType w:val="hybridMultilevel"/>
    <w:tmpl w:val="D8EC8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227B4"/>
    <w:multiLevelType w:val="hybridMultilevel"/>
    <w:tmpl w:val="E172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B485A"/>
    <w:multiLevelType w:val="hybridMultilevel"/>
    <w:tmpl w:val="EF16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0055D"/>
    <w:multiLevelType w:val="hybridMultilevel"/>
    <w:tmpl w:val="C658A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3C7EE1"/>
    <w:multiLevelType w:val="hybridMultilevel"/>
    <w:tmpl w:val="93BA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56751"/>
    <w:multiLevelType w:val="hybridMultilevel"/>
    <w:tmpl w:val="A7A4DBB4"/>
    <w:lvl w:ilvl="0" w:tplc="DF16CD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21361"/>
    <w:multiLevelType w:val="hybridMultilevel"/>
    <w:tmpl w:val="53B23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94675"/>
    <w:multiLevelType w:val="hybridMultilevel"/>
    <w:tmpl w:val="67AC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F60EE"/>
    <w:multiLevelType w:val="hybridMultilevel"/>
    <w:tmpl w:val="99DE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77E7D"/>
    <w:multiLevelType w:val="hybridMultilevel"/>
    <w:tmpl w:val="9B88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27793"/>
    <w:multiLevelType w:val="hybridMultilevel"/>
    <w:tmpl w:val="3ED6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639CC"/>
    <w:multiLevelType w:val="hybridMultilevel"/>
    <w:tmpl w:val="1140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37540"/>
    <w:multiLevelType w:val="hybridMultilevel"/>
    <w:tmpl w:val="FAB6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E0944"/>
    <w:multiLevelType w:val="hybridMultilevel"/>
    <w:tmpl w:val="4872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060A7"/>
    <w:multiLevelType w:val="hybridMultilevel"/>
    <w:tmpl w:val="73A2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44E3F"/>
    <w:multiLevelType w:val="hybridMultilevel"/>
    <w:tmpl w:val="1B028BA0"/>
    <w:lvl w:ilvl="0" w:tplc="9B348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24C42"/>
    <w:multiLevelType w:val="hybridMultilevel"/>
    <w:tmpl w:val="6B22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F7E86"/>
    <w:multiLevelType w:val="hybridMultilevel"/>
    <w:tmpl w:val="6EB8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426EE"/>
    <w:multiLevelType w:val="hybridMultilevel"/>
    <w:tmpl w:val="4926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F6872"/>
    <w:multiLevelType w:val="hybridMultilevel"/>
    <w:tmpl w:val="62EC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37553"/>
    <w:multiLevelType w:val="hybridMultilevel"/>
    <w:tmpl w:val="8C46EE50"/>
    <w:lvl w:ilvl="0" w:tplc="DF16CD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5"/>
  </w:num>
  <w:num w:numId="5">
    <w:abstractNumId w:val="16"/>
  </w:num>
  <w:num w:numId="6">
    <w:abstractNumId w:val="28"/>
  </w:num>
  <w:num w:numId="7">
    <w:abstractNumId w:val="14"/>
  </w:num>
  <w:num w:numId="8">
    <w:abstractNumId w:val="13"/>
  </w:num>
  <w:num w:numId="9">
    <w:abstractNumId w:val="19"/>
  </w:num>
  <w:num w:numId="10">
    <w:abstractNumId w:val="22"/>
  </w:num>
  <w:num w:numId="11">
    <w:abstractNumId w:val="2"/>
  </w:num>
  <w:num w:numId="12">
    <w:abstractNumId w:val="24"/>
  </w:num>
  <w:num w:numId="13">
    <w:abstractNumId w:val="9"/>
  </w:num>
  <w:num w:numId="14">
    <w:abstractNumId w:val="12"/>
  </w:num>
  <w:num w:numId="15">
    <w:abstractNumId w:val="21"/>
  </w:num>
  <w:num w:numId="16">
    <w:abstractNumId w:val="10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23"/>
  </w:num>
  <w:num w:numId="19">
    <w:abstractNumId w:val="5"/>
  </w:num>
  <w:num w:numId="20">
    <w:abstractNumId w:val="20"/>
  </w:num>
  <w:num w:numId="21">
    <w:abstractNumId w:val="6"/>
  </w:num>
  <w:num w:numId="22">
    <w:abstractNumId w:val="4"/>
  </w:num>
  <w:num w:numId="23">
    <w:abstractNumId w:val="18"/>
  </w:num>
  <w:num w:numId="24">
    <w:abstractNumId w:val="26"/>
  </w:num>
  <w:num w:numId="25">
    <w:abstractNumId w:val="11"/>
  </w:num>
  <w:num w:numId="26">
    <w:abstractNumId w:val="7"/>
  </w:num>
  <w:num w:numId="27">
    <w:abstractNumId w:val="8"/>
  </w:num>
  <w:num w:numId="28">
    <w:abstractNumId w:val="2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E75D6"/>
    <w:rsid w:val="00011FBB"/>
    <w:rsid w:val="00012949"/>
    <w:rsid w:val="000168B2"/>
    <w:rsid w:val="00022A50"/>
    <w:rsid w:val="0002474E"/>
    <w:rsid w:val="000351FB"/>
    <w:rsid w:val="000679CC"/>
    <w:rsid w:val="00081E74"/>
    <w:rsid w:val="000863DA"/>
    <w:rsid w:val="000A2DDC"/>
    <w:rsid w:val="000A335A"/>
    <w:rsid w:val="000B4D8B"/>
    <w:rsid w:val="000C2B90"/>
    <w:rsid w:val="000C2E92"/>
    <w:rsid w:val="000C6068"/>
    <w:rsid w:val="000C61C5"/>
    <w:rsid w:val="000D3936"/>
    <w:rsid w:val="000E3F3C"/>
    <w:rsid w:val="000E41F7"/>
    <w:rsid w:val="000E6DBC"/>
    <w:rsid w:val="00101185"/>
    <w:rsid w:val="00114417"/>
    <w:rsid w:val="0012208F"/>
    <w:rsid w:val="001560A5"/>
    <w:rsid w:val="00160D70"/>
    <w:rsid w:val="001700FF"/>
    <w:rsid w:val="00194D29"/>
    <w:rsid w:val="001B1302"/>
    <w:rsid w:val="001B258A"/>
    <w:rsid w:val="001D2B4E"/>
    <w:rsid w:val="001D5EDF"/>
    <w:rsid w:val="001E52CB"/>
    <w:rsid w:val="00202CF8"/>
    <w:rsid w:val="002056EC"/>
    <w:rsid w:val="00216055"/>
    <w:rsid w:val="00225812"/>
    <w:rsid w:val="00231A8D"/>
    <w:rsid w:val="00232841"/>
    <w:rsid w:val="00245A48"/>
    <w:rsid w:val="0025497C"/>
    <w:rsid w:val="00276824"/>
    <w:rsid w:val="00293BA9"/>
    <w:rsid w:val="00295225"/>
    <w:rsid w:val="002B0D23"/>
    <w:rsid w:val="002B1D16"/>
    <w:rsid w:val="002B3613"/>
    <w:rsid w:val="002C0175"/>
    <w:rsid w:val="002C19C6"/>
    <w:rsid w:val="002D24E1"/>
    <w:rsid w:val="002F2BBE"/>
    <w:rsid w:val="003041F4"/>
    <w:rsid w:val="003425F6"/>
    <w:rsid w:val="00343770"/>
    <w:rsid w:val="00360305"/>
    <w:rsid w:val="00380443"/>
    <w:rsid w:val="00391CE1"/>
    <w:rsid w:val="003A5852"/>
    <w:rsid w:val="003A79BC"/>
    <w:rsid w:val="003D4950"/>
    <w:rsid w:val="003E28BC"/>
    <w:rsid w:val="003F2FC2"/>
    <w:rsid w:val="00400B70"/>
    <w:rsid w:val="0040798A"/>
    <w:rsid w:val="00416363"/>
    <w:rsid w:val="00432EF8"/>
    <w:rsid w:val="0043711A"/>
    <w:rsid w:val="00446BC1"/>
    <w:rsid w:val="004603A6"/>
    <w:rsid w:val="00474D87"/>
    <w:rsid w:val="00483E3D"/>
    <w:rsid w:val="00485EAC"/>
    <w:rsid w:val="004A5543"/>
    <w:rsid w:val="004C2BD1"/>
    <w:rsid w:val="004F5222"/>
    <w:rsid w:val="004F786F"/>
    <w:rsid w:val="0052628F"/>
    <w:rsid w:val="00533F1F"/>
    <w:rsid w:val="0054517D"/>
    <w:rsid w:val="00574075"/>
    <w:rsid w:val="00580CB9"/>
    <w:rsid w:val="005939F1"/>
    <w:rsid w:val="005C53CD"/>
    <w:rsid w:val="005D0512"/>
    <w:rsid w:val="005F0102"/>
    <w:rsid w:val="005F1218"/>
    <w:rsid w:val="005F1905"/>
    <w:rsid w:val="005F72D4"/>
    <w:rsid w:val="00641229"/>
    <w:rsid w:val="00646148"/>
    <w:rsid w:val="00682126"/>
    <w:rsid w:val="006862CD"/>
    <w:rsid w:val="00692B07"/>
    <w:rsid w:val="0069545B"/>
    <w:rsid w:val="006A0345"/>
    <w:rsid w:val="006A0EFD"/>
    <w:rsid w:val="006A1AF9"/>
    <w:rsid w:val="006B4B79"/>
    <w:rsid w:val="006E7D50"/>
    <w:rsid w:val="00711756"/>
    <w:rsid w:val="007139E8"/>
    <w:rsid w:val="00734558"/>
    <w:rsid w:val="00755550"/>
    <w:rsid w:val="0076293E"/>
    <w:rsid w:val="00765362"/>
    <w:rsid w:val="00770389"/>
    <w:rsid w:val="00774E59"/>
    <w:rsid w:val="007A567D"/>
    <w:rsid w:val="007B327D"/>
    <w:rsid w:val="007B435A"/>
    <w:rsid w:val="007B4906"/>
    <w:rsid w:val="007B66CB"/>
    <w:rsid w:val="007C34BA"/>
    <w:rsid w:val="007E6E51"/>
    <w:rsid w:val="007F5836"/>
    <w:rsid w:val="00813F82"/>
    <w:rsid w:val="008250E7"/>
    <w:rsid w:val="008339FC"/>
    <w:rsid w:val="00846995"/>
    <w:rsid w:val="00866CE2"/>
    <w:rsid w:val="0088303B"/>
    <w:rsid w:val="0089416E"/>
    <w:rsid w:val="008C0743"/>
    <w:rsid w:val="008C0BFC"/>
    <w:rsid w:val="008C3AAF"/>
    <w:rsid w:val="008D379B"/>
    <w:rsid w:val="008E0209"/>
    <w:rsid w:val="008E7A21"/>
    <w:rsid w:val="008F10DD"/>
    <w:rsid w:val="008F3962"/>
    <w:rsid w:val="008F4A3A"/>
    <w:rsid w:val="0090715F"/>
    <w:rsid w:val="0092031B"/>
    <w:rsid w:val="00924468"/>
    <w:rsid w:val="00924B77"/>
    <w:rsid w:val="00933B1E"/>
    <w:rsid w:val="009375A6"/>
    <w:rsid w:val="00970D47"/>
    <w:rsid w:val="0098564F"/>
    <w:rsid w:val="0099179A"/>
    <w:rsid w:val="009C17F3"/>
    <w:rsid w:val="009C191B"/>
    <w:rsid w:val="009C623D"/>
    <w:rsid w:val="009E34CB"/>
    <w:rsid w:val="00A21D63"/>
    <w:rsid w:val="00A2459C"/>
    <w:rsid w:val="00A36EF8"/>
    <w:rsid w:val="00A545C0"/>
    <w:rsid w:val="00A60B72"/>
    <w:rsid w:val="00A60DB2"/>
    <w:rsid w:val="00A62F5E"/>
    <w:rsid w:val="00A634A5"/>
    <w:rsid w:val="00A67A58"/>
    <w:rsid w:val="00A726D6"/>
    <w:rsid w:val="00A7557E"/>
    <w:rsid w:val="00A76131"/>
    <w:rsid w:val="00A965B1"/>
    <w:rsid w:val="00A97117"/>
    <w:rsid w:val="00AA5C29"/>
    <w:rsid w:val="00AB5A59"/>
    <w:rsid w:val="00AB6A8D"/>
    <w:rsid w:val="00AC0497"/>
    <w:rsid w:val="00AC3F5F"/>
    <w:rsid w:val="00AE13AF"/>
    <w:rsid w:val="00AE75D6"/>
    <w:rsid w:val="00B0021F"/>
    <w:rsid w:val="00B04C45"/>
    <w:rsid w:val="00B16DEE"/>
    <w:rsid w:val="00B226DA"/>
    <w:rsid w:val="00B52413"/>
    <w:rsid w:val="00B56352"/>
    <w:rsid w:val="00B8058E"/>
    <w:rsid w:val="00B964E0"/>
    <w:rsid w:val="00BA5061"/>
    <w:rsid w:val="00BA788A"/>
    <w:rsid w:val="00BD03A1"/>
    <w:rsid w:val="00C01F8B"/>
    <w:rsid w:val="00C05605"/>
    <w:rsid w:val="00C45D5C"/>
    <w:rsid w:val="00C4699E"/>
    <w:rsid w:val="00C67330"/>
    <w:rsid w:val="00C812ED"/>
    <w:rsid w:val="00C8705E"/>
    <w:rsid w:val="00CB6A60"/>
    <w:rsid w:val="00CC3A1B"/>
    <w:rsid w:val="00CC743A"/>
    <w:rsid w:val="00CD6A43"/>
    <w:rsid w:val="00CE248C"/>
    <w:rsid w:val="00CE7B63"/>
    <w:rsid w:val="00D04483"/>
    <w:rsid w:val="00D04675"/>
    <w:rsid w:val="00D0576C"/>
    <w:rsid w:val="00D21916"/>
    <w:rsid w:val="00D24F2C"/>
    <w:rsid w:val="00D304DE"/>
    <w:rsid w:val="00D31CA6"/>
    <w:rsid w:val="00D32F7C"/>
    <w:rsid w:val="00D52D38"/>
    <w:rsid w:val="00D60625"/>
    <w:rsid w:val="00D907E3"/>
    <w:rsid w:val="00DA75EA"/>
    <w:rsid w:val="00DB0923"/>
    <w:rsid w:val="00DD2E31"/>
    <w:rsid w:val="00DD3FA4"/>
    <w:rsid w:val="00DD5008"/>
    <w:rsid w:val="00DE5843"/>
    <w:rsid w:val="00DF1244"/>
    <w:rsid w:val="00DF1FF9"/>
    <w:rsid w:val="00E02CD0"/>
    <w:rsid w:val="00E2137F"/>
    <w:rsid w:val="00E25169"/>
    <w:rsid w:val="00E75A29"/>
    <w:rsid w:val="00E802AB"/>
    <w:rsid w:val="00E84765"/>
    <w:rsid w:val="00E90FDD"/>
    <w:rsid w:val="00E91966"/>
    <w:rsid w:val="00EA0677"/>
    <w:rsid w:val="00EA6D45"/>
    <w:rsid w:val="00EB565C"/>
    <w:rsid w:val="00EC10BC"/>
    <w:rsid w:val="00EC2192"/>
    <w:rsid w:val="00EC2F79"/>
    <w:rsid w:val="00ED5F47"/>
    <w:rsid w:val="00EE52DE"/>
    <w:rsid w:val="00EE651F"/>
    <w:rsid w:val="00EE6E60"/>
    <w:rsid w:val="00EF2F73"/>
    <w:rsid w:val="00EF63B2"/>
    <w:rsid w:val="00F034F9"/>
    <w:rsid w:val="00F070B3"/>
    <w:rsid w:val="00F130AB"/>
    <w:rsid w:val="00F405C6"/>
    <w:rsid w:val="00F43AD2"/>
    <w:rsid w:val="00F67B84"/>
    <w:rsid w:val="00F714E4"/>
    <w:rsid w:val="00F762C5"/>
    <w:rsid w:val="00F77D42"/>
    <w:rsid w:val="00F81C1F"/>
    <w:rsid w:val="00F8311E"/>
    <w:rsid w:val="00F93341"/>
    <w:rsid w:val="00F93D74"/>
    <w:rsid w:val="00F943FF"/>
    <w:rsid w:val="00F94DBD"/>
    <w:rsid w:val="00FA2121"/>
    <w:rsid w:val="00FB5D1D"/>
    <w:rsid w:val="00FC69DD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52"/>
  </w:style>
  <w:style w:type="paragraph" w:styleId="Footer">
    <w:name w:val="footer"/>
    <w:basedOn w:val="Normal"/>
    <w:link w:val="FooterChar"/>
    <w:uiPriority w:val="99"/>
    <w:unhideWhenUsed/>
    <w:rsid w:val="00B5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52"/>
  </w:style>
  <w:style w:type="paragraph" w:styleId="BalloonText">
    <w:name w:val="Balloon Text"/>
    <w:basedOn w:val="Normal"/>
    <w:link w:val="BalloonTextChar"/>
    <w:uiPriority w:val="99"/>
    <w:semiHidden/>
    <w:unhideWhenUsed/>
    <w:rsid w:val="00B5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A5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C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C29"/>
    <w:rPr>
      <w:vertAlign w:val="superscript"/>
    </w:rPr>
  </w:style>
  <w:style w:type="paragraph" w:styleId="NoSpacing">
    <w:name w:val="No Spacing"/>
    <w:uiPriority w:val="1"/>
    <w:qFormat/>
    <w:rsid w:val="005C53CD"/>
    <w:pPr>
      <w:spacing w:after="0" w:line="240" w:lineRule="auto"/>
    </w:pPr>
  </w:style>
  <w:style w:type="table" w:styleId="TableGrid">
    <w:name w:val="Table Grid"/>
    <w:basedOn w:val="TableNormal"/>
    <w:uiPriority w:val="59"/>
    <w:rsid w:val="00EA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52"/>
  </w:style>
  <w:style w:type="paragraph" w:styleId="Footer">
    <w:name w:val="footer"/>
    <w:basedOn w:val="Normal"/>
    <w:link w:val="FooterChar"/>
    <w:uiPriority w:val="99"/>
    <w:unhideWhenUsed/>
    <w:rsid w:val="00B56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52"/>
  </w:style>
  <w:style w:type="paragraph" w:styleId="BalloonText">
    <w:name w:val="Balloon Text"/>
    <w:basedOn w:val="Normal"/>
    <w:link w:val="BalloonTextChar"/>
    <w:uiPriority w:val="99"/>
    <w:semiHidden/>
    <w:unhideWhenUsed/>
    <w:rsid w:val="00B5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5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AA5C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C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5C29"/>
    <w:rPr>
      <w:vertAlign w:val="superscript"/>
    </w:rPr>
  </w:style>
  <w:style w:type="paragraph" w:styleId="NoSpacing">
    <w:name w:val="No Spacing"/>
    <w:uiPriority w:val="1"/>
    <w:qFormat/>
    <w:rsid w:val="005C53CD"/>
    <w:pPr>
      <w:spacing w:after="0" w:line="240" w:lineRule="auto"/>
    </w:pPr>
  </w:style>
  <w:style w:type="table" w:styleId="TableGrid">
    <w:name w:val="Table Grid"/>
    <w:basedOn w:val="TableNormal"/>
    <w:uiPriority w:val="59"/>
    <w:rsid w:val="00EA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B1FA-546E-498D-892A-E07E0379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Bouvet</dc:creator>
  <cp:lastModifiedBy>fbouvet</cp:lastModifiedBy>
  <cp:revision>2</cp:revision>
  <cp:lastPrinted>2012-10-25T13:04:00Z</cp:lastPrinted>
  <dcterms:created xsi:type="dcterms:W3CDTF">2012-11-19T11:52:00Z</dcterms:created>
  <dcterms:modified xsi:type="dcterms:W3CDTF">2012-11-19T11:52:00Z</dcterms:modified>
</cp:coreProperties>
</file>