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192C" w14:textId="25BC4B7B" w:rsidR="0070645D" w:rsidRPr="0070645D" w:rsidRDefault="0070645D" w:rsidP="005247B4">
      <w:pPr>
        <w:jc w:val="center"/>
        <w:rPr>
          <w:color w:val="009999"/>
          <w:sz w:val="32"/>
          <w:szCs w:val="32"/>
          <w:lang w:val="fr-FR"/>
        </w:rPr>
      </w:pPr>
      <w:r w:rsidRPr="007727E4"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A86E6C" wp14:editId="5DBD4E16">
            <wp:simplePos x="0" y="0"/>
            <wp:positionH relativeFrom="column">
              <wp:posOffset>1955800</wp:posOffset>
            </wp:positionH>
            <wp:positionV relativeFrom="paragraph">
              <wp:posOffset>-476250</wp:posOffset>
            </wp:positionV>
            <wp:extent cx="1893570" cy="751205"/>
            <wp:effectExtent l="0" t="0" r="4445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E8244407-6175-4F5E-BE73-A130A4ED19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E8244407-6175-4F5E-BE73-A130A4ED19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5" t="36111" r="13437" b="24444"/>
                    <a:stretch/>
                  </pic:blipFill>
                  <pic:spPr>
                    <a:xfrm>
                      <a:off x="0" y="0"/>
                      <a:ext cx="189357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C321A" w14:textId="6316B834" w:rsidR="00AC2A29" w:rsidRPr="00AC2A29" w:rsidRDefault="00DD1D36" w:rsidP="00AC2A29">
      <w:pPr>
        <w:jc w:val="center"/>
        <w:rPr>
          <w:b/>
          <w:bCs/>
          <w:color w:val="009999"/>
          <w:sz w:val="32"/>
          <w:szCs w:val="32"/>
          <w:lang w:val="fr-FR"/>
        </w:rPr>
      </w:pPr>
      <w:r>
        <w:rPr>
          <w:b/>
          <w:bCs/>
          <w:color w:val="009999"/>
          <w:sz w:val="32"/>
          <w:szCs w:val="32"/>
          <w:lang w:val="fr-FR"/>
        </w:rPr>
        <w:t>FUNDING TRACKER ANALYSIS</w:t>
      </w:r>
    </w:p>
    <w:p w14:paraId="4E1D16D6" w14:textId="78A954BD" w:rsidR="0070645D" w:rsidRPr="00AC2A29" w:rsidRDefault="0070645D" w:rsidP="005247B4">
      <w:pPr>
        <w:jc w:val="center"/>
        <w:rPr>
          <w:b/>
          <w:bCs/>
          <w:color w:val="009999"/>
          <w:sz w:val="32"/>
          <w:szCs w:val="32"/>
          <w:lang w:val="fr-FR"/>
        </w:rPr>
      </w:pPr>
      <w:r w:rsidRPr="00DD1D36">
        <w:rPr>
          <w:b/>
          <w:bCs/>
          <w:color w:val="009999"/>
          <w:sz w:val="32"/>
          <w:szCs w:val="32"/>
          <w:lang w:val="en-GB"/>
        </w:rPr>
        <w:t>Septembe</w:t>
      </w:r>
      <w:r w:rsidR="00DD1D36" w:rsidRPr="00DD1D36">
        <w:rPr>
          <w:b/>
          <w:bCs/>
          <w:color w:val="009999"/>
          <w:sz w:val="32"/>
          <w:szCs w:val="32"/>
          <w:lang w:val="en-GB"/>
        </w:rPr>
        <w:t>r</w:t>
      </w:r>
      <w:r w:rsidRPr="00AC2A29">
        <w:rPr>
          <w:b/>
          <w:bCs/>
          <w:color w:val="009999"/>
          <w:sz w:val="32"/>
          <w:szCs w:val="32"/>
          <w:lang w:val="fr-FR"/>
        </w:rPr>
        <w:t xml:space="preserve"> 2020</w:t>
      </w:r>
    </w:p>
    <w:p w14:paraId="527CE0B2" w14:textId="77777777" w:rsidR="0070645D" w:rsidRPr="00AC2A29" w:rsidRDefault="0070645D" w:rsidP="005247B4">
      <w:pPr>
        <w:jc w:val="center"/>
        <w:rPr>
          <w:b/>
          <w:bCs/>
          <w:color w:val="009999"/>
          <w:sz w:val="32"/>
          <w:szCs w:val="32"/>
          <w:lang w:val="fr-FR"/>
        </w:rPr>
      </w:pPr>
    </w:p>
    <w:p w14:paraId="3EF8CDCE" w14:textId="606461A7" w:rsidR="00CA3B6C" w:rsidRPr="00C12425" w:rsidRDefault="00F15156" w:rsidP="00C12425">
      <w:pPr>
        <w:pStyle w:val="Heading1"/>
      </w:pPr>
      <w:r w:rsidRPr="00C12425">
        <w:t xml:space="preserve">Structures </w:t>
      </w:r>
      <w:proofErr w:type="spellStart"/>
      <w:r w:rsidRPr="00C12425">
        <w:t>reported</w:t>
      </w:r>
      <w:proofErr w:type="spellEnd"/>
      <w:r w:rsidRPr="00C12425">
        <w:t xml:space="preserve"> in the </w:t>
      </w:r>
      <w:r w:rsidR="00440177" w:rsidRPr="00C12425">
        <w:t>tracker</w:t>
      </w:r>
      <w:r w:rsidR="00AC2A29" w:rsidRPr="00C12425">
        <w:t> :</w:t>
      </w:r>
    </w:p>
    <w:p w14:paraId="44FAA283" w14:textId="77777777" w:rsidR="00440177" w:rsidRPr="00440177" w:rsidRDefault="00440177" w:rsidP="00407F4B">
      <w:pPr>
        <w:pStyle w:val="ListParagraph"/>
        <w:numPr>
          <w:ilvl w:val="0"/>
          <w:numId w:val="8"/>
        </w:numPr>
      </w:pPr>
      <w:r w:rsidRPr="00440177">
        <w:t xml:space="preserve">List of Structures which have submitted a project on </w:t>
      </w:r>
      <w:proofErr w:type="spellStart"/>
      <w:r w:rsidRPr="00440177">
        <w:t>HPC.tools</w:t>
      </w:r>
      <w:proofErr w:type="spellEnd"/>
    </w:p>
    <w:p w14:paraId="48D9F9CA" w14:textId="77777777" w:rsidR="007576AB" w:rsidRPr="007576AB" w:rsidRDefault="007576AB" w:rsidP="00F74789">
      <w:pPr>
        <w:pStyle w:val="ListParagraph"/>
        <w:numPr>
          <w:ilvl w:val="0"/>
          <w:numId w:val="8"/>
        </w:numPr>
      </w:pPr>
      <w:r w:rsidRPr="007576AB">
        <w:t xml:space="preserve">List of Structures that have not submitted a project to </w:t>
      </w:r>
      <w:proofErr w:type="spellStart"/>
      <w:r w:rsidRPr="007576AB">
        <w:t>HPC.tools</w:t>
      </w:r>
      <w:proofErr w:type="spellEnd"/>
    </w:p>
    <w:p w14:paraId="45171A1D" w14:textId="77777777" w:rsidR="007576AB" w:rsidRPr="007576AB" w:rsidRDefault="007576AB" w:rsidP="007576AB">
      <w:pPr>
        <w:ind w:left="360"/>
      </w:pPr>
    </w:p>
    <w:p w14:paraId="3676D85C" w14:textId="06066229" w:rsidR="00110408" w:rsidRPr="002970EF" w:rsidRDefault="0031359A" w:rsidP="007576AB">
      <w:pPr>
        <w:ind w:left="360"/>
      </w:pPr>
      <w:proofErr w:type="gramStart"/>
      <w:r w:rsidRPr="00525E3B">
        <w:rPr>
          <w:b/>
          <w:bCs/>
          <w:u w:val="single"/>
        </w:rPr>
        <w:t>Comm</w:t>
      </w:r>
      <w:r w:rsidR="007576AB" w:rsidRPr="00525E3B">
        <w:rPr>
          <w:b/>
          <w:bCs/>
          <w:u w:val="single"/>
        </w:rPr>
        <w:t>ents</w:t>
      </w:r>
      <w:r w:rsidRPr="00525E3B">
        <w:t> :</w:t>
      </w:r>
      <w:proofErr w:type="gramEnd"/>
      <w:r w:rsidRPr="00525E3B">
        <w:t xml:space="preserve"> </w:t>
      </w:r>
      <w:r w:rsidR="00525E3B" w:rsidRPr="00525E3B">
        <w:t>It should be note</w:t>
      </w:r>
      <w:r w:rsidR="00C12425">
        <w:t>d</w:t>
      </w:r>
      <w:r w:rsidR="00525E3B" w:rsidRPr="00525E3B">
        <w:t xml:space="preserve"> that the number of emergenc</w:t>
      </w:r>
      <w:r w:rsidR="009B14EC">
        <w:t xml:space="preserve">y WASH actors has increased in the last year. </w:t>
      </w:r>
      <w:r w:rsidR="009B14EC" w:rsidRPr="00750D95">
        <w:t>Out of a total of XXX members of the Cluster, XXX structures</w:t>
      </w:r>
      <w:r w:rsidR="00750D95" w:rsidRPr="00750D95">
        <w:t xml:space="preserve"> have filled th</w:t>
      </w:r>
      <w:r w:rsidR="00750D95">
        <w:t xml:space="preserve">e tracker, but those are that contribute substantially to the </w:t>
      </w:r>
      <w:r w:rsidR="00210FC8">
        <w:t xml:space="preserve">response of the emergency </w:t>
      </w:r>
      <w:r w:rsidR="004C4B47">
        <w:t xml:space="preserve">WASH in Burkina Faso. </w:t>
      </w:r>
      <w:proofErr w:type="spellStart"/>
      <w:r w:rsidR="00A4717B" w:rsidRPr="00A4717B">
        <w:rPr>
          <w:lang w:val="fr-FR"/>
        </w:rPr>
        <w:t>Th</w:t>
      </w:r>
      <w:r w:rsidR="00A4717B">
        <w:rPr>
          <w:lang w:val="fr-FR"/>
        </w:rPr>
        <w:t>us</w:t>
      </w:r>
      <w:proofErr w:type="spellEnd"/>
      <w:r w:rsidR="00A4717B">
        <w:rPr>
          <w:lang w:val="fr-FR"/>
        </w:rPr>
        <w:t xml:space="preserve">, the information </w:t>
      </w:r>
      <w:r w:rsidR="00D4305C">
        <w:rPr>
          <w:lang w:val="fr-FR"/>
        </w:rPr>
        <w:t xml:space="preserve">are </w:t>
      </w:r>
      <w:proofErr w:type="spellStart"/>
      <w:r w:rsidR="00D4305C">
        <w:rPr>
          <w:lang w:val="fr-FR"/>
        </w:rPr>
        <w:t>representative</w:t>
      </w:r>
      <w:proofErr w:type="spellEnd"/>
      <w:r w:rsidR="00D4305C">
        <w:rPr>
          <w:lang w:val="fr-FR"/>
        </w:rPr>
        <w:t xml:space="preserve"> for </w:t>
      </w:r>
      <w:r w:rsidR="00A706AA">
        <w:rPr>
          <w:lang w:val="fr-FR"/>
        </w:rPr>
        <w:t xml:space="preserve">the </w:t>
      </w:r>
      <w:proofErr w:type="spellStart"/>
      <w:r w:rsidR="00A706AA">
        <w:rPr>
          <w:lang w:val="fr-FR"/>
        </w:rPr>
        <w:t>sector</w:t>
      </w:r>
      <w:proofErr w:type="spellEnd"/>
      <w:r w:rsidR="00A706AA">
        <w:rPr>
          <w:lang w:val="fr-FR"/>
        </w:rPr>
        <w:t xml:space="preserve">. </w:t>
      </w:r>
      <w:r w:rsidR="00BD0490" w:rsidRPr="00950533">
        <w:t xml:space="preserve">Some development NGOs </w:t>
      </w:r>
      <w:r w:rsidR="00DD6481" w:rsidRPr="00950533">
        <w:t xml:space="preserve">have also joined the Cluster as </w:t>
      </w:r>
      <w:r w:rsidR="00897FE1" w:rsidRPr="00950533">
        <w:t>they</w:t>
      </w:r>
      <w:r w:rsidR="00950533" w:rsidRPr="00950533">
        <w:t xml:space="preserve"> now also face the emergency</w:t>
      </w:r>
      <w:r w:rsidR="00110408" w:rsidRPr="00950533">
        <w:t xml:space="preserve"> (</w:t>
      </w:r>
      <w:proofErr w:type="spellStart"/>
      <w:r w:rsidR="00110408" w:rsidRPr="00950533">
        <w:t>e</w:t>
      </w:r>
      <w:r w:rsidR="00950533" w:rsidRPr="00950533">
        <w:t>g</w:t>
      </w:r>
      <w:r w:rsidR="00110408" w:rsidRPr="00950533">
        <w:t>.</w:t>
      </w:r>
      <w:proofErr w:type="spellEnd"/>
      <w:r w:rsidR="00110408" w:rsidRPr="00950533">
        <w:t xml:space="preserve"> </w:t>
      </w:r>
      <w:proofErr w:type="spellStart"/>
      <w:r w:rsidR="00110408" w:rsidRPr="007576AB">
        <w:rPr>
          <w:lang w:val="fr-FR"/>
        </w:rPr>
        <w:t>Wateraid</w:t>
      </w:r>
      <w:proofErr w:type="spellEnd"/>
      <w:r w:rsidR="00110408" w:rsidRPr="007576AB">
        <w:rPr>
          <w:lang w:val="fr-FR"/>
        </w:rPr>
        <w:t xml:space="preserve">, </w:t>
      </w:r>
      <w:proofErr w:type="spellStart"/>
      <w:r w:rsidR="00110408" w:rsidRPr="007576AB">
        <w:rPr>
          <w:lang w:val="fr-FR"/>
        </w:rPr>
        <w:t>Winrock</w:t>
      </w:r>
      <w:proofErr w:type="spellEnd"/>
      <w:r w:rsidR="00110408" w:rsidRPr="007576AB">
        <w:rPr>
          <w:lang w:val="fr-FR"/>
        </w:rPr>
        <w:t xml:space="preserve">). </w:t>
      </w:r>
      <w:r w:rsidR="002970EF" w:rsidRPr="007576AB">
        <w:rPr>
          <w:lang w:val="en"/>
        </w:rPr>
        <w:t xml:space="preserve">However, a few actors who are not included in this analysis also contribute significantly to the response, including: ICRC, MSF, </w:t>
      </w:r>
      <w:proofErr w:type="gramStart"/>
      <w:r w:rsidR="002970EF" w:rsidRPr="007576AB">
        <w:rPr>
          <w:lang w:val="en"/>
        </w:rPr>
        <w:t>.....</w:t>
      </w:r>
      <w:proofErr w:type="gramEnd"/>
      <w:r w:rsidR="002970EF" w:rsidRPr="007576AB">
        <w:rPr>
          <w:lang w:val="en"/>
        </w:rPr>
        <w:t xml:space="preserve"> (see structures that report the 5W). Other NGOs that also work in the field have still not joined the Cluster (e.g. SNV, </w:t>
      </w:r>
      <w:proofErr w:type="spellStart"/>
      <w:r w:rsidR="002970EF" w:rsidRPr="007576AB">
        <w:rPr>
          <w:lang w:val="en"/>
        </w:rPr>
        <w:t>Eau</w:t>
      </w:r>
      <w:proofErr w:type="spellEnd"/>
      <w:r w:rsidR="002970EF" w:rsidRPr="007576AB">
        <w:rPr>
          <w:lang w:val="en"/>
        </w:rPr>
        <w:t xml:space="preserve"> </w:t>
      </w:r>
      <w:proofErr w:type="spellStart"/>
      <w:r w:rsidR="002970EF" w:rsidRPr="007576AB">
        <w:rPr>
          <w:lang w:val="en"/>
        </w:rPr>
        <w:t>Vive</w:t>
      </w:r>
      <w:proofErr w:type="spellEnd"/>
      <w:proofErr w:type="gramStart"/>
      <w:r w:rsidR="002970EF" w:rsidRPr="007576AB">
        <w:rPr>
          <w:lang w:val="en"/>
        </w:rPr>
        <w:t>... ?</w:t>
      </w:r>
      <w:proofErr w:type="gramEnd"/>
      <w:r w:rsidR="002970EF" w:rsidRPr="007576AB">
        <w:rPr>
          <w:lang w:val="en"/>
        </w:rPr>
        <w:t>)</w:t>
      </w:r>
    </w:p>
    <w:p w14:paraId="5BB73B67" w14:textId="0BF9DDF0" w:rsidR="00064088" w:rsidRDefault="00C12425" w:rsidP="00064088">
      <w:pPr>
        <w:pStyle w:val="Heading1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partners</w:t>
      </w:r>
      <w:proofErr w:type="spellEnd"/>
    </w:p>
    <w:p w14:paraId="1F6EC3CC" w14:textId="6048928B" w:rsidR="00271208" w:rsidRPr="00657425" w:rsidRDefault="00271208" w:rsidP="00407F4B">
      <w:pPr>
        <w:pStyle w:val="ListParagraph"/>
        <w:numPr>
          <w:ilvl w:val="0"/>
          <w:numId w:val="8"/>
        </w:numPr>
      </w:pPr>
      <w:r w:rsidRPr="00657425">
        <w:t xml:space="preserve">% </w:t>
      </w:r>
      <w:r w:rsidR="00657425" w:rsidRPr="00657425">
        <w:t>of projects have an implementation partner</w:t>
      </w:r>
      <w:r w:rsidRPr="00657425">
        <w:t xml:space="preserve"> </w:t>
      </w:r>
    </w:p>
    <w:p w14:paraId="775A39BB" w14:textId="7061E973" w:rsidR="00064088" w:rsidRDefault="009C5016" w:rsidP="00407F4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List</w:t>
      </w:r>
      <w:r w:rsidR="00657425">
        <w:rPr>
          <w:lang w:val="fr-FR"/>
        </w:rPr>
        <w:t xml:space="preserve"> of </w:t>
      </w:r>
      <w:proofErr w:type="spellStart"/>
      <w:r w:rsidR="00657425">
        <w:rPr>
          <w:lang w:val="fr-FR"/>
        </w:rPr>
        <w:t>implementation</w:t>
      </w:r>
      <w:proofErr w:type="spellEnd"/>
      <w:r w:rsidR="00657425">
        <w:rPr>
          <w:lang w:val="fr-FR"/>
        </w:rPr>
        <w:t xml:space="preserve"> </w:t>
      </w:r>
      <w:proofErr w:type="spellStart"/>
      <w:r w:rsidR="00657425">
        <w:rPr>
          <w:lang w:val="fr-FR"/>
        </w:rPr>
        <w:t>partners</w:t>
      </w:r>
      <w:proofErr w:type="spellEnd"/>
    </w:p>
    <w:p w14:paraId="69F79F1D" w14:textId="733CE47B" w:rsidR="00D83A9F" w:rsidRDefault="00D83A9F" w:rsidP="00407F4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List</w:t>
      </w:r>
      <w:r w:rsidR="003F188E">
        <w:rPr>
          <w:lang w:val="fr-FR"/>
        </w:rPr>
        <w:t xml:space="preserve"> of UNICEF </w:t>
      </w:r>
      <w:proofErr w:type="spellStart"/>
      <w:r w:rsidR="003F188E">
        <w:rPr>
          <w:lang w:val="fr-FR"/>
        </w:rPr>
        <w:t>partners</w:t>
      </w:r>
      <w:proofErr w:type="spellEnd"/>
      <w:r>
        <w:rPr>
          <w:lang w:val="fr-FR"/>
        </w:rPr>
        <w:t xml:space="preserve"> </w:t>
      </w:r>
    </w:p>
    <w:p w14:paraId="62983BBC" w14:textId="597D96FF" w:rsidR="00D83A9F" w:rsidRDefault="003F188E" w:rsidP="00D83A9F">
      <w:pPr>
        <w:pStyle w:val="ListParagraph"/>
        <w:numPr>
          <w:ilvl w:val="1"/>
          <w:numId w:val="8"/>
        </w:numPr>
        <w:rPr>
          <w:lang w:val="fr-FR"/>
        </w:rPr>
      </w:pP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funding</w:t>
      </w:r>
      <w:proofErr w:type="spellEnd"/>
      <w:r>
        <w:rPr>
          <w:lang w:val="fr-FR"/>
        </w:rPr>
        <w:t xml:space="preserve"> tracker</w:t>
      </w:r>
    </w:p>
    <w:p w14:paraId="6134A2FE" w14:textId="41D10ED6" w:rsidR="00D83A9F" w:rsidRPr="00135AB9" w:rsidRDefault="00135AB9" w:rsidP="00D83A9F">
      <w:pPr>
        <w:pStyle w:val="ListParagraph"/>
        <w:numPr>
          <w:ilvl w:val="1"/>
          <w:numId w:val="8"/>
        </w:numPr>
      </w:pPr>
      <w:r w:rsidRPr="00135AB9">
        <w:t xml:space="preserve">Who didn’t inform the funding </w:t>
      </w:r>
      <w:proofErr w:type="gramStart"/>
      <w:r w:rsidRPr="00135AB9">
        <w:t>tracker</w:t>
      </w:r>
      <w:proofErr w:type="gramEnd"/>
    </w:p>
    <w:p w14:paraId="6F565241" w14:textId="26EED8C4" w:rsidR="00D83A9F" w:rsidRPr="008E7787" w:rsidRDefault="00D83A9F" w:rsidP="00D83A9F">
      <w:proofErr w:type="gramStart"/>
      <w:r w:rsidRPr="00B97F72">
        <w:rPr>
          <w:b/>
          <w:bCs/>
          <w:u w:val="single"/>
        </w:rPr>
        <w:t>Comment</w:t>
      </w:r>
      <w:r w:rsidR="00D427A6" w:rsidRPr="00B97F72">
        <w:rPr>
          <w:b/>
          <w:bCs/>
          <w:u w:val="single"/>
        </w:rPr>
        <w:t>s</w:t>
      </w:r>
      <w:r w:rsidRPr="00B97F72">
        <w:t> :</w:t>
      </w:r>
      <w:proofErr w:type="gramEnd"/>
      <w:r w:rsidRPr="00B97F72">
        <w:t xml:space="preserve"> </w:t>
      </w:r>
      <w:r w:rsidR="002257B2" w:rsidRPr="00B97F72">
        <w:t xml:space="preserve">WASH sector can count on a </w:t>
      </w:r>
      <w:r w:rsidR="007F30C6" w:rsidRPr="00B97F72">
        <w:t xml:space="preserve">large </w:t>
      </w:r>
      <w:r w:rsidR="00813099" w:rsidRPr="00B97F72">
        <w:t>number of local NGOs</w:t>
      </w:r>
      <w:r w:rsidR="00B97F72" w:rsidRPr="00B97F72">
        <w:t xml:space="preserve"> </w:t>
      </w:r>
      <w:r w:rsidR="009A0EF9" w:rsidRPr="00B97F72">
        <w:t>who contribute substantially to the response.</w:t>
      </w:r>
      <w:r w:rsidR="008E7787">
        <w:rPr>
          <w:lang w:val="en"/>
        </w:rPr>
        <w:t xml:space="preserve"> They sometimes implement projects directly with funding from a donor (rare cases) but most of the time </w:t>
      </w:r>
      <w:proofErr w:type="gramStart"/>
      <w:r w:rsidR="008E7787">
        <w:rPr>
          <w:lang w:val="en"/>
        </w:rPr>
        <w:t>open up</w:t>
      </w:r>
      <w:proofErr w:type="gramEnd"/>
      <w:r w:rsidR="008E7787">
        <w:rPr>
          <w:lang w:val="en"/>
        </w:rPr>
        <w:t xml:space="preserve"> as implementation partners of international NGOs. One of the main objectives of the</w:t>
      </w:r>
      <w:r w:rsidR="007E3A58">
        <w:rPr>
          <w:lang w:val="en"/>
        </w:rPr>
        <w:t xml:space="preserve"> WASH Cluster is to b</w:t>
      </w:r>
      <w:r w:rsidR="008E7787">
        <w:rPr>
          <w:lang w:val="en"/>
        </w:rPr>
        <w:t xml:space="preserve">uild the capacity and empower these </w:t>
      </w:r>
      <w:proofErr w:type="gramStart"/>
      <w:r w:rsidR="008E7787">
        <w:rPr>
          <w:lang w:val="en"/>
        </w:rPr>
        <w:t xml:space="preserve">NGOs </w:t>
      </w:r>
      <w:r w:rsidR="007E3A58">
        <w:rPr>
          <w:lang w:val="en"/>
        </w:rPr>
        <w:t>.</w:t>
      </w:r>
      <w:proofErr w:type="gramEnd"/>
    </w:p>
    <w:p w14:paraId="5B65A5DB" w14:textId="280F99A3" w:rsidR="00407F4B" w:rsidRDefault="001E346D" w:rsidP="00407F4B">
      <w:pPr>
        <w:pStyle w:val="Heading1"/>
      </w:pPr>
      <w:proofErr w:type="spellStart"/>
      <w:r>
        <w:t>Projects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status</w:t>
      </w:r>
      <w:proofErr w:type="spellEnd"/>
      <w:r w:rsidR="00407F4B">
        <w:t xml:space="preserve"> </w:t>
      </w:r>
      <w:r w:rsidR="00407F4B" w:rsidRPr="00827511">
        <w:t>:</w:t>
      </w:r>
    </w:p>
    <w:p w14:paraId="6598A430" w14:textId="0AA30824" w:rsidR="00827511" w:rsidRPr="00407F4B" w:rsidRDefault="00407F4B" w:rsidP="00407F4B">
      <w:pPr>
        <w:pStyle w:val="ListParagraph"/>
        <w:numPr>
          <w:ilvl w:val="0"/>
          <w:numId w:val="8"/>
        </w:numPr>
        <w:rPr>
          <w:lang w:val="fr-FR"/>
        </w:rPr>
      </w:pPr>
      <w:r w:rsidRPr="00407F4B">
        <w:rPr>
          <w:lang w:val="fr-FR"/>
        </w:rPr>
        <w:t xml:space="preserve">% </w:t>
      </w:r>
      <w:proofErr w:type="spellStart"/>
      <w:r w:rsidR="001E346D">
        <w:rPr>
          <w:lang w:val="fr-FR"/>
        </w:rPr>
        <w:t>ongoing</w:t>
      </w:r>
      <w:proofErr w:type="spellEnd"/>
    </w:p>
    <w:p w14:paraId="2BDFB947" w14:textId="4BFD2C57" w:rsidR="00407F4B" w:rsidRPr="00407F4B" w:rsidRDefault="00407F4B" w:rsidP="00407F4B">
      <w:pPr>
        <w:pStyle w:val="ListParagraph"/>
        <w:numPr>
          <w:ilvl w:val="0"/>
          <w:numId w:val="8"/>
        </w:numPr>
        <w:rPr>
          <w:lang w:val="fr-FR"/>
        </w:rPr>
      </w:pPr>
      <w:r w:rsidRPr="00407F4B">
        <w:rPr>
          <w:lang w:val="fr-FR"/>
        </w:rPr>
        <w:t xml:space="preserve">% </w:t>
      </w:r>
      <w:proofErr w:type="spellStart"/>
      <w:r w:rsidR="001E346D">
        <w:rPr>
          <w:lang w:val="fr-FR"/>
        </w:rPr>
        <w:t>finished</w:t>
      </w:r>
      <w:proofErr w:type="spellEnd"/>
      <w:r w:rsidRPr="00407F4B">
        <w:rPr>
          <w:lang w:val="fr-FR"/>
        </w:rPr>
        <w:t xml:space="preserve"> </w:t>
      </w:r>
    </w:p>
    <w:p w14:paraId="40D3AB97" w14:textId="4E52A84B" w:rsidR="00407F4B" w:rsidRDefault="00407F4B" w:rsidP="00407F4B">
      <w:pPr>
        <w:pStyle w:val="ListParagraph"/>
        <w:numPr>
          <w:ilvl w:val="0"/>
          <w:numId w:val="8"/>
        </w:numPr>
        <w:rPr>
          <w:lang w:val="fr-FR"/>
        </w:rPr>
      </w:pPr>
      <w:r w:rsidRPr="00407F4B">
        <w:rPr>
          <w:lang w:val="fr-FR"/>
        </w:rPr>
        <w:t xml:space="preserve">% </w:t>
      </w:r>
      <w:proofErr w:type="spellStart"/>
      <w:r w:rsidRPr="00407F4B">
        <w:rPr>
          <w:lang w:val="fr-FR"/>
        </w:rPr>
        <w:t>p</w:t>
      </w:r>
      <w:r w:rsidR="001E346D">
        <w:rPr>
          <w:lang w:val="fr-FR"/>
        </w:rPr>
        <w:t>lan</w:t>
      </w:r>
      <w:r w:rsidR="0022143E">
        <w:rPr>
          <w:lang w:val="fr-FR"/>
        </w:rPr>
        <w:t>n</w:t>
      </w:r>
      <w:r w:rsidR="001E346D">
        <w:rPr>
          <w:lang w:val="fr-FR"/>
        </w:rPr>
        <w:t>ed</w:t>
      </w:r>
      <w:proofErr w:type="spellEnd"/>
    </w:p>
    <w:p w14:paraId="1080B0F4" w14:textId="0D563E7A" w:rsidR="00E4465D" w:rsidRPr="00E4465D" w:rsidRDefault="00E4465D" w:rsidP="00E4465D">
      <w:pPr>
        <w:rPr>
          <w:lang w:val="fr-FR"/>
        </w:rPr>
      </w:pPr>
      <w:proofErr w:type="spellStart"/>
      <w:r w:rsidRPr="00110408">
        <w:rPr>
          <w:b/>
          <w:bCs/>
          <w:u w:val="single"/>
          <w:lang w:val="fr-FR"/>
        </w:rPr>
        <w:t>Comment</w:t>
      </w:r>
      <w:r w:rsidR="0022143E">
        <w:rPr>
          <w:b/>
          <w:bCs/>
          <w:u w:val="single"/>
          <w:lang w:val="fr-FR"/>
        </w:rPr>
        <w:t>s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bla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bla</w:t>
      </w:r>
      <w:proofErr w:type="spellEnd"/>
    </w:p>
    <w:p w14:paraId="136A8EAF" w14:textId="40A7773B" w:rsidR="00407F4B" w:rsidRDefault="00407F4B" w:rsidP="00C84ACB">
      <w:pPr>
        <w:pStyle w:val="Heading1"/>
      </w:pPr>
      <w:r>
        <w:t>Proje</w:t>
      </w:r>
      <w:r w:rsidR="0022143E">
        <w:t>c</w:t>
      </w:r>
      <w:r>
        <w:t>t WASH COVID-19</w:t>
      </w:r>
    </w:p>
    <w:p w14:paraId="6A1FDA35" w14:textId="77777777" w:rsidR="002332CB" w:rsidRDefault="002332CB" w:rsidP="002332CB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en"/>
        </w:rPr>
        <w:t xml:space="preserve">Number and % projects </w:t>
      </w:r>
      <w:proofErr w:type="spellStart"/>
      <w:r>
        <w:rPr>
          <w:lang w:val="en"/>
        </w:rPr>
        <w:t>covid</w:t>
      </w:r>
      <w:proofErr w:type="spellEnd"/>
    </w:p>
    <w:p w14:paraId="4167F3F5" w14:textId="1CE58B4C" w:rsidR="009B3E6E" w:rsidRPr="009B3E6E" w:rsidRDefault="009B3E6E" w:rsidP="009B3E6E">
      <w:pPr>
        <w:pStyle w:val="ListParagraph"/>
        <w:numPr>
          <w:ilvl w:val="0"/>
          <w:numId w:val="17"/>
        </w:numPr>
      </w:pPr>
      <w:r>
        <w:rPr>
          <w:lang w:val="en"/>
        </w:rPr>
        <w:t xml:space="preserve">Number and % of NGOs having </w:t>
      </w:r>
      <w:proofErr w:type="spellStart"/>
      <w:r>
        <w:rPr>
          <w:lang w:val="en"/>
        </w:rPr>
        <w:t>covid</w:t>
      </w:r>
      <w:proofErr w:type="spellEnd"/>
      <w:r>
        <w:rPr>
          <w:lang w:val="en"/>
        </w:rPr>
        <w:t xml:space="preserve"> projects</w:t>
      </w:r>
    </w:p>
    <w:p w14:paraId="0FD15F8D" w14:textId="30E8A403" w:rsidR="00E4465D" w:rsidRPr="009B3E6E" w:rsidRDefault="00E4465D" w:rsidP="00E4465D">
      <w:proofErr w:type="gramStart"/>
      <w:r w:rsidRPr="009B3E6E">
        <w:rPr>
          <w:b/>
          <w:bCs/>
          <w:u w:val="single"/>
        </w:rPr>
        <w:lastRenderedPageBreak/>
        <w:t>Comment</w:t>
      </w:r>
      <w:r w:rsidR="009B3E6E" w:rsidRPr="009B3E6E">
        <w:rPr>
          <w:b/>
          <w:bCs/>
          <w:u w:val="single"/>
        </w:rPr>
        <w:t>s</w:t>
      </w:r>
      <w:r w:rsidRPr="009B3E6E">
        <w:t> :</w:t>
      </w:r>
      <w:proofErr w:type="gramEnd"/>
      <w:r w:rsidRPr="009B3E6E">
        <w:t xml:space="preserve"> </w:t>
      </w:r>
      <w:proofErr w:type="spellStart"/>
      <w:r w:rsidRPr="009B3E6E">
        <w:t>bla</w:t>
      </w:r>
      <w:proofErr w:type="spellEnd"/>
      <w:r w:rsidRPr="009B3E6E">
        <w:t xml:space="preserve"> </w:t>
      </w:r>
      <w:proofErr w:type="spellStart"/>
      <w:r w:rsidRPr="009B3E6E">
        <w:t>bla</w:t>
      </w:r>
      <w:proofErr w:type="spellEnd"/>
      <w:r w:rsidRPr="009B3E6E">
        <w:t xml:space="preserve"> </w:t>
      </w:r>
      <w:proofErr w:type="spellStart"/>
      <w:r w:rsidRPr="009B3E6E">
        <w:t>bla</w:t>
      </w:r>
      <w:proofErr w:type="spellEnd"/>
      <w:r w:rsidRPr="009B3E6E">
        <w:t xml:space="preserve"> </w:t>
      </w:r>
      <w:r w:rsidR="009B3E6E">
        <w:rPr>
          <w:lang w:val="en"/>
        </w:rPr>
        <w:t xml:space="preserve">(compare with the HPC: 18 NGOs that submitted COVID-19 projects and 20 NGOs for conventional WASH projects) check whether there are NGOs that have provided information in the funding tracker for </w:t>
      </w:r>
      <w:proofErr w:type="spellStart"/>
      <w:r w:rsidR="009B3E6E">
        <w:rPr>
          <w:lang w:val="en"/>
        </w:rPr>
        <w:t>covid</w:t>
      </w:r>
      <w:proofErr w:type="spellEnd"/>
      <w:r w:rsidR="009B3E6E">
        <w:rPr>
          <w:lang w:val="en"/>
        </w:rPr>
        <w:t xml:space="preserve"> projects when they have not submitted a </w:t>
      </w:r>
      <w:proofErr w:type="spellStart"/>
      <w:r w:rsidR="009B3E6E">
        <w:rPr>
          <w:lang w:val="en"/>
        </w:rPr>
        <w:t>covid</w:t>
      </w:r>
      <w:proofErr w:type="spellEnd"/>
      <w:r w:rsidR="009B3E6E">
        <w:rPr>
          <w:lang w:val="en"/>
        </w:rPr>
        <w:t xml:space="preserve"> project on HPC: 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5240"/>
      </w:tblGrid>
      <w:tr w:rsidR="00E35CF9" w:rsidRPr="006F55C9" w14:paraId="136384B4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2376D29" w14:textId="662CDC91" w:rsidR="00E35CF9" w:rsidRPr="006F55C9" w:rsidRDefault="006F55C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6F55C9">
              <w:rPr>
                <w:rFonts w:ascii="Calibri" w:eastAsia="Times New Roman" w:hAnsi="Calibri" w:cs="Calibri"/>
                <w:color w:val="000000"/>
                <w:lang w:val="en"/>
              </w:rPr>
              <w:t>NGOs that submitted a WASH COVID-19 project on HPC</w:t>
            </w:r>
          </w:p>
        </w:tc>
      </w:tr>
      <w:tr w:rsidR="00E35CF9" w:rsidRPr="00E35CF9" w14:paraId="0D736B42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9D1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ACF</w:t>
            </w:r>
          </w:p>
        </w:tc>
      </w:tr>
      <w:tr w:rsidR="00E35CF9" w:rsidRPr="00E35CF9" w14:paraId="689D0353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ED9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ACTED</w:t>
            </w:r>
          </w:p>
        </w:tc>
      </w:tr>
      <w:tr w:rsidR="00E35CF9" w:rsidRPr="00E35CF9" w14:paraId="05374294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5B4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ALIMA</w:t>
            </w:r>
          </w:p>
        </w:tc>
      </w:tr>
      <w:tr w:rsidR="00E35CF9" w:rsidRPr="00E35CF9" w14:paraId="484A13EB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8BB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BUPIDGO</w:t>
            </w:r>
          </w:p>
        </w:tc>
      </w:tr>
      <w:tr w:rsidR="00E35CF9" w:rsidRPr="00E35CF9" w14:paraId="3B41584F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ADF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CARE</w:t>
            </w:r>
          </w:p>
        </w:tc>
      </w:tr>
      <w:tr w:rsidR="00E35CF9" w:rsidRPr="00E35CF9" w14:paraId="0A208091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CBC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Croix Rouge</w:t>
            </w:r>
          </w:p>
        </w:tc>
      </w:tr>
      <w:tr w:rsidR="00E35CF9" w:rsidRPr="00E35CF9" w14:paraId="04C4E1A8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D1B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IEDA</w:t>
            </w:r>
          </w:p>
        </w:tc>
      </w:tr>
      <w:tr w:rsidR="00E35CF9" w:rsidRPr="00E35CF9" w14:paraId="0BE8F787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8A07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IOM</w:t>
            </w:r>
          </w:p>
        </w:tc>
      </w:tr>
      <w:tr w:rsidR="00E35CF9" w:rsidRPr="00E35CF9" w14:paraId="7A376A6B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660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IRC</w:t>
            </w:r>
          </w:p>
        </w:tc>
      </w:tr>
      <w:tr w:rsidR="00E35CF9" w:rsidRPr="00E35CF9" w14:paraId="35D64AC2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7E4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NRC</w:t>
            </w:r>
          </w:p>
        </w:tc>
      </w:tr>
      <w:tr w:rsidR="00E35CF9" w:rsidRPr="00E35CF9" w14:paraId="605800F4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1A6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OCADES</w:t>
            </w:r>
          </w:p>
        </w:tc>
      </w:tr>
      <w:tr w:rsidR="00E35CF9" w:rsidRPr="00E35CF9" w14:paraId="6FBB78C8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007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OXFAM</w:t>
            </w:r>
          </w:p>
        </w:tc>
      </w:tr>
      <w:tr w:rsidR="00E35CF9" w:rsidRPr="00E35CF9" w14:paraId="049C9716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25C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Save the Children</w:t>
            </w:r>
          </w:p>
        </w:tc>
      </w:tr>
      <w:tr w:rsidR="00E35CF9" w:rsidRPr="00E35CF9" w14:paraId="33559DD8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B4C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SOLIDEV</w:t>
            </w:r>
          </w:p>
        </w:tc>
      </w:tr>
      <w:tr w:rsidR="00E35CF9" w:rsidRPr="00E35CF9" w14:paraId="55DAB22C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9E3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TDH</w:t>
            </w:r>
          </w:p>
        </w:tc>
      </w:tr>
      <w:tr w:rsidR="00E35CF9" w:rsidRPr="00E35CF9" w14:paraId="03BA15F2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3CD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UNHCR</w:t>
            </w:r>
          </w:p>
        </w:tc>
      </w:tr>
      <w:tr w:rsidR="00E35CF9" w:rsidRPr="00E35CF9" w14:paraId="37F1DF9B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98F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UNICEF</w:t>
            </w:r>
          </w:p>
        </w:tc>
      </w:tr>
      <w:tr w:rsidR="00E35CF9" w:rsidRPr="00E35CF9" w14:paraId="332C4D68" w14:textId="77777777" w:rsidTr="00E35CF9">
        <w:trPr>
          <w:trHeight w:val="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10A" w14:textId="77777777" w:rsidR="00E35CF9" w:rsidRPr="00E35CF9" w:rsidRDefault="00E35CF9" w:rsidP="00E3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CF9">
              <w:rPr>
                <w:rFonts w:ascii="Calibri" w:eastAsia="Times New Roman" w:hAnsi="Calibri" w:cs="Calibri"/>
                <w:color w:val="000000"/>
              </w:rPr>
              <w:t>WaterAid</w:t>
            </w:r>
          </w:p>
        </w:tc>
      </w:tr>
    </w:tbl>
    <w:p w14:paraId="305C3E95" w14:textId="77777777" w:rsidR="00E35CF9" w:rsidRPr="00E4465D" w:rsidRDefault="00E35CF9" w:rsidP="00E4465D">
      <w:pPr>
        <w:rPr>
          <w:lang w:val="fr-FR"/>
        </w:rPr>
      </w:pPr>
    </w:p>
    <w:p w14:paraId="15DDC513" w14:textId="2301766F" w:rsidR="005247B4" w:rsidRDefault="00EB4CF2" w:rsidP="005247B4">
      <w:pPr>
        <w:pStyle w:val="Heading1"/>
      </w:pPr>
      <w:proofErr w:type="spellStart"/>
      <w:r>
        <w:t>Projects</w:t>
      </w:r>
      <w:proofErr w:type="spellEnd"/>
      <w:r>
        <w:t xml:space="preserve"> duration</w:t>
      </w:r>
      <w:r w:rsidR="005247B4">
        <w:t> :</w:t>
      </w:r>
    </w:p>
    <w:p w14:paraId="77DE25D8" w14:textId="59A79F6E" w:rsidR="005247B4" w:rsidRPr="009C5016" w:rsidRDefault="00EB4CF2" w:rsidP="005247B4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>
        <w:rPr>
          <w:lang w:val="fr-FR"/>
        </w:rPr>
        <w:t>Average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</w:t>
      </w:r>
      <w:r w:rsidR="00C654E1">
        <w:rPr>
          <w:lang w:val="fr-FR"/>
        </w:rPr>
        <w:t>ject</w:t>
      </w:r>
      <w:proofErr w:type="spellEnd"/>
      <w:r w:rsidR="00C654E1">
        <w:rPr>
          <w:lang w:val="fr-FR"/>
        </w:rPr>
        <w:t xml:space="preserve"> duration :</w:t>
      </w:r>
    </w:p>
    <w:p w14:paraId="205EB54C" w14:textId="7E9EBE4D" w:rsidR="005247B4" w:rsidRDefault="005247B4" w:rsidP="005247B4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% </w:t>
      </w:r>
      <w:r w:rsidR="00C654E1">
        <w:rPr>
          <w:lang w:val="fr-FR"/>
        </w:rPr>
        <w:t>of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proje</w:t>
      </w:r>
      <w:r w:rsidR="00C654E1">
        <w:rPr>
          <w:lang w:val="fr-FR"/>
        </w:rPr>
        <w:t>c</w:t>
      </w:r>
      <w:r>
        <w:rPr>
          <w:lang w:val="fr-FR"/>
        </w:rPr>
        <w:t>ts</w:t>
      </w:r>
      <w:proofErr w:type="spellEnd"/>
      <w:r>
        <w:rPr>
          <w:lang w:val="fr-FR"/>
        </w:rPr>
        <w:t xml:space="preserve"> p</w:t>
      </w:r>
      <w:r w:rsidR="00C654E1">
        <w:rPr>
          <w:lang w:val="fr-FR"/>
        </w:rPr>
        <w:t xml:space="preserve">er duration </w:t>
      </w:r>
      <w:r>
        <w:rPr>
          <w:lang w:val="fr-FR"/>
        </w:rPr>
        <w:t xml:space="preserve">: </w:t>
      </w:r>
    </w:p>
    <w:p w14:paraId="6C5DF8C0" w14:textId="1477A27B" w:rsidR="005247B4" w:rsidRDefault="00C654E1" w:rsidP="005247B4">
      <w:pPr>
        <w:pStyle w:val="ListParagraph"/>
        <w:numPr>
          <w:ilvl w:val="3"/>
          <w:numId w:val="5"/>
        </w:numPr>
        <w:rPr>
          <w:lang w:val="fr-FR"/>
        </w:rPr>
      </w:pPr>
      <w:proofErr w:type="spellStart"/>
      <w:r>
        <w:rPr>
          <w:lang w:val="fr-FR"/>
        </w:rPr>
        <w:t>Less</w:t>
      </w:r>
      <w:proofErr w:type="spellEnd"/>
      <w:r>
        <w:rPr>
          <w:lang w:val="fr-FR"/>
        </w:rPr>
        <w:t xml:space="preserve"> or </w:t>
      </w:r>
      <w:proofErr w:type="spellStart"/>
      <w:r>
        <w:rPr>
          <w:lang w:val="fr-FR"/>
        </w:rPr>
        <w:t>equal</w:t>
      </w:r>
      <w:proofErr w:type="spellEnd"/>
      <w:r>
        <w:rPr>
          <w:lang w:val="fr-FR"/>
        </w:rPr>
        <w:t xml:space="preserve"> to 6 </w:t>
      </w:r>
      <w:proofErr w:type="spellStart"/>
      <w:r>
        <w:rPr>
          <w:lang w:val="fr-FR"/>
        </w:rPr>
        <w:t>months</w:t>
      </w:r>
      <w:proofErr w:type="spellEnd"/>
    </w:p>
    <w:p w14:paraId="6C1CDD47" w14:textId="61256FC3" w:rsidR="005247B4" w:rsidRDefault="00C654E1" w:rsidP="005247B4">
      <w:pPr>
        <w:pStyle w:val="ListParagraph"/>
        <w:numPr>
          <w:ilvl w:val="3"/>
          <w:numId w:val="5"/>
        </w:numPr>
        <w:rPr>
          <w:lang w:val="fr-FR"/>
        </w:rPr>
      </w:pPr>
      <w:proofErr w:type="spellStart"/>
      <w:r>
        <w:rPr>
          <w:lang w:val="fr-FR"/>
        </w:rPr>
        <w:t>Less</w:t>
      </w:r>
      <w:proofErr w:type="spellEnd"/>
      <w:r>
        <w:rPr>
          <w:lang w:val="fr-FR"/>
        </w:rPr>
        <w:t xml:space="preserve"> or </w:t>
      </w:r>
      <w:proofErr w:type="spellStart"/>
      <w:r>
        <w:rPr>
          <w:lang w:val="fr-FR"/>
        </w:rPr>
        <w:t>equal</w:t>
      </w:r>
      <w:proofErr w:type="spellEnd"/>
      <w:r>
        <w:rPr>
          <w:lang w:val="fr-FR"/>
        </w:rPr>
        <w:t xml:space="preserve"> to 12 </w:t>
      </w:r>
      <w:proofErr w:type="spellStart"/>
      <w:r>
        <w:rPr>
          <w:lang w:val="fr-FR"/>
        </w:rPr>
        <w:t>months</w:t>
      </w:r>
      <w:proofErr w:type="spellEnd"/>
    </w:p>
    <w:p w14:paraId="2A61CCA1" w14:textId="3F0C251D" w:rsidR="005247B4" w:rsidRDefault="00C654E1" w:rsidP="005247B4">
      <w:pPr>
        <w:pStyle w:val="ListParagraph"/>
        <w:numPr>
          <w:ilvl w:val="3"/>
          <w:numId w:val="5"/>
        </w:numPr>
        <w:rPr>
          <w:lang w:val="fr-FR"/>
        </w:rPr>
      </w:pPr>
      <w:r>
        <w:rPr>
          <w:lang w:val="fr-FR"/>
        </w:rPr>
        <w:t xml:space="preserve">More </w:t>
      </w:r>
      <w:proofErr w:type="spellStart"/>
      <w:r>
        <w:rPr>
          <w:lang w:val="fr-FR"/>
        </w:rPr>
        <w:t>than</w:t>
      </w:r>
      <w:proofErr w:type="spellEnd"/>
      <w:r>
        <w:rPr>
          <w:lang w:val="fr-FR"/>
        </w:rPr>
        <w:t xml:space="preserve"> </w:t>
      </w:r>
      <w:r w:rsidR="005247B4">
        <w:rPr>
          <w:lang w:val="fr-FR"/>
        </w:rPr>
        <w:t xml:space="preserve">12 </w:t>
      </w:r>
      <w:proofErr w:type="spellStart"/>
      <w:r w:rsidR="005247B4">
        <w:rPr>
          <w:lang w:val="fr-FR"/>
        </w:rPr>
        <w:t>mo</w:t>
      </w:r>
      <w:r>
        <w:rPr>
          <w:lang w:val="fr-FR"/>
        </w:rPr>
        <w:t>nths</w:t>
      </w:r>
      <w:proofErr w:type="spellEnd"/>
    </w:p>
    <w:p w14:paraId="03568739" w14:textId="5A95C9B8" w:rsidR="005417A8" w:rsidRDefault="005417A8" w:rsidP="005417A8">
      <w:pPr>
        <w:rPr>
          <w:lang w:val="fr-FR"/>
        </w:rPr>
      </w:pPr>
      <w:proofErr w:type="spellStart"/>
      <w:r w:rsidRPr="005417A8">
        <w:rPr>
          <w:b/>
          <w:bCs/>
          <w:u w:val="single"/>
          <w:lang w:val="fr-FR"/>
        </w:rPr>
        <w:t>Comment</w:t>
      </w:r>
      <w:r w:rsidR="00C654E1">
        <w:rPr>
          <w:b/>
          <w:bCs/>
          <w:u w:val="single"/>
          <w:lang w:val="fr-FR"/>
        </w:rPr>
        <w:t>s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bla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bla</w:t>
      </w:r>
      <w:proofErr w:type="spellEnd"/>
      <w:r>
        <w:rPr>
          <w:lang w:val="fr-FR"/>
        </w:rPr>
        <w:t xml:space="preserve"> </w:t>
      </w:r>
    </w:p>
    <w:p w14:paraId="170F7255" w14:textId="77777777" w:rsidR="005417A8" w:rsidRPr="005417A8" w:rsidRDefault="005417A8" w:rsidP="005417A8">
      <w:pPr>
        <w:rPr>
          <w:lang w:val="fr-FR"/>
        </w:rPr>
      </w:pPr>
    </w:p>
    <w:p w14:paraId="5D9F0795" w14:textId="164A628B" w:rsidR="005247B4" w:rsidRDefault="005247B4" w:rsidP="005247B4">
      <w:pPr>
        <w:pStyle w:val="Heading1"/>
      </w:pPr>
      <w:proofErr w:type="spellStart"/>
      <w:r>
        <w:t>B</w:t>
      </w:r>
      <w:r w:rsidR="008A1010">
        <w:t>eneficiaries</w:t>
      </w:r>
      <w:proofErr w:type="spellEnd"/>
    </w:p>
    <w:p w14:paraId="38F2BF43" w14:textId="1BA7685D" w:rsidR="005247B4" w:rsidRPr="00DC6429" w:rsidRDefault="001B3893" w:rsidP="005247B4">
      <w:pPr>
        <w:pStyle w:val="ListParagraph"/>
        <w:numPr>
          <w:ilvl w:val="0"/>
          <w:numId w:val="8"/>
        </w:numPr>
      </w:pPr>
      <w:r w:rsidRPr="00CC6F41">
        <w:t>Total beneficiaries</w:t>
      </w:r>
      <w:r w:rsidR="001410D2">
        <w:t xml:space="preserve"> </w:t>
      </w:r>
      <w:r w:rsidR="00603EB8" w:rsidRPr="00CC6F41">
        <w:t xml:space="preserve">for structures that submitted a project </w:t>
      </w:r>
      <w:r w:rsidR="00CC6F41" w:rsidRPr="00CC6F41">
        <w:t xml:space="preserve">on </w:t>
      </w:r>
      <w:proofErr w:type="spellStart"/>
      <w:proofErr w:type="gramStart"/>
      <w:r w:rsidR="00CC6F41" w:rsidRPr="00CC6F41">
        <w:t>HPC.tools</w:t>
      </w:r>
      <w:proofErr w:type="spellEnd"/>
      <w:r w:rsidR="00CC6F41" w:rsidRPr="00CC6F41">
        <w:t> :</w:t>
      </w:r>
      <w:proofErr w:type="gramEnd"/>
    </w:p>
    <w:p w14:paraId="53A048E7" w14:textId="370EF467" w:rsidR="005247B4" w:rsidRPr="001410D2" w:rsidRDefault="001410D2" w:rsidP="005247B4">
      <w:pPr>
        <w:pStyle w:val="ListParagraph"/>
        <w:numPr>
          <w:ilvl w:val="0"/>
          <w:numId w:val="8"/>
        </w:numPr>
      </w:pPr>
      <w:r w:rsidRPr="001410D2">
        <w:t>Total beneficiaries for structures that</w:t>
      </w:r>
      <w:r>
        <w:t xml:space="preserve"> </w:t>
      </w:r>
      <w:r w:rsidRPr="001410D2">
        <w:t>ha</w:t>
      </w:r>
      <w:r>
        <w:t>ve not</w:t>
      </w:r>
      <w:r w:rsidRPr="001410D2">
        <w:t xml:space="preserve"> submitted a project on </w:t>
      </w:r>
      <w:proofErr w:type="spellStart"/>
      <w:proofErr w:type="gramStart"/>
      <w:r w:rsidRPr="001410D2">
        <w:t>HPC.tools</w:t>
      </w:r>
      <w:proofErr w:type="spellEnd"/>
      <w:r w:rsidRPr="001410D2">
        <w:t> </w:t>
      </w:r>
      <w:r w:rsidR="005247B4" w:rsidRPr="001410D2">
        <w:t>:</w:t>
      </w:r>
      <w:proofErr w:type="gramEnd"/>
    </w:p>
    <w:p w14:paraId="47199E68" w14:textId="71AF41B6" w:rsidR="005247B4" w:rsidRDefault="005247B4" w:rsidP="005247B4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Total </w:t>
      </w:r>
      <w:proofErr w:type="spellStart"/>
      <w:r w:rsidR="00D054F2">
        <w:rPr>
          <w:lang w:val="fr-FR"/>
        </w:rPr>
        <w:t>beneficiaries</w:t>
      </w:r>
      <w:proofErr w:type="spellEnd"/>
    </w:p>
    <w:p w14:paraId="1C4E5832" w14:textId="6C58E1D9" w:rsidR="005417A8" w:rsidRPr="00040814" w:rsidRDefault="005417A8" w:rsidP="005417A8">
      <w:proofErr w:type="gramStart"/>
      <w:r w:rsidRPr="00040814">
        <w:rPr>
          <w:b/>
          <w:bCs/>
          <w:u w:val="single"/>
        </w:rPr>
        <w:t>Comment</w:t>
      </w:r>
      <w:r w:rsidR="00040814">
        <w:rPr>
          <w:b/>
          <w:bCs/>
          <w:u w:val="single"/>
        </w:rPr>
        <w:t>s</w:t>
      </w:r>
      <w:r w:rsidRPr="00040814">
        <w:t> :</w:t>
      </w:r>
      <w:proofErr w:type="gramEnd"/>
      <w:r w:rsidRPr="00040814">
        <w:t xml:space="preserve"> </w:t>
      </w:r>
      <w:proofErr w:type="spellStart"/>
      <w:r w:rsidRPr="00040814">
        <w:t>bla</w:t>
      </w:r>
      <w:proofErr w:type="spellEnd"/>
      <w:r w:rsidRPr="00040814">
        <w:t xml:space="preserve"> </w:t>
      </w:r>
      <w:proofErr w:type="spellStart"/>
      <w:r w:rsidRPr="00040814">
        <w:t>bla</w:t>
      </w:r>
      <w:proofErr w:type="spellEnd"/>
      <w:r w:rsidRPr="00040814">
        <w:t xml:space="preserve"> </w:t>
      </w:r>
      <w:proofErr w:type="spellStart"/>
      <w:r w:rsidRPr="00040814">
        <w:t>bla</w:t>
      </w:r>
      <w:proofErr w:type="spellEnd"/>
      <w:r w:rsidRPr="00040814">
        <w:t xml:space="preserve"> (</w:t>
      </w:r>
      <w:r w:rsidR="00040814">
        <w:rPr>
          <w:lang w:val="en"/>
        </w:rPr>
        <w:t>Status of beneficiaries in relation to forecasts, comparison with beneficiaries who appear in the 5W, etc.)</w:t>
      </w:r>
    </w:p>
    <w:p w14:paraId="20393E6C" w14:textId="37F63BC6" w:rsidR="00827511" w:rsidRDefault="00827511" w:rsidP="00C84ACB">
      <w:pPr>
        <w:pStyle w:val="Heading1"/>
      </w:pPr>
      <w:r w:rsidRPr="00827511">
        <w:t xml:space="preserve">Budget </w:t>
      </w:r>
      <w:r w:rsidR="009A68BD">
        <w:t>for 2021</w:t>
      </w:r>
      <w:r w:rsidRPr="00827511">
        <w:t> :</w:t>
      </w:r>
      <w:r w:rsidR="00175197">
        <w:t xml:space="preserve"> </w:t>
      </w:r>
    </w:p>
    <w:p w14:paraId="55058425" w14:textId="77777777" w:rsidR="009A68BD" w:rsidRPr="009A68BD" w:rsidRDefault="009A68BD" w:rsidP="009A68BD">
      <w:pPr>
        <w:pStyle w:val="ListParagraph"/>
        <w:numPr>
          <w:ilvl w:val="0"/>
          <w:numId w:val="22"/>
        </w:numPr>
      </w:pPr>
      <w:r w:rsidRPr="00827511">
        <w:rPr>
          <w:lang w:val="en"/>
        </w:rPr>
        <w:lastRenderedPageBreak/>
        <w:t xml:space="preserve">Total </w:t>
      </w:r>
      <w:r>
        <w:rPr>
          <w:lang w:val="en"/>
        </w:rPr>
        <w:t xml:space="preserve">budget acquired from </w:t>
      </w:r>
      <w:proofErr w:type="gramStart"/>
      <w:r>
        <w:rPr>
          <w:lang w:val="en"/>
        </w:rPr>
        <w:t xml:space="preserve">structures  </w:t>
      </w:r>
      <w:r w:rsidRPr="00827511">
        <w:rPr>
          <w:lang w:val="en"/>
        </w:rPr>
        <w:t>submitted</w:t>
      </w:r>
      <w:proofErr w:type="gramEnd"/>
      <w:r w:rsidRPr="00827511">
        <w:rPr>
          <w:lang w:val="en"/>
        </w:rPr>
        <w:t xml:space="preserve"> a project on </w:t>
      </w:r>
      <w:proofErr w:type="spellStart"/>
      <w:r w:rsidRPr="00827511">
        <w:rPr>
          <w:lang w:val="en"/>
        </w:rPr>
        <w:t>HPC.tools</w:t>
      </w:r>
      <w:proofErr w:type="spellEnd"/>
      <w:r w:rsidRPr="00827511">
        <w:rPr>
          <w:lang w:val="en"/>
        </w:rPr>
        <w:t>:</w:t>
      </w:r>
    </w:p>
    <w:p w14:paraId="4FAB73E1" w14:textId="77777777" w:rsidR="009A68BD" w:rsidRPr="009A68BD" w:rsidRDefault="009A68BD" w:rsidP="009A68BD">
      <w:pPr>
        <w:pStyle w:val="ListParagraph"/>
        <w:numPr>
          <w:ilvl w:val="0"/>
          <w:numId w:val="22"/>
        </w:numPr>
      </w:pPr>
      <w:r>
        <w:rPr>
          <w:lang w:val="en"/>
        </w:rPr>
        <w:t xml:space="preserve">Total budget acquired by structures that have not </w:t>
      </w:r>
      <w:r w:rsidRPr="00827511">
        <w:rPr>
          <w:lang w:val="en"/>
        </w:rPr>
        <w:t xml:space="preserve">submitted a project on </w:t>
      </w:r>
      <w:proofErr w:type="spellStart"/>
      <w:r w:rsidRPr="00827511">
        <w:rPr>
          <w:lang w:val="en"/>
        </w:rPr>
        <w:t>HPC.tools</w:t>
      </w:r>
      <w:proofErr w:type="spellEnd"/>
      <w:r w:rsidRPr="00827511">
        <w:rPr>
          <w:lang w:val="en"/>
        </w:rPr>
        <w:t>:</w:t>
      </w:r>
    </w:p>
    <w:p w14:paraId="7F8962EA" w14:textId="77777777" w:rsidR="009A68BD" w:rsidRDefault="009A68BD" w:rsidP="009A68BD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en"/>
        </w:rPr>
        <w:t>Total overall budget:</w:t>
      </w:r>
    </w:p>
    <w:p w14:paraId="54A4A597" w14:textId="77777777" w:rsidR="009A68BD" w:rsidRPr="009A68BD" w:rsidRDefault="009A68BD" w:rsidP="009A68BD">
      <w:pPr>
        <w:pStyle w:val="ListParagraph"/>
        <w:numPr>
          <w:ilvl w:val="0"/>
          <w:numId w:val="22"/>
        </w:numPr>
      </w:pPr>
      <w:r>
        <w:rPr>
          <w:lang w:val="en"/>
        </w:rPr>
        <w:t xml:space="preserve">Distribution Budget </w:t>
      </w:r>
      <w:proofErr w:type="spellStart"/>
      <w:r>
        <w:rPr>
          <w:lang w:val="en"/>
        </w:rPr>
        <w:t>covid</w:t>
      </w:r>
      <w:proofErr w:type="spellEnd"/>
      <w:r>
        <w:rPr>
          <w:lang w:val="en"/>
        </w:rPr>
        <w:t xml:space="preserve"> and non-</w:t>
      </w:r>
      <w:proofErr w:type="spellStart"/>
      <w:r>
        <w:rPr>
          <w:lang w:val="en"/>
        </w:rPr>
        <w:t>covid</w:t>
      </w:r>
      <w:proofErr w:type="spellEnd"/>
      <w:r>
        <w:rPr>
          <w:lang w:val="en"/>
        </w:rPr>
        <w:t xml:space="preserve"> budget</w:t>
      </w:r>
    </w:p>
    <w:p w14:paraId="4B7171FD" w14:textId="77777777" w:rsidR="009A68BD" w:rsidRPr="009A68BD" w:rsidRDefault="009A68BD" w:rsidP="009A68BD">
      <w:pPr>
        <w:pStyle w:val="ListParagraph"/>
        <w:numPr>
          <w:ilvl w:val="0"/>
          <w:numId w:val="22"/>
        </w:numPr>
      </w:pPr>
      <w:r>
        <w:rPr>
          <w:lang w:val="en"/>
        </w:rPr>
        <w:t>% budget by structure (horizontal bar graph)</w:t>
      </w:r>
    </w:p>
    <w:p w14:paraId="1E455649" w14:textId="3361794C" w:rsidR="005417A8" w:rsidRPr="009A68BD" w:rsidRDefault="005417A8" w:rsidP="005417A8"/>
    <w:p w14:paraId="3AB34980" w14:textId="637CDE67" w:rsidR="005417A8" w:rsidRPr="00C22D80" w:rsidRDefault="005417A8" w:rsidP="005417A8">
      <w:proofErr w:type="gramStart"/>
      <w:r w:rsidRPr="00C22D80">
        <w:rPr>
          <w:b/>
          <w:bCs/>
          <w:u w:val="single"/>
        </w:rPr>
        <w:t>Comment</w:t>
      </w:r>
      <w:r w:rsidR="00981FF9" w:rsidRPr="00C22D80">
        <w:rPr>
          <w:b/>
          <w:bCs/>
          <w:u w:val="single"/>
        </w:rPr>
        <w:t>s</w:t>
      </w:r>
      <w:r w:rsidRPr="00C22D80">
        <w:t> :</w:t>
      </w:r>
      <w:proofErr w:type="gramEnd"/>
      <w:r w:rsidRPr="00C22D80">
        <w:t xml:space="preserve"> </w:t>
      </w:r>
      <w:r w:rsidR="00C22D80">
        <w:rPr>
          <w:lang w:val="en"/>
        </w:rPr>
        <w:t xml:space="preserve">Location of acquired funding in relation to the necessary budget (HRP budget: </w:t>
      </w:r>
      <w:proofErr w:type="spellStart"/>
      <w:r w:rsidR="00C22D80">
        <w:rPr>
          <w:lang w:val="en"/>
        </w:rPr>
        <w:t>Covid</w:t>
      </w:r>
      <w:proofErr w:type="spellEnd"/>
      <w:r w:rsidR="00C22D80">
        <w:rPr>
          <w:lang w:val="en"/>
        </w:rPr>
        <w:t xml:space="preserve"> - non-</w:t>
      </w:r>
      <w:proofErr w:type="spellStart"/>
      <w:r w:rsidR="00C22D80">
        <w:rPr>
          <w:lang w:val="en"/>
        </w:rPr>
        <w:t>covid</w:t>
      </w:r>
      <w:proofErr w:type="spellEnd"/>
      <w:r w:rsidR="00C22D80">
        <w:rPr>
          <w:lang w:val="en"/>
        </w:rPr>
        <w:t>); Comparison with the situation of June when the HPC projects go online</w:t>
      </w:r>
    </w:p>
    <w:p w14:paraId="1E014FDC" w14:textId="77777777" w:rsidR="005417A8" w:rsidRPr="00C22D80" w:rsidRDefault="005417A8" w:rsidP="005417A8"/>
    <w:p w14:paraId="261A2EE7" w14:textId="2D9E0FD7" w:rsidR="00827511" w:rsidRPr="00827511" w:rsidRDefault="00C22D80" w:rsidP="00C84ACB">
      <w:pPr>
        <w:pStyle w:val="Heading1"/>
      </w:pPr>
      <w:proofErr w:type="spellStart"/>
      <w:r>
        <w:t>Donors</w:t>
      </w:r>
      <w:proofErr w:type="spellEnd"/>
      <w:r w:rsidR="00827511" w:rsidRPr="00827511">
        <w:t xml:space="preserve"> : </w:t>
      </w:r>
    </w:p>
    <w:p w14:paraId="139789AD" w14:textId="77777777" w:rsidR="009B6916" w:rsidRPr="009B6916" w:rsidRDefault="009B6916" w:rsidP="00526146">
      <w:r>
        <w:rPr>
          <w:lang w:val="en"/>
        </w:rPr>
        <w:t>(If several donors fund the same project, calculate the equivalent budget to each lessor based on the % mentioned)</w:t>
      </w:r>
    </w:p>
    <w:p w14:paraId="169388CA" w14:textId="34DC2C12" w:rsidR="00827511" w:rsidRPr="00DB03BD" w:rsidRDefault="005A7F77">
      <w:r w:rsidRPr="00DB03BD">
        <w:t xml:space="preserve">% </w:t>
      </w:r>
      <w:r w:rsidR="009B6916" w:rsidRPr="00DB03BD">
        <w:t>of</w:t>
      </w:r>
      <w:r w:rsidRPr="00DB03BD">
        <w:t xml:space="preserve"> budget p</w:t>
      </w:r>
      <w:r w:rsidR="009B6916" w:rsidRPr="00DB03BD">
        <w:t xml:space="preserve">er donor </w:t>
      </w:r>
      <w:r w:rsidR="009C5016" w:rsidRPr="00DB03BD">
        <w:t>(</w:t>
      </w:r>
      <w:r w:rsidR="00DB03BD" w:rsidRPr="00DB03BD">
        <w:t>table</w:t>
      </w:r>
      <w:r w:rsidR="009C5016" w:rsidRPr="00DB03BD">
        <w:t xml:space="preserve"> + </w:t>
      </w:r>
      <w:r w:rsidR="00DB03BD" w:rsidRPr="00DB03BD">
        <w:t>pie chart</w:t>
      </w:r>
    </w:p>
    <w:p w14:paraId="535C9B6E" w14:textId="299D5F07" w:rsidR="005417A8" w:rsidRPr="00DB03BD" w:rsidRDefault="005417A8">
      <w:proofErr w:type="gramStart"/>
      <w:r w:rsidRPr="00DB03BD">
        <w:rPr>
          <w:b/>
          <w:bCs/>
          <w:u w:val="single"/>
        </w:rPr>
        <w:t>Comment</w:t>
      </w:r>
      <w:r w:rsidR="00DB03BD" w:rsidRPr="00DB03BD">
        <w:rPr>
          <w:b/>
          <w:bCs/>
          <w:u w:val="single"/>
        </w:rPr>
        <w:t>s</w:t>
      </w:r>
      <w:r w:rsidRPr="00DB03BD">
        <w:t> :</w:t>
      </w:r>
      <w:proofErr w:type="gramEnd"/>
      <w:r w:rsidRPr="00DB03BD">
        <w:t xml:space="preserve"> </w:t>
      </w:r>
      <w:r w:rsidR="00DB03BD">
        <w:rPr>
          <w:lang w:val="en"/>
        </w:rPr>
        <w:t>great diversity of donors, despite the larger envelopes come from the traditional donors of the emergency, we also notice a strong presence of development donors positioned on issues of nexus, etc.</w:t>
      </w:r>
    </w:p>
    <w:p w14:paraId="239C722A" w14:textId="594A93A4" w:rsidR="00827511" w:rsidRDefault="00827511" w:rsidP="00C84ACB">
      <w:pPr>
        <w:pStyle w:val="Heading1"/>
      </w:pPr>
      <w:r w:rsidRPr="00827511">
        <w:t>% budget p</w:t>
      </w:r>
      <w:r w:rsidR="00691713">
        <w:t>e</w:t>
      </w:r>
      <w:r w:rsidRPr="00827511">
        <w:t xml:space="preserve">r </w:t>
      </w:r>
      <w:proofErr w:type="spellStart"/>
      <w:r w:rsidRPr="00827511">
        <w:t>r</w:t>
      </w:r>
      <w:r w:rsidR="00691713">
        <w:t>e</w:t>
      </w:r>
      <w:r w:rsidRPr="00827511">
        <w:t>gion</w:t>
      </w:r>
      <w:proofErr w:type="spellEnd"/>
      <w:r w:rsidRPr="00827511">
        <w:t xml:space="preserve"> : </w:t>
      </w:r>
    </w:p>
    <w:p w14:paraId="520CC939" w14:textId="77777777" w:rsidR="00691713" w:rsidRPr="00691713" w:rsidRDefault="00691713" w:rsidP="000E5BFA">
      <w:r>
        <w:rPr>
          <w:lang w:val="en"/>
        </w:rPr>
        <w:t>(If a project involves several regions, divide the budget by the number of regions to estimate the budget by region)</w:t>
      </w:r>
    </w:p>
    <w:p w14:paraId="471EC1D5" w14:textId="549A9416" w:rsidR="009C5016" w:rsidRDefault="009C5016" w:rsidP="009C5016">
      <w:pPr>
        <w:rPr>
          <w:lang w:val="fr-FR"/>
        </w:rPr>
      </w:pPr>
      <w:r>
        <w:rPr>
          <w:lang w:val="fr-FR"/>
        </w:rPr>
        <w:t>(</w:t>
      </w:r>
      <w:proofErr w:type="gramStart"/>
      <w:r w:rsidR="00691713">
        <w:rPr>
          <w:lang w:val="fr-FR"/>
        </w:rPr>
        <w:t>table</w:t>
      </w:r>
      <w:proofErr w:type="gramEnd"/>
      <w:r>
        <w:rPr>
          <w:lang w:val="fr-FR"/>
        </w:rPr>
        <w:t xml:space="preserve"> + </w:t>
      </w:r>
      <w:r w:rsidR="00691713">
        <w:rPr>
          <w:lang w:val="fr-FR"/>
        </w:rPr>
        <w:t>pie chart</w:t>
      </w:r>
      <w:r>
        <w:rPr>
          <w:lang w:val="fr-FR"/>
        </w:rPr>
        <w:t>)</w:t>
      </w:r>
    </w:p>
    <w:p w14:paraId="659565FD" w14:textId="2F767C3E" w:rsidR="00E51D69" w:rsidRDefault="00E51D69" w:rsidP="009C5016">
      <w:pPr>
        <w:rPr>
          <w:lang w:val="fr-FR"/>
        </w:rPr>
      </w:pPr>
    </w:p>
    <w:p w14:paraId="6F892E7D" w14:textId="419F5ADA" w:rsidR="00E51D69" w:rsidRDefault="00E51D69" w:rsidP="005417A8">
      <w:pPr>
        <w:pStyle w:val="Heading1"/>
      </w:pPr>
      <w:r>
        <w:t>Conclusion</w:t>
      </w:r>
    </w:p>
    <w:p w14:paraId="5DC738C6" w14:textId="77777777" w:rsidR="00E51D69" w:rsidRDefault="00E51D69" w:rsidP="009C5016">
      <w:pPr>
        <w:rPr>
          <w:lang w:val="fr-FR"/>
        </w:rPr>
      </w:pPr>
    </w:p>
    <w:p w14:paraId="4274FC56" w14:textId="77777777" w:rsidR="00064088" w:rsidRPr="00064088" w:rsidRDefault="00064088" w:rsidP="00064088">
      <w:pPr>
        <w:rPr>
          <w:lang w:val="fr-FR"/>
        </w:rPr>
      </w:pPr>
      <w:bookmarkStart w:id="0" w:name="_GoBack"/>
      <w:bookmarkEnd w:id="0"/>
    </w:p>
    <w:sectPr w:rsidR="00064088" w:rsidRPr="000640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24BA" w14:textId="77777777" w:rsidR="005F2496" w:rsidRDefault="005F2496" w:rsidP="002033E8">
      <w:pPr>
        <w:spacing w:after="0" w:line="240" w:lineRule="auto"/>
      </w:pPr>
      <w:r>
        <w:separator/>
      </w:r>
    </w:p>
  </w:endnote>
  <w:endnote w:type="continuationSeparator" w:id="0">
    <w:p w14:paraId="0B257E07" w14:textId="77777777" w:rsidR="005F2496" w:rsidRDefault="005F2496" w:rsidP="0020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01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14F6C" w14:textId="434EBB7D" w:rsidR="002033E8" w:rsidRDefault="00203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CC4C7" w14:textId="77777777" w:rsidR="002033E8" w:rsidRDefault="0020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D4C7" w14:textId="77777777" w:rsidR="005F2496" w:rsidRDefault="005F2496" w:rsidP="002033E8">
      <w:pPr>
        <w:spacing w:after="0" w:line="240" w:lineRule="auto"/>
      </w:pPr>
      <w:r>
        <w:separator/>
      </w:r>
    </w:p>
  </w:footnote>
  <w:footnote w:type="continuationSeparator" w:id="0">
    <w:p w14:paraId="0325533F" w14:textId="77777777" w:rsidR="005F2496" w:rsidRDefault="005F2496" w:rsidP="0020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688"/>
    <w:multiLevelType w:val="multilevel"/>
    <w:tmpl w:val="78EE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D50670"/>
    <w:multiLevelType w:val="multilevel"/>
    <w:tmpl w:val="4E20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15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414555D"/>
    <w:multiLevelType w:val="multilevel"/>
    <w:tmpl w:val="4E20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15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D241BE"/>
    <w:multiLevelType w:val="multilevel"/>
    <w:tmpl w:val="8BB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690426"/>
    <w:multiLevelType w:val="multilevel"/>
    <w:tmpl w:val="A3B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3E5FCA"/>
    <w:multiLevelType w:val="multilevel"/>
    <w:tmpl w:val="24B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085E0E"/>
    <w:multiLevelType w:val="multilevel"/>
    <w:tmpl w:val="1DA830E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51D60"/>
    <w:multiLevelType w:val="multilevel"/>
    <w:tmpl w:val="1DA830E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-"/>
      <w:lvlJc w:val="left"/>
      <w:pPr>
        <w:ind w:left="151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579C46E5"/>
    <w:multiLevelType w:val="hybridMultilevel"/>
    <w:tmpl w:val="9F483082"/>
    <w:lvl w:ilvl="0" w:tplc="4328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23E5"/>
    <w:multiLevelType w:val="hybridMultilevel"/>
    <w:tmpl w:val="C748B4C4"/>
    <w:lvl w:ilvl="0" w:tplc="C2B8B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9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36D"/>
    <w:multiLevelType w:val="multilevel"/>
    <w:tmpl w:val="1DA830E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7F4BD1"/>
    <w:multiLevelType w:val="multilevel"/>
    <w:tmpl w:val="D07488A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DD246F"/>
    <w:multiLevelType w:val="multilevel"/>
    <w:tmpl w:val="E4BE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AD178B0"/>
    <w:multiLevelType w:val="multilevel"/>
    <w:tmpl w:val="EA08ED1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3"/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F9"/>
    <w:rsid w:val="000063AE"/>
    <w:rsid w:val="00033293"/>
    <w:rsid w:val="00040814"/>
    <w:rsid w:val="00064088"/>
    <w:rsid w:val="000B28F9"/>
    <w:rsid w:val="000F523A"/>
    <w:rsid w:val="00110408"/>
    <w:rsid w:val="00135AB9"/>
    <w:rsid w:val="001410D2"/>
    <w:rsid w:val="00175197"/>
    <w:rsid w:val="00182FB0"/>
    <w:rsid w:val="001922D4"/>
    <w:rsid w:val="001A6604"/>
    <w:rsid w:val="001B3893"/>
    <w:rsid w:val="001E346D"/>
    <w:rsid w:val="002033E8"/>
    <w:rsid w:val="00210FC8"/>
    <w:rsid w:val="0021350F"/>
    <w:rsid w:val="0022143E"/>
    <w:rsid w:val="002257B2"/>
    <w:rsid w:val="002332CB"/>
    <w:rsid w:val="00267D90"/>
    <w:rsid w:val="00271208"/>
    <w:rsid w:val="002970EF"/>
    <w:rsid w:val="002E0B7A"/>
    <w:rsid w:val="0031359A"/>
    <w:rsid w:val="00352272"/>
    <w:rsid w:val="00370922"/>
    <w:rsid w:val="003F188E"/>
    <w:rsid w:val="00407F4B"/>
    <w:rsid w:val="00414509"/>
    <w:rsid w:val="00422733"/>
    <w:rsid w:val="00440177"/>
    <w:rsid w:val="004502D1"/>
    <w:rsid w:val="00461FAD"/>
    <w:rsid w:val="00471AE1"/>
    <w:rsid w:val="004C4B47"/>
    <w:rsid w:val="005247B4"/>
    <w:rsid w:val="00525E3B"/>
    <w:rsid w:val="005417A8"/>
    <w:rsid w:val="0055322D"/>
    <w:rsid w:val="005947D3"/>
    <w:rsid w:val="005A7F77"/>
    <w:rsid w:val="005F2496"/>
    <w:rsid w:val="005F453D"/>
    <w:rsid w:val="00601C66"/>
    <w:rsid w:val="00603EB8"/>
    <w:rsid w:val="00657425"/>
    <w:rsid w:val="0067287F"/>
    <w:rsid w:val="006912FC"/>
    <w:rsid w:val="00691713"/>
    <w:rsid w:val="006C20C5"/>
    <w:rsid w:val="006F55C9"/>
    <w:rsid w:val="0070645D"/>
    <w:rsid w:val="00750D95"/>
    <w:rsid w:val="007576AB"/>
    <w:rsid w:val="00791F40"/>
    <w:rsid w:val="007E3A58"/>
    <w:rsid w:val="007F1176"/>
    <w:rsid w:val="007F30C6"/>
    <w:rsid w:val="00813099"/>
    <w:rsid w:val="00827511"/>
    <w:rsid w:val="00892A74"/>
    <w:rsid w:val="00897FE1"/>
    <w:rsid w:val="008A0378"/>
    <w:rsid w:val="008A1010"/>
    <w:rsid w:val="008E7787"/>
    <w:rsid w:val="00915B09"/>
    <w:rsid w:val="00950533"/>
    <w:rsid w:val="00981FF9"/>
    <w:rsid w:val="009A0EF9"/>
    <w:rsid w:val="009A68BD"/>
    <w:rsid w:val="009B10AA"/>
    <w:rsid w:val="009B14EC"/>
    <w:rsid w:val="009B3E6E"/>
    <w:rsid w:val="009B6916"/>
    <w:rsid w:val="009C5016"/>
    <w:rsid w:val="00A4717B"/>
    <w:rsid w:val="00A706AA"/>
    <w:rsid w:val="00AA774C"/>
    <w:rsid w:val="00AC2A29"/>
    <w:rsid w:val="00B267AC"/>
    <w:rsid w:val="00B66553"/>
    <w:rsid w:val="00B97F72"/>
    <w:rsid w:val="00BD0490"/>
    <w:rsid w:val="00BD0D8A"/>
    <w:rsid w:val="00C12425"/>
    <w:rsid w:val="00C22D80"/>
    <w:rsid w:val="00C654E1"/>
    <w:rsid w:val="00C84ACB"/>
    <w:rsid w:val="00C91394"/>
    <w:rsid w:val="00CA3B6C"/>
    <w:rsid w:val="00CC6F41"/>
    <w:rsid w:val="00D054F2"/>
    <w:rsid w:val="00D16CD8"/>
    <w:rsid w:val="00D21CDE"/>
    <w:rsid w:val="00D362C6"/>
    <w:rsid w:val="00D427A6"/>
    <w:rsid w:val="00D4305C"/>
    <w:rsid w:val="00D72EF1"/>
    <w:rsid w:val="00D83A9F"/>
    <w:rsid w:val="00DB03BD"/>
    <w:rsid w:val="00DC6429"/>
    <w:rsid w:val="00DD1D36"/>
    <w:rsid w:val="00DD6481"/>
    <w:rsid w:val="00E01F15"/>
    <w:rsid w:val="00E023C1"/>
    <w:rsid w:val="00E076E4"/>
    <w:rsid w:val="00E26D23"/>
    <w:rsid w:val="00E30AFA"/>
    <w:rsid w:val="00E35CF9"/>
    <w:rsid w:val="00E37CEC"/>
    <w:rsid w:val="00E4465D"/>
    <w:rsid w:val="00E51D69"/>
    <w:rsid w:val="00EB4CF2"/>
    <w:rsid w:val="00EF1657"/>
    <w:rsid w:val="00F061B1"/>
    <w:rsid w:val="00F15156"/>
    <w:rsid w:val="00F26821"/>
    <w:rsid w:val="00F87CA4"/>
    <w:rsid w:val="00FB2AFB"/>
    <w:rsid w:val="00FF3EDB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A1C2"/>
  <w15:chartTrackingRefBased/>
  <w15:docId w15:val="{5551F254-D643-4B39-A4C5-51D06ACE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84ACB"/>
    <w:pPr>
      <w:numPr>
        <w:numId w:val="1"/>
      </w:numPr>
      <w:outlineLvl w:val="0"/>
    </w:pPr>
    <w:rPr>
      <w:b/>
      <w:bCs/>
      <w:color w:val="009999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ACB"/>
    <w:rPr>
      <w:b/>
      <w:bCs/>
      <w:color w:val="009999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E8"/>
  </w:style>
  <w:style w:type="paragraph" w:styleId="Footer">
    <w:name w:val="footer"/>
    <w:basedOn w:val="Normal"/>
    <w:link w:val="FooterChar"/>
    <w:uiPriority w:val="99"/>
    <w:unhideWhenUsed/>
    <w:rsid w:val="0020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E8"/>
  </w:style>
  <w:style w:type="character" w:styleId="CommentReference">
    <w:name w:val="annotation reference"/>
    <w:basedOn w:val="DefaultParagraphFont"/>
    <w:uiPriority w:val="99"/>
    <w:semiHidden/>
    <w:unhideWhenUsed/>
    <w:rsid w:val="00D21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6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4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5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FBFEDA32DE14F86C85F805DF77CC8" ma:contentTypeVersion="12" ma:contentTypeDescription="Create a new document." ma:contentTypeScope="" ma:versionID="06f911890a09a2e9bb4a51314bcab4ee">
  <xsd:schema xmlns:xsd="http://www.w3.org/2001/XMLSchema" xmlns:xs="http://www.w3.org/2001/XMLSchema" xmlns:p="http://schemas.microsoft.com/office/2006/metadata/properties" xmlns:ns3="9f12bfb3-d6b5-4f8b-bdc6-e72c9abc295b" xmlns:ns4="cfa1e730-9f64-4308-bb2e-6720530517cb" targetNamespace="http://schemas.microsoft.com/office/2006/metadata/properties" ma:root="true" ma:fieldsID="f5193d213cab900c03981c91d1d436b3" ns3:_="" ns4:_="">
    <xsd:import namespace="9f12bfb3-d6b5-4f8b-bdc6-e72c9abc295b"/>
    <xsd:import namespace="cfa1e730-9f64-4308-bb2e-672053051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2bfb3-d6b5-4f8b-bdc6-e72c9abc2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1e730-9f64-4308-bb2e-672053051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8C88D-7BB2-49B1-B5E1-F80A6378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80C9E-D3EA-4AF8-94D4-4F4F83AD6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EF56-127B-4618-998B-6069E7E0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2bfb3-d6b5-4f8b-bdc6-e72c9abc295b"/>
    <ds:schemaRef ds:uri="cfa1e730-9f64-4308-bb2e-672053051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BFB6EFAC</Template>
  <TotalTime>248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Rama</dc:creator>
  <cp:keywords/>
  <dc:description/>
  <cp:lastModifiedBy>Ramy Zaki</cp:lastModifiedBy>
  <cp:revision>64</cp:revision>
  <dcterms:created xsi:type="dcterms:W3CDTF">2021-01-12T09:41:00Z</dcterms:created>
  <dcterms:modified xsi:type="dcterms:W3CDTF">2021-01-28T08:52:00Z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0x010100073FBFEDA32DE14F86C85F805DF77CC8</vt:lpwstr>
  </property>
</Properties>
</file>