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EC9E" w14:textId="016962E6" w:rsidR="004D4D4A" w:rsidRPr="00A2594A" w:rsidRDefault="004D4D4A" w:rsidP="00D0182A">
      <w:pPr>
        <w:spacing w:after="0" w:line="240" w:lineRule="auto"/>
        <w:jc w:val="both"/>
        <w:rPr>
          <w:rFonts w:cs="Arial"/>
          <w:b/>
          <w:sz w:val="20"/>
          <w:szCs w:val="20"/>
          <w:lang w:val="en-GB"/>
        </w:rPr>
      </w:pPr>
      <w:r w:rsidRPr="00A2594A">
        <w:rPr>
          <w:rFonts w:cs="Arial"/>
          <w:b/>
          <w:sz w:val="20"/>
          <w:szCs w:val="20"/>
          <w:lang w:val="en-GB"/>
        </w:rPr>
        <w:t xml:space="preserve">WASH </w:t>
      </w:r>
      <w:r w:rsidR="002F7E3D" w:rsidRPr="00A2594A">
        <w:rPr>
          <w:rFonts w:cs="Arial"/>
          <w:b/>
          <w:sz w:val="20"/>
          <w:szCs w:val="20"/>
          <w:lang w:val="en-GB"/>
        </w:rPr>
        <w:t xml:space="preserve">Cluster Strategic Operational Framework </w:t>
      </w:r>
      <w:r w:rsidRPr="00A2594A">
        <w:rPr>
          <w:rFonts w:cs="Arial"/>
          <w:b/>
          <w:sz w:val="20"/>
          <w:szCs w:val="20"/>
          <w:lang w:val="en-GB"/>
        </w:rPr>
        <w:t xml:space="preserve">(SOF) </w:t>
      </w:r>
      <w:r w:rsidR="002F7E3D" w:rsidRPr="00A2594A">
        <w:rPr>
          <w:rFonts w:cs="Arial"/>
          <w:b/>
          <w:sz w:val="20"/>
          <w:szCs w:val="20"/>
          <w:lang w:val="en-GB"/>
        </w:rPr>
        <w:t>– Development Process</w:t>
      </w:r>
    </w:p>
    <w:p w14:paraId="11FD378D" w14:textId="77777777" w:rsidR="004D4D4A" w:rsidRPr="00A2594A" w:rsidRDefault="004D4D4A" w:rsidP="00D0182A">
      <w:pPr>
        <w:spacing w:after="0" w:line="240" w:lineRule="auto"/>
        <w:jc w:val="both"/>
        <w:rPr>
          <w:rFonts w:cs="Arial"/>
          <w:sz w:val="20"/>
          <w:szCs w:val="20"/>
          <w:lang w:val="en-GB"/>
        </w:rPr>
      </w:pPr>
    </w:p>
    <w:p w14:paraId="4D1CAB11" w14:textId="77777777" w:rsidR="00B03BF7" w:rsidRPr="00A2594A" w:rsidRDefault="00B03BF7" w:rsidP="00D0182A">
      <w:pPr>
        <w:pStyle w:val="CommentText"/>
        <w:jc w:val="both"/>
        <w:rPr>
          <w:rFonts w:cs="Arial"/>
          <w:color w:val="000000"/>
          <w:lang w:val="en-GB"/>
        </w:rPr>
      </w:pPr>
      <w:r w:rsidRPr="00A2594A">
        <w:rPr>
          <w:rFonts w:cs="Arial"/>
          <w:color w:val="000000"/>
          <w:lang w:val="en-GB"/>
        </w:rPr>
        <w:t xml:space="preserve">In an inter-dependent humanitarian world, strategic approaches consolidated among agencies allow multiple agencies with diverse mandates to achieve goals collectively that could not be achieved by individual partners alone. Clusters are the expression of that collective realization and aim to provide the “enabling environment” that allows diversity to strengthen both the effectiveness and efficiency of aid delivery. </w:t>
      </w:r>
    </w:p>
    <w:p w14:paraId="5FDB7A26" w14:textId="1BEC02BB" w:rsidR="00B03BF7" w:rsidRPr="00A2594A" w:rsidRDefault="00B03BF7" w:rsidP="00D0182A">
      <w:pPr>
        <w:autoSpaceDE w:val="0"/>
        <w:autoSpaceDN w:val="0"/>
        <w:adjustRightInd w:val="0"/>
        <w:spacing w:after="0" w:line="240" w:lineRule="auto"/>
        <w:jc w:val="both"/>
        <w:rPr>
          <w:rFonts w:cs="Arial"/>
          <w:color w:val="000000"/>
          <w:sz w:val="20"/>
          <w:szCs w:val="20"/>
          <w:lang w:val="en-GB"/>
        </w:rPr>
      </w:pPr>
      <w:r w:rsidRPr="00A2594A">
        <w:rPr>
          <w:rFonts w:cs="Arial"/>
          <w:color w:val="000000"/>
          <w:sz w:val="20"/>
          <w:szCs w:val="20"/>
          <w:lang w:val="en-GB"/>
        </w:rPr>
        <w:t>The WASH Strategic Operational Framework (SOF) is a compilation of WASH response strategy and implementation modalities. It is a document specific to the WASH sector, and not a formal OCHA requirement. It complements the WASH Operational Response Plan from the current Humanitarian Response Plan (HRP), by providing details about operational ways of working, on how the WASH response should be planned, implemented, monitored and evaluated</w:t>
      </w:r>
      <w:r w:rsidR="009A078D" w:rsidRPr="00A2594A">
        <w:rPr>
          <w:rFonts w:cs="Arial"/>
          <w:color w:val="000000"/>
          <w:sz w:val="20"/>
          <w:szCs w:val="20"/>
          <w:lang w:val="en-GB"/>
        </w:rPr>
        <w:t>. The SOF remains a living document that should be</w:t>
      </w:r>
      <w:r w:rsidRPr="00A2594A">
        <w:rPr>
          <w:rFonts w:cs="Arial"/>
          <w:color w:val="000000"/>
          <w:sz w:val="20"/>
          <w:szCs w:val="20"/>
          <w:lang w:val="en-GB"/>
        </w:rPr>
        <w:t xml:space="preserve"> updated regularly</w:t>
      </w:r>
      <w:r w:rsidR="009A078D" w:rsidRPr="00A2594A">
        <w:rPr>
          <w:rFonts w:cs="Arial"/>
          <w:color w:val="000000"/>
          <w:sz w:val="20"/>
          <w:szCs w:val="20"/>
          <w:lang w:val="en-GB"/>
        </w:rPr>
        <w:t xml:space="preserve">, at intervals determined by the partners and </w:t>
      </w:r>
      <w:r w:rsidRPr="00A2594A">
        <w:rPr>
          <w:rFonts w:cs="Arial"/>
          <w:color w:val="000000"/>
          <w:sz w:val="20"/>
          <w:szCs w:val="20"/>
          <w:lang w:val="en-GB"/>
        </w:rPr>
        <w:t xml:space="preserve">in light of changing contexts </w:t>
      </w:r>
      <w:r w:rsidR="009A078D" w:rsidRPr="00A2594A">
        <w:rPr>
          <w:rFonts w:cs="Arial"/>
          <w:color w:val="000000"/>
          <w:sz w:val="20"/>
          <w:szCs w:val="20"/>
          <w:lang w:val="en-GB"/>
        </w:rPr>
        <w:t>to the</w:t>
      </w:r>
      <w:r w:rsidRPr="00A2594A">
        <w:rPr>
          <w:rFonts w:cs="Arial"/>
          <w:color w:val="000000"/>
          <w:sz w:val="20"/>
          <w:szCs w:val="20"/>
          <w:lang w:val="en-GB"/>
        </w:rPr>
        <w:t xml:space="preserve"> operating environment.</w:t>
      </w:r>
    </w:p>
    <w:p w14:paraId="127C8DA8" w14:textId="77777777" w:rsidR="00B03BF7" w:rsidRPr="00A2594A" w:rsidRDefault="00B03BF7" w:rsidP="00D0182A">
      <w:pPr>
        <w:spacing w:after="0" w:line="240" w:lineRule="auto"/>
        <w:jc w:val="both"/>
        <w:rPr>
          <w:rFonts w:cs="Arial"/>
          <w:color w:val="000000"/>
          <w:sz w:val="20"/>
          <w:szCs w:val="20"/>
          <w:lang w:val="en-GB"/>
        </w:rPr>
      </w:pPr>
      <w:r w:rsidRPr="00A2594A">
        <w:rPr>
          <w:rFonts w:cs="Arial"/>
          <w:color w:val="000000"/>
          <w:sz w:val="20"/>
          <w:szCs w:val="20"/>
          <w:lang w:val="en-GB"/>
        </w:rPr>
        <w:t xml:space="preserve">As a framework, the SOF is flexible enough to allow Cluster partners to develop their own approaches according to their own mandates, capabilities, capacities, and comparative advantages. </w:t>
      </w:r>
    </w:p>
    <w:p w14:paraId="3A48E102" w14:textId="34999681" w:rsidR="004D4D4A" w:rsidRPr="00A2594A" w:rsidRDefault="00B03BF7" w:rsidP="00D0182A">
      <w:pPr>
        <w:spacing w:after="0" w:line="240" w:lineRule="auto"/>
        <w:jc w:val="both"/>
        <w:rPr>
          <w:rFonts w:cs="Arial"/>
          <w:color w:val="000000"/>
          <w:sz w:val="20"/>
          <w:szCs w:val="20"/>
          <w:lang w:val="en-GB"/>
        </w:rPr>
      </w:pPr>
      <w:r w:rsidRPr="00A2594A">
        <w:rPr>
          <w:rFonts w:cs="Arial"/>
          <w:color w:val="000000"/>
          <w:sz w:val="20"/>
          <w:szCs w:val="20"/>
          <w:lang w:val="en-GB"/>
        </w:rPr>
        <w:t xml:space="preserve">Ownership of the SOF by the Cluster partners is key if its recommendations and guidance are to be followed. It is important therefore that the Cluster partners and the Strategic Advisory Group (SAG) are involved in the </w:t>
      </w:r>
      <w:r w:rsidR="009A078D" w:rsidRPr="00A2594A">
        <w:rPr>
          <w:rFonts w:cs="Arial"/>
          <w:color w:val="000000"/>
          <w:sz w:val="20"/>
          <w:szCs w:val="20"/>
          <w:lang w:val="en-GB"/>
        </w:rPr>
        <w:t>development of</w:t>
      </w:r>
      <w:r w:rsidRPr="00A2594A">
        <w:rPr>
          <w:rFonts w:cs="Arial"/>
          <w:color w:val="000000"/>
          <w:sz w:val="20"/>
          <w:szCs w:val="20"/>
          <w:lang w:val="en-GB"/>
        </w:rPr>
        <w:t xml:space="preserve"> the SOF to ensure </w:t>
      </w:r>
      <w:r w:rsidR="009A078D" w:rsidRPr="00A2594A">
        <w:rPr>
          <w:rFonts w:cs="Arial"/>
          <w:color w:val="000000"/>
          <w:sz w:val="20"/>
          <w:szCs w:val="20"/>
          <w:lang w:val="en-GB"/>
        </w:rPr>
        <w:t>the process is transparent</w:t>
      </w:r>
      <w:r w:rsidRPr="00A2594A">
        <w:rPr>
          <w:rFonts w:cs="Arial"/>
          <w:color w:val="000000"/>
          <w:sz w:val="20"/>
          <w:szCs w:val="20"/>
          <w:lang w:val="en-GB"/>
        </w:rPr>
        <w:t xml:space="preserve"> and final document well accepted.  </w:t>
      </w:r>
    </w:p>
    <w:p w14:paraId="60A8688D" w14:textId="37BFC190" w:rsidR="009A078D" w:rsidRPr="00A2594A" w:rsidRDefault="009A078D" w:rsidP="00D0182A">
      <w:pPr>
        <w:spacing w:after="0" w:line="240" w:lineRule="auto"/>
        <w:jc w:val="both"/>
        <w:rPr>
          <w:rFonts w:cs="Arial"/>
          <w:color w:val="000000"/>
          <w:sz w:val="20"/>
          <w:szCs w:val="20"/>
          <w:lang w:val="en-GB"/>
        </w:rPr>
      </w:pPr>
    </w:p>
    <w:p w14:paraId="52719112" w14:textId="30452F96" w:rsidR="009A078D" w:rsidRPr="00A2594A" w:rsidRDefault="002F7E3D" w:rsidP="00D0182A">
      <w:pPr>
        <w:spacing w:after="0" w:line="240" w:lineRule="auto"/>
        <w:jc w:val="both"/>
        <w:rPr>
          <w:rFonts w:cs="Arial"/>
          <w:color w:val="000000"/>
          <w:sz w:val="20"/>
          <w:szCs w:val="20"/>
          <w:lang w:val="en-GB"/>
        </w:rPr>
      </w:pPr>
      <w:r w:rsidRPr="00A2594A">
        <w:rPr>
          <w:rFonts w:cs="Arial"/>
          <w:color w:val="000000"/>
          <w:sz w:val="20"/>
          <w:szCs w:val="20"/>
          <w:lang w:val="en-GB"/>
        </w:rPr>
        <w:t>The below SOF Development Process Action Plan indicates the steps and actions to be taken, by whom and in what timeframes.</w:t>
      </w:r>
    </w:p>
    <w:p w14:paraId="473D838E" w14:textId="61002098" w:rsidR="002F7E3D" w:rsidRPr="00A2594A" w:rsidRDefault="002F7E3D" w:rsidP="00D0182A">
      <w:pPr>
        <w:spacing w:after="0" w:line="240" w:lineRule="auto"/>
        <w:jc w:val="both"/>
        <w:rPr>
          <w:rFonts w:cs="Arial"/>
          <w:color w:val="000000"/>
          <w:sz w:val="20"/>
          <w:szCs w:val="20"/>
          <w:lang w:val="en-GB"/>
        </w:rPr>
      </w:pPr>
      <w:r w:rsidRPr="00A2594A">
        <w:rPr>
          <w:rFonts w:cs="Arial"/>
          <w:color w:val="000000"/>
          <w:sz w:val="20"/>
          <w:szCs w:val="20"/>
          <w:lang w:val="en-GB"/>
        </w:rPr>
        <w:t>All partners will have the opportunity to input into the chapters/</w:t>
      </w:r>
      <w:r w:rsidR="00AB2B5B" w:rsidRPr="00A2594A">
        <w:rPr>
          <w:rFonts w:cs="Arial"/>
          <w:color w:val="000000"/>
          <w:sz w:val="20"/>
          <w:szCs w:val="20"/>
          <w:lang w:val="en-GB"/>
        </w:rPr>
        <w:t>section</w:t>
      </w:r>
      <w:r w:rsidRPr="00A2594A">
        <w:rPr>
          <w:rFonts w:cs="Arial"/>
          <w:color w:val="000000"/>
          <w:sz w:val="20"/>
          <w:szCs w:val="20"/>
          <w:lang w:val="en-GB"/>
        </w:rPr>
        <w:t xml:space="preserve">s that make up the SOF, either suggesting new </w:t>
      </w:r>
      <w:r w:rsidR="00AB2B5B" w:rsidRPr="00A2594A">
        <w:rPr>
          <w:rFonts w:cs="Arial"/>
          <w:color w:val="000000"/>
          <w:sz w:val="20"/>
          <w:szCs w:val="20"/>
          <w:lang w:val="en-GB"/>
        </w:rPr>
        <w:t>section</w:t>
      </w:r>
      <w:r w:rsidRPr="00A2594A">
        <w:rPr>
          <w:rFonts w:cs="Arial"/>
          <w:color w:val="000000"/>
          <w:sz w:val="20"/>
          <w:szCs w:val="20"/>
          <w:lang w:val="en-GB"/>
        </w:rPr>
        <w:t xml:space="preserve">s or highlighting </w:t>
      </w:r>
      <w:r w:rsidR="00AB2B5B" w:rsidRPr="00A2594A">
        <w:rPr>
          <w:rFonts w:cs="Arial"/>
          <w:color w:val="000000"/>
          <w:sz w:val="20"/>
          <w:szCs w:val="20"/>
          <w:lang w:val="en-GB"/>
        </w:rPr>
        <w:t>section</w:t>
      </w:r>
      <w:r w:rsidRPr="00A2594A">
        <w:rPr>
          <w:rFonts w:cs="Arial"/>
          <w:color w:val="000000"/>
          <w:sz w:val="20"/>
          <w:szCs w:val="20"/>
          <w:lang w:val="en-GB"/>
        </w:rPr>
        <w:t>s that may not be relevant to the NW Syria context. A SOF Task Force will support in the development of the Chapters (the group will be split to focus on specific chapters that fit with their technical knowledge and areas of speciality). The WASH Cluster Team will compile and draft the SOF before submitting to the NW Syria WASH Cluster SAG for review and subsequent endorsement.</w:t>
      </w:r>
    </w:p>
    <w:p w14:paraId="1D8B9DD9" w14:textId="77777777" w:rsidR="002F7E3D" w:rsidRPr="00A2594A" w:rsidRDefault="002F7E3D" w:rsidP="00D0182A">
      <w:pPr>
        <w:spacing w:after="0" w:line="240" w:lineRule="auto"/>
        <w:jc w:val="both"/>
        <w:rPr>
          <w:rFonts w:cs="Arial"/>
          <w:color w:val="000000"/>
          <w:sz w:val="20"/>
          <w:szCs w:val="20"/>
          <w:lang w:val="en-GB"/>
        </w:rPr>
      </w:pPr>
    </w:p>
    <w:p w14:paraId="03475D66" w14:textId="7E5946B4" w:rsidR="009D2DEE" w:rsidRPr="00A2594A" w:rsidRDefault="009A078D" w:rsidP="00D0182A">
      <w:pPr>
        <w:spacing w:after="0" w:line="240" w:lineRule="auto"/>
        <w:jc w:val="both"/>
        <w:rPr>
          <w:rFonts w:cs="Arial"/>
          <w:b/>
          <w:color w:val="000000"/>
          <w:sz w:val="20"/>
          <w:szCs w:val="20"/>
          <w:lang w:val="en-GB"/>
        </w:rPr>
      </w:pPr>
      <w:r w:rsidRPr="00A2594A">
        <w:rPr>
          <w:rFonts w:cs="Arial"/>
          <w:b/>
          <w:color w:val="000000"/>
          <w:sz w:val="20"/>
          <w:szCs w:val="20"/>
          <w:lang w:val="en-GB"/>
        </w:rPr>
        <w:t>SOF Development Process</w:t>
      </w:r>
      <w:r w:rsidR="002F7E3D" w:rsidRPr="00A2594A">
        <w:rPr>
          <w:rFonts w:cs="Arial"/>
          <w:b/>
          <w:color w:val="000000"/>
          <w:sz w:val="20"/>
          <w:szCs w:val="20"/>
          <w:lang w:val="en-GB"/>
        </w:rPr>
        <w:t xml:space="preserve"> Action Plan</w:t>
      </w:r>
    </w:p>
    <w:tbl>
      <w:tblPr>
        <w:tblStyle w:val="TableGrid"/>
        <w:tblW w:w="0" w:type="auto"/>
        <w:tblLook w:val="04A0" w:firstRow="1" w:lastRow="0" w:firstColumn="1" w:lastColumn="0" w:noHBand="0" w:noVBand="1"/>
      </w:tblPr>
      <w:tblGrid>
        <w:gridCol w:w="4422"/>
        <w:gridCol w:w="1861"/>
        <w:gridCol w:w="1024"/>
        <w:gridCol w:w="967"/>
        <w:gridCol w:w="736"/>
      </w:tblGrid>
      <w:tr w:rsidR="009D2DEE" w:rsidRPr="00A2594A" w14:paraId="1D05DB32" w14:textId="77777777" w:rsidTr="00A2594A">
        <w:trPr>
          <w:trHeight w:hRule="exact" w:val="284"/>
        </w:trPr>
        <w:tc>
          <w:tcPr>
            <w:tcW w:w="0" w:type="auto"/>
            <w:hideMark/>
          </w:tcPr>
          <w:p w14:paraId="178454B4"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b/>
                <w:bCs/>
                <w:color w:val="000000" w:themeColor="text1"/>
                <w:kern w:val="24"/>
                <w:sz w:val="20"/>
                <w:szCs w:val="36"/>
                <w:lang w:val="en-GB"/>
              </w:rPr>
              <w:t>Actions</w:t>
            </w:r>
          </w:p>
        </w:tc>
        <w:tc>
          <w:tcPr>
            <w:tcW w:w="1861" w:type="dxa"/>
            <w:hideMark/>
          </w:tcPr>
          <w:p w14:paraId="4AB22F4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b/>
                <w:bCs/>
                <w:color w:val="000000" w:themeColor="text1"/>
                <w:kern w:val="24"/>
                <w:sz w:val="20"/>
                <w:szCs w:val="36"/>
                <w:lang w:val="en-GB"/>
              </w:rPr>
              <w:t>Who</w:t>
            </w:r>
          </w:p>
        </w:tc>
        <w:tc>
          <w:tcPr>
            <w:tcW w:w="1024" w:type="dxa"/>
            <w:hideMark/>
          </w:tcPr>
          <w:p w14:paraId="30CD290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b/>
                <w:bCs/>
                <w:color w:val="000000" w:themeColor="text1"/>
                <w:kern w:val="24"/>
                <w:sz w:val="20"/>
                <w:szCs w:val="36"/>
                <w:lang w:val="en-GB"/>
              </w:rPr>
              <w:t xml:space="preserve">Start </w:t>
            </w:r>
          </w:p>
        </w:tc>
        <w:tc>
          <w:tcPr>
            <w:tcW w:w="967" w:type="dxa"/>
            <w:hideMark/>
          </w:tcPr>
          <w:p w14:paraId="49AC2179"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b/>
                <w:bCs/>
                <w:color w:val="000000" w:themeColor="text1"/>
                <w:kern w:val="24"/>
                <w:sz w:val="20"/>
                <w:szCs w:val="36"/>
                <w:lang w:val="en-GB"/>
              </w:rPr>
              <w:t>End</w:t>
            </w:r>
          </w:p>
        </w:tc>
        <w:tc>
          <w:tcPr>
            <w:tcW w:w="0" w:type="auto"/>
            <w:hideMark/>
          </w:tcPr>
          <w:p w14:paraId="6B8D0BAD"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b/>
                <w:bCs/>
                <w:color w:val="000000" w:themeColor="text1"/>
                <w:kern w:val="24"/>
                <w:sz w:val="20"/>
                <w:szCs w:val="36"/>
                <w:lang w:val="en-GB"/>
              </w:rPr>
              <w:t>Status</w:t>
            </w:r>
          </w:p>
        </w:tc>
      </w:tr>
      <w:tr w:rsidR="009D2DEE" w:rsidRPr="00A2594A" w14:paraId="21C8B278" w14:textId="77777777" w:rsidTr="00A2594A">
        <w:trPr>
          <w:trHeight w:hRule="exact" w:val="284"/>
        </w:trPr>
        <w:tc>
          <w:tcPr>
            <w:tcW w:w="0" w:type="auto"/>
            <w:hideMark/>
          </w:tcPr>
          <w:p w14:paraId="04B6BDA6"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Introduce the SOF process</w:t>
            </w:r>
          </w:p>
        </w:tc>
        <w:tc>
          <w:tcPr>
            <w:tcW w:w="1861" w:type="dxa"/>
            <w:hideMark/>
          </w:tcPr>
          <w:p w14:paraId="71962A6C"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w:t>
            </w:r>
          </w:p>
        </w:tc>
        <w:tc>
          <w:tcPr>
            <w:tcW w:w="1024" w:type="dxa"/>
            <w:hideMark/>
          </w:tcPr>
          <w:p w14:paraId="28E65604"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29/09</w:t>
            </w:r>
          </w:p>
        </w:tc>
        <w:tc>
          <w:tcPr>
            <w:tcW w:w="967" w:type="dxa"/>
            <w:hideMark/>
          </w:tcPr>
          <w:p w14:paraId="277E96C5"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30/10</w:t>
            </w:r>
          </w:p>
        </w:tc>
        <w:tc>
          <w:tcPr>
            <w:tcW w:w="0" w:type="auto"/>
            <w:hideMark/>
          </w:tcPr>
          <w:p w14:paraId="3E6AC9B3" w14:textId="0C651048"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r w:rsidR="00723F95" w:rsidRPr="00A2594A">
              <w:rPr>
                <w:rFonts w:eastAsia="Times New Roman" w:cs="Arial"/>
                <w:color w:val="000000" w:themeColor="text1"/>
                <w:kern w:val="24"/>
                <w:sz w:val="20"/>
                <w:szCs w:val="36"/>
                <w:lang w:val="en-GB"/>
              </w:rPr>
              <w:t>Done</w:t>
            </w:r>
          </w:p>
        </w:tc>
      </w:tr>
      <w:tr w:rsidR="009D2DEE" w:rsidRPr="00A2594A" w14:paraId="31ECC829" w14:textId="77777777" w:rsidTr="00A2594A">
        <w:trPr>
          <w:trHeight w:hRule="exact" w:val="301"/>
        </w:trPr>
        <w:tc>
          <w:tcPr>
            <w:tcW w:w="0" w:type="auto"/>
            <w:hideMark/>
          </w:tcPr>
          <w:p w14:paraId="2B73624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Establish a SOF Task Force of 12 organisations</w:t>
            </w:r>
          </w:p>
        </w:tc>
        <w:tc>
          <w:tcPr>
            <w:tcW w:w="1861" w:type="dxa"/>
            <w:hideMark/>
          </w:tcPr>
          <w:p w14:paraId="048E694F"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w:t>
            </w:r>
          </w:p>
        </w:tc>
        <w:tc>
          <w:tcPr>
            <w:tcW w:w="1024" w:type="dxa"/>
            <w:hideMark/>
          </w:tcPr>
          <w:p w14:paraId="666AA68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30/09</w:t>
            </w:r>
          </w:p>
        </w:tc>
        <w:tc>
          <w:tcPr>
            <w:tcW w:w="967" w:type="dxa"/>
            <w:hideMark/>
          </w:tcPr>
          <w:p w14:paraId="248491E5"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7/10</w:t>
            </w:r>
          </w:p>
        </w:tc>
        <w:tc>
          <w:tcPr>
            <w:tcW w:w="0" w:type="auto"/>
            <w:hideMark/>
          </w:tcPr>
          <w:p w14:paraId="0CDDBEC8"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36BA6EA1" w14:textId="77777777" w:rsidTr="00A2594A">
        <w:trPr>
          <w:trHeight w:hRule="exact" w:val="561"/>
        </w:trPr>
        <w:tc>
          <w:tcPr>
            <w:tcW w:w="0" w:type="auto"/>
            <w:hideMark/>
          </w:tcPr>
          <w:p w14:paraId="63C7AE00"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Share and receive SAG feedback on SOF draft chapters and sections</w:t>
            </w:r>
          </w:p>
        </w:tc>
        <w:tc>
          <w:tcPr>
            <w:tcW w:w="1861" w:type="dxa"/>
            <w:hideMark/>
          </w:tcPr>
          <w:p w14:paraId="7E6B1F6C"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 and SAG</w:t>
            </w:r>
          </w:p>
        </w:tc>
        <w:tc>
          <w:tcPr>
            <w:tcW w:w="1024" w:type="dxa"/>
            <w:hideMark/>
          </w:tcPr>
          <w:p w14:paraId="6EA161E0"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1/10</w:t>
            </w:r>
          </w:p>
        </w:tc>
        <w:tc>
          <w:tcPr>
            <w:tcW w:w="967" w:type="dxa"/>
            <w:hideMark/>
          </w:tcPr>
          <w:p w14:paraId="4034C117"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4/10</w:t>
            </w:r>
          </w:p>
        </w:tc>
        <w:tc>
          <w:tcPr>
            <w:tcW w:w="0" w:type="auto"/>
            <w:hideMark/>
          </w:tcPr>
          <w:p w14:paraId="42E06CC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44BFA8D1" w14:textId="77777777" w:rsidTr="00A2594A">
        <w:trPr>
          <w:trHeight w:hRule="exact" w:val="427"/>
        </w:trPr>
        <w:tc>
          <w:tcPr>
            <w:tcW w:w="0" w:type="auto"/>
            <w:hideMark/>
          </w:tcPr>
          <w:p w14:paraId="2932E9E3"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Share and receive Partner feedback on SOF draft chapters and sections</w:t>
            </w:r>
          </w:p>
        </w:tc>
        <w:tc>
          <w:tcPr>
            <w:tcW w:w="1861" w:type="dxa"/>
            <w:hideMark/>
          </w:tcPr>
          <w:p w14:paraId="21436350"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partners</w:t>
            </w:r>
          </w:p>
        </w:tc>
        <w:tc>
          <w:tcPr>
            <w:tcW w:w="1024" w:type="dxa"/>
            <w:hideMark/>
          </w:tcPr>
          <w:p w14:paraId="3145B03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4/10</w:t>
            </w:r>
          </w:p>
        </w:tc>
        <w:tc>
          <w:tcPr>
            <w:tcW w:w="967" w:type="dxa"/>
            <w:hideMark/>
          </w:tcPr>
          <w:p w14:paraId="59869BCD"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7/10</w:t>
            </w:r>
          </w:p>
        </w:tc>
        <w:tc>
          <w:tcPr>
            <w:tcW w:w="0" w:type="auto"/>
            <w:hideMark/>
          </w:tcPr>
          <w:p w14:paraId="1C13F58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6CA1BA34" w14:textId="77777777" w:rsidTr="00A2594A">
        <w:trPr>
          <w:trHeight w:hRule="exact" w:val="521"/>
        </w:trPr>
        <w:tc>
          <w:tcPr>
            <w:tcW w:w="0" w:type="auto"/>
            <w:hideMark/>
          </w:tcPr>
          <w:p w14:paraId="07BC332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Calibri" w:cs="Times New Roman"/>
                <w:color w:val="000000" w:themeColor="text1"/>
                <w:kern w:val="24"/>
                <w:sz w:val="20"/>
                <w:szCs w:val="36"/>
                <w:lang w:val="en-GB"/>
              </w:rPr>
              <w:t>Final SAG review of chapters and sections</w:t>
            </w:r>
          </w:p>
        </w:tc>
        <w:tc>
          <w:tcPr>
            <w:tcW w:w="1861" w:type="dxa"/>
            <w:hideMark/>
          </w:tcPr>
          <w:p w14:paraId="5A03B8E9"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 and SAG</w:t>
            </w:r>
          </w:p>
        </w:tc>
        <w:tc>
          <w:tcPr>
            <w:tcW w:w="1024" w:type="dxa"/>
            <w:hideMark/>
          </w:tcPr>
          <w:p w14:paraId="5BD996A3"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8/10</w:t>
            </w:r>
          </w:p>
        </w:tc>
        <w:tc>
          <w:tcPr>
            <w:tcW w:w="967" w:type="dxa"/>
            <w:hideMark/>
          </w:tcPr>
          <w:p w14:paraId="4574DCC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11/10</w:t>
            </w:r>
          </w:p>
        </w:tc>
        <w:tc>
          <w:tcPr>
            <w:tcW w:w="0" w:type="auto"/>
            <w:hideMark/>
          </w:tcPr>
          <w:p w14:paraId="2F47B2C3" w14:textId="77777777" w:rsidR="009D2DEE" w:rsidRPr="00A2594A" w:rsidRDefault="009D2DEE" w:rsidP="009D2DEE">
            <w:pPr>
              <w:spacing w:after="0" w:line="240" w:lineRule="auto"/>
              <w:rPr>
                <w:rFonts w:eastAsia="Times New Roman" w:cs="Arial"/>
                <w:color w:val="000000" w:themeColor="text1"/>
                <w:sz w:val="20"/>
                <w:szCs w:val="36"/>
                <w:lang w:val="en-GB"/>
              </w:rPr>
            </w:pPr>
          </w:p>
        </w:tc>
      </w:tr>
      <w:tr w:rsidR="009D2DEE" w:rsidRPr="00A2594A" w14:paraId="0845E783" w14:textId="77777777" w:rsidTr="00A23956">
        <w:trPr>
          <w:trHeight w:hRule="exact" w:val="752"/>
        </w:trPr>
        <w:tc>
          <w:tcPr>
            <w:tcW w:w="0" w:type="auto"/>
            <w:hideMark/>
          </w:tcPr>
          <w:p w14:paraId="13715527"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Review existing SOF support materials (e.g. HRP, previous SOFs, Contingency Plans, agency documents</w:t>
            </w:r>
          </w:p>
        </w:tc>
        <w:tc>
          <w:tcPr>
            <w:tcW w:w="1861" w:type="dxa"/>
            <w:hideMark/>
          </w:tcPr>
          <w:p w14:paraId="7DDC812C"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All SOF Task Force</w:t>
            </w:r>
          </w:p>
        </w:tc>
        <w:tc>
          <w:tcPr>
            <w:tcW w:w="1024" w:type="dxa"/>
            <w:hideMark/>
          </w:tcPr>
          <w:p w14:paraId="0F54642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7/10</w:t>
            </w:r>
          </w:p>
        </w:tc>
        <w:tc>
          <w:tcPr>
            <w:tcW w:w="967" w:type="dxa"/>
            <w:hideMark/>
          </w:tcPr>
          <w:p w14:paraId="33940178"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10/10</w:t>
            </w:r>
          </w:p>
        </w:tc>
        <w:tc>
          <w:tcPr>
            <w:tcW w:w="0" w:type="auto"/>
            <w:hideMark/>
          </w:tcPr>
          <w:p w14:paraId="50091A61"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24660D66" w14:textId="77777777" w:rsidTr="00A2594A">
        <w:trPr>
          <w:trHeight w:hRule="exact" w:val="284"/>
        </w:trPr>
        <w:tc>
          <w:tcPr>
            <w:tcW w:w="0" w:type="auto"/>
            <w:hideMark/>
          </w:tcPr>
          <w:p w14:paraId="7CCF521F"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Sub-Task force to provide supporting documentation and inputs to:</w:t>
            </w:r>
          </w:p>
        </w:tc>
        <w:tc>
          <w:tcPr>
            <w:tcW w:w="1861" w:type="dxa"/>
            <w:hideMark/>
          </w:tcPr>
          <w:p w14:paraId="388E5EA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c>
          <w:tcPr>
            <w:tcW w:w="1024" w:type="dxa"/>
            <w:hideMark/>
          </w:tcPr>
          <w:p w14:paraId="48D316F2"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c>
          <w:tcPr>
            <w:tcW w:w="967" w:type="dxa"/>
            <w:hideMark/>
          </w:tcPr>
          <w:p w14:paraId="652424A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c>
          <w:tcPr>
            <w:tcW w:w="0" w:type="auto"/>
            <w:hideMark/>
          </w:tcPr>
          <w:p w14:paraId="369F9D65"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600B8326" w14:textId="77777777" w:rsidTr="00A2594A">
        <w:trPr>
          <w:trHeight w:hRule="exact" w:val="284"/>
        </w:trPr>
        <w:tc>
          <w:tcPr>
            <w:tcW w:w="0" w:type="auto"/>
            <w:hideMark/>
          </w:tcPr>
          <w:p w14:paraId="7A1CD67F" w14:textId="77777777" w:rsidR="009D2DEE" w:rsidRPr="00A2594A" w:rsidRDefault="009D2DEE" w:rsidP="00344A59">
            <w:pPr>
              <w:pStyle w:val="ListParagraph"/>
              <w:numPr>
                <w:ilvl w:val="0"/>
                <w:numId w:val="10"/>
              </w:num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Principles of Operation</w:t>
            </w:r>
          </w:p>
        </w:tc>
        <w:tc>
          <w:tcPr>
            <w:tcW w:w="1861" w:type="dxa"/>
            <w:hideMark/>
          </w:tcPr>
          <w:p w14:paraId="3F5DBB2D"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SOF Task Force sub group</w:t>
            </w:r>
          </w:p>
        </w:tc>
        <w:tc>
          <w:tcPr>
            <w:tcW w:w="1024" w:type="dxa"/>
            <w:hideMark/>
          </w:tcPr>
          <w:p w14:paraId="09E27CB3"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11/10</w:t>
            </w:r>
          </w:p>
        </w:tc>
        <w:tc>
          <w:tcPr>
            <w:tcW w:w="967" w:type="dxa"/>
            <w:hideMark/>
          </w:tcPr>
          <w:p w14:paraId="50D6A037"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21/10</w:t>
            </w:r>
          </w:p>
        </w:tc>
        <w:tc>
          <w:tcPr>
            <w:tcW w:w="0" w:type="auto"/>
            <w:hideMark/>
          </w:tcPr>
          <w:p w14:paraId="54CD38D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48DB048E" w14:textId="77777777" w:rsidTr="00A2594A">
        <w:trPr>
          <w:trHeight w:hRule="exact" w:val="284"/>
        </w:trPr>
        <w:tc>
          <w:tcPr>
            <w:tcW w:w="0" w:type="auto"/>
            <w:hideMark/>
          </w:tcPr>
          <w:p w14:paraId="34B3353A" w14:textId="77777777" w:rsidR="009D2DEE" w:rsidRPr="00A2594A" w:rsidRDefault="009D2DEE" w:rsidP="00344A59">
            <w:pPr>
              <w:pStyle w:val="ListParagraph"/>
              <w:numPr>
                <w:ilvl w:val="0"/>
                <w:numId w:val="10"/>
              </w:num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Strategy</w:t>
            </w:r>
          </w:p>
        </w:tc>
        <w:tc>
          <w:tcPr>
            <w:tcW w:w="1861" w:type="dxa"/>
            <w:hideMark/>
          </w:tcPr>
          <w:p w14:paraId="5A0DC58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SOF Task Force sub group</w:t>
            </w:r>
          </w:p>
        </w:tc>
        <w:tc>
          <w:tcPr>
            <w:tcW w:w="1024" w:type="dxa"/>
            <w:hideMark/>
          </w:tcPr>
          <w:p w14:paraId="5D60264F"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11/10</w:t>
            </w:r>
          </w:p>
        </w:tc>
        <w:tc>
          <w:tcPr>
            <w:tcW w:w="967" w:type="dxa"/>
            <w:hideMark/>
          </w:tcPr>
          <w:p w14:paraId="4CAA831C"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21/10</w:t>
            </w:r>
          </w:p>
        </w:tc>
        <w:tc>
          <w:tcPr>
            <w:tcW w:w="0" w:type="auto"/>
            <w:hideMark/>
          </w:tcPr>
          <w:p w14:paraId="44749DE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706BF4C5" w14:textId="77777777" w:rsidTr="00A2594A">
        <w:trPr>
          <w:trHeight w:hRule="exact" w:val="284"/>
        </w:trPr>
        <w:tc>
          <w:tcPr>
            <w:tcW w:w="0" w:type="auto"/>
            <w:hideMark/>
          </w:tcPr>
          <w:p w14:paraId="154AA0AB" w14:textId="77777777" w:rsidR="009D2DEE" w:rsidRPr="00A2594A" w:rsidRDefault="009D2DEE" w:rsidP="00344A59">
            <w:pPr>
              <w:pStyle w:val="ListParagraph"/>
              <w:numPr>
                <w:ilvl w:val="0"/>
                <w:numId w:val="10"/>
              </w:num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Standards and Harmonised Approaches</w:t>
            </w:r>
          </w:p>
        </w:tc>
        <w:tc>
          <w:tcPr>
            <w:tcW w:w="1861" w:type="dxa"/>
            <w:hideMark/>
          </w:tcPr>
          <w:p w14:paraId="6B0274D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SOF Task Force sub group</w:t>
            </w:r>
          </w:p>
        </w:tc>
        <w:tc>
          <w:tcPr>
            <w:tcW w:w="1024" w:type="dxa"/>
            <w:hideMark/>
          </w:tcPr>
          <w:p w14:paraId="584A640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11/10</w:t>
            </w:r>
          </w:p>
        </w:tc>
        <w:tc>
          <w:tcPr>
            <w:tcW w:w="967" w:type="dxa"/>
            <w:hideMark/>
          </w:tcPr>
          <w:p w14:paraId="38ED4D38"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21/10</w:t>
            </w:r>
          </w:p>
        </w:tc>
        <w:tc>
          <w:tcPr>
            <w:tcW w:w="0" w:type="auto"/>
            <w:hideMark/>
          </w:tcPr>
          <w:p w14:paraId="02B838E9"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45D1EC16" w14:textId="77777777" w:rsidTr="00A23956">
        <w:trPr>
          <w:trHeight w:hRule="exact" w:val="455"/>
        </w:trPr>
        <w:tc>
          <w:tcPr>
            <w:tcW w:w="0" w:type="auto"/>
            <w:hideMark/>
          </w:tcPr>
          <w:p w14:paraId="789A1743" w14:textId="77777777" w:rsidR="009D2DEE" w:rsidRPr="00A2594A" w:rsidRDefault="009D2DEE" w:rsidP="00344A59">
            <w:pPr>
              <w:pStyle w:val="ListParagraph"/>
              <w:numPr>
                <w:ilvl w:val="0"/>
                <w:numId w:val="10"/>
              </w:num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Monitoring, Evaluation, Accountability and Learning</w:t>
            </w:r>
          </w:p>
        </w:tc>
        <w:tc>
          <w:tcPr>
            <w:tcW w:w="1861" w:type="dxa"/>
            <w:hideMark/>
          </w:tcPr>
          <w:p w14:paraId="4A7B5342"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SOF Task Force sub group</w:t>
            </w:r>
          </w:p>
        </w:tc>
        <w:tc>
          <w:tcPr>
            <w:tcW w:w="1024" w:type="dxa"/>
            <w:hideMark/>
          </w:tcPr>
          <w:p w14:paraId="7835F6CC"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11/10</w:t>
            </w:r>
          </w:p>
        </w:tc>
        <w:tc>
          <w:tcPr>
            <w:tcW w:w="967" w:type="dxa"/>
            <w:hideMark/>
          </w:tcPr>
          <w:p w14:paraId="4949D88F"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21/10</w:t>
            </w:r>
          </w:p>
        </w:tc>
        <w:tc>
          <w:tcPr>
            <w:tcW w:w="0" w:type="auto"/>
            <w:hideMark/>
          </w:tcPr>
          <w:p w14:paraId="3105C7E2"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0F3532AD" w14:textId="77777777" w:rsidTr="00A2594A">
        <w:trPr>
          <w:trHeight w:hRule="exact" w:val="284"/>
        </w:trPr>
        <w:tc>
          <w:tcPr>
            <w:tcW w:w="0" w:type="auto"/>
            <w:hideMark/>
          </w:tcPr>
          <w:p w14:paraId="215AF0A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Draft SOF</w:t>
            </w:r>
          </w:p>
        </w:tc>
        <w:tc>
          <w:tcPr>
            <w:tcW w:w="1861" w:type="dxa"/>
            <w:hideMark/>
          </w:tcPr>
          <w:p w14:paraId="38CFA072"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w:t>
            </w:r>
          </w:p>
        </w:tc>
        <w:tc>
          <w:tcPr>
            <w:tcW w:w="1024" w:type="dxa"/>
            <w:hideMark/>
          </w:tcPr>
          <w:p w14:paraId="104B0477"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21/10</w:t>
            </w:r>
          </w:p>
        </w:tc>
        <w:tc>
          <w:tcPr>
            <w:tcW w:w="967" w:type="dxa"/>
            <w:hideMark/>
          </w:tcPr>
          <w:p w14:paraId="28F714E9"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31/10</w:t>
            </w:r>
          </w:p>
        </w:tc>
        <w:tc>
          <w:tcPr>
            <w:tcW w:w="0" w:type="auto"/>
            <w:hideMark/>
          </w:tcPr>
          <w:p w14:paraId="29E9F3A8"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19BB5AF5" w14:textId="77777777" w:rsidTr="00A2594A">
        <w:trPr>
          <w:trHeight w:hRule="exact" w:val="284"/>
        </w:trPr>
        <w:tc>
          <w:tcPr>
            <w:tcW w:w="0" w:type="auto"/>
            <w:hideMark/>
          </w:tcPr>
          <w:p w14:paraId="06E5C4A2"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SOF review and endorsement by SAG</w:t>
            </w:r>
          </w:p>
        </w:tc>
        <w:tc>
          <w:tcPr>
            <w:tcW w:w="1861" w:type="dxa"/>
            <w:hideMark/>
          </w:tcPr>
          <w:p w14:paraId="37B52DA7"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SAG</w:t>
            </w:r>
          </w:p>
        </w:tc>
        <w:tc>
          <w:tcPr>
            <w:tcW w:w="1024" w:type="dxa"/>
            <w:hideMark/>
          </w:tcPr>
          <w:p w14:paraId="3CA53F5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1/11</w:t>
            </w:r>
          </w:p>
        </w:tc>
        <w:tc>
          <w:tcPr>
            <w:tcW w:w="967" w:type="dxa"/>
            <w:hideMark/>
          </w:tcPr>
          <w:p w14:paraId="2A7C37D0"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8/11</w:t>
            </w:r>
          </w:p>
        </w:tc>
        <w:tc>
          <w:tcPr>
            <w:tcW w:w="0" w:type="auto"/>
            <w:hideMark/>
          </w:tcPr>
          <w:p w14:paraId="7A75F16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70D69482" w14:textId="77777777" w:rsidTr="00A2594A">
        <w:trPr>
          <w:trHeight w:hRule="exact" w:val="807"/>
        </w:trPr>
        <w:tc>
          <w:tcPr>
            <w:tcW w:w="0" w:type="auto"/>
            <w:hideMark/>
          </w:tcPr>
          <w:p w14:paraId="439D2EC3"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Finalisation of SOF with presentation to Cluster</w:t>
            </w:r>
          </w:p>
        </w:tc>
        <w:tc>
          <w:tcPr>
            <w:tcW w:w="1861" w:type="dxa"/>
            <w:hideMark/>
          </w:tcPr>
          <w:p w14:paraId="0017CCC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w:t>
            </w:r>
          </w:p>
        </w:tc>
        <w:tc>
          <w:tcPr>
            <w:tcW w:w="1024" w:type="dxa"/>
            <w:hideMark/>
          </w:tcPr>
          <w:p w14:paraId="2C18A5C5"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9/11</w:t>
            </w:r>
          </w:p>
        </w:tc>
        <w:tc>
          <w:tcPr>
            <w:tcW w:w="967" w:type="dxa"/>
            <w:hideMark/>
          </w:tcPr>
          <w:p w14:paraId="489C537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Nov Cluster Meeting</w:t>
            </w:r>
          </w:p>
        </w:tc>
        <w:tc>
          <w:tcPr>
            <w:tcW w:w="0" w:type="auto"/>
            <w:hideMark/>
          </w:tcPr>
          <w:p w14:paraId="303B5FCA"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r w:rsidR="009D2DEE" w:rsidRPr="00A2594A" w14:paraId="5F68E5FD" w14:textId="77777777" w:rsidTr="00A2594A">
        <w:trPr>
          <w:trHeight w:hRule="exact" w:val="381"/>
        </w:trPr>
        <w:tc>
          <w:tcPr>
            <w:tcW w:w="0" w:type="auto"/>
            <w:hideMark/>
          </w:tcPr>
          <w:p w14:paraId="730C2E0B"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Disseminate SOF to stakeholders</w:t>
            </w:r>
          </w:p>
        </w:tc>
        <w:tc>
          <w:tcPr>
            <w:tcW w:w="1861" w:type="dxa"/>
            <w:hideMark/>
          </w:tcPr>
          <w:p w14:paraId="354F4EB6"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WASH Cluster Team</w:t>
            </w:r>
          </w:p>
        </w:tc>
        <w:tc>
          <w:tcPr>
            <w:tcW w:w="1991" w:type="dxa"/>
            <w:gridSpan w:val="2"/>
            <w:hideMark/>
          </w:tcPr>
          <w:p w14:paraId="3E8B798E"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After Cluster Meeting</w:t>
            </w:r>
          </w:p>
        </w:tc>
        <w:tc>
          <w:tcPr>
            <w:tcW w:w="0" w:type="auto"/>
            <w:hideMark/>
          </w:tcPr>
          <w:p w14:paraId="07C30379" w14:textId="77777777" w:rsidR="009D2DEE" w:rsidRPr="00A2594A" w:rsidRDefault="009D2DEE" w:rsidP="009D2DEE">
            <w:pPr>
              <w:spacing w:after="0" w:line="240" w:lineRule="auto"/>
              <w:rPr>
                <w:rFonts w:eastAsia="Times New Roman" w:cs="Arial"/>
                <w:color w:val="000000" w:themeColor="text1"/>
                <w:sz w:val="20"/>
                <w:szCs w:val="36"/>
                <w:lang w:val="en-GB"/>
              </w:rPr>
            </w:pPr>
            <w:r w:rsidRPr="00A2594A">
              <w:rPr>
                <w:rFonts w:eastAsia="Times New Roman" w:cs="Arial"/>
                <w:color w:val="000000" w:themeColor="text1"/>
                <w:kern w:val="24"/>
                <w:sz w:val="20"/>
                <w:szCs w:val="36"/>
                <w:lang w:val="en-GB"/>
              </w:rPr>
              <w:t> </w:t>
            </w:r>
          </w:p>
        </w:tc>
      </w:tr>
    </w:tbl>
    <w:p w14:paraId="6E4E0492" w14:textId="77777777" w:rsidR="009D2DEE" w:rsidRPr="00A2594A" w:rsidRDefault="009D2DEE" w:rsidP="00D0182A">
      <w:pPr>
        <w:spacing w:after="0" w:line="240" w:lineRule="auto"/>
        <w:jc w:val="both"/>
        <w:rPr>
          <w:rFonts w:cs="Arial"/>
          <w:b/>
          <w:color w:val="000000"/>
          <w:sz w:val="20"/>
          <w:szCs w:val="20"/>
          <w:lang w:val="en-GB"/>
        </w:rPr>
      </w:pPr>
    </w:p>
    <w:p w14:paraId="6AE4A47B" w14:textId="77777777" w:rsidR="009F1AE0" w:rsidRPr="00A2594A" w:rsidRDefault="009F1AE0" w:rsidP="00D0182A">
      <w:pPr>
        <w:jc w:val="both"/>
        <w:rPr>
          <w:rFonts w:cs="Arial"/>
          <w:b/>
          <w:sz w:val="20"/>
          <w:szCs w:val="20"/>
          <w:lang w:val="en-GB"/>
        </w:rPr>
      </w:pPr>
      <w:bookmarkStart w:id="0" w:name="_GoBack"/>
      <w:bookmarkEnd w:id="0"/>
    </w:p>
    <w:sectPr w:rsidR="009F1AE0" w:rsidRPr="00A2594A" w:rsidSect="001627A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3F9F" w14:textId="77777777" w:rsidR="008338F3" w:rsidRDefault="008338F3" w:rsidP="00963189">
      <w:pPr>
        <w:spacing w:after="0" w:line="240" w:lineRule="auto"/>
      </w:pPr>
      <w:r>
        <w:separator/>
      </w:r>
    </w:p>
  </w:endnote>
  <w:endnote w:type="continuationSeparator" w:id="0">
    <w:p w14:paraId="5F72FFE3" w14:textId="77777777" w:rsidR="008338F3" w:rsidRDefault="008338F3" w:rsidP="0096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04E2" w14:textId="77777777" w:rsidR="008338F3" w:rsidRDefault="008338F3" w:rsidP="00963189">
      <w:pPr>
        <w:spacing w:after="0" w:line="240" w:lineRule="auto"/>
      </w:pPr>
      <w:r>
        <w:separator/>
      </w:r>
    </w:p>
  </w:footnote>
  <w:footnote w:type="continuationSeparator" w:id="0">
    <w:p w14:paraId="6590E10C" w14:textId="77777777" w:rsidR="008338F3" w:rsidRDefault="008338F3" w:rsidP="0096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C85A" w14:textId="3F23E53D" w:rsidR="00963189" w:rsidRPr="00963189" w:rsidRDefault="00963189" w:rsidP="00963189">
    <w:pPr>
      <w:spacing w:after="0" w:line="240" w:lineRule="auto"/>
      <w:rPr>
        <w:rFonts w:ascii="Times New Roman" w:eastAsia="Times New Roman" w:hAnsi="Times New Roman" w:cs="Times New Roman"/>
        <w:sz w:val="24"/>
        <w:szCs w:val="24"/>
        <w:lang w:val="en-GB"/>
      </w:rPr>
    </w:pPr>
    <w:r w:rsidRPr="00963189">
      <w:rPr>
        <w:rFonts w:ascii="Times New Roman" w:eastAsia="Times New Roman" w:hAnsi="Times New Roman" w:cs="Times New Roman"/>
        <w:sz w:val="24"/>
        <w:szCs w:val="24"/>
        <w:lang w:val="en-GB"/>
      </w:rPr>
      <w:fldChar w:fldCharType="begin"/>
    </w:r>
    <w:r w:rsidRPr="00963189">
      <w:rPr>
        <w:rFonts w:ascii="Times New Roman" w:eastAsia="Times New Roman" w:hAnsi="Times New Roman" w:cs="Times New Roman"/>
        <w:sz w:val="24"/>
        <w:szCs w:val="24"/>
        <w:lang w:val="en-GB"/>
      </w:rPr>
      <w:instrText xml:space="preserve"> INCLUDEPICTURE "/var/folders/04/b7hmsg4d3n18r6v95nwp3yrw0000gn/T/com.microsoft.Word/WebArchiveCopyPasteTempFiles/WASHlogo_blue_250.png" \* MERGEFORMATINET </w:instrText>
    </w:r>
    <w:r w:rsidRPr="00963189">
      <w:rPr>
        <w:rFonts w:ascii="Times New Roman" w:eastAsia="Times New Roman" w:hAnsi="Times New Roman" w:cs="Times New Roman"/>
        <w:sz w:val="24"/>
        <w:szCs w:val="24"/>
        <w:lang w:val="en-GB"/>
      </w:rPr>
      <w:fldChar w:fldCharType="separate"/>
    </w:r>
    <w:r w:rsidRPr="00963189">
      <w:rPr>
        <w:rFonts w:ascii="Times New Roman" w:eastAsia="Times New Roman" w:hAnsi="Times New Roman" w:cs="Times New Roman"/>
        <w:noProof/>
        <w:sz w:val="24"/>
        <w:szCs w:val="24"/>
        <w:lang w:val="en-GB"/>
      </w:rPr>
      <w:drawing>
        <wp:inline distT="0" distB="0" distL="0" distR="0" wp14:anchorId="5F1E385D" wp14:editId="25653482">
          <wp:extent cx="1091346" cy="403224"/>
          <wp:effectExtent l="0" t="0" r="1270" b="3810"/>
          <wp:docPr id="1" name="Picture 1" descr="G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730" cy="408538"/>
                  </a:xfrm>
                  <a:prstGeom prst="rect">
                    <a:avLst/>
                  </a:prstGeom>
                  <a:noFill/>
                  <a:ln>
                    <a:noFill/>
                  </a:ln>
                </pic:spPr>
              </pic:pic>
            </a:graphicData>
          </a:graphic>
        </wp:inline>
      </w:drawing>
    </w:r>
    <w:r w:rsidRPr="00963189">
      <w:rPr>
        <w:rFonts w:ascii="Times New Roman" w:eastAsia="Times New Roman" w:hAnsi="Times New Roman" w:cs="Times New Roman"/>
        <w:sz w:val="24"/>
        <w:szCs w:val="24"/>
        <w:lang w:val="en-GB"/>
      </w:rPr>
      <w:fldChar w:fldCharType="end"/>
    </w:r>
  </w:p>
  <w:p w14:paraId="6407E877" w14:textId="77777777" w:rsidR="00963189" w:rsidRDefault="0096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3925"/>
    <w:multiLevelType w:val="hybridMultilevel"/>
    <w:tmpl w:val="78667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7126C"/>
    <w:multiLevelType w:val="hybridMultilevel"/>
    <w:tmpl w:val="B4386E6C"/>
    <w:lvl w:ilvl="0" w:tplc="95A09340">
      <w:start w:val="2"/>
      <w:numFmt w:val="decimal"/>
      <w:lvlText w:val="%1."/>
      <w:lvlJc w:val="left"/>
      <w:pPr>
        <w:tabs>
          <w:tab w:val="num" w:pos="720"/>
        </w:tabs>
        <w:ind w:left="720" w:hanging="360"/>
      </w:pPr>
    </w:lvl>
    <w:lvl w:ilvl="1" w:tplc="9C085998" w:tentative="1">
      <w:start w:val="1"/>
      <w:numFmt w:val="decimal"/>
      <w:lvlText w:val="%2."/>
      <w:lvlJc w:val="left"/>
      <w:pPr>
        <w:tabs>
          <w:tab w:val="num" w:pos="1440"/>
        </w:tabs>
        <w:ind w:left="1440" w:hanging="360"/>
      </w:pPr>
    </w:lvl>
    <w:lvl w:ilvl="2" w:tplc="9FE22BFC" w:tentative="1">
      <w:start w:val="1"/>
      <w:numFmt w:val="decimal"/>
      <w:lvlText w:val="%3."/>
      <w:lvlJc w:val="left"/>
      <w:pPr>
        <w:tabs>
          <w:tab w:val="num" w:pos="2160"/>
        </w:tabs>
        <w:ind w:left="2160" w:hanging="360"/>
      </w:pPr>
    </w:lvl>
    <w:lvl w:ilvl="3" w:tplc="B744289A" w:tentative="1">
      <w:start w:val="1"/>
      <w:numFmt w:val="decimal"/>
      <w:lvlText w:val="%4."/>
      <w:lvlJc w:val="left"/>
      <w:pPr>
        <w:tabs>
          <w:tab w:val="num" w:pos="2880"/>
        </w:tabs>
        <w:ind w:left="2880" w:hanging="360"/>
      </w:pPr>
    </w:lvl>
    <w:lvl w:ilvl="4" w:tplc="1C6EEEEE" w:tentative="1">
      <w:start w:val="1"/>
      <w:numFmt w:val="decimal"/>
      <w:lvlText w:val="%5."/>
      <w:lvlJc w:val="left"/>
      <w:pPr>
        <w:tabs>
          <w:tab w:val="num" w:pos="3600"/>
        </w:tabs>
        <w:ind w:left="3600" w:hanging="360"/>
      </w:pPr>
    </w:lvl>
    <w:lvl w:ilvl="5" w:tplc="E8D86E30" w:tentative="1">
      <w:start w:val="1"/>
      <w:numFmt w:val="decimal"/>
      <w:lvlText w:val="%6."/>
      <w:lvlJc w:val="left"/>
      <w:pPr>
        <w:tabs>
          <w:tab w:val="num" w:pos="4320"/>
        </w:tabs>
        <w:ind w:left="4320" w:hanging="360"/>
      </w:pPr>
    </w:lvl>
    <w:lvl w:ilvl="6" w:tplc="CAF6B4C0" w:tentative="1">
      <w:start w:val="1"/>
      <w:numFmt w:val="decimal"/>
      <w:lvlText w:val="%7."/>
      <w:lvlJc w:val="left"/>
      <w:pPr>
        <w:tabs>
          <w:tab w:val="num" w:pos="5040"/>
        </w:tabs>
        <w:ind w:left="5040" w:hanging="360"/>
      </w:pPr>
    </w:lvl>
    <w:lvl w:ilvl="7" w:tplc="A4CEFF34" w:tentative="1">
      <w:start w:val="1"/>
      <w:numFmt w:val="decimal"/>
      <w:lvlText w:val="%8."/>
      <w:lvlJc w:val="left"/>
      <w:pPr>
        <w:tabs>
          <w:tab w:val="num" w:pos="5760"/>
        </w:tabs>
        <w:ind w:left="5760" w:hanging="360"/>
      </w:pPr>
    </w:lvl>
    <w:lvl w:ilvl="8" w:tplc="2D207E38" w:tentative="1">
      <w:start w:val="1"/>
      <w:numFmt w:val="decimal"/>
      <w:lvlText w:val="%9."/>
      <w:lvlJc w:val="left"/>
      <w:pPr>
        <w:tabs>
          <w:tab w:val="num" w:pos="6480"/>
        </w:tabs>
        <w:ind w:left="6480" w:hanging="360"/>
      </w:pPr>
    </w:lvl>
  </w:abstractNum>
  <w:abstractNum w:abstractNumId="2" w15:restartNumberingAfterBreak="0">
    <w:nsid w:val="2F173F74"/>
    <w:multiLevelType w:val="hybridMultilevel"/>
    <w:tmpl w:val="FAA08E88"/>
    <w:lvl w:ilvl="0" w:tplc="52921F5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5B7F"/>
    <w:multiLevelType w:val="hybridMultilevel"/>
    <w:tmpl w:val="ADB21F18"/>
    <w:lvl w:ilvl="0" w:tplc="6166F716">
      <w:start w:val="1"/>
      <w:numFmt w:val="decimal"/>
      <w:lvlText w:val="%1."/>
      <w:lvlJc w:val="left"/>
      <w:pPr>
        <w:tabs>
          <w:tab w:val="num" w:pos="720"/>
        </w:tabs>
        <w:ind w:left="720" w:hanging="360"/>
      </w:pPr>
    </w:lvl>
    <w:lvl w:ilvl="1" w:tplc="9724E1EC" w:tentative="1">
      <w:start w:val="1"/>
      <w:numFmt w:val="decimal"/>
      <w:lvlText w:val="%2."/>
      <w:lvlJc w:val="left"/>
      <w:pPr>
        <w:tabs>
          <w:tab w:val="num" w:pos="1440"/>
        </w:tabs>
        <w:ind w:left="1440" w:hanging="360"/>
      </w:pPr>
    </w:lvl>
    <w:lvl w:ilvl="2" w:tplc="9CFC0196" w:tentative="1">
      <w:start w:val="1"/>
      <w:numFmt w:val="decimal"/>
      <w:lvlText w:val="%3."/>
      <w:lvlJc w:val="left"/>
      <w:pPr>
        <w:tabs>
          <w:tab w:val="num" w:pos="2160"/>
        </w:tabs>
        <w:ind w:left="2160" w:hanging="360"/>
      </w:pPr>
    </w:lvl>
    <w:lvl w:ilvl="3" w:tplc="2BD020E6" w:tentative="1">
      <w:start w:val="1"/>
      <w:numFmt w:val="decimal"/>
      <w:lvlText w:val="%4."/>
      <w:lvlJc w:val="left"/>
      <w:pPr>
        <w:tabs>
          <w:tab w:val="num" w:pos="2880"/>
        </w:tabs>
        <w:ind w:left="2880" w:hanging="360"/>
      </w:pPr>
    </w:lvl>
    <w:lvl w:ilvl="4" w:tplc="697C55CC" w:tentative="1">
      <w:start w:val="1"/>
      <w:numFmt w:val="decimal"/>
      <w:lvlText w:val="%5."/>
      <w:lvlJc w:val="left"/>
      <w:pPr>
        <w:tabs>
          <w:tab w:val="num" w:pos="3600"/>
        </w:tabs>
        <w:ind w:left="3600" w:hanging="360"/>
      </w:pPr>
    </w:lvl>
    <w:lvl w:ilvl="5" w:tplc="F754FA24" w:tentative="1">
      <w:start w:val="1"/>
      <w:numFmt w:val="decimal"/>
      <w:lvlText w:val="%6."/>
      <w:lvlJc w:val="left"/>
      <w:pPr>
        <w:tabs>
          <w:tab w:val="num" w:pos="4320"/>
        </w:tabs>
        <w:ind w:left="4320" w:hanging="360"/>
      </w:pPr>
    </w:lvl>
    <w:lvl w:ilvl="6" w:tplc="F330FEC4" w:tentative="1">
      <w:start w:val="1"/>
      <w:numFmt w:val="decimal"/>
      <w:lvlText w:val="%7."/>
      <w:lvlJc w:val="left"/>
      <w:pPr>
        <w:tabs>
          <w:tab w:val="num" w:pos="5040"/>
        </w:tabs>
        <w:ind w:left="5040" w:hanging="360"/>
      </w:pPr>
    </w:lvl>
    <w:lvl w:ilvl="7" w:tplc="3FDA1918" w:tentative="1">
      <w:start w:val="1"/>
      <w:numFmt w:val="decimal"/>
      <w:lvlText w:val="%8."/>
      <w:lvlJc w:val="left"/>
      <w:pPr>
        <w:tabs>
          <w:tab w:val="num" w:pos="5760"/>
        </w:tabs>
        <w:ind w:left="5760" w:hanging="360"/>
      </w:pPr>
    </w:lvl>
    <w:lvl w:ilvl="8" w:tplc="155E1710" w:tentative="1">
      <w:start w:val="1"/>
      <w:numFmt w:val="decimal"/>
      <w:lvlText w:val="%9."/>
      <w:lvlJc w:val="left"/>
      <w:pPr>
        <w:tabs>
          <w:tab w:val="num" w:pos="6480"/>
        </w:tabs>
        <w:ind w:left="6480" w:hanging="360"/>
      </w:pPr>
    </w:lvl>
  </w:abstractNum>
  <w:abstractNum w:abstractNumId="4" w15:restartNumberingAfterBreak="0">
    <w:nsid w:val="3F2D7536"/>
    <w:multiLevelType w:val="hybridMultilevel"/>
    <w:tmpl w:val="F8E8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00E7"/>
    <w:multiLevelType w:val="hybridMultilevel"/>
    <w:tmpl w:val="9F88A3B6"/>
    <w:lvl w:ilvl="0" w:tplc="FABEF216">
      <w:start w:val="4"/>
      <w:numFmt w:val="decimal"/>
      <w:lvlText w:val="%1."/>
      <w:lvlJc w:val="left"/>
      <w:pPr>
        <w:tabs>
          <w:tab w:val="num" w:pos="720"/>
        </w:tabs>
        <w:ind w:left="720" w:hanging="360"/>
      </w:pPr>
    </w:lvl>
    <w:lvl w:ilvl="1" w:tplc="BF4A3272" w:tentative="1">
      <w:start w:val="1"/>
      <w:numFmt w:val="decimal"/>
      <w:lvlText w:val="%2."/>
      <w:lvlJc w:val="left"/>
      <w:pPr>
        <w:tabs>
          <w:tab w:val="num" w:pos="1440"/>
        </w:tabs>
        <w:ind w:left="1440" w:hanging="360"/>
      </w:pPr>
    </w:lvl>
    <w:lvl w:ilvl="2" w:tplc="A008C35A" w:tentative="1">
      <w:start w:val="1"/>
      <w:numFmt w:val="decimal"/>
      <w:lvlText w:val="%3."/>
      <w:lvlJc w:val="left"/>
      <w:pPr>
        <w:tabs>
          <w:tab w:val="num" w:pos="2160"/>
        </w:tabs>
        <w:ind w:left="2160" w:hanging="360"/>
      </w:pPr>
    </w:lvl>
    <w:lvl w:ilvl="3" w:tplc="0162646E" w:tentative="1">
      <w:start w:val="1"/>
      <w:numFmt w:val="decimal"/>
      <w:lvlText w:val="%4."/>
      <w:lvlJc w:val="left"/>
      <w:pPr>
        <w:tabs>
          <w:tab w:val="num" w:pos="2880"/>
        </w:tabs>
        <w:ind w:left="2880" w:hanging="360"/>
      </w:pPr>
    </w:lvl>
    <w:lvl w:ilvl="4" w:tplc="4C8C126C" w:tentative="1">
      <w:start w:val="1"/>
      <w:numFmt w:val="decimal"/>
      <w:lvlText w:val="%5."/>
      <w:lvlJc w:val="left"/>
      <w:pPr>
        <w:tabs>
          <w:tab w:val="num" w:pos="3600"/>
        </w:tabs>
        <w:ind w:left="3600" w:hanging="360"/>
      </w:pPr>
    </w:lvl>
    <w:lvl w:ilvl="5" w:tplc="2BFA7144" w:tentative="1">
      <w:start w:val="1"/>
      <w:numFmt w:val="decimal"/>
      <w:lvlText w:val="%6."/>
      <w:lvlJc w:val="left"/>
      <w:pPr>
        <w:tabs>
          <w:tab w:val="num" w:pos="4320"/>
        </w:tabs>
        <w:ind w:left="4320" w:hanging="360"/>
      </w:pPr>
    </w:lvl>
    <w:lvl w:ilvl="6" w:tplc="C32CE8C4" w:tentative="1">
      <w:start w:val="1"/>
      <w:numFmt w:val="decimal"/>
      <w:lvlText w:val="%7."/>
      <w:lvlJc w:val="left"/>
      <w:pPr>
        <w:tabs>
          <w:tab w:val="num" w:pos="5040"/>
        </w:tabs>
        <w:ind w:left="5040" w:hanging="360"/>
      </w:pPr>
    </w:lvl>
    <w:lvl w:ilvl="7" w:tplc="4808E0C0" w:tentative="1">
      <w:start w:val="1"/>
      <w:numFmt w:val="decimal"/>
      <w:lvlText w:val="%8."/>
      <w:lvlJc w:val="left"/>
      <w:pPr>
        <w:tabs>
          <w:tab w:val="num" w:pos="5760"/>
        </w:tabs>
        <w:ind w:left="5760" w:hanging="360"/>
      </w:pPr>
    </w:lvl>
    <w:lvl w:ilvl="8" w:tplc="BB88D166" w:tentative="1">
      <w:start w:val="1"/>
      <w:numFmt w:val="decimal"/>
      <w:lvlText w:val="%9."/>
      <w:lvlJc w:val="left"/>
      <w:pPr>
        <w:tabs>
          <w:tab w:val="num" w:pos="6480"/>
        </w:tabs>
        <w:ind w:left="6480" w:hanging="360"/>
      </w:pPr>
    </w:lvl>
  </w:abstractNum>
  <w:abstractNum w:abstractNumId="6" w15:restartNumberingAfterBreak="0">
    <w:nsid w:val="63F909C4"/>
    <w:multiLevelType w:val="hybridMultilevel"/>
    <w:tmpl w:val="B6CE7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632F84"/>
    <w:multiLevelType w:val="hybridMultilevel"/>
    <w:tmpl w:val="7548E1A0"/>
    <w:lvl w:ilvl="0" w:tplc="763C7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B2AEB"/>
    <w:multiLevelType w:val="hybridMultilevel"/>
    <w:tmpl w:val="5352CBF2"/>
    <w:lvl w:ilvl="0" w:tplc="AF5CED08">
      <w:start w:val="3"/>
      <w:numFmt w:val="decimal"/>
      <w:lvlText w:val="%1."/>
      <w:lvlJc w:val="left"/>
      <w:pPr>
        <w:tabs>
          <w:tab w:val="num" w:pos="720"/>
        </w:tabs>
        <w:ind w:left="720" w:hanging="360"/>
      </w:pPr>
    </w:lvl>
    <w:lvl w:ilvl="1" w:tplc="CADC11EC" w:tentative="1">
      <w:start w:val="1"/>
      <w:numFmt w:val="decimal"/>
      <w:lvlText w:val="%2."/>
      <w:lvlJc w:val="left"/>
      <w:pPr>
        <w:tabs>
          <w:tab w:val="num" w:pos="1440"/>
        </w:tabs>
        <w:ind w:left="1440" w:hanging="360"/>
      </w:pPr>
    </w:lvl>
    <w:lvl w:ilvl="2" w:tplc="D6AC071C" w:tentative="1">
      <w:start w:val="1"/>
      <w:numFmt w:val="decimal"/>
      <w:lvlText w:val="%3."/>
      <w:lvlJc w:val="left"/>
      <w:pPr>
        <w:tabs>
          <w:tab w:val="num" w:pos="2160"/>
        </w:tabs>
        <w:ind w:left="2160" w:hanging="360"/>
      </w:pPr>
    </w:lvl>
    <w:lvl w:ilvl="3" w:tplc="0EDA26C0" w:tentative="1">
      <w:start w:val="1"/>
      <w:numFmt w:val="decimal"/>
      <w:lvlText w:val="%4."/>
      <w:lvlJc w:val="left"/>
      <w:pPr>
        <w:tabs>
          <w:tab w:val="num" w:pos="2880"/>
        </w:tabs>
        <w:ind w:left="2880" w:hanging="360"/>
      </w:pPr>
    </w:lvl>
    <w:lvl w:ilvl="4" w:tplc="1902E56E" w:tentative="1">
      <w:start w:val="1"/>
      <w:numFmt w:val="decimal"/>
      <w:lvlText w:val="%5."/>
      <w:lvlJc w:val="left"/>
      <w:pPr>
        <w:tabs>
          <w:tab w:val="num" w:pos="3600"/>
        </w:tabs>
        <w:ind w:left="3600" w:hanging="360"/>
      </w:pPr>
    </w:lvl>
    <w:lvl w:ilvl="5" w:tplc="361C5772" w:tentative="1">
      <w:start w:val="1"/>
      <w:numFmt w:val="decimal"/>
      <w:lvlText w:val="%6."/>
      <w:lvlJc w:val="left"/>
      <w:pPr>
        <w:tabs>
          <w:tab w:val="num" w:pos="4320"/>
        </w:tabs>
        <w:ind w:left="4320" w:hanging="360"/>
      </w:pPr>
    </w:lvl>
    <w:lvl w:ilvl="6" w:tplc="431AA760" w:tentative="1">
      <w:start w:val="1"/>
      <w:numFmt w:val="decimal"/>
      <w:lvlText w:val="%7."/>
      <w:lvlJc w:val="left"/>
      <w:pPr>
        <w:tabs>
          <w:tab w:val="num" w:pos="5040"/>
        </w:tabs>
        <w:ind w:left="5040" w:hanging="360"/>
      </w:pPr>
    </w:lvl>
    <w:lvl w:ilvl="7" w:tplc="B944D8B6" w:tentative="1">
      <w:start w:val="1"/>
      <w:numFmt w:val="decimal"/>
      <w:lvlText w:val="%8."/>
      <w:lvlJc w:val="left"/>
      <w:pPr>
        <w:tabs>
          <w:tab w:val="num" w:pos="5760"/>
        </w:tabs>
        <w:ind w:left="5760" w:hanging="360"/>
      </w:pPr>
    </w:lvl>
    <w:lvl w:ilvl="8" w:tplc="674AFE28" w:tentative="1">
      <w:start w:val="1"/>
      <w:numFmt w:val="decimal"/>
      <w:lvlText w:val="%9."/>
      <w:lvlJc w:val="left"/>
      <w:pPr>
        <w:tabs>
          <w:tab w:val="num" w:pos="6480"/>
        </w:tabs>
        <w:ind w:left="6480" w:hanging="360"/>
      </w:pPr>
    </w:lvl>
  </w:abstractNum>
  <w:abstractNum w:abstractNumId="9" w15:restartNumberingAfterBreak="0">
    <w:nsid w:val="7FAD6BD2"/>
    <w:multiLevelType w:val="multilevel"/>
    <w:tmpl w:val="667E7E2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9"/>
  </w:num>
  <w:num w:numId="3">
    <w:abstractNumId w:val="7"/>
  </w:num>
  <w:num w:numId="4">
    <w:abstractNumId w:val="0"/>
  </w:num>
  <w:num w:numId="5">
    <w:abstractNumId w:val="6"/>
  </w:num>
  <w:num w:numId="6">
    <w:abstractNumId w:val="3"/>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4A"/>
    <w:rsid w:val="0005009B"/>
    <w:rsid w:val="000E456B"/>
    <w:rsid w:val="001466AE"/>
    <w:rsid w:val="001627AE"/>
    <w:rsid w:val="001B01E7"/>
    <w:rsid w:val="002F7E3D"/>
    <w:rsid w:val="00343BAE"/>
    <w:rsid w:val="00344A59"/>
    <w:rsid w:val="003C7CD6"/>
    <w:rsid w:val="003F239B"/>
    <w:rsid w:val="00445E5F"/>
    <w:rsid w:val="004D4D4A"/>
    <w:rsid w:val="004F4F92"/>
    <w:rsid w:val="00723F95"/>
    <w:rsid w:val="007A087B"/>
    <w:rsid w:val="008338F3"/>
    <w:rsid w:val="00852C5D"/>
    <w:rsid w:val="00952A7B"/>
    <w:rsid w:val="0095372B"/>
    <w:rsid w:val="00963189"/>
    <w:rsid w:val="009A078D"/>
    <w:rsid w:val="009D2DEE"/>
    <w:rsid w:val="009F1AE0"/>
    <w:rsid w:val="00A23956"/>
    <w:rsid w:val="00A2594A"/>
    <w:rsid w:val="00AB2B5B"/>
    <w:rsid w:val="00B03BF7"/>
    <w:rsid w:val="00B44E26"/>
    <w:rsid w:val="00B614CC"/>
    <w:rsid w:val="00C30AF2"/>
    <w:rsid w:val="00CC3289"/>
    <w:rsid w:val="00D0182A"/>
    <w:rsid w:val="00DC6D5C"/>
    <w:rsid w:val="00E60C89"/>
    <w:rsid w:val="00E6196A"/>
    <w:rsid w:val="00E723E6"/>
    <w:rsid w:val="00EB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C6AE"/>
  <w14:defaultImageDpi w14:val="32767"/>
  <w15:chartTrackingRefBased/>
  <w15:docId w15:val="{268D1493-A8CC-B44A-887D-C2B4FC43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GWC"/>
    <w:qFormat/>
    <w:rsid w:val="004D4D4A"/>
    <w:pPr>
      <w:spacing w:after="160" w:line="259" w:lineRule="auto"/>
    </w:pPr>
    <w:rPr>
      <w:rFonts w:eastAsiaTheme="minorHAnsi"/>
      <w:sz w:val="22"/>
      <w:szCs w:val="22"/>
      <w:lang w:val="fr-FR"/>
    </w:rPr>
  </w:style>
  <w:style w:type="paragraph" w:styleId="Heading1">
    <w:name w:val="heading 1"/>
    <w:basedOn w:val="Normal"/>
    <w:next w:val="Normal"/>
    <w:link w:val="Heading1Char"/>
    <w:uiPriority w:val="9"/>
    <w:qFormat/>
    <w:rsid w:val="00E60C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087B"/>
    <w:pPr>
      <w:keepNext/>
      <w:keepLines/>
      <w:spacing w:before="200"/>
      <w:outlineLvl w:val="1"/>
    </w:pPr>
    <w:rPr>
      <w:rFonts w:cstheme="minorHAnsi"/>
      <w:b/>
      <w:bCs/>
      <w:sz w:val="26"/>
      <w:lang w:val="en-US"/>
    </w:rPr>
  </w:style>
  <w:style w:type="paragraph" w:styleId="Heading3">
    <w:name w:val="heading 3"/>
    <w:basedOn w:val="Normal"/>
    <w:next w:val="Normal"/>
    <w:link w:val="Heading3Char"/>
    <w:autoRedefine/>
    <w:qFormat/>
    <w:rsid w:val="00CC3289"/>
    <w:pPr>
      <w:keepNext/>
      <w:numPr>
        <w:numId w:val="2"/>
      </w:numPr>
      <w:ind w:hanging="360"/>
      <w:jc w:val="both"/>
      <w:outlineLvl w:val="2"/>
    </w:pPr>
    <w:rPr>
      <w:rFonts w:ascii="Calibri" w:hAnsi="Calibri" w:cs="Arial"/>
      <w:b/>
      <w:bCs/>
      <w:szCs w:val="26"/>
      <w:lang w:val="en-US"/>
    </w:rPr>
  </w:style>
  <w:style w:type="paragraph" w:styleId="Heading4">
    <w:name w:val="heading 4"/>
    <w:basedOn w:val="Normal"/>
    <w:next w:val="Normal"/>
    <w:link w:val="Heading4Char"/>
    <w:autoRedefine/>
    <w:unhideWhenUsed/>
    <w:qFormat/>
    <w:rsid w:val="001466AE"/>
    <w:pPr>
      <w:keepNext/>
      <w:spacing w:before="240" w:after="60"/>
      <w:outlineLvl w:val="3"/>
    </w:pPr>
    <w:rPr>
      <w:rFonts w:ascii="Calibri"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7B"/>
    <w:rPr>
      <w:rFonts w:eastAsia="Times New Roman" w:cstheme="minorHAnsi"/>
      <w:b/>
      <w:bCs/>
      <w:color w:val="000000" w:themeColor="text1"/>
      <w:sz w:val="26"/>
    </w:rPr>
  </w:style>
  <w:style w:type="character" w:customStyle="1" w:styleId="Heading3Char">
    <w:name w:val="Heading 3 Char"/>
    <w:link w:val="Heading3"/>
    <w:rsid w:val="00CC3289"/>
    <w:rPr>
      <w:rFonts w:ascii="Calibri" w:hAnsi="Calibri" w:cs="Arial"/>
      <w:b/>
      <w:bCs/>
      <w:szCs w:val="26"/>
    </w:rPr>
  </w:style>
  <w:style w:type="character" w:customStyle="1" w:styleId="Heading4Char">
    <w:name w:val="Heading 4 Char"/>
    <w:link w:val="Heading4"/>
    <w:rsid w:val="001466AE"/>
    <w:rPr>
      <w:rFonts w:ascii="Calibri" w:hAnsi="Calibri"/>
      <w:b/>
      <w:bCs/>
      <w:sz w:val="22"/>
      <w:szCs w:val="28"/>
    </w:rPr>
  </w:style>
  <w:style w:type="paragraph" w:customStyle="1" w:styleId="heading1wash">
    <w:name w:val="heading 1 wash"/>
    <w:basedOn w:val="Heading1"/>
    <w:next w:val="Heading1"/>
    <w:link w:val="heading1washChar"/>
    <w:autoRedefine/>
    <w:qFormat/>
    <w:rsid w:val="00E60C89"/>
    <w:pPr>
      <w:spacing w:after="240"/>
    </w:pPr>
    <w:rPr>
      <w:rFonts w:cstheme="minorHAnsi"/>
      <w:b/>
      <w:bCs/>
      <w:color w:val="000000" w:themeColor="text1"/>
      <w:sz w:val="28"/>
      <w:szCs w:val="28"/>
      <w:lang w:val="en-US"/>
    </w:rPr>
  </w:style>
  <w:style w:type="character" w:customStyle="1" w:styleId="heading1washChar">
    <w:name w:val="heading 1 wash Char"/>
    <w:basedOn w:val="Heading1Char"/>
    <w:link w:val="heading1wash"/>
    <w:rsid w:val="00E60C89"/>
    <w:rPr>
      <w:rFonts w:asciiTheme="majorHAnsi" w:eastAsiaTheme="majorEastAsia" w:hAnsiTheme="majorHAnsi" w:cstheme="minorHAnsi"/>
      <w:b/>
      <w:bCs/>
      <w:color w:val="000000" w:themeColor="text1"/>
      <w:sz w:val="28"/>
      <w:szCs w:val="28"/>
      <w:lang w:val="en-GB"/>
    </w:rPr>
  </w:style>
  <w:style w:type="character" w:customStyle="1" w:styleId="Heading1Char">
    <w:name w:val="Heading 1 Char"/>
    <w:basedOn w:val="DefaultParagraphFont"/>
    <w:link w:val="Heading1"/>
    <w:uiPriority w:val="9"/>
    <w:rsid w:val="00E60C89"/>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4D4D4A"/>
    <w:rPr>
      <w:sz w:val="16"/>
      <w:szCs w:val="16"/>
    </w:rPr>
  </w:style>
  <w:style w:type="paragraph" w:styleId="CommentText">
    <w:name w:val="annotation text"/>
    <w:basedOn w:val="Normal"/>
    <w:link w:val="CommentTextChar"/>
    <w:uiPriority w:val="99"/>
    <w:unhideWhenUsed/>
    <w:rsid w:val="004D4D4A"/>
    <w:pPr>
      <w:spacing w:line="240" w:lineRule="auto"/>
    </w:pPr>
    <w:rPr>
      <w:sz w:val="20"/>
      <w:szCs w:val="20"/>
    </w:rPr>
  </w:style>
  <w:style w:type="character" w:customStyle="1" w:styleId="CommentTextChar">
    <w:name w:val="Comment Text Char"/>
    <w:basedOn w:val="DefaultParagraphFont"/>
    <w:link w:val="CommentText"/>
    <w:uiPriority w:val="99"/>
    <w:rsid w:val="004D4D4A"/>
    <w:rPr>
      <w:rFonts w:eastAsiaTheme="minorHAnsi"/>
      <w:sz w:val="20"/>
      <w:szCs w:val="20"/>
      <w:lang w:val="fr-FR"/>
    </w:rPr>
  </w:style>
  <w:style w:type="paragraph" w:styleId="BalloonText">
    <w:name w:val="Balloon Text"/>
    <w:basedOn w:val="Normal"/>
    <w:link w:val="BalloonTextChar"/>
    <w:uiPriority w:val="99"/>
    <w:semiHidden/>
    <w:unhideWhenUsed/>
    <w:rsid w:val="004D4D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D4A"/>
    <w:rPr>
      <w:rFonts w:ascii="Times New Roman" w:eastAsiaTheme="minorHAnsi" w:hAnsi="Times New Roman" w:cs="Times New Roman"/>
      <w:sz w:val="18"/>
      <w:szCs w:val="18"/>
      <w:lang w:val="fr-FR"/>
    </w:rPr>
  </w:style>
  <w:style w:type="table" w:styleId="TableGrid">
    <w:name w:val="Table Grid"/>
    <w:basedOn w:val="TableNormal"/>
    <w:uiPriority w:val="39"/>
    <w:rsid w:val="009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E0"/>
    <w:pPr>
      <w:ind w:left="720"/>
      <w:contextualSpacing/>
    </w:pPr>
  </w:style>
  <w:style w:type="paragraph" w:styleId="Header">
    <w:name w:val="header"/>
    <w:basedOn w:val="Normal"/>
    <w:link w:val="HeaderChar"/>
    <w:uiPriority w:val="99"/>
    <w:unhideWhenUsed/>
    <w:rsid w:val="00963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189"/>
    <w:rPr>
      <w:rFonts w:eastAsiaTheme="minorHAnsi"/>
      <w:sz w:val="22"/>
      <w:szCs w:val="22"/>
      <w:lang w:val="fr-FR"/>
    </w:rPr>
  </w:style>
  <w:style w:type="paragraph" w:styleId="Footer">
    <w:name w:val="footer"/>
    <w:basedOn w:val="Normal"/>
    <w:link w:val="FooterChar"/>
    <w:uiPriority w:val="99"/>
    <w:unhideWhenUsed/>
    <w:rsid w:val="00963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189"/>
    <w:rPr>
      <w:rFonts w:eastAsiaTheme="minorHAnsi"/>
      <w:sz w:val="22"/>
      <w:szCs w:val="22"/>
      <w:lang w:val="fr-FR"/>
    </w:rPr>
  </w:style>
  <w:style w:type="table" w:styleId="TableGridLight">
    <w:name w:val="Grid Table Light"/>
    <w:basedOn w:val="TableNormal"/>
    <w:uiPriority w:val="40"/>
    <w:rsid w:val="009D2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043">
      <w:bodyDiv w:val="1"/>
      <w:marLeft w:val="0"/>
      <w:marRight w:val="0"/>
      <w:marTop w:val="0"/>
      <w:marBottom w:val="0"/>
      <w:divBdr>
        <w:top w:val="none" w:sz="0" w:space="0" w:color="auto"/>
        <w:left w:val="none" w:sz="0" w:space="0" w:color="auto"/>
        <w:bottom w:val="none" w:sz="0" w:space="0" w:color="auto"/>
        <w:right w:val="none" w:sz="0" w:space="0" w:color="auto"/>
      </w:divBdr>
    </w:div>
    <w:div w:id="645940862">
      <w:bodyDiv w:val="1"/>
      <w:marLeft w:val="0"/>
      <w:marRight w:val="0"/>
      <w:marTop w:val="0"/>
      <w:marBottom w:val="0"/>
      <w:divBdr>
        <w:top w:val="none" w:sz="0" w:space="0" w:color="auto"/>
        <w:left w:val="none" w:sz="0" w:space="0" w:color="auto"/>
        <w:bottom w:val="none" w:sz="0" w:space="0" w:color="auto"/>
        <w:right w:val="none" w:sz="0" w:space="0" w:color="auto"/>
      </w:divBdr>
      <w:divsChild>
        <w:div w:id="2007126592">
          <w:marLeft w:val="547"/>
          <w:marRight w:val="0"/>
          <w:marTop w:val="0"/>
          <w:marBottom w:val="0"/>
          <w:divBdr>
            <w:top w:val="none" w:sz="0" w:space="0" w:color="auto"/>
            <w:left w:val="none" w:sz="0" w:space="0" w:color="auto"/>
            <w:bottom w:val="none" w:sz="0" w:space="0" w:color="auto"/>
            <w:right w:val="none" w:sz="0" w:space="0" w:color="auto"/>
          </w:divBdr>
        </w:div>
        <w:div w:id="1091899166">
          <w:marLeft w:val="547"/>
          <w:marRight w:val="0"/>
          <w:marTop w:val="0"/>
          <w:marBottom w:val="0"/>
          <w:divBdr>
            <w:top w:val="none" w:sz="0" w:space="0" w:color="auto"/>
            <w:left w:val="none" w:sz="0" w:space="0" w:color="auto"/>
            <w:bottom w:val="none" w:sz="0" w:space="0" w:color="auto"/>
            <w:right w:val="none" w:sz="0" w:space="0" w:color="auto"/>
          </w:divBdr>
        </w:div>
        <w:div w:id="970138875">
          <w:marLeft w:val="547"/>
          <w:marRight w:val="0"/>
          <w:marTop w:val="0"/>
          <w:marBottom w:val="0"/>
          <w:divBdr>
            <w:top w:val="none" w:sz="0" w:space="0" w:color="auto"/>
            <w:left w:val="none" w:sz="0" w:space="0" w:color="auto"/>
            <w:bottom w:val="none" w:sz="0" w:space="0" w:color="auto"/>
            <w:right w:val="none" w:sz="0" w:space="0" w:color="auto"/>
          </w:divBdr>
        </w:div>
        <w:div w:id="10420266">
          <w:marLeft w:val="547"/>
          <w:marRight w:val="0"/>
          <w:marTop w:val="0"/>
          <w:marBottom w:val="0"/>
          <w:divBdr>
            <w:top w:val="none" w:sz="0" w:space="0" w:color="auto"/>
            <w:left w:val="none" w:sz="0" w:space="0" w:color="auto"/>
            <w:bottom w:val="none" w:sz="0" w:space="0" w:color="auto"/>
            <w:right w:val="none" w:sz="0" w:space="0" w:color="auto"/>
          </w:divBdr>
        </w:div>
      </w:divsChild>
    </w:div>
    <w:div w:id="872232901">
      <w:bodyDiv w:val="1"/>
      <w:marLeft w:val="0"/>
      <w:marRight w:val="0"/>
      <w:marTop w:val="0"/>
      <w:marBottom w:val="0"/>
      <w:divBdr>
        <w:top w:val="none" w:sz="0" w:space="0" w:color="auto"/>
        <w:left w:val="none" w:sz="0" w:space="0" w:color="auto"/>
        <w:bottom w:val="none" w:sz="0" w:space="0" w:color="auto"/>
        <w:right w:val="none" w:sz="0" w:space="0" w:color="auto"/>
      </w:divBdr>
    </w:div>
    <w:div w:id="2022468842">
      <w:bodyDiv w:val="1"/>
      <w:marLeft w:val="0"/>
      <w:marRight w:val="0"/>
      <w:marTop w:val="0"/>
      <w:marBottom w:val="0"/>
      <w:divBdr>
        <w:top w:val="none" w:sz="0" w:space="0" w:color="auto"/>
        <w:left w:val="none" w:sz="0" w:space="0" w:color="auto"/>
        <w:bottom w:val="none" w:sz="0" w:space="0" w:color="auto"/>
        <w:right w:val="none" w:sz="0" w:space="0" w:color="auto"/>
      </w:divBdr>
    </w:div>
    <w:div w:id="2108115025">
      <w:bodyDiv w:val="1"/>
      <w:marLeft w:val="0"/>
      <w:marRight w:val="0"/>
      <w:marTop w:val="0"/>
      <w:marBottom w:val="0"/>
      <w:divBdr>
        <w:top w:val="none" w:sz="0" w:space="0" w:color="auto"/>
        <w:left w:val="none" w:sz="0" w:space="0" w:color="auto"/>
        <w:bottom w:val="none" w:sz="0" w:space="0" w:color="auto"/>
        <w:right w:val="none" w:sz="0" w:space="0" w:color="auto"/>
      </w:divBdr>
      <w:divsChild>
        <w:div w:id="217480439">
          <w:marLeft w:val="547"/>
          <w:marRight w:val="0"/>
          <w:marTop w:val="0"/>
          <w:marBottom w:val="0"/>
          <w:divBdr>
            <w:top w:val="none" w:sz="0" w:space="0" w:color="auto"/>
            <w:left w:val="none" w:sz="0" w:space="0" w:color="auto"/>
            <w:bottom w:val="none" w:sz="0" w:space="0" w:color="auto"/>
            <w:right w:val="none" w:sz="0" w:space="0" w:color="auto"/>
          </w:divBdr>
        </w:div>
        <w:div w:id="2036077753">
          <w:marLeft w:val="547"/>
          <w:marRight w:val="0"/>
          <w:marTop w:val="0"/>
          <w:marBottom w:val="0"/>
          <w:divBdr>
            <w:top w:val="none" w:sz="0" w:space="0" w:color="auto"/>
            <w:left w:val="none" w:sz="0" w:space="0" w:color="auto"/>
            <w:bottom w:val="none" w:sz="0" w:space="0" w:color="auto"/>
            <w:right w:val="none" w:sz="0" w:space="0" w:color="auto"/>
          </w:divBdr>
        </w:div>
        <w:div w:id="1490054911">
          <w:marLeft w:val="547"/>
          <w:marRight w:val="0"/>
          <w:marTop w:val="0"/>
          <w:marBottom w:val="0"/>
          <w:divBdr>
            <w:top w:val="none" w:sz="0" w:space="0" w:color="auto"/>
            <w:left w:val="none" w:sz="0" w:space="0" w:color="auto"/>
            <w:bottom w:val="none" w:sz="0" w:space="0" w:color="auto"/>
            <w:right w:val="none" w:sz="0" w:space="0" w:color="auto"/>
          </w:divBdr>
        </w:div>
        <w:div w:id="8808260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Snuggs</dc:creator>
  <cp:keywords/>
  <dc:description/>
  <cp:lastModifiedBy>Jason Snuggs</cp:lastModifiedBy>
  <cp:revision>6</cp:revision>
  <dcterms:created xsi:type="dcterms:W3CDTF">2020-10-01T02:53:00Z</dcterms:created>
  <dcterms:modified xsi:type="dcterms:W3CDTF">2020-10-01T09:42:00Z</dcterms:modified>
</cp:coreProperties>
</file>