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F9C26" w14:textId="1E1C4D72" w:rsidR="002E0B1B" w:rsidRPr="00BB2669" w:rsidRDefault="00676661" w:rsidP="002E0B1B">
      <w:pPr>
        <w:spacing w:after="0" w:line="240" w:lineRule="auto"/>
        <w:jc w:val="center"/>
        <w:rPr>
          <w:rFonts w:eastAsia="Calibri" w:cs="Times New Roman"/>
          <w:b/>
          <w:sz w:val="28"/>
          <w:lang w:val="en-GB" w:eastAsia="en-PH"/>
        </w:rPr>
      </w:pPr>
      <w:r w:rsidRPr="00BB2669">
        <w:rPr>
          <w:rFonts w:eastAsia="Calibri" w:cs="Times New Roman"/>
          <w:b/>
          <w:sz w:val="28"/>
          <w:lang w:val="en-GB" w:eastAsia="en-PH"/>
        </w:rPr>
        <w:t>NW &amp; SW REGIONS</w:t>
      </w:r>
    </w:p>
    <w:p w14:paraId="53D63F5C" w14:textId="77777777" w:rsidR="002E0B1B" w:rsidRPr="00BB2669" w:rsidRDefault="002E0B1B" w:rsidP="002E0B1B">
      <w:pPr>
        <w:spacing w:after="0" w:line="240" w:lineRule="auto"/>
        <w:jc w:val="center"/>
        <w:rPr>
          <w:rFonts w:eastAsia="Calibri" w:cs="Times New Roman"/>
          <w:b/>
          <w:sz w:val="28"/>
          <w:lang w:val="en-GB" w:eastAsia="en-PH"/>
        </w:rPr>
      </w:pPr>
      <w:r w:rsidRPr="00BB2669">
        <w:rPr>
          <w:rFonts w:eastAsia="Calibri" w:cs="Times New Roman"/>
          <w:b/>
          <w:sz w:val="28"/>
          <w:lang w:val="en-GB" w:eastAsia="en-PH"/>
        </w:rPr>
        <w:t>WASH RESPONSE STRATEGY</w:t>
      </w:r>
    </w:p>
    <w:sdt>
      <w:sdtPr>
        <w:rPr>
          <w:rFonts w:asciiTheme="minorHAnsi" w:eastAsiaTheme="minorHAnsi" w:hAnsiTheme="minorHAnsi" w:cstheme="minorBidi"/>
          <w:b w:val="0"/>
          <w:i w:val="0"/>
          <w:caps w:val="0"/>
          <w:sz w:val="22"/>
          <w:szCs w:val="22"/>
          <w:lang w:val="en-GB"/>
        </w:rPr>
        <w:id w:val="894392244"/>
        <w:docPartObj>
          <w:docPartGallery w:val="Table of Contents"/>
          <w:docPartUnique/>
        </w:docPartObj>
      </w:sdtPr>
      <w:sdtEndPr>
        <w:rPr>
          <w:bCs/>
        </w:rPr>
      </w:sdtEndPr>
      <w:sdtContent>
        <w:p w14:paraId="21EE3351" w14:textId="56EFBAB4" w:rsidR="00DB78BB" w:rsidRPr="00BB2669" w:rsidRDefault="00DB78BB" w:rsidP="00886615">
          <w:pPr>
            <w:pStyle w:val="TOCHeading"/>
            <w:rPr>
              <w:lang w:val="en-GB"/>
            </w:rPr>
          </w:pPr>
          <w:r w:rsidRPr="00BB2669">
            <w:rPr>
              <w:lang w:val="en-GB"/>
            </w:rPr>
            <w:t>Contents</w:t>
          </w:r>
        </w:p>
        <w:p w14:paraId="0D3F7E09" w14:textId="77777777" w:rsidR="007D2113" w:rsidRDefault="002425E7">
          <w:pPr>
            <w:pStyle w:val="TOC1"/>
            <w:rPr>
              <w:rFonts w:eastAsiaTheme="minorEastAsia"/>
              <w:noProof/>
              <w:sz w:val="24"/>
              <w:szCs w:val="24"/>
              <w:lang w:val="en-US" w:eastAsia="ja-JP"/>
            </w:rPr>
          </w:pPr>
          <w:r w:rsidRPr="00BB2669">
            <w:rPr>
              <w:lang w:val="en-GB"/>
            </w:rPr>
            <w:fldChar w:fldCharType="begin"/>
          </w:r>
          <w:r w:rsidRPr="00BB2669">
            <w:rPr>
              <w:lang w:val="en-GB"/>
            </w:rPr>
            <w:instrText xml:space="preserve"> TOC \o "1-1" \h \z \u </w:instrText>
          </w:r>
          <w:r w:rsidRPr="00BB2669">
            <w:rPr>
              <w:lang w:val="en-GB"/>
            </w:rPr>
            <w:fldChar w:fldCharType="separate"/>
          </w:r>
          <w:r w:rsidR="007D2113" w:rsidRPr="00D71365">
            <w:rPr>
              <w:noProof/>
              <w:lang w:val="en-GB"/>
            </w:rPr>
            <w:t>Background:</w:t>
          </w:r>
          <w:r w:rsidR="007D2113">
            <w:rPr>
              <w:noProof/>
            </w:rPr>
            <w:tab/>
          </w:r>
          <w:r w:rsidR="007D2113">
            <w:rPr>
              <w:noProof/>
            </w:rPr>
            <w:fldChar w:fldCharType="begin"/>
          </w:r>
          <w:r w:rsidR="007D2113">
            <w:rPr>
              <w:noProof/>
            </w:rPr>
            <w:instrText xml:space="preserve"> PAGEREF _Toc426823597 \h </w:instrText>
          </w:r>
          <w:r w:rsidR="007D2113">
            <w:rPr>
              <w:noProof/>
            </w:rPr>
          </w:r>
          <w:r w:rsidR="007D2113">
            <w:rPr>
              <w:noProof/>
            </w:rPr>
            <w:fldChar w:fldCharType="separate"/>
          </w:r>
          <w:r w:rsidR="007D2113">
            <w:rPr>
              <w:noProof/>
            </w:rPr>
            <w:t>2</w:t>
          </w:r>
          <w:r w:rsidR="007D2113">
            <w:rPr>
              <w:noProof/>
            </w:rPr>
            <w:fldChar w:fldCharType="end"/>
          </w:r>
        </w:p>
        <w:p w14:paraId="57D2D1EC" w14:textId="77777777" w:rsidR="007D2113" w:rsidRDefault="007D2113">
          <w:pPr>
            <w:pStyle w:val="TOC1"/>
            <w:rPr>
              <w:rFonts w:eastAsiaTheme="minorEastAsia"/>
              <w:noProof/>
              <w:sz w:val="24"/>
              <w:szCs w:val="24"/>
              <w:lang w:val="en-US" w:eastAsia="ja-JP"/>
            </w:rPr>
          </w:pPr>
          <w:r w:rsidRPr="00D71365">
            <w:rPr>
              <w:noProof/>
              <w:lang w:val="en-GB"/>
            </w:rPr>
            <w:t>WASH Response Strategy</w:t>
          </w:r>
          <w:r>
            <w:rPr>
              <w:noProof/>
            </w:rPr>
            <w:tab/>
          </w:r>
          <w:r>
            <w:rPr>
              <w:noProof/>
            </w:rPr>
            <w:fldChar w:fldCharType="begin"/>
          </w:r>
          <w:r>
            <w:rPr>
              <w:noProof/>
            </w:rPr>
            <w:instrText xml:space="preserve"> PAGEREF _Toc426823598 \h </w:instrText>
          </w:r>
          <w:r>
            <w:rPr>
              <w:noProof/>
            </w:rPr>
          </w:r>
          <w:r>
            <w:rPr>
              <w:noProof/>
            </w:rPr>
            <w:fldChar w:fldCharType="separate"/>
          </w:r>
          <w:r>
            <w:rPr>
              <w:noProof/>
            </w:rPr>
            <w:t>4</w:t>
          </w:r>
          <w:r>
            <w:rPr>
              <w:noProof/>
            </w:rPr>
            <w:fldChar w:fldCharType="end"/>
          </w:r>
        </w:p>
        <w:p w14:paraId="4DCC1C7B" w14:textId="77777777" w:rsidR="007D2113" w:rsidRDefault="007D2113">
          <w:pPr>
            <w:pStyle w:val="TOC1"/>
            <w:rPr>
              <w:rFonts w:eastAsiaTheme="minorEastAsia"/>
              <w:noProof/>
              <w:sz w:val="24"/>
              <w:szCs w:val="24"/>
              <w:lang w:val="en-US" w:eastAsia="ja-JP"/>
            </w:rPr>
          </w:pPr>
          <w:r w:rsidRPr="00D71365">
            <w:rPr>
              <w:noProof/>
              <w:lang w:val="en-GB"/>
            </w:rPr>
            <w:t>Water Strategy</w:t>
          </w:r>
          <w:r>
            <w:rPr>
              <w:noProof/>
            </w:rPr>
            <w:tab/>
          </w:r>
          <w:r>
            <w:rPr>
              <w:noProof/>
            </w:rPr>
            <w:fldChar w:fldCharType="begin"/>
          </w:r>
          <w:r>
            <w:rPr>
              <w:noProof/>
            </w:rPr>
            <w:instrText xml:space="preserve"> PAGEREF _Toc426823599 \h </w:instrText>
          </w:r>
          <w:r>
            <w:rPr>
              <w:noProof/>
            </w:rPr>
          </w:r>
          <w:r>
            <w:rPr>
              <w:noProof/>
            </w:rPr>
            <w:fldChar w:fldCharType="separate"/>
          </w:r>
          <w:r>
            <w:rPr>
              <w:noProof/>
            </w:rPr>
            <w:t>4</w:t>
          </w:r>
          <w:r>
            <w:rPr>
              <w:noProof/>
            </w:rPr>
            <w:fldChar w:fldCharType="end"/>
          </w:r>
        </w:p>
        <w:p w14:paraId="2A6D7B0B" w14:textId="77777777" w:rsidR="007D2113" w:rsidRDefault="007D2113">
          <w:pPr>
            <w:pStyle w:val="TOC1"/>
            <w:rPr>
              <w:rFonts w:eastAsiaTheme="minorEastAsia"/>
              <w:noProof/>
              <w:sz w:val="24"/>
              <w:szCs w:val="24"/>
              <w:lang w:val="en-US" w:eastAsia="ja-JP"/>
            </w:rPr>
          </w:pPr>
          <w:r w:rsidRPr="00D71365">
            <w:rPr>
              <w:noProof/>
              <w:lang w:val="en-GB"/>
            </w:rPr>
            <w:t>Sanitation Strategy</w:t>
          </w:r>
          <w:r>
            <w:rPr>
              <w:noProof/>
            </w:rPr>
            <w:tab/>
          </w:r>
          <w:r>
            <w:rPr>
              <w:noProof/>
            </w:rPr>
            <w:fldChar w:fldCharType="begin"/>
          </w:r>
          <w:r>
            <w:rPr>
              <w:noProof/>
            </w:rPr>
            <w:instrText xml:space="preserve"> PAGEREF _Toc426823600 \h </w:instrText>
          </w:r>
          <w:r>
            <w:rPr>
              <w:noProof/>
            </w:rPr>
          </w:r>
          <w:r>
            <w:rPr>
              <w:noProof/>
            </w:rPr>
            <w:fldChar w:fldCharType="separate"/>
          </w:r>
          <w:r>
            <w:rPr>
              <w:noProof/>
            </w:rPr>
            <w:t>5</w:t>
          </w:r>
          <w:r>
            <w:rPr>
              <w:noProof/>
            </w:rPr>
            <w:fldChar w:fldCharType="end"/>
          </w:r>
        </w:p>
        <w:p w14:paraId="45161F1A" w14:textId="77777777" w:rsidR="007D2113" w:rsidRDefault="007D2113">
          <w:pPr>
            <w:pStyle w:val="TOC1"/>
            <w:rPr>
              <w:rFonts w:eastAsiaTheme="minorEastAsia"/>
              <w:noProof/>
              <w:sz w:val="24"/>
              <w:szCs w:val="24"/>
              <w:lang w:val="en-US" w:eastAsia="ja-JP"/>
            </w:rPr>
          </w:pPr>
          <w:r w:rsidRPr="00D71365">
            <w:rPr>
              <w:rFonts w:eastAsia="Calibri"/>
              <w:noProof/>
              <w:lang w:val="en-GB"/>
            </w:rPr>
            <w:t>Hygiene Promotion Strategy:</w:t>
          </w:r>
          <w:r>
            <w:rPr>
              <w:noProof/>
            </w:rPr>
            <w:tab/>
          </w:r>
          <w:r>
            <w:rPr>
              <w:noProof/>
            </w:rPr>
            <w:fldChar w:fldCharType="begin"/>
          </w:r>
          <w:r>
            <w:rPr>
              <w:noProof/>
            </w:rPr>
            <w:instrText xml:space="preserve"> PAGEREF _Toc426823601 \h </w:instrText>
          </w:r>
          <w:r>
            <w:rPr>
              <w:noProof/>
            </w:rPr>
          </w:r>
          <w:r>
            <w:rPr>
              <w:noProof/>
            </w:rPr>
            <w:fldChar w:fldCharType="separate"/>
          </w:r>
          <w:r>
            <w:rPr>
              <w:noProof/>
            </w:rPr>
            <w:t>7</w:t>
          </w:r>
          <w:r>
            <w:rPr>
              <w:noProof/>
            </w:rPr>
            <w:fldChar w:fldCharType="end"/>
          </w:r>
        </w:p>
        <w:p w14:paraId="7CB3F492" w14:textId="77777777" w:rsidR="007D2113" w:rsidRDefault="007D2113">
          <w:pPr>
            <w:pStyle w:val="TOC1"/>
            <w:rPr>
              <w:rFonts w:eastAsiaTheme="minorEastAsia"/>
              <w:noProof/>
              <w:sz w:val="24"/>
              <w:szCs w:val="24"/>
              <w:lang w:val="en-US" w:eastAsia="ja-JP"/>
            </w:rPr>
          </w:pPr>
          <w:r w:rsidRPr="00D71365">
            <w:rPr>
              <w:noProof/>
              <w:lang w:val="en-GB"/>
            </w:rPr>
            <w:t>Ways of Working / Terms of Reference:</w:t>
          </w:r>
          <w:r>
            <w:rPr>
              <w:noProof/>
            </w:rPr>
            <w:tab/>
          </w:r>
          <w:r>
            <w:rPr>
              <w:noProof/>
            </w:rPr>
            <w:fldChar w:fldCharType="begin"/>
          </w:r>
          <w:r>
            <w:rPr>
              <w:noProof/>
            </w:rPr>
            <w:instrText xml:space="preserve"> PAGEREF _Toc426823602 \h </w:instrText>
          </w:r>
          <w:r>
            <w:rPr>
              <w:noProof/>
            </w:rPr>
          </w:r>
          <w:r>
            <w:rPr>
              <w:noProof/>
            </w:rPr>
            <w:fldChar w:fldCharType="separate"/>
          </w:r>
          <w:r>
            <w:rPr>
              <w:noProof/>
            </w:rPr>
            <w:t>8</w:t>
          </w:r>
          <w:r>
            <w:rPr>
              <w:noProof/>
            </w:rPr>
            <w:fldChar w:fldCharType="end"/>
          </w:r>
        </w:p>
        <w:p w14:paraId="1EBA73DC" w14:textId="77777777" w:rsidR="007D2113" w:rsidRDefault="007D2113">
          <w:pPr>
            <w:pStyle w:val="TOC1"/>
            <w:rPr>
              <w:rFonts w:eastAsiaTheme="minorEastAsia"/>
              <w:noProof/>
              <w:sz w:val="24"/>
              <w:szCs w:val="24"/>
              <w:lang w:val="en-US" w:eastAsia="ja-JP"/>
            </w:rPr>
          </w:pPr>
          <w:r w:rsidRPr="00D71365">
            <w:rPr>
              <w:noProof/>
              <w:lang w:val="en-GB"/>
            </w:rPr>
            <w:t>ANNEX I: The Code of Conduct</w:t>
          </w:r>
          <w:r>
            <w:rPr>
              <w:noProof/>
            </w:rPr>
            <w:tab/>
          </w:r>
          <w:r>
            <w:rPr>
              <w:noProof/>
            </w:rPr>
            <w:fldChar w:fldCharType="begin"/>
          </w:r>
          <w:r>
            <w:rPr>
              <w:noProof/>
            </w:rPr>
            <w:instrText xml:space="preserve"> PAGEREF _Toc426823603 \h </w:instrText>
          </w:r>
          <w:r>
            <w:rPr>
              <w:noProof/>
            </w:rPr>
          </w:r>
          <w:r>
            <w:rPr>
              <w:noProof/>
            </w:rPr>
            <w:fldChar w:fldCharType="separate"/>
          </w:r>
          <w:r>
            <w:rPr>
              <w:noProof/>
            </w:rPr>
            <w:t>11</w:t>
          </w:r>
          <w:r>
            <w:rPr>
              <w:noProof/>
            </w:rPr>
            <w:fldChar w:fldCharType="end"/>
          </w:r>
        </w:p>
        <w:p w14:paraId="71FB8B45" w14:textId="77777777" w:rsidR="007D2113" w:rsidRDefault="007D2113">
          <w:pPr>
            <w:pStyle w:val="TOC1"/>
            <w:rPr>
              <w:rFonts w:eastAsiaTheme="minorEastAsia"/>
              <w:noProof/>
              <w:sz w:val="24"/>
              <w:szCs w:val="24"/>
              <w:lang w:val="en-US" w:eastAsia="ja-JP"/>
            </w:rPr>
          </w:pPr>
          <w:r w:rsidRPr="00D71365">
            <w:rPr>
              <w:rFonts w:eastAsia="Calibri"/>
              <w:noProof/>
              <w:lang w:val="en-GB"/>
            </w:rPr>
            <w:t>ANNEX II: 5 minimum commitments</w:t>
          </w:r>
          <w:r>
            <w:rPr>
              <w:noProof/>
            </w:rPr>
            <w:tab/>
          </w:r>
          <w:r>
            <w:rPr>
              <w:noProof/>
            </w:rPr>
            <w:fldChar w:fldCharType="begin"/>
          </w:r>
          <w:r>
            <w:rPr>
              <w:noProof/>
            </w:rPr>
            <w:instrText xml:space="preserve"> PAGEREF _Toc426823604 \h </w:instrText>
          </w:r>
          <w:r>
            <w:rPr>
              <w:noProof/>
            </w:rPr>
          </w:r>
          <w:r>
            <w:rPr>
              <w:noProof/>
            </w:rPr>
            <w:fldChar w:fldCharType="separate"/>
          </w:r>
          <w:r>
            <w:rPr>
              <w:noProof/>
            </w:rPr>
            <w:t>13</w:t>
          </w:r>
          <w:r>
            <w:rPr>
              <w:noProof/>
            </w:rPr>
            <w:fldChar w:fldCharType="end"/>
          </w:r>
        </w:p>
        <w:p w14:paraId="5A1AD9CA" w14:textId="77777777" w:rsidR="007D2113" w:rsidRDefault="007D2113">
          <w:pPr>
            <w:pStyle w:val="TOC1"/>
            <w:rPr>
              <w:rFonts w:eastAsiaTheme="minorEastAsia"/>
              <w:noProof/>
              <w:sz w:val="24"/>
              <w:szCs w:val="24"/>
              <w:lang w:val="en-US" w:eastAsia="ja-JP"/>
            </w:rPr>
          </w:pPr>
          <w:r w:rsidRPr="00D71365">
            <w:rPr>
              <w:rFonts w:eastAsia="Calibri"/>
              <w:noProof/>
              <w:lang w:val="en-GB"/>
            </w:rPr>
            <w:t>ANNEX III: WASH KITS CONTENTS</w:t>
          </w:r>
          <w:r>
            <w:rPr>
              <w:noProof/>
            </w:rPr>
            <w:tab/>
          </w:r>
          <w:r>
            <w:rPr>
              <w:noProof/>
            </w:rPr>
            <w:fldChar w:fldCharType="begin"/>
          </w:r>
          <w:r>
            <w:rPr>
              <w:noProof/>
            </w:rPr>
            <w:instrText xml:space="preserve"> PAGEREF _Toc426823605 \h </w:instrText>
          </w:r>
          <w:r>
            <w:rPr>
              <w:noProof/>
            </w:rPr>
          </w:r>
          <w:r>
            <w:rPr>
              <w:noProof/>
            </w:rPr>
            <w:fldChar w:fldCharType="separate"/>
          </w:r>
          <w:r>
            <w:rPr>
              <w:noProof/>
            </w:rPr>
            <w:t>14</w:t>
          </w:r>
          <w:r>
            <w:rPr>
              <w:noProof/>
            </w:rPr>
            <w:fldChar w:fldCharType="end"/>
          </w:r>
        </w:p>
        <w:p w14:paraId="532200CF" w14:textId="77777777" w:rsidR="007D2113" w:rsidRDefault="007D2113">
          <w:pPr>
            <w:pStyle w:val="TOC1"/>
            <w:rPr>
              <w:rFonts w:eastAsiaTheme="minorEastAsia"/>
              <w:noProof/>
              <w:sz w:val="24"/>
              <w:szCs w:val="24"/>
              <w:lang w:val="en-US" w:eastAsia="ja-JP"/>
            </w:rPr>
          </w:pPr>
          <w:r w:rsidRPr="00D71365">
            <w:rPr>
              <w:noProof/>
              <w:lang w:val="en-GB"/>
            </w:rPr>
            <w:t>ANNEX IV: Post-Distibution Monitoring (PDM)</w:t>
          </w:r>
          <w:r>
            <w:rPr>
              <w:noProof/>
            </w:rPr>
            <w:tab/>
          </w:r>
          <w:r>
            <w:rPr>
              <w:noProof/>
            </w:rPr>
            <w:fldChar w:fldCharType="begin"/>
          </w:r>
          <w:r>
            <w:rPr>
              <w:noProof/>
            </w:rPr>
            <w:instrText xml:space="preserve"> PAGEREF _Toc426823606 \h </w:instrText>
          </w:r>
          <w:r>
            <w:rPr>
              <w:noProof/>
            </w:rPr>
          </w:r>
          <w:r>
            <w:rPr>
              <w:noProof/>
            </w:rPr>
            <w:fldChar w:fldCharType="separate"/>
          </w:r>
          <w:r>
            <w:rPr>
              <w:noProof/>
            </w:rPr>
            <w:t>14</w:t>
          </w:r>
          <w:r>
            <w:rPr>
              <w:noProof/>
            </w:rPr>
            <w:fldChar w:fldCharType="end"/>
          </w:r>
        </w:p>
        <w:p w14:paraId="5A85EAA7" w14:textId="77777777" w:rsidR="007D2113" w:rsidRDefault="007D2113">
          <w:pPr>
            <w:pStyle w:val="TOC1"/>
            <w:rPr>
              <w:rFonts w:eastAsiaTheme="minorEastAsia"/>
              <w:noProof/>
              <w:sz w:val="24"/>
              <w:szCs w:val="24"/>
              <w:lang w:val="en-US" w:eastAsia="ja-JP"/>
            </w:rPr>
          </w:pPr>
          <w:r w:rsidRPr="00D71365">
            <w:rPr>
              <w:noProof/>
              <w:lang w:val="fr-CM"/>
            </w:rPr>
            <w:t>ANNEX V: Core Assessment Indicators / Questions</w:t>
          </w:r>
          <w:r>
            <w:rPr>
              <w:noProof/>
            </w:rPr>
            <w:tab/>
          </w:r>
          <w:r>
            <w:rPr>
              <w:noProof/>
            </w:rPr>
            <w:fldChar w:fldCharType="begin"/>
          </w:r>
          <w:r>
            <w:rPr>
              <w:noProof/>
            </w:rPr>
            <w:instrText xml:space="preserve"> PAGEREF _Toc426823607 \h </w:instrText>
          </w:r>
          <w:r>
            <w:rPr>
              <w:noProof/>
            </w:rPr>
          </w:r>
          <w:r>
            <w:rPr>
              <w:noProof/>
            </w:rPr>
            <w:fldChar w:fldCharType="separate"/>
          </w:r>
          <w:r>
            <w:rPr>
              <w:noProof/>
            </w:rPr>
            <w:t>15</w:t>
          </w:r>
          <w:r>
            <w:rPr>
              <w:noProof/>
            </w:rPr>
            <w:fldChar w:fldCharType="end"/>
          </w:r>
        </w:p>
        <w:p w14:paraId="5E87E042" w14:textId="77777777" w:rsidR="007D2113" w:rsidRDefault="007D2113">
          <w:pPr>
            <w:pStyle w:val="TOC1"/>
            <w:rPr>
              <w:rFonts w:eastAsiaTheme="minorEastAsia"/>
              <w:noProof/>
              <w:sz w:val="24"/>
              <w:szCs w:val="24"/>
              <w:lang w:val="en-US" w:eastAsia="ja-JP"/>
            </w:rPr>
          </w:pPr>
          <w:r w:rsidRPr="00D71365">
            <w:rPr>
              <w:noProof/>
              <w:lang w:val="en-GB"/>
            </w:rPr>
            <w:t>ANNEX VI: Hygiene promotion materials &amp; messages</w:t>
          </w:r>
          <w:r>
            <w:rPr>
              <w:noProof/>
            </w:rPr>
            <w:tab/>
          </w:r>
          <w:r>
            <w:rPr>
              <w:noProof/>
            </w:rPr>
            <w:fldChar w:fldCharType="begin"/>
          </w:r>
          <w:r>
            <w:rPr>
              <w:noProof/>
            </w:rPr>
            <w:instrText xml:space="preserve"> PAGEREF _Toc426823608 \h </w:instrText>
          </w:r>
          <w:r>
            <w:rPr>
              <w:noProof/>
            </w:rPr>
          </w:r>
          <w:r>
            <w:rPr>
              <w:noProof/>
            </w:rPr>
            <w:fldChar w:fldCharType="separate"/>
          </w:r>
          <w:r>
            <w:rPr>
              <w:noProof/>
            </w:rPr>
            <w:t>15</w:t>
          </w:r>
          <w:r>
            <w:rPr>
              <w:noProof/>
            </w:rPr>
            <w:fldChar w:fldCharType="end"/>
          </w:r>
        </w:p>
        <w:p w14:paraId="1DB32AC8" w14:textId="77777777" w:rsidR="007D2113" w:rsidRDefault="007D2113">
          <w:pPr>
            <w:pStyle w:val="TOC1"/>
            <w:rPr>
              <w:rFonts w:eastAsiaTheme="minorEastAsia"/>
              <w:noProof/>
              <w:sz w:val="24"/>
              <w:szCs w:val="24"/>
              <w:lang w:val="en-US" w:eastAsia="ja-JP"/>
            </w:rPr>
          </w:pPr>
          <w:r w:rsidRPr="00D71365">
            <w:rPr>
              <w:rFonts w:eastAsia="Calibri"/>
              <w:noProof/>
              <w:lang w:val="en-GB"/>
            </w:rPr>
            <w:t>ANNEX VII: Sanitary Surveys &amp; WQM</w:t>
          </w:r>
          <w:r>
            <w:rPr>
              <w:noProof/>
            </w:rPr>
            <w:tab/>
          </w:r>
          <w:r>
            <w:rPr>
              <w:noProof/>
            </w:rPr>
            <w:fldChar w:fldCharType="begin"/>
          </w:r>
          <w:r>
            <w:rPr>
              <w:noProof/>
            </w:rPr>
            <w:instrText xml:space="preserve"> PAGEREF _Toc426823609 \h </w:instrText>
          </w:r>
          <w:r>
            <w:rPr>
              <w:noProof/>
            </w:rPr>
          </w:r>
          <w:r>
            <w:rPr>
              <w:noProof/>
            </w:rPr>
            <w:fldChar w:fldCharType="separate"/>
          </w:r>
          <w:r>
            <w:rPr>
              <w:noProof/>
            </w:rPr>
            <w:t>15</w:t>
          </w:r>
          <w:r>
            <w:rPr>
              <w:noProof/>
            </w:rPr>
            <w:fldChar w:fldCharType="end"/>
          </w:r>
        </w:p>
        <w:p w14:paraId="7D7CF639" w14:textId="77777777" w:rsidR="007D2113" w:rsidRDefault="007D2113">
          <w:pPr>
            <w:pStyle w:val="TOC1"/>
            <w:rPr>
              <w:rFonts w:eastAsiaTheme="minorEastAsia"/>
              <w:noProof/>
              <w:sz w:val="24"/>
              <w:szCs w:val="24"/>
              <w:lang w:val="en-US" w:eastAsia="ja-JP"/>
            </w:rPr>
          </w:pPr>
          <w:r w:rsidRPr="00D71365">
            <w:rPr>
              <w:noProof/>
              <w:lang w:val="en-GB"/>
            </w:rPr>
            <w:t>ANNEX VIII: Water Designs and BoQs</w:t>
          </w:r>
          <w:r>
            <w:rPr>
              <w:noProof/>
            </w:rPr>
            <w:tab/>
          </w:r>
          <w:r>
            <w:rPr>
              <w:noProof/>
            </w:rPr>
            <w:fldChar w:fldCharType="begin"/>
          </w:r>
          <w:r>
            <w:rPr>
              <w:noProof/>
            </w:rPr>
            <w:instrText xml:space="preserve"> PAGEREF _Toc426823610 \h </w:instrText>
          </w:r>
          <w:r>
            <w:rPr>
              <w:noProof/>
            </w:rPr>
          </w:r>
          <w:r>
            <w:rPr>
              <w:noProof/>
            </w:rPr>
            <w:fldChar w:fldCharType="separate"/>
          </w:r>
          <w:r>
            <w:rPr>
              <w:noProof/>
            </w:rPr>
            <w:t>15</w:t>
          </w:r>
          <w:r>
            <w:rPr>
              <w:noProof/>
            </w:rPr>
            <w:fldChar w:fldCharType="end"/>
          </w:r>
        </w:p>
        <w:p w14:paraId="3DFED20F" w14:textId="77777777" w:rsidR="007D2113" w:rsidRDefault="007D2113">
          <w:pPr>
            <w:pStyle w:val="TOC1"/>
            <w:rPr>
              <w:rFonts w:eastAsiaTheme="minorEastAsia"/>
              <w:noProof/>
              <w:sz w:val="24"/>
              <w:szCs w:val="24"/>
              <w:lang w:val="en-US" w:eastAsia="ja-JP"/>
            </w:rPr>
          </w:pPr>
          <w:r w:rsidRPr="00D71365">
            <w:rPr>
              <w:noProof/>
              <w:lang w:val="en-GB"/>
            </w:rPr>
            <w:t>ANNEX IX: Sanitation Designs and BoQs</w:t>
          </w:r>
          <w:r>
            <w:rPr>
              <w:noProof/>
            </w:rPr>
            <w:tab/>
          </w:r>
          <w:r>
            <w:rPr>
              <w:noProof/>
            </w:rPr>
            <w:fldChar w:fldCharType="begin"/>
          </w:r>
          <w:r>
            <w:rPr>
              <w:noProof/>
            </w:rPr>
            <w:instrText xml:space="preserve"> PAGEREF _Toc426823611 \h </w:instrText>
          </w:r>
          <w:r>
            <w:rPr>
              <w:noProof/>
            </w:rPr>
          </w:r>
          <w:r>
            <w:rPr>
              <w:noProof/>
            </w:rPr>
            <w:fldChar w:fldCharType="separate"/>
          </w:r>
          <w:r>
            <w:rPr>
              <w:noProof/>
            </w:rPr>
            <w:t>15</w:t>
          </w:r>
          <w:r>
            <w:rPr>
              <w:noProof/>
            </w:rPr>
            <w:fldChar w:fldCharType="end"/>
          </w:r>
        </w:p>
        <w:p w14:paraId="73CD4BE8" w14:textId="77777777" w:rsidR="007D2113" w:rsidRDefault="007D2113">
          <w:pPr>
            <w:pStyle w:val="TOC1"/>
            <w:rPr>
              <w:rFonts w:eastAsiaTheme="minorEastAsia"/>
              <w:noProof/>
              <w:sz w:val="24"/>
              <w:szCs w:val="24"/>
              <w:lang w:val="en-US" w:eastAsia="ja-JP"/>
            </w:rPr>
          </w:pPr>
          <w:r w:rsidRPr="00D71365">
            <w:rPr>
              <w:noProof/>
              <w:lang w:val="en-GB"/>
            </w:rPr>
            <w:t>ANNEX X: National cholera technical guidelines</w:t>
          </w:r>
          <w:r>
            <w:rPr>
              <w:noProof/>
            </w:rPr>
            <w:tab/>
          </w:r>
          <w:r>
            <w:rPr>
              <w:noProof/>
            </w:rPr>
            <w:fldChar w:fldCharType="begin"/>
          </w:r>
          <w:r>
            <w:rPr>
              <w:noProof/>
            </w:rPr>
            <w:instrText xml:space="preserve"> PAGEREF _Toc426823612 \h </w:instrText>
          </w:r>
          <w:r>
            <w:rPr>
              <w:noProof/>
            </w:rPr>
          </w:r>
          <w:r>
            <w:rPr>
              <w:noProof/>
            </w:rPr>
            <w:fldChar w:fldCharType="separate"/>
          </w:r>
          <w:r>
            <w:rPr>
              <w:noProof/>
            </w:rPr>
            <w:t>15</w:t>
          </w:r>
          <w:r>
            <w:rPr>
              <w:noProof/>
            </w:rPr>
            <w:fldChar w:fldCharType="end"/>
          </w:r>
        </w:p>
        <w:p w14:paraId="4A336851" w14:textId="4B5AC709" w:rsidR="00DB78BB" w:rsidRPr="00BB2669" w:rsidRDefault="002425E7">
          <w:pPr>
            <w:rPr>
              <w:lang w:val="en-GB"/>
            </w:rPr>
          </w:pPr>
          <w:r w:rsidRPr="00BB2669">
            <w:rPr>
              <w:lang w:val="en-GB"/>
            </w:rPr>
            <w:fldChar w:fldCharType="end"/>
          </w:r>
        </w:p>
      </w:sdtContent>
    </w:sdt>
    <w:p w14:paraId="1CB88EC4" w14:textId="174360BA" w:rsidR="00DB78BB" w:rsidRPr="00BB2669" w:rsidRDefault="00DB78BB">
      <w:pPr>
        <w:rPr>
          <w:rFonts w:eastAsia="Calibri" w:cs="Times New Roman"/>
          <w:b/>
          <w:sz w:val="28"/>
          <w:lang w:val="en-GB" w:eastAsia="en-PH"/>
        </w:rPr>
      </w:pPr>
    </w:p>
    <w:p w14:paraId="1511682E" w14:textId="77777777" w:rsidR="00DB78BB" w:rsidRPr="00BB2669" w:rsidRDefault="00DB78BB" w:rsidP="00646F25">
      <w:pPr>
        <w:spacing w:after="0" w:line="240" w:lineRule="auto"/>
        <w:jc w:val="center"/>
        <w:rPr>
          <w:rFonts w:eastAsia="Calibri" w:cs="Times New Roman"/>
          <w:b/>
          <w:sz w:val="28"/>
          <w:lang w:val="en-GB" w:eastAsia="en-PH"/>
        </w:rPr>
        <w:sectPr w:rsidR="00DB78BB" w:rsidRPr="00BB2669" w:rsidSect="006E2A0F">
          <w:headerReference w:type="default" r:id="rId8"/>
          <w:pgSz w:w="11907" w:h="16839" w:code="9"/>
          <w:pgMar w:top="720" w:right="720" w:bottom="720" w:left="720" w:header="851" w:footer="851" w:gutter="0"/>
          <w:cols w:space="720"/>
          <w:docGrid w:linePitch="360"/>
        </w:sectPr>
      </w:pPr>
    </w:p>
    <w:p w14:paraId="4DC31954" w14:textId="0CA8C402" w:rsidR="00646F25" w:rsidRPr="00BB2669" w:rsidRDefault="00676661" w:rsidP="00646F25">
      <w:pPr>
        <w:spacing w:after="0" w:line="240" w:lineRule="auto"/>
        <w:jc w:val="center"/>
        <w:rPr>
          <w:rFonts w:eastAsia="Calibri" w:cs="Times New Roman"/>
          <w:b/>
          <w:sz w:val="28"/>
          <w:lang w:val="en-GB" w:eastAsia="en-PH"/>
        </w:rPr>
      </w:pPr>
      <w:r w:rsidRPr="00BB2669">
        <w:rPr>
          <w:rFonts w:eastAsia="Calibri" w:cs="Times New Roman"/>
          <w:b/>
          <w:sz w:val="28"/>
          <w:lang w:val="en-GB" w:eastAsia="en-PH"/>
        </w:rPr>
        <w:lastRenderedPageBreak/>
        <w:t>NW &amp; SW REGIONS</w:t>
      </w:r>
    </w:p>
    <w:p w14:paraId="50AF8F78" w14:textId="77777777" w:rsidR="002D3EC7" w:rsidRPr="00BB2669" w:rsidRDefault="00646F25" w:rsidP="00830745">
      <w:pPr>
        <w:spacing w:after="0" w:line="240" w:lineRule="auto"/>
        <w:jc w:val="center"/>
        <w:rPr>
          <w:rFonts w:eastAsia="Calibri" w:cs="Times New Roman"/>
          <w:b/>
          <w:sz w:val="28"/>
          <w:lang w:val="en-GB" w:eastAsia="en-PH"/>
        </w:rPr>
      </w:pPr>
      <w:r w:rsidRPr="00BB2669">
        <w:rPr>
          <w:rFonts w:eastAsia="Calibri" w:cs="Times New Roman"/>
          <w:b/>
          <w:sz w:val="28"/>
          <w:lang w:val="en-GB" w:eastAsia="en-PH"/>
        </w:rPr>
        <w:t>WASH RESPONSE</w:t>
      </w:r>
      <w:r w:rsidR="00830745" w:rsidRPr="00BB2669">
        <w:rPr>
          <w:rFonts w:eastAsia="Calibri" w:cs="Times New Roman"/>
          <w:b/>
          <w:sz w:val="28"/>
          <w:lang w:val="en-GB" w:eastAsia="en-PH"/>
        </w:rPr>
        <w:t xml:space="preserve"> </w:t>
      </w:r>
      <w:r w:rsidRPr="00BB2669">
        <w:rPr>
          <w:rFonts w:eastAsia="Calibri" w:cs="Times New Roman"/>
          <w:b/>
          <w:sz w:val="28"/>
          <w:lang w:val="en-GB" w:eastAsia="en-PH"/>
        </w:rPr>
        <w:t>STRATEGY</w:t>
      </w:r>
    </w:p>
    <w:p w14:paraId="5C256B29" w14:textId="77777777" w:rsidR="00BC3900" w:rsidRPr="00BB2669" w:rsidRDefault="002D3EC7" w:rsidP="00886615">
      <w:pPr>
        <w:pStyle w:val="Heading1"/>
        <w:rPr>
          <w:lang w:val="en-GB"/>
        </w:rPr>
      </w:pPr>
      <w:bookmarkStart w:id="0" w:name="_Toc426823597"/>
      <w:r w:rsidRPr="00BB2669">
        <w:rPr>
          <w:lang w:val="en-GB"/>
        </w:rPr>
        <w:t>Background:</w:t>
      </w:r>
      <w:bookmarkEnd w:id="0"/>
    </w:p>
    <w:p w14:paraId="7A1FD445" w14:textId="267B5018" w:rsidR="002D3EC7" w:rsidRPr="00BB2669" w:rsidRDefault="00BC3900" w:rsidP="00BC3900">
      <w:pPr>
        <w:pStyle w:val="Heading2"/>
        <w:rPr>
          <w:lang w:val="en-GB"/>
        </w:rPr>
      </w:pPr>
      <w:r w:rsidRPr="00BB2669">
        <w:rPr>
          <w:lang w:val="en-GB"/>
        </w:rPr>
        <w:t>I</w:t>
      </w:r>
      <w:r w:rsidR="00886615" w:rsidRPr="00BB2669">
        <w:rPr>
          <w:lang w:val="en-GB"/>
        </w:rPr>
        <w:t>ntroduction</w:t>
      </w:r>
      <w:r w:rsidR="002D3EC7" w:rsidRPr="00BB2669">
        <w:rPr>
          <w:lang w:val="en-GB"/>
        </w:rPr>
        <w:t xml:space="preserve"> </w:t>
      </w:r>
    </w:p>
    <w:p w14:paraId="2DCC19DC" w14:textId="179B8E72" w:rsidR="009309B0" w:rsidRPr="00BB2669" w:rsidRDefault="009309B0" w:rsidP="009309B0">
      <w:pPr>
        <w:rPr>
          <w:rFonts w:eastAsia="Calibri" w:cs="Times New Roman"/>
          <w:lang w:val="en-GB"/>
        </w:rPr>
      </w:pPr>
      <w:r w:rsidRPr="00BB2669">
        <w:rPr>
          <w:rFonts w:eastAsia="Calibri" w:cs="Times New Roman"/>
          <w:lang w:val="en-GB"/>
        </w:rPr>
        <w:t xml:space="preserve">At the national level, </w:t>
      </w:r>
      <w:r w:rsidR="00C655D3" w:rsidRPr="00BB2669">
        <w:rPr>
          <w:rFonts w:eastAsia="Calibri" w:cs="Times New Roman"/>
          <w:lang w:val="en-GB"/>
        </w:rPr>
        <w:t>UNICEF leads the Emergency WASH Sector</w:t>
      </w:r>
      <w:r w:rsidR="001C6920">
        <w:rPr>
          <w:rFonts w:eastAsia="Calibri" w:cs="Times New Roman"/>
          <w:lang w:val="en-GB"/>
        </w:rPr>
        <w:t xml:space="preserve"> in collaboration with the ministry in Charge of Water and OCHA</w:t>
      </w:r>
      <w:r w:rsidRPr="00BB2669">
        <w:rPr>
          <w:rFonts w:eastAsia="Calibri" w:cs="Times New Roman"/>
          <w:lang w:val="en-GB"/>
        </w:rPr>
        <w:t>, providing a platform for the coordination of the WASH emergency responses</w:t>
      </w:r>
      <w:r w:rsidR="00297416">
        <w:rPr>
          <w:rFonts w:eastAsia="Calibri" w:cs="Times New Roman"/>
          <w:lang w:val="en-GB"/>
        </w:rPr>
        <w:t xml:space="preserve"> for different crisis across the country. </w:t>
      </w:r>
      <w:r w:rsidRPr="00BB2669">
        <w:rPr>
          <w:rFonts w:eastAsia="Calibri" w:cs="Times New Roman"/>
          <w:lang w:val="en-GB"/>
        </w:rPr>
        <w:t xml:space="preserve">The national Sector is also supported by Regional Sectoral Groups who facilitate operational coordination on the ground. </w:t>
      </w:r>
    </w:p>
    <w:p w14:paraId="321F4790" w14:textId="3375C60D" w:rsidR="00646F25" w:rsidRPr="00BB2669" w:rsidRDefault="009309B0" w:rsidP="002D3EC7">
      <w:pPr>
        <w:rPr>
          <w:rFonts w:eastAsia="Calibri" w:cs="Times New Roman"/>
          <w:lang w:val="en-GB"/>
        </w:rPr>
      </w:pPr>
      <w:r w:rsidRPr="00BB2669">
        <w:rPr>
          <w:rFonts w:eastAsia="Calibri" w:cs="Times New Roman"/>
          <w:lang w:val="en-GB"/>
        </w:rPr>
        <w:t>The WASH C</w:t>
      </w:r>
      <w:r w:rsidR="00E978AB" w:rsidRPr="00BB2669">
        <w:rPr>
          <w:rFonts w:eastAsia="Calibri" w:cs="Times New Roman"/>
          <w:lang w:val="en-GB"/>
        </w:rPr>
        <w:t xml:space="preserve">luster </w:t>
      </w:r>
      <w:r w:rsidR="00676661" w:rsidRPr="00BB2669">
        <w:rPr>
          <w:rFonts w:eastAsia="Calibri" w:cs="Times New Roman"/>
          <w:lang w:val="en-GB"/>
        </w:rPr>
        <w:t xml:space="preserve">was activated in October 2018 to provide a neutral platform for the coordination of the </w:t>
      </w:r>
      <w:r w:rsidRPr="00BB2669">
        <w:rPr>
          <w:rFonts w:eastAsia="Calibri" w:cs="Times New Roman"/>
          <w:lang w:val="en-GB"/>
        </w:rPr>
        <w:t xml:space="preserve">humanitarian WASH </w:t>
      </w:r>
      <w:r w:rsidR="00676661" w:rsidRPr="00BB2669">
        <w:rPr>
          <w:rFonts w:eastAsia="Calibri" w:cs="Times New Roman"/>
          <w:lang w:val="en-GB"/>
        </w:rPr>
        <w:t xml:space="preserve">response in the </w:t>
      </w:r>
      <w:r w:rsidR="00C655D3">
        <w:rPr>
          <w:rFonts w:eastAsia="Calibri" w:cs="Times New Roman"/>
          <w:lang w:val="en-GB"/>
        </w:rPr>
        <w:t>Northwest</w:t>
      </w:r>
      <w:r w:rsidR="00297416">
        <w:rPr>
          <w:rFonts w:eastAsia="Calibri" w:cs="Times New Roman"/>
          <w:lang w:val="en-GB"/>
        </w:rPr>
        <w:t xml:space="preserve"> and South-West </w:t>
      </w:r>
      <w:r w:rsidR="00676661" w:rsidRPr="00BB2669">
        <w:rPr>
          <w:rFonts w:eastAsia="Calibri" w:cs="Times New Roman"/>
          <w:lang w:val="en-GB"/>
        </w:rPr>
        <w:t xml:space="preserve">Regions of Cameroon. It is </w:t>
      </w:r>
      <w:r w:rsidR="001C6920">
        <w:rPr>
          <w:rFonts w:eastAsia="Calibri" w:cs="Times New Roman"/>
          <w:lang w:val="en-GB"/>
        </w:rPr>
        <w:t>linked to</w:t>
      </w:r>
      <w:r w:rsidR="00676661" w:rsidRPr="00BB2669">
        <w:rPr>
          <w:rFonts w:eastAsia="Calibri" w:cs="Times New Roman"/>
          <w:lang w:val="en-GB"/>
        </w:rPr>
        <w:t xml:space="preserve"> </w:t>
      </w:r>
      <w:r w:rsidR="004A0B53" w:rsidRPr="00BB2669">
        <w:rPr>
          <w:rFonts w:eastAsia="Calibri" w:cs="Times New Roman"/>
          <w:lang w:val="en-GB"/>
        </w:rPr>
        <w:t xml:space="preserve">the </w:t>
      </w:r>
      <w:r w:rsidR="001C6920">
        <w:rPr>
          <w:rFonts w:eastAsia="Calibri" w:cs="Times New Roman"/>
          <w:lang w:val="en-GB"/>
        </w:rPr>
        <w:t xml:space="preserve">Emergency </w:t>
      </w:r>
      <w:r w:rsidR="00676661" w:rsidRPr="00BB2669">
        <w:rPr>
          <w:rFonts w:eastAsia="Calibri" w:cs="Times New Roman"/>
          <w:lang w:val="en-GB"/>
        </w:rPr>
        <w:t xml:space="preserve">WASH Sector coordination that exists at the National level and in other crisis affected </w:t>
      </w:r>
      <w:r w:rsidR="00A93723">
        <w:rPr>
          <w:rFonts w:eastAsia="Calibri" w:cs="Times New Roman"/>
          <w:lang w:val="en-GB"/>
        </w:rPr>
        <w:t>r</w:t>
      </w:r>
      <w:r w:rsidR="00676661" w:rsidRPr="00BB2669">
        <w:rPr>
          <w:rFonts w:eastAsia="Calibri" w:cs="Times New Roman"/>
          <w:lang w:val="en-GB"/>
        </w:rPr>
        <w:t xml:space="preserve">egions of Cameroon. </w:t>
      </w:r>
    </w:p>
    <w:p w14:paraId="7DF95DCD" w14:textId="28C9B4AE" w:rsidR="00E978AB" w:rsidRPr="00BB2669" w:rsidRDefault="00E978AB" w:rsidP="002D3EC7">
      <w:pPr>
        <w:rPr>
          <w:rFonts w:eastAsia="Calibri" w:cs="Times New Roman"/>
          <w:lang w:val="en-GB"/>
        </w:rPr>
      </w:pPr>
      <w:r w:rsidRPr="00BB2669">
        <w:rPr>
          <w:rFonts w:eastAsia="Calibri" w:cs="Times New Roman"/>
          <w:lang w:val="en-GB"/>
        </w:rPr>
        <w:t xml:space="preserve">This document seeks to provide a </w:t>
      </w:r>
      <w:bookmarkStart w:id="1" w:name="_GoBack"/>
      <w:r w:rsidRPr="00BB2669">
        <w:rPr>
          <w:rFonts w:eastAsia="Calibri" w:cs="Times New Roman"/>
          <w:lang w:val="en-GB"/>
        </w:rPr>
        <w:t xml:space="preserve">strategic operating framework </w:t>
      </w:r>
      <w:bookmarkEnd w:id="1"/>
      <w:r w:rsidRPr="00BB2669">
        <w:rPr>
          <w:rFonts w:eastAsia="Calibri" w:cs="Times New Roman"/>
          <w:lang w:val="en-GB"/>
        </w:rPr>
        <w:t>to guide the collective interventions of the various WASH actors</w:t>
      </w:r>
      <w:r w:rsidR="009635EF" w:rsidRPr="00BB2669">
        <w:rPr>
          <w:rFonts w:eastAsia="Calibri" w:cs="Times New Roman"/>
          <w:lang w:val="en-GB"/>
        </w:rPr>
        <w:t xml:space="preserve"> involved</w:t>
      </w:r>
      <w:r w:rsidR="00676661" w:rsidRPr="00BB2669">
        <w:rPr>
          <w:rFonts w:eastAsia="Calibri" w:cs="Times New Roman"/>
          <w:lang w:val="en-GB"/>
        </w:rPr>
        <w:t xml:space="preserve"> in the response in the NW &amp; SW Regions</w:t>
      </w:r>
      <w:r w:rsidRPr="00BB2669">
        <w:rPr>
          <w:rFonts w:eastAsia="Calibri" w:cs="Times New Roman"/>
          <w:lang w:val="en-GB"/>
        </w:rPr>
        <w:t xml:space="preserve">. It outlines </w:t>
      </w:r>
      <w:r w:rsidR="009309B0" w:rsidRPr="00BB2669">
        <w:rPr>
          <w:rFonts w:eastAsia="Calibri" w:cs="Times New Roman"/>
          <w:lang w:val="en-GB"/>
        </w:rPr>
        <w:t xml:space="preserve">envisaged ways of working, </w:t>
      </w:r>
      <w:r w:rsidR="0068704F" w:rsidRPr="00BB2669">
        <w:rPr>
          <w:rFonts w:eastAsia="Calibri" w:cs="Times New Roman"/>
          <w:lang w:val="en-GB"/>
        </w:rPr>
        <w:t xml:space="preserve">collectively agreed </w:t>
      </w:r>
      <w:r w:rsidRPr="00BB2669">
        <w:rPr>
          <w:rFonts w:eastAsia="Calibri" w:cs="Times New Roman"/>
          <w:lang w:val="en-GB"/>
        </w:rPr>
        <w:t xml:space="preserve">strategic objectives, key indicators and key priority/minimum activities vis-à-vis the WASH sub-sectors of water, sanitation and hygiene. </w:t>
      </w:r>
      <w:r w:rsidR="0068704F" w:rsidRPr="00BB2669">
        <w:rPr>
          <w:rFonts w:eastAsia="Calibri" w:cs="Times New Roman"/>
          <w:lang w:val="en-GB"/>
        </w:rPr>
        <w:t xml:space="preserve">All WASH </w:t>
      </w:r>
      <w:r w:rsidR="00BA028D">
        <w:rPr>
          <w:rFonts w:eastAsia="Calibri" w:cs="Times New Roman"/>
          <w:lang w:val="en-GB"/>
        </w:rPr>
        <w:t>players</w:t>
      </w:r>
      <w:r w:rsidR="0068704F" w:rsidRPr="00BB2669">
        <w:rPr>
          <w:rFonts w:eastAsia="Calibri" w:cs="Times New Roman"/>
          <w:lang w:val="en-GB"/>
        </w:rPr>
        <w:t xml:space="preserve"> are actively encouraged to align their WASH activities wi</w:t>
      </w:r>
      <w:r w:rsidR="00676661" w:rsidRPr="00BB2669">
        <w:rPr>
          <w:rFonts w:eastAsia="Calibri" w:cs="Times New Roman"/>
          <w:lang w:val="en-GB"/>
        </w:rPr>
        <w:t xml:space="preserve">th the guidance presented below, and to make reference to it in their funding proposals to donors. </w:t>
      </w:r>
      <w:r w:rsidR="0068704F" w:rsidRPr="00BB2669">
        <w:rPr>
          <w:rFonts w:eastAsia="Calibri" w:cs="Times New Roman"/>
          <w:lang w:val="en-GB"/>
        </w:rPr>
        <w:t xml:space="preserve"> </w:t>
      </w:r>
    </w:p>
    <w:p w14:paraId="629086C5" w14:textId="2CC7A0EA" w:rsidR="004D6D64" w:rsidRPr="00BB2669" w:rsidRDefault="00E978AB" w:rsidP="004C3FC1">
      <w:pPr>
        <w:rPr>
          <w:rFonts w:eastAsia="Calibri" w:cs="Times New Roman"/>
          <w:lang w:val="en-GB"/>
        </w:rPr>
      </w:pPr>
      <w:r w:rsidRPr="00BB2669">
        <w:rPr>
          <w:rFonts w:eastAsia="Calibri" w:cs="Times New Roman"/>
          <w:lang w:val="en-GB"/>
        </w:rPr>
        <w:t>This documen</w:t>
      </w:r>
      <w:r w:rsidR="004C3FC1" w:rsidRPr="00BB2669">
        <w:rPr>
          <w:rFonts w:eastAsia="Calibri" w:cs="Times New Roman"/>
          <w:lang w:val="en-GB"/>
        </w:rPr>
        <w:t xml:space="preserve">t will be periodically revisited and updated based on best practices and experiences in the field, so </w:t>
      </w:r>
      <w:r w:rsidR="00676661" w:rsidRPr="00BB2669">
        <w:rPr>
          <w:rFonts w:eastAsia="Calibri" w:cs="Times New Roman"/>
          <w:lang w:val="en-GB"/>
        </w:rPr>
        <w:t>as to serve as a basis for continued improvements in the quality of the response, and to inform recovery approaches in the future</w:t>
      </w:r>
      <w:r w:rsidR="004C3FC1" w:rsidRPr="00BB2669">
        <w:rPr>
          <w:rFonts w:eastAsia="Calibri" w:cs="Times New Roman"/>
          <w:lang w:val="en-GB"/>
        </w:rPr>
        <w:t xml:space="preserve">. </w:t>
      </w:r>
    </w:p>
    <w:p w14:paraId="5D8F12CC" w14:textId="7203EB64" w:rsidR="000F2588" w:rsidRPr="00BB2669" w:rsidRDefault="00886615" w:rsidP="00BC3900">
      <w:pPr>
        <w:pStyle w:val="Heading2"/>
        <w:rPr>
          <w:lang w:val="en-GB"/>
        </w:rPr>
      </w:pPr>
      <w:r w:rsidRPr="00BB2669">
        <w:rPr>
          <w:lang w:val="en-GB"/>
        </w:rPr>
        <w:t>Needs Overview</w:t>
      </w:r>
    </w:p>
    <w:p w14:paraId="3195C81E" w14:textId="0EC38272" w:rsidR="000662BA" w:rsidRPr="00BA028D" w:rsidRDefault="000662BA" w:rsidP="00F8587B">
      <w:pPr>
        <w:rPr>
          <w:rFonts w:eastAsia="Calibri" w:cs="Times New Roman"/>
          <w:lang w:val="en-GB"/>
        </w:rPr>
      </w:pPr>
      <w:r w:rsidRPr="00BA028D">
        <w:rPr>
          <w:rFonts w:eastAsia="Calibri" w:cs="Times New Roman"/>
          <w:lang w:val="en-GB"/>
        </w:rPr>
        <w:t xml:space="preserve">The situation in the </w:t>
      </w:r>
      <w:r w:rsidR="00C655D3" w:rsidRPr="00BA028D">
        <w:rPr>
          <w:rFonts w:eastAsia="Calibri" w:cs="Times New Roman"/>
          <w:lang w:val="en-GB"/>
        </w:rPr>
        <w:t>Northwest</w:t>
      </w:r>
      <w:r w:rsidRPr="00BA028D">
        <w:rPr>
          <w:rFonts w:eastAsia="Calibri" w:cs="Times New Roman"/>
          <w:lang w:val="en-GB"/>
        </w:rPr>
        <w:t xml:space="preserve"> and </w:t>
      </w:r>
      <w:r w:rsidR="00C655D3" w:rsidRPr="00BA028D">
        <w:rPr>
          <w:rFonts w:eastAsia="Calibri" w:cs="Times New Roman"/>
          <w:lang w:val="en-GB"/>
        </w:rPr>
        <w:t>Southwest</w:t>
      </w:r>
      <w:r w:rsidRPr="00BA028D">
        <w:rPr>
          <w:rFonts w:eastAsia="Calibri" w:cs="Times New Roman"/>
          <w:lang w:val="en-GB"/>
        </w:rPr>
        <w:t xml:space="preserve"> </w:t>
      </w:r>
      <w:r w:rsidR="00F8587B" w:rsidRPr="00BA028D">
        <w:rPr>
          <w:rFonts w:eastAsia="Calibri" w:cs="Times New Roman"/>
          <w:lang w:val="en-GB"/>
        </w:rPr>
        <w:t>fragile, insecurity</w:t>
      </w:r>
      <w:r w:rsidRPr="00BA028D">
        <w:rPr>
          <w:rFonts w:eastAsia="Calibri" w:cs="Times New Roman"/>
          <w:lang w:val="en-GB"/>
        </w:rPr>
        <w:t xml:space="preserve"> and attacks against civilians have forced over 437,000 people to flee across four regions</w:t>
      </w:r>
      <w:r w:rsidR="00F8587B" w:rsidRPr="00BA028D">
        <w:rPr>
          <w:rFonts w:eastAsia="Calibri" w:cs="Times New Roman"/>
          <w:lang w:val="en-GB"/>
        </w:rPr>
        <w:t xml:space="preserve"> (HRP 2019). People who flee from </w:t>
      </w:r>
      <w:r w:rsidR="004A400B" w:rsidRPr="00BA028D">
        <w:rPr>
          <w:rFonts w:eastAsia="Calibri" w:cs="Times New Roman"/>
          <w:lang w:val="en-GB"/>
        </w:rPr>
        <w:t>insecurity</w:t>
      </w:r>
      <w:r w:rsidR="00F8587B" w:rsidRPr="00BA028D">
        <w:rPr>
          <w:rFonts w:eastAsia="Calibri" w:cs="Times New Roman"/>
          <w:lang w:val="en-GB"/>
        </w:rPr>
        <w:t xml:space="preserve"> seek refuge in villages and bushes that are hard to reach subjecting them to different kinds of suffering </w:t>
      </w:r>
      <w:r w:rsidR="00E44DD4" w:rsidRPr="00BA028D">
        <w:rPr>
          <w:rFonts w:eastAsia="Calibri" w:cs="Times New Roman"/>
          <w:lang w:val="en-GB"/>
        </w:rPr>
        <w:t>e.g.</w:t>
      </w:r>
      <w:r w:rsidR="00F8587B" w:rsidRPr="00BA028D">
        <w:rPr>
          <w:rFonts w:eastAsia="Calibri" w:cs="Times New Roman"/>
          <w:lang w:val="en-GB"/>
        </w:rPr>
        <w:t xml:space="preserve"> lack of access to basic services like water, health and education.</w:t>
      </w:r>
    </w:p>
    <w:p w14:paraId="7698F168" w14:textId="196995C9" w:rsidR="000662BA" w:rsidRDefault="000662BA" w:rsidP="000D4304">
      <w:pPr>
        <w:rPr>
          <w:rFonts w:eastAsia="Calibri" w:cs="Times New Roman"/>
          <w:lang w:val="en-GB"/>
        </w:rPr>
      </w:pPr>
      <w:r w:rsidRPr="00BA028D">
        <w:rPr>
          <w:rFonts w:eastAsia="Calibri" w:cs="Times New Roman"/>
          <w:lang w:val="en-GB"/>
        </w:rPr>
        <w:t>Water supply coverage is till low. A total of 30% people living in the bush, rural and urban setting</w:t>
      </w:r>
      <w:r w:rsidR="00C655D3">
        <w:rPr>
          <w:rFonts w:eastAsia="Calibri" w:cs="Times New Roman"/>
          <w:lang w:val="en-GB"/>
        </w:rPr>
        <w:t>s</w:t>
      </w:r>
      <w:r w:rsidRPr="00BA028D">
        <w:rPr>
          <w:rFonts w:eastAsia="Calibri" w:cs="Times New Roman"/>
          <w:lang w:val="en-GB"/>
        </w:rPr>
        <w:t xml:space="preserve"> have no capacity to secure enough water </w:t>
      </w:r>
      <w:r w:rsidR="00C655D3">
        <w:rPr>
          <w:rFonts w:eastAsia="Calibri" w:cs="Times New Roman"/>
          <w:lang w:val="en-GB"/>
        </w:rPr>
        <w:t>for</w:t>
      </w:r>
      <w:r w:rsidRPr="00BA028D">
        <w:rPr>
          <w:rFonts w:eastAsia="Calibri" w:cs="Times New Roman"/>
          <w:lang w:val="en-GB"/>
        </w:rPr>
        <w:t xml:space="preserve"> domestic use. Over 50 % indicated a problem with access to sufficient quantities of water most notably in bush areas. Even though only 20 % are accessing non – unimproved water sources, </w:t>
      </w:r>
      <w:r w:rsidR="00B27B4D" w:rsidRPr="00BA028D">
        <w:rPr>
          <w:rFonts w:eastAsia="Calibri" w:cs="Times New Roman"/>
          <w:lang w:val="en-GB"/>
        </w:rPr>
        <w:t xml:space="preserve">in </w:t>
      </w:r>
      <w:r w:rsidRPr="00BA028D">
        <w:rPr>
          <w:rFonts w:eastAsia="Calibri" w:cs="Times New Roman"/>
          <w:lang w:val="en-GB"/>
        </w:rPr>
        <w:t xml:space="preserve">93 % </w:t>
      </w:r>
      <w:r w:rsidR="00B27B4D" w:rsidRPr="00BA028D">
        <w:rPr>
          <w:rFonts w:eastAsia="Calibri" w:cs="Times New Roman"/>
          <w:lang w:val="en-GB"/>
        </w:rPr>
        <w:t xml:space="preserve">of the communities, few to no families </w:t>
      </w:r>
      <w:r w:rsidRPr="00BA028D">
        <w:rPr>
          <w:rFonts w:eastAsia="Calibri" w:cs="Times New Roman"/>
          <w:lang w:val="en-GB"/>
        </w:rPr>
        <w:t xml:space="preserve">treat water (WASH Needs </w:t>
      </w:r>
      <w:r w:rsidR="00BA028D" w:rsidRPr="00BA028D">
        <w:rPr>
          <w:rFonts w:eastAsia="Calibri" w:cs="Times New Roman"/>
          <w:lang w:val="en-GB"/>
        </w:rPr>
        <w:t>Assessment</w:t>
      </w:r>
      <w:r w:rsidRPr="00BA028D">
        <w:rPr>
          <w:rFonts w:eastAsia="Calibri" w:cs="Times New Roman"/>
          <w:lang w:val="en-GB"/>
        </w:rPr>
        <w:t xml:space="preserve"> Report</w:t>
      </w:r>
      <w:r w:rsidR="00B27B4D" w:rsidRPr="00BA028D">
        <w:rPr>
          <w:rFonts w:eastAsia="Calibri" w:cs="Times New Roman"/>
          <w:lang w:val="en-GB"/>
        </w:rPr>
        <w:t xml:space="preserve"> (</w:t>
      </w:r>
      <w:r w:rsidRPr="00BA028D">
        <w:rPr>
          <w:rFonts w:eastAsia="Calibri" w:cs="Times New Roman"/>
          <w:lang w:val="en-GB"/>
        </w:rPr>
        <w:t>2018)</w:t>
      </w:r>
    </w:p>
    <w:p w14:paraId="770A5C40" w14:textId="74132158" w:rsidR="00F35479" w:rsidRPr="00BA028D" w:rsidRDefault="00B27B4D" w:rsidP="00BA028D">
      <w:pPr>
        <w:rPr>
          <w:rFonts w:eastAsia="Calibri" w:cs="Times New Roman"/>
          <w:lang w:val="en-GB"/>
        </w:rPr>
      </w:pPr>
      <w:r w:rsidRPr="00BA028D">
        <w:rPr>
          <w:rFonts w:eastAsia="Calibri" w:cs="Times New Roman"/>
          <w:lang w:val="en-GB"/>
        </w:rPr>
        <w:t>Access to hygiene is very limited</w:t>
      </w:r>
      <w:r w:rsidR="00BA028D">
        <w:rPr>
          <w:rFonts w:eastAsia="Calibri" w:cs="Times New Roman"/>
          <w:lang w:val="en-GB"/>
        </w:rPr>
        <w:t xml:space="preserve"> </w:t>
      </w:r>
      <w:r w:rsidRPr="00BA028D">
        <w:rPr>
          <w:rFonts w:eastAsia="Calibri" w:cs="Times New Roman"/>
          <w:lang w:val="en-GB"/>
        </w:rPr>
        <w:t xml:space="preserve">(MICS 2015). Access to soap for </w:t>
      </w:r>
      <w:r w:rsidR="00C655D3">
        <w:rPr>
          <w:rFonts w:eastAsia="Calibri" w:cs="Times New Roman"/>
          <w:lang w:val="en-GB"/>
        </w:rPr>
        <w:t xml:space="preserve">hand washing </w:t>
      </w:r>
      <w:r w:rsidRPr="00BA028D">
        <w:rPr>
          <w:rFonts w:eastAsia="Calibri" w:cs="Times New Roman"/>
          <w:lang w:val="en-GB"/>
        </w:rPr>
        <w:t xml:space="preserve">represents a common problem, with 71% of KIs reported that either few people or nobody had soap (WASH Needs </w:t>
      </w:r>
      <w:r w:rsidR="00BA028D" w:rsidRPr="00BA028D">
        <w:rPr>
          <w:rFonts w:eastAsia="Calibri" w:cs="Times New Roman"/>
          <w:lang w:val="en-GB"/>
        </w:rPr>
        <w:t>Assessment</w:t>
      </w:r>
      <w:r w:rsidRPr="00BA028D">
        <w:rPr>
          <w:rFonts w:eastAsia="Calibri" w:cs="Times New Roman"/>
          <w:lang w:val="en-GB"/>
        </w:rPr>
        <w:t xml:space="preserve"> Report, 2018). </w:t>
      </w:r>
      <w:r w:rsidR="00C655D3" w:rsidRPr="00BA028D">
        <w:rPr>
          <w:rFonts w:eastAsia="Calibri" w:cs="Times New Roman"/>
          <w:lang w:val="en-GB"/>
        </w:rPr>
        <w:t>Access</w:t>
      </w:r>
      <w:r w:rsidRPr="00BA028D">
        <w:rPr>
          <w:rFonts w:eastAsia="Calibri" w:cs="Times New Roman"/>
          <w:lang w:val="en-GB"/>
        </w:rPr>
        <w:t xml:space="preserve"> to soap was more limited for displaced communities, with 77% of KIs reporting that only few or no families had soap in comparison to 59% of KIs for non-displaced communities. Overall, only a minority of people</w:t>
      </w:r>
      <w:r w:rsidR="00F35479" w:rsidRPr="00BA028D">
        <w:rPr>
          <w:rFonts w:eastAsia="Calibri" w:cs="Times New Roman"/>
          <w:lang w:val="en-GB"/>
        </w:rPr>
        <w:t xml:space="preserve"> </w:t>
      </w:r>
      <w:r w:rsidRPr="00BA028D">
        <w:rPr>
          <w:rFonts w:eastAsia="Calibri" w:cs="Times New Roman"/>
          <w:lang w:val="en-GB"/>
        </w:rPr>
        <w:t xml:space="preserve">possessed fix or mobile devises designated for </w:t>
      </w:r>
      <w:r w:rsidR="00C655D3">
        <w:rPr>
          <w:rFonts w:eastAsia="Calibri" w:cs="Times New Roman"/>
          <w:lang w:val="en-GB"/>
        </w:rPr>
        <w:t>hand washing</w:t>
      </w:r>
      <w:r w:rsidRPr="00BA028D">
        <w:rPr>
          <w:rFonts w:eastAsia="Calibri" w:cs="Times New Roman"/>
          <w:lang w:val="en-GB"/>
        </w:rPr>
        <w:t>, with 79% of KIs reporting that either only few people</w:t>
      </w:r>
      <w:r w:rsidR="00F35479" w:rsidRPr="00BA028D">
        <w:rPr>
          <w:rFonts w:eastAsia="Calibri" w:cs="Times New Roman"/>
          <w:lang w:val="en-GB"/>
        </w:rPr>
        <w:t xml:space="preserve"> </w:t>
      </w:r>
      <w:r w:rsidRPr="00BA028D">
        <w:rPr>
          <w:rFonts w:eastAsia="Calibri" w:cs="Times New Roman"/>
          <w:lang w:val="en-GB"/>
        </w:rPr>
        <w:t xml:space="preserve">or nobody had those (see Figure 17). Those findings are particularly concerning, especially if </w:t>
      </w:r>
      <w:r w:rsidR="00BA028D" w:rsidRPr="00BA028D">
        <w:rPr>
          <w:rFonts w:eastAsia="Calibri" w:cs="Times New Roman"/>
          <w:lang w:val="en-GB"/>
        </w:rPr>
        <w:t>analysed</w:t>
      </w:r>
      <w:r w:rsidRPr="00BA028D">
        <w:rPr>
          <w:rFonts w:eastAsia="Calibri" w:cs="Times New Roman"/>
          <w:lang w:val="en-GB"/>
        </w:rPr>
        <w:t xml:space="preserve"> in</w:t>
      </w:r>
      <w:r w:rsidR="00F35479" w:rsidRPr="00BA028D">
        <w:rPr>
          <w:rFonts w:eastAsia="Calibri" w:cs="Times New Roman"/>
          <w:lang w:val="en-GB"/>
        </w:rPr>
        <w:t xml:space="preserve"> </w:t>
      </w:r>
      <w:r w:rsidRPr="00BA028D">
        <w:rPr>
          <w:rFonts w:eastAsia="Calibri" w:cs="Times New Roman"/>
          <w:lang w:val="en-GB"/>
        </w:rPr>
        <w:t xml:space="preserve">conjunction with access to soap, as ownership of </w:t>
      </w:r>
      <w:r w:rsidR="00C655D3">
        <w:rPr>
          <w:rFonts w:eastAsia="Calibri" w:cs="Times New Roman"/>
          <w:lang w:val="en-GB"/>
        </w:rPr>
        <w:t xml:space="preserve">hand washing </w:t>
      </w:r>
      <w:r w:rsidRPr="00BA028D">
        <w:rPr>
          <w:rFonts w:eastAsia="Calibri" w:cs="Times New Roman"/>
          <w:lang w:val="en-GB"/>
        </w:rPr>
        <w:t>materials is one the most reliable proxies for</w:t>
      </w:r>
      <w:r w:rsidR="00F35479" w:rsidRPr="00BA028D">
        <w:rPr>
          <w:rFonts w:eastAsia="Calibri" w:cs="Times New Roman"/>
          <w:lang w:val="en-GB"/>
        </w:rPr>
        <w:t xml:space="preserve"> </w:t>
      </w:r>
      <w:r w:rsidR="00C655D3">
        <w:rPr>
          <w:rFonts w:eastAsia="Calibri" w:cs="Times New Roman"/>
          <w:lang w:val="en-GB"/>
        </w:rPr>
        <w:t xml:space="preserve">hand washing </w:t>
      </w:r>
      <w:r w:rsidR="00BA028D" w:rsidRPr="00BA028D">
        <w:rPr>
          <w:rFonts w:eastAsia="Calibri" w:cs="Times New Roman"/>
          <w:lang w:val="en-GB"/>
        </w:rPr>
        <w:t>behaviour</w:t>
      </w:r>
      <w:r w:rsidRPr="00BA028D">
        <w:rPr>
          <w:rFonts w:eastAsia="Calibri" w:cs="Times New Roman"/>
          <w:lang w:val="en-GB"/>
        </w:rPr>
        <w:t>.</w:t>
      </w:r>
      <w:r w:rsidR="00F35479" w:rsidRPr="00BA028D">
        <w:rPr>
          <w:rFonts w:eastAsia="Calibri" w:cs="Times New Roman"/>
          <w:lang w:val="en-GB"/>
        </w:rPr>
        <w:t xml:space="preserve"> </w:t>
      </w:r>
    </w:p>
    <w:p w14:paraId="39553CC9" w14:textId="1D2F9076" w:rsidR="00F35479" w:rsidRDefault="00F35479" w:rsidP="00BA028D">
      <w:pPr>
        <w:rPr>
          <w:rFonts w:eastAsia="Calibri" w:cs="Times New Roman"/>
          <w:lang w:val="en-GB"/>
        </w:rPr>
      </w:pPr>
      <w:r w:rsidRPr="00BA028D">
        <w:rPr>
          <w:rFonts w:eastAsia="Calibri" w:cs="Times New Roman"/>
          <w:lang w:val="en-GB"/>
        </w:rPr>
        <w:t xml:space="preserve">Regarding </w:t>
      </w:r>
      <w:r w:rsidR="00C655D3">
        <w:rPr>
          <w:rFonts w:eastAsia="Calibri" w:cs="Times New Roman"/>
          <w:lang w:val="en-GB"/>
        </w:rPr>
        <w:t xml:space="preserve">Hand washing </w:t>
      </w:r>
      <w:r w:rsidR="00C655D3" w:rsidRPr="00BA028D">
        <w:rPr>
          <w:rFonts w:eastAsia="Calibri" w:cs="Times New Roman"/>
          <w:lang w:val="en-GB"/>
        </w:rPr>
        <w:t>behaviour</w:t>
      </w:r>
      <w:r w:rsidRPr="00BA028D">
        <w:rPr>
          <w:rFonts w:eastAsia="Calibri" w:cs="Times New Roman"/>
          <w:lang w:val="en-GB"/>
        </w:rPr>
        <w:t xml:space="preserve">, Findings on </w:t>
      </w:r>
      <w:r w:rsidR="00C655D3">
        <w:rPr>
          <w:rFonts w:eastAsia="Calibri" w:cs="Times New Roman"/>
          <w:lang w:val="en-GB"/>
        </w:rPr>
        <w:t xml:space="preserve">hand washing </w:t>
      </w:r>
      <w:r w:rsidRPr="00BA028D">
        <w:rPr>
          <w:rFonts w:eastAsia="Calibri" w:cs="Times New Roman"/>
          <w:lang w:val="en-GB"/>
        </w:rPr>
        <w:t xml:space="preserve">practices were broadly in line with the ones on ownership of soap and </w:t>
      </w:r>
      <w:r w:rsidR="00C655D3">
        <w:rPr>
          <w:rFonts w:eastAsia="Calibri" w:cs="Times New Roman"/>
          <w:lang w:val="en-GB"/>
        </w:rPr>
        <w:t xml:space="preserve">hand washing </w:t>
      </w:r>
      <w:r w:rsidRPr="00BA028D">
        <w:rPr>
          <w:rFonts w:eastAsia="Calibri" w:cs="Times New Roman"/>
          <w:lang w:val="en-GB"/>
        </w:rPr>
        <w:t xml:space="preserve">facilities. The overwhelming majority of KIs (80%) reported that only few people or nobody usually washed hands with soap. Poor </w:t>
      </w:r>
      <w:r w:rsidR="00C655D3">
        <w:rPr>
          <w:rFonts w:eastAsia="Calibri" w:cs="Times New Roman"/>
          <w:lang w:val="en-GB"/>
        </w:rPr>
        <w:t xml:space="preserve">hand washing </w:t>
      </w:r>
      <w:r w:rsidRPr="00BA028D">
        <w:rPr>
          <w:rFonts w:eastAsia="Calibri" w:cs="Times New Roman"/>
          <w:lang w:val="en-GB"/>
        </w:rPr>
        <w:t>practice affects all the strata of the population, with however people living in the bush and in rural communities, as well as displaced communities being reported in a worse situation</w:t>
      </w:r>
      <w:r w:rsidR="00BA028D">
        <w:rPr>
          <w:rFonts w:eastAsia="Calibri" w:cs="Times New Roman"/>
          <w:lang w:val="en-GB"/>
        </w:rPr>
        <w:t xml:space="preserve"> </w:t>
      </w:r>
      <w:r w:rsidRPr="00BA028D">
        <w:rPr>
          <w:rFonts w:eastAsia="Calibri" w:cs="Times New Roman"/>
          <w:lang w:val="en-GB"/>
        </w:rPr>
        <w:t xml:space="preserve">(WASH Needs </w:t>
      </w:r>
      <w:r w:rsidR="00BA028D" w:rsidRPr="00BA028D">
        <w:rPr>
          <w:rFonts w:eastAsia="Calibri" w:cs="Times New Roman"/>
          <w:lang w:val="en-GB"/>
        </w:rPr>
        <w:t>Assessment</w:t>
      </w:r>
      <w:r w:rsidRPr="00BA028D">
        <w:rPr>
          <w:rFonts w:eastAsia="Calibri" w:cs="Times New Roman"/>
          <w:lang w:val="en-GB"/>
        </w:rPr>
        <w:t xml:space="preserve"> Report, 2018).</w:t>
      </w:r>
    </w:p>
    <w:p w14:paraId="0E762D3F" w14:textId="77777777" w:rsidR="00F35479" w:rsidRDefault="00F35479" w:rsidP="00BA028D">
      <w:pPr>
        <w:rPr>
          <w:rFonts w:eastAsia="Calibri" w:cs="Times New Roman"/>
          <w:lang w:val="en-GB"/>
        </w:rPr>
      </w:pPr>
    </w:p>
    <w:p w14:paraId="57E92B55" w14:textId="12463A8E" w:rsidR="00F35479" w:rsidRPr="00BA028D" w:rsidRDefault="00F35479" w:rsidP="00BA028D">
      <w:pPr>
        <w:rPr>
          <w:rFonts w:eastAsia="Calibri" w:cs="Times New Roman"/>
          <w:lang w:val="en-GB"/>
        </w:rPr>
      </w:pPr>
      <w:r w:rsidRPr="00BA028D">
        <w:rPr>
          <w:rFonts w:eastAsia="Calibri" w:cs="Times New Roman"/>
          <w:lang w:val="en-GB"/>
        </w:rPr>
        <w:lastRenderedPageBreak/>
        <w:t>The overall sanitation situation was worrying, more than 33% of the communities practice open defecation. With regard to access to toilets/pit latrines, The situation is more difficult for people living in the bush and in rural villages, where the percentages of KIs reporting that only few people or nobody have access to toilets go up to 73% and 53%, respectively, in comparison with 38% of KIs for urban communities</w:t>
      </w:r>
      <w:r w:rsidR="00AA2D65">
        <w:rPr>
          <w:rFonts w:eastAsia="Calibri" w:cs="Times New Roman"/>
          <w:lang w:val="en-GB"/>
        </w:rPr>
        <w:t xml:space="preserve"> (</w:t>
      </w:r>
      <w:r w:rsidR="00AA2D65" w:rsidRPr="00AA2D65">
        <w:rPr>
          <w:rFonts w:eastAsia="Calibri" w:cs="Times New Roman"/>
          <w:lang w:val="en-GB"/>
        </w:rPr>
        <w:t>WASH Needs Assessment Report, 2018)</w:t>
      </w:r>
      <w:r w:rsidRPr="00BA028D">
        <w:rPr>
          <w:rFonts w:eastAsia="Calibri" w:cs="Times New Roman"/>
          <w:lang w:val="en-GB"/>
        </w:rPr>
        <w:t xml:space="preserve">. </w:t>
      </w:r>
    </w:p>
    <w:p w14:paraId="68C3438E" w14:textId="3C6F4871" w:rsidR="00AE6375" w:rsidRPr="00BB2669" w:rsidRDefault="00F35479" w:rsidP="00BA028D">
      <w:pPr>
        <w:rPr>
          <w:rFonts w:eastAsia="Calibri" w:cs="Times New Roman"/>
          <w:lang w:val="en-GB"/>
        </w:rPr>
        <w:sectPr w:rsidR="00AE6375" w:rsidRPr="00BB2669" w:rsidSect="00A12011">
          <w:headerReference w:type="first" r:id="rId9"/>
          <w:pgSz w:w="11907" w:h="16839" w:code="9"/>
          <w:pgMar w:top="720" w:right="720" w:bottom="720" w:left="720" w:header="851" w:footer="851" w:gutter="0"/>
          <w:cols w:space="720"/>
          <w:titlePg/>
          <w:docGrid w:linePitch="360"/>
        </w:sectPr>
      </w:pPr>
      <w:r w:rsidRPr="00BA028D">
        <w:rPr>
          <w:rFonts w:eastAsia="Calibri" w:cs="Times New Roman"/>
          <w:lang w:val="en-GB"/>
        </w:rPr>
        <w:t xml:space="preserve">In conclusion, the assessment highlights the importance of adjusting WASH programmes to the target population groups. It confirms that communities living in rural areas, especially in bush settings, have the most severe needs, however the main challenge will be to reach a population that is highly isolated and whose main protection mechanism is their anonymity. Finally, it is recommended to implement additional, more in-depth assessments in order to </w:t>
      </w:r>
      <w:r w:rsidR="00C655D3" w:rsidRPr="00BA028D">
        <w:rPr>
          <w:rFonts w:eastAsia="Calibri" w:cs="Times New Roman"/>
          <w:lang w:val="en-GB"/>
        </w:rPr>
        <w:t>fine-tune</w:t>
      </w:r>
      <w:r w:rsidRPr="00BA028D">
        <w:rPr>
          <w:rFonts w:eastAsia="Calibri" w:cs="Times New Roman"/>
          <w:lang w:val="en-GB"/>
        </w:rPr>
        <w:t xml:space="preserve"> the WASH response strategy, and, most importantly, to allow prioritization in terms of geographic areas at least at the sub-division level, in order to allocate resources as effectively as possible. </w:t>
      </w:r>
      <w:r w:rsidR="00AE6375" w:rsidRPr="00BA028D">
        <w:rPr>
          <w:rFonts w:eastAsia="Calibri" w:cs="Times New Roman"/>
          <w:lang w:val="en-GB"/>
        </w:rPr>
        <w:t>The key constraints are limited access to the affected population most notably in Bush areas, limited information and the fluid and unpredictable situation which complicates forward planning – most notably recently in the North West.</w:t>
      </w:r>
    </w:p>
    <w:p w14:paraId="6BE56AB2" w14:textId="5B47FE75" w:rsidR="00646F25" w:rsidRPr="00BB2669" w:rsidRDefault="009375E2" w:rsidP="00886615">
      <w:pPr>
        <w:pStyle w:val="Heading1"/>
        <w:rPr>
          <w:lang w:val="en-GB"/>
        </w:rPr>
      </w:pPr>
      <w:bookmarkStart w:id="2" w:name="_Toc426823598"/>
      <w:r w:rsidRPr="00BB2669">
        <w:rPr>
          <w:lang w:val="en-GB"/>
        </w:rPr>
        <w:lastRenderedPageBreak/>
        <w:t>WASH Response Strategy</w:t>
      </w:r>
      <w:bookmarkEnd w:id="2"/>
    </w:p>
    <w:p w14:paraId="068C4E36" w14:textId="02B57960" w:rsidR="009375E2" w:rsidRPr="00BB2669" w:rsidRDefault="00886615" w:rsidP="009375E2">
      <w:pPr>
        <w:pStyle w:val="Heading2"/>
        <w:rPr>
          <w:lang w:val="en-GB"/>
        </w:rPr>
      </w:pPr>
      <w:r w:rsidRPr="00BB2669">
        <w:rPr>
          <w:lang w:val="en-GB"/>
        </w:rPr>
        <w:t>Overall Goal</w:t>
      </w:r>
    </w:p>
    <w:p w14:paraId="4ABAFCA3" w14:textId="40186418" w:rsidR="004D5C8B" w:rsidRPr="00BB2669" w:rsidRDefault="001C6920" w:rsidP="00BA028D">
      <w:pPr>
        <w:rPr>
          <w:rFonts w:eastAsia="Calibri" w:cs="Times New Roman"/>
          <w:lang w:val="en-GB"/>
        </w:rPr>
      </w:pPr>
      <w:r w:rsidRPr="00BB2669">
        <w:rPr>
          <w:rFonts w:eastAsia="Calibri" w:cs="Times New Roman"/>
          <w:lang w:val="en-GB"/>
        </w:rPr>
        <w:t xml:space="preserve">To prevent and reduce the incidence of </w:t>
      </w:r>
      <w:r w:rsidR="00BA028D">
        <w:rPr>
          <w:rFonts w:eastAsia="Calibri" w:cs="Times New Roman"/>
          <w:lang w:val="en-GB"/>
        </w:rPr>
        <w:t>related</w:t>
      </w:r>
      <w:r w:rsidRPr="00BB2669">
        <w:rPr>
          <w:rFonts w:eastAsia="Calibri" w:cs="Times New Roman"/>
          <w:lang w:val="en-GB"/>
        </w:rPr>
        <w:t>-borne disease</w:t>
      </w:r>
      <w:r w:rsidR="00BA028D">
        <w:rPr>
          <w:rFonts w:eastAsia="Calibri" w:cs="Times New Roman"/>
          <w:lang w:val="en-GB"/>
        </w:rPr>
        <w:t>s</w:t>
      </w:r>
      <w:r w:rsidRPr="00BB2669">
        <w:rPr>
          <w:rFonts w:eastAsia="Calibri" w:cs="Times New Roman"/>
          <w:lang w:val="en-GB"/>
        </w:rPr>
        <w:t xml:space="preserve"> outbreaks </w:t>
      </w:r>
      <w:r>
        <w:rPr>
          <w:rFonts w:eastAsia="Calibri" w:cs="Times New Roman"/>
          <w:lang w:val="en-GB"/>
        </w:rPr>
        <w:t xml:space="preserve">by ensuring </w:t>
      </w:r>
      <w:r w:rsidR="004D5C8B">
        <w:rPr>
          <w:rFonts w:eastAsia="Calibri" w:cs="Times New Roman"/>
          <w:lang w:val="en-GB"/>
        </w:rPr>
        <w:t xml:space="preserve">access to essential WASH services for vulnerable </w:t>
      </w:r>
      <w:r>
        <w:rPr>
          <w:rFonts w:eastAsia="Calibri" w:cs="Times New Roman"/>
          <w:lang w:val="en-GB"/>
        </w:rPr>
        <w:t xml:space="preserve">people (mainly IDPs </w:t>
      </w:r>
      <w:r w:rsidR="005E1079">
        <w:rPr>
          <w:rFonts w:eastAsia="Calibri" w:cs="Times New Roman"/>
          <w:lang w:val="en-GB"/>
        </w:rPr>
        <w:t xml:space="preserve">and </w:t>
      </w:r>
      <w:r>
        <w:rPr>
          <w:rFonts w:eastAsia="Calibri" w:cs="Times New Roman"/>
          <w:lang w:val="en-GB"/>
        </w:rPr>
        <w:t xml:space="preserve">host </w:t>
      </w:r>
      <w:r w:rsidR="004D5C8B">
        <w:rPr>
          <w:rFonts w:eastAsia="Calibri" w:cs="Times New Roman"/>
          <w:lang w:val="en-GB"/>
        </w:rPr>
        <w:t>communities</w:t>
      </w:r>
      <w:r>
        <w:rPr>
          <w:rFonts w:eastAsia="Calibri" w:cs="Times New Roman"/>
          <w:lang w:val="en-GB"/>
        </w:rPr>
        <w:t>)</w:t>
      </w:r>
    </w:p>
    <w:p w14:paraId="3DAEDCF6" w14:textId="4F08BB48" w:rsidR="009375E2" w:rsidRPr="00BB2669" w:rsidRDefault="00886615" w:rsidP="009375E2">
      <w:pPr>
        <w:pStyle w:val="Heading2"/>
        <w:rPr>
          <w:lang w:val="en-GB"/>
        </w:rPr>
      </w:pPr>
      <w:r w:rsidRPr="00BB2669">
        <w:rPr>
          <w:lang w:val="en-GB"/>
        </w:rPr>
        <w:t>Guiding Principles</w:t>
      </w:r>
    </w:p>
    <w:p w14:paraId="785FA6A6" w14:textId="459DBB62" w:rsidR="009375E2" w:rsidRPr="00BB2669" w:rsidRDefault="009375E2" w:rsidP="00741AD9">
      <w:pPr>
        <w:pStyle w:val="NoSpacing"/>
        <w:numPr>
          <w:ilvl w:val="0"/>
          <w:numId w:val="12"/>
        </w:numPr>
        <w:spacing w:before="60"/>
        <w:rPr>
          <w:lang w:val="en-GB"/>
        </w:rPr>
      </w:pPr>
      <w:r w:rsidRPr="00BB2669">
        <w:rPr>
          <w:lang w:val="en-GB"/>
        </w:rPr>
        <w:t>WASH cluster partners engage to respect the Humanitarian Principles, and the ‘do no harm’ approach, in their interventions (A</w:t>
      </w:r>
      <w:r w:rsidR="00367DD8" w:rsidRPr="00BB2669">
        <w:rPr>
          <w:lang w:val="en-GB"/>
        </w:rPr>
        <w:t>nnex I</w:t>
      </w:r>
      <w:r w:rsidRPr="00BB2669">
        <w:rPr>
          <w:lang w:val="en-GB"/>
        </w:rPr>
        <w:t xml:space="preserve">). </w:t>
      </w:r>
    </w:p>
    <w:p w14:paraId="088933FB" w14:textId="266D1612" w:rsidR="009375E2" w:rsidRPr="00BB2669" w:rsidRDefault="009375E2" w:rsidP="00741AD9">
      <w:pPr>
        <w:pStyle w:val="NoSpacing"/>
        <w:numPr>
          <w:ilvl w:val="0"/>
          <w:numId w:val="12"/>
        </w:numPr>
        <w:spacing w:before="60"/>
        <w:rPr>
          <w:lang w:val="en-GB"/>
        </w:rPr>
      </w:pPr>
      <w:r w:rsidRPr="00BB2669">
        <w:rPr>
          <w:lang w:val="en-GB"/>
        </w:rPr>
        <w:t xml:space="preserve">WASH partner interventions will </w:t>
      </w:r>
      <w:r w:rsidR="00297416">
        <w:rPr>
          <w:lang w:val="en-GB"/>
        </w:rPr>
        <w:t>consider</w:t>
      </w:r>
      <w:r w:rsidRPr="00BB2669">
        <w:rPr>
          <w:lang w:val="en-GB"/>
        </w:rPr>
        <w:t xml:space="preserve"> the strategic and operational approaches of other Clusters, notably Protection, and the technical Shelter/NFIs, Health, &amp; Education Clusters. </w:t>
      </w:r>
    </w:p>
    <w:p w14:paraId="129BD976" w14:textId="78DBE1A9" w:rsidR="009375E2" w:rsidRPr="00BB2669" w:rsidRDefault="009375E2" w:rsidP="00741AD9">
      <w:pPr>
        <w:pStyle w:val="NoSpacing"/>
        <w:numPr>
          <w:ilvl w:val="0"/>
          <w:numId w:val="12"/>
        </w:numPr>
        <w:spacing w:before="60"/>
        <w:rPr>
          <w:lang w:val="en-GB"/>
        </w:rPr>
      </w:pPr>
      <w:r w:rsidRPr="00BB2669">
        <w:rPr>
          <w:lang w:val="en-GB"/>
        </w:rPr>
        <w:t xml:space="preserve">WASH partner interventions will address the ‘three prongs’ of WASH (Water, Sanitation, and Hygiene), either as an integrated programme, or in collaboration with other partners to ensure each aspect is covered. </w:t>
      </w:r>
    </w:p>
    <w:p w14:paraId="7FF23CF5" w14:textId="4AD6C1A2" w:rsidR="009375E2" w:rsidRPr="00BB2669" w:rsidRDefault="009375E2" w:rsidP="00741AD9">
      <w:pPr>
        <w:pStyle w:val="NoSpacing"/>
        <w:numPr>
          <w:ilvl w:val="0"/>
          <w:numId w:val="12"/>
        </w:numPr>
        <w:spacing w:before="60"/>
        <w:rPr>
          <w:lang w:val="en-GB"/>
        </w:rPr>
      </w:pPr>
      <w:r w:rsidRPr="00BB2669">
        <w:rPr>
          <w:lang w:val="en-GB"/>
        </w:rPr>
        <w:t xml:space="preserve">WASH partner interventions will incorporate, as a minimum, the strategic directions and priority activities outlined below to attain minimum targets for immediate response. </w:t>
      </w:r>
    </w:p>
    <w:p w14:paraId="0B1992F2" w14:textId="0D06A91D" w:rsidR="009375E2" w:rsidRPr="00BB2669" w:rsidRDefault="009375E2" w:rsidP="00741AD9">
      <w:pPr>
        <w:pStyle w:val="NoSpacing"/>
        <w:numPr>
          <w:ilvl w:val="0"/>
          <w:numId w:val="12"/>
        </w:numPr>
        <w:spacing w:before="60"/>
        <w:rPr>
          <w:lang w:val="en-GB"/>
        </w:rPr>
      </w:pPr>
      <w:r w:rsidRPr="00BB2669">
        <w:rPr>
          <w:lang w:val="en-GB"/>
        </w:rPr>
        <w:t>Wherever possible, WASH partners interventions will seek to</w:t>
      </w:r>
      <w:r w:rsidR="00FE1FDE">
        <w:rPr>
          <w:lang w:val="en-GB"/>
        </w:rPr>
        <w:t xml:space="preserve"> implement the 5 minimum commitments </w:t>
      </w:r>
    </w:p>
    <w:p w14:paraId="24EC1351" w14:textId="5529C113" w:rsidR="00F8587B" w:rsidRPr="00BA028D" w:rsidRDefault="00012342" w:rsidP="00012342">
      <w:pPr>
        <w:pStyle w:val="NoSpacing"/>
        <w:numPr>
          <w:ilvl w:val="1"/>
          <w:numId w:val="12"/>
        </w:numPr>
        <w:spacing w:before="60"/>
        <w:jc w:val="both"/>
        <w:rPr>
          <w:lang w:val="en-GB"/>
        </w:rPr>
      </w:pPr>
      <w:r w:rsidRPr="00BA028D">
        <w:rPr>
          <w:lang w:val="en-GB"/>
        </w:rPr>
        <w:t>Assessment</w:t>
      </w:r>
      <w:r w:rsidR="00F8587B" w:rsidRPr="00BA028D">
        <w:rPr>
          <w:lang w:val="en-GB"/>
        </w:rPr>
        <w:t xml:space="preserve">: Consult separately girls, boys, women, and men, including older people </w:t>
      </w:r>
      <w:r w:rsidRPr="00BA028D">
        <w:rPr>
          <w:lang w:val="en-GB"/>
        </w:rPr>
        <w:t>and those</w:t>
      </w:r>
      <w:r w:rsidR="00F8587B" w:rsidRPr="00BA028D">
        <w:rPr>
          <w:lang w:val="en-GB"/>
        </w:rPr>
        <w:t xml:space="preserve"> with disabilities, to ensure that WASH programs are designed so as to provide equitable access and reduce incidences of violence</w:t>
      </w:r>
    </w:p>
    <w:p w14:paraId="178356C8" w14:textId="74944BD2" w:rsidR="00F8587B" w:rsidRPr="00BA028D" w:rsidRDefault="00012342" w:rsidP="00012342">
      <w:pPr>
        <w:pStyle w:val="NoSpacing"/>
        <w:numPr>
          <w:ilvl w:val="1"/>
          <w:numId w:val="12"/>
        </w:numPr>
        <w:spacing w:before="60"/>
        <w:jc w:val="both"/>
        <w:rPr>
          <w:lang w:val="en-GB"/>
        </w:rPr>
      </w:pPr>
      <w:r w:rsidRPr="00BA028D">
        <w:rPr>
          <w:lang w:val="en-GB"/>
        </w:rPr>
        <w:t>Design</w:t>
      </w:r>
      <w:r w:rsidR="00F8587B" w:rsidRPr="00BA028D">
        <w:rPr>
          <w:lang w:val="en-GB"/>
        </w:rPr>
        <w:t xml:space="preserve">: Ensure that girls, boys, women, and men, </w:t>
      </w:r>
      <w:r w:rsidRPr="00BA028D">
        <w:rPr>
          <w:lang w:val="en-GB"/>
        </w:rPr>
        <w:t>including older</w:t>
      </w:r>
      <w:r w:rsidR="00F8587B" w:rsidRPr="00BA028D">
        <w:rPr>
          <w:lang w:val="en-GB"/>
        </w:rPr>
        <w:t xml:space="preserve"> people and those with disabilities have access to appropriate and safe WASH services</w:t>
      </w:r>
    </w:p>
    <w:p w14:paraId="687FCBF3" w14:textId="22E62B66" w:rsidR="00F8587B" w:rsidRPr="00BA028D" w:rsidRDefault="00012342" w:rsidP="00012342">
      <w:pPr>
        <w:pStyle w:val="NoSpacing"/>
        <w:numPr>
          <w:ilvl w:val="1"/>
          <w:numId w:val="12"/>
        </w:numPr>
        <w:spacing w:before="60"/>
        <w:jc w:val="both"/>
        <w:rPr>
          <w:lang w:val="en-GB"/>
        </w:rPr>
      </w:pPr>
      <w:r w:rsidRPr="00BA028D">
        <w:rPr>
          <w:lang w:val="en-GB"/>
        </w:rPr>
        <w:t>Implementation</w:t>
      </w:r>
      <w:r w:rsidR="00F8587B" w:rsidRPr="00BA028D">
        <w:rPr>
          <w:lang w:val="en-GB"/>
        </w:rPr>
        <w:t>: Ensure that girls, boys, women, and men, including older people and those with disabilities have access to feedback &amp; complaint mechanisms so that corrective actions can address their specific protection and assistance needs</w:t>
      </w:r>
    </w:p>
    <w:p w14:paraId="2844108D" w14:textId="08215FF1" w:rsidR="00F8587B" w:rsidRPr="00BA028D" w:rsidRDefault="00012342" w:rsidP="00012342">
      <w:pPr>
        <w:pStyle w:val="NoSpacing"/>
        <w:numPr>
          <w:ilvl w:val="1"/>
          <w:numId w:val="12"/>
        </w:numPr>
        <w:spacing w:before="60"/>
        <w:jc w:val="both"/>
        <w:rPr>
          <w:lang w:val="en-GB"/>
        </w:rPr>
      </w:pPr>
      <w:r w:rsidRPr="00BA028D">
        <w:rPr>
          <w:lang w:val="en-GB"/>
        </w:rPr>
        <w:t>Response Monitoring</w:t>
      </w:r>
      <w:r w:rsidR="00F8587B" w:rsidRPr="00BA028D">
        <w:rPr>
          <w:lang w:val="en-GB"/>
        </w:rPr>
        <w:t>: Monitor and evaluate safe and equitable access and use of WASH services in WASH projects</w:t>
      </w:r>
    </w:p>
    <w:p w14:paraId="5A395A31" w14:textId="22A0719E" w:rsidR="00012342" w:rsidRPr="00BA028D" w:rsidRDefault="00012342" w:rsidP="00012342">
      <w:pPr>
        <w:pStyle w:val="NoSpacing"/>
        <w:numPr>
          <w:ilvl w:val="1"/>
          <w:numId w:val="12"/>
        </w:numPr>
        <w:spacing w:before="60"/>
        <w:jc w:val="both"/>
        <w:rPr>
          <w:lang w:val="en-GB"/>
        </w:rPr>
      </w:pPr>
      <w:r w:rsidRPr="00BA028D">
        <w:rPr>
          <w:lang w:val="en-GB"/>
        </w:rPr>
        <w:t>Across the Response</w:t>
      </w:r>
      <w:r w:rsidR="00F8587B" w:rsidRPr="00BA028D">
        <w:rPr>
          <w:lang w:val="en-GB"/>
        </w:rPr>
        <w:t>: Give priority to girls (particularly adolescents) and women’s participation in the consultation process</w:t>
      </w:r>
    </w:p>
    <w:p w14:paraId="44DC0085" w14:textId="77777777" w:rsidR="00012342" w:rsidRDefault="00012342" w:rsidP="00012342">
      <w:pPr>
        <w:pStyle w:val="NoSpacing"/>
        <w:spacing w:before="60"/>
        <w:ind w:left="1080"/>
        <w:rPr>
          <w:lang w:val="en-GB"/>
        </w:rPr>
      </w:pPr>
    </w:p>
    <w:p w14:paraId="02C867D5" w14:textId="4D2BF916" w:rsidR="00646F25" w:rsidRPr="00BB2669" w:rsidRDefault="00646F25" w:rsidP="00886615">
      <w:pPr>
        <w:pStyle w:val="Heading1"/>
        <w:rPr>
          <w:rFonts w:eastAsia="Calibri"/>
          <w:lang w:val="en-GB"/>
        </w:rPr>
      </w:pPr>
      <w:bookmarkStart w:id="3" w:name="_Toc426823599"/>
      <w:r w:rsidRPr="00BB2669">
        <w:rPr>
          <w:lang w:val="en-GB"/>
        </w:rPr>
        <w:t>Water Strategy</w:t>
      </w:r>
      <w:bookmarkEnd w:id="3"/>
    </w:p>
    <w:p w14:paraId="5D4412C5" w14:textId="782DAA00" w:rsidR="00646F25" w:rsidRPr="00BB2669" w:rsidRDefault="00886615" w:rsidP="00C9233F">
      <w:pPr>
        <w:pStyle w:val="Heading2"/>
        <w:spacing w:before="120"/>
        <w:rPr>
          <w:lang w:val="en-GB"/>
        </w:rPr>
      </w:pPr>
      <w:r w:rsidRPr="00BB2669">
        <w:rPr>
          <w:lang w:val="en-GB"/>
        </w:rPr>
        <w:t>Objective</w:t>
      </w:r>
    </w:p>
    <w:p w14:paraId="70E294A3" w14:textId="73FD9138" w:rsidR="00C164F0" w:rsidRPr="00BA028D" w:rsidRDefault="00C41A91" w:rsidP="00BA028D">
      <w:pPr>
        <w:rPr>
          <w:rFonts w:eastAsia="Calibri" w:cs="Times New Roman"/>
          <w:lang w:val="en-GB"/>
        </w:rPr>
      </w:pPr>
      <w:r w:rsidRPr="00BA028D">
        <w:rPr>
          <w:rFonts w:eastAsia="Calibri" w:cs="Times New Roman"/>
          <w:lang w:val="en-GB"/>
        </w:rPr>
        <w:t xml:space="preserve">Ensure </w:t>
      </w:r>
      <w:r w:rsidR="00723A84" w:rsidRPr="00BA028D">
        <w:rPr>
          <w:rFonts w:eastAsia="Calibri" w:cs="Times New Roman"/>
          <w:lang w:val="en-GB"/>
        </w:rPr>
        <w:t xml:space="preserve">access to </w:t>
      </w:r>
      <w:r w:rsidR="00C164F0" w:rsidRPr="00BA028D">
        <w:rPr>
          <w:rFonts w:eastAsia="Calibri" w:cs="Times New Roman"/>
          <w:lang w:val="en-GB"/>
        </w:rPr>
        <w:t xml:space="preserve">safe </w:t>
      </w:r>
      <w:r w:rsidR="00723A84" w:rsidRPr="00BA028D">
        <w:rPr>
          <w:rFonts w:eastAsia="Calibri" w:cs="Times New Roman"/>
          <w:lang w:val="en-GB"/>
        </w:rPr>
        <w:t xml:space="preserve">drinking </w:t>
      </w:r>
      <w:r w:rsidR="00C164F0" w:rsidRPr="00BA028D">
        <w:rPr>
          <w:rFonts w:eastAsia="Calibri" w:cs="Times New Roman"/>
          <w:lang w:val="en-GB"/>
        </w:rPr>
        <w:t xml:space="preserve">water for </w:t>
      </w:r>
      <w:r w:rsidR="00723A84">
        <w:rPr>
          <w:rFonts w:eastAsia="Calibri" w:cs="Times New Roman"/>
          <w:lang w:val="en-GB"/>
        </w:rPr>
        <w:t>vulnerable people (mainly IDPs and host communities)</w:t>
      </w:r>
      <w:r w:rsidR="00C164F0" w:rsidRPr="00BA028D">
        <w:rPr>
          <w:rFonts w:eastAsia="Calibri" w:cs="Times New Roman"/>
          <w:lang w:val="en-GB"/>
        </w:rPr>
        <w:t>.</w:t>
      </w:r>
    </w:p>
    <w:p w14:paraId="2FA748D1" w14:textId="15908FAD" w:rsidR="00646F25" w:rsidRPr="00BB2669" w:rsidRDefault="00886615" w:rsidP="00C9233F">
      <w:pPr>
        <w:pStyle w:val="Heading2"/>
        <w:spacing w:before="120"/>
        <w:rPr>
          <w:lang w:val="en-GB"/>
        </w:rPr>
      </w:pPr>
      <w:r w:rsidRPr="00BB2669">
        <w:rPr>
          <w:lang w:val="en-GB"/>
        </w:rPr>
        <w:t>Strategic Directions</w:t>
      </w:r>
    </w:p>
    <w:p w14:paraId="3FA1454E" w14:textId="14154762" w:rsidR="002A1EDE" w:rsidRPr="00A405E2" w:rsidRDefault="002A1EDE" w:rsidP="006E2A0F">
      <w:pPr>
        <w:spacing w:before="120" w:after="0"/>
        <w:rPr>
          <w:b/>
          <w:lang w:val="en-GB"/>
        </w:rPr>
      </w:pPr>
      <w:r w:rsidRPr="00A405E2">
        <w:rPr>
          <w:b/>
          <w:lang w:val="en-GB"/>
        </w:rPr>
        <w:t>Immediate response</w:t>
      </w:r>
      <w:r w:rsidR="006842E5" w:rsidRPr="00A405E2">
        <w:rPr>
          <w:b/>
          <w:lang w:val="en-GB"/>
        </w:rPr>
        <w:t xml:space="preserve"> (</w:t>
      </w:r>
      <w:r w:rsidR="00723A84" w:rsidRPr="00A405E2">
        <w:rPr>
          <w:b/>
          <w:lang w:val="en-GB"/>
        </w:rPr>
        <w:t>hard to reach areas</w:t>
      </w:r>
      <w:r w:rsidR="006842E5" w:rsidRPr="00A405E2">
        <w:rPr>
          <w:b/>
          <w:lang w:val="en-GB"/>
        </w:rPr>
        <w:t>)</w:t>
      </w:r>
      <w:r w:rsidRPr="00A405E2">
        <w:rPr>
          <w:b/>
          <w:lang w:val="en-GB"/>
        </w:rPr>
        <w:t>:</w:t>
      </w:r>
    </w:p>
    <w:p w14:paraId="1484B227" w14:textId="34AAD988" w:rsidR="00723A84" w:rsidRDefault="00C41A91" w:rsidP="00741AD9">
      <w:pPr>
        <w:pStyle w:val="ListParagraph"/>
        <w:numPr>
          <w:ilvl w:val="0"/>
          <w:numId w:val="16"/>
        </w:numPr>
        <w:spacing w:after="0"/>
        <w:rPr>
          <w:lang w:val="en-GB"/>
        </w:rPr>
      </w:pPr>
      <w:r w:rsidRPr="00BB2669">
        <w:rPr>
          <w:lang w:val="en-GB"/>
        </w:rPr>
        <w:t xml:space="preserve">Distribution of </w:t>
      </w:r>
      <w:r w:rsidR="00723A84">
        <w:rPr>
          <w:lang w:val="en-GB"/>
        </w:rPr>
        <w:t xml:space="preserve">water treatment and conservation </w:t>
      </w:r>
      <w:r w:rsidR="00723A84" w:rsidRPr="00BB2669">
        <w:rPr>
          <w:lang w:val="en-GB"/>
        </w:rPr>
        <w:t>kits</w:t>
      </w:r>
      <w:r w:rsidR="00B74B39" w:rsidRPr="00BB2669">
        <w:rPr>
          <w:lang w:val="en-GB"/>
        </w:rPr>
        <w:t xml:space="preserve"> to IDPs in </w:t>
      </w:r>
      <w:r w:rsidR="00723A84">
        <w:rPr>
          <w:lang w:val="en-GB"/>
        </w:rPr>
        <w:t>hard to reach areas</w:t>
      </w:r>
      <w:r w:rsidR="00B74B39" w:rsidRPr="00BB2669">
        <w:rPr>
          <w:lang w:val="en-GB"/>
        </w:rPr>
        <w:t xml:space="preserve"> </w:t>
      </w:r>
    </w:p>
    <w:p w14:paraId="22764B80" w14:textId="3655C4A1" w:rsidR="00FE1FDE" w:rsidRPr="00BB2669" w:rsidRDefault="00FE1FDE" w:rsidP="00741AD9">
      <w:pPr>
        <w:pStyle w:val="ListParagraph"/>
        <w:numPr>
          <w:ilvl w:val="0"/>
          <w:numId w:val="16"/>
        </w:numPr>
        <w:spacing w:after="0"/>
        <w:rPr>
          <w:lang w:val="en-GB"/>
        </w:rPr>
      </w:pPr>
      <w:r>
        <w:rPr>
          <w:lang w:val="en-GB"/>
        </w:rPr>
        <w:t xml:space="preserve">Promotion of basic measures to improve water quality e.g. upstream surface water collection points; basic spring protection measures; basic well protection measures. </w:t>
      </w:r>
    </w:p>
    <w:p w14:paraId="364B49D2" w14:textId="0FE4C7D6" w:rsidR="00C41A91" w:rsidRDefault="00A00AFC" w:rsidP="00741AD9">
      <w:pPr>
        <w:pStyle w:val="ListParagraph"/>
        <w:numPr>
          <w:ilvl w:val="0"/>
          <w:numId w:val="16"/>
        </w:numPr>
        <w:spacing w:after="0"/>
        <w:rPr>
          <w:lang w:val="en-GB"/>
        </w:rPr>
      </w:pPr>
      <w:r w:rsidRPr="00BB2669">
        <w:rPr>
          <w:lang w:val="en-GB"/>
        </w:rPr>
        <w:t>W</w:t>
      </w:r>
      <w:r w:rsidR="00B74B39" w:rsidRPr="00BB2669">
        <w:rPr>
          <w:lang w:val="en-GB"/>
        </w:rPr>
        <w:t>here feasible</w:t>
      </w:r>
      <w:r w:rsidR="00903ADF">
        <w:rPr>
          <w:lang w:val="en-GB"/>
        </w:rPr>
        <w:t>,</w:t>
      </w:r>
      <w:r w:rsidR="00B74B39" w:rsidRPr="00BB2669">
        <w:rPr>
          <w:lang w:val="en-GB"/>
        </w:rPr>
        <w:t xml:space="preserve"> </w:t>
      </w:r>
      <w:r w:rsidR="00FE1FDE">
        <w:rPr>
          <w:lang w:val="en-GB"/>
        </w:rPr>
        <w:t>support</w:t>
      </w:r>
      <w:r w:rsidRPr="00BB2669">
        <w:rPr>
          <w:lang w:val="en-GB"/>
        </w:rPr>
        <w:t xml:space="preserve"> </w:t>
      </w:r>
      <w:r w:rsidR="00B74B39" w:rsidRPr="00BB2669">
        <w:rPr>
          <w:lang w:val="en-GB"/>
        </w:rPr>
        <w:t xml:space="preserve">basic protection of </w:t>
      </w:r>
      <w:r w:rsidRPr="00BB2669">
        <w:rPr>
          <w:lang w:val="en-GB"/>
        </w:rPr>
        <w:t xml:space="preserve">the </w:t>
      </w:r>
      <w:r w:rsidRPr="008D5541">
        <w:rPr>
          <w:lang w:val="en-GB"/>
        </w:rPr>
        <w:t xml:space="preserve">main </w:t>
      </w:r>
      <w:r w:rsidR="00B74B39" w:rsidRPr="008D5541">
        <w:rPr>
          <w:lang w:val="en-GB"/>
        </w:rPr>
        <w:t>perennial</w:t>
      </w:r>
      <w:r w:rsidR="00B74B39" w:rsidRPr="00BB2669">
        <w:rPr>
          <w:lang w:val="en-GB"/>
        </w:rPr>
        <w:t xml:space="preserve"> water points in use. </w:t>
      </w:r>
    </w:p>
    <w:p w14:paraId="3C6CC0CF" w14:textId="5867CE60" w:rsidR="006842E5" w:rsidRPr="00C655D3" w:rsidRDefault="006842E5" w:rsidP="004E0FFF">
      <w:pPr>
        <w:spacing w:before="120" w:after="0"/>
        <w:rPr>
          <w:b/>
          <w:lang w:val="en-GB"/>
        </w:rPr>
      </w:pPr>
      <w:r w:rsidRPr="00C655D3">
        <w:rPr>
          <w:b/>
          <w:lang w:val="en-GB"/>
        </w:rPr>
        <w:t>Immediate response (</w:t>
      </w:r>
      <w:r w:rsidR="00996375" w:rsidRPr="00C655D3">
        <w:rPr>
          <w:b/>
          <w:lang w:val="en-GB"/>
        </w:rPr>
        <w:t>villages / semi-</w:t>
      </w:r>
      <w:r w:rsidRPr="00C655D3">
        <w:rPr>
          <w:b/>
          <w:lang w:val="en-GB"/>
        </w:rPr>
        <w:t>urban):</w:t>
      </w:r>
    </w:p>
    <w:p w14:paraId="0A02D6A6" w14:textId="34B6A6D0" w:rsidR="00A00AFC" w:rsidRPr="00BB2669" w:rsidRDefault="00B74B39" w:rsidP="00741AD9">
      <w:pPr>
        <w:pStyle w:val="ListParagraph"/>
        <w:numPr>
          <w:ilvl w:val="0"/>
          <w:numId w:val="16"/>
        </w:numPr>
        <w:spacing w:after="0"/>
        <w:rPr>
          <w:lang w:val="en-GB"/>
        </w:rPr>
      </w:pPr>
      <w:r w:rsidRPr="00BB2669">
        <w:rPr>
          <w:lang w:val="en-GB"/>
        </w:rPr>
        <w:t xml:space="preserve">Distribution of </w:t>
      </w:r>
      <w:r w:rsidR="00723A84">
        <w:rPr>
          <w:lang w:val="en-GB"/>
        </w:rPr>
        <w:t xml:space="preserve">water </w:t>
      </w:r>
      <w:r w:rsidR="00B4798E">
        <w:rPr>
          <w:lang w:val="en-GB"/>
        </w:rPr>
        <w:t>treatment</w:t>
      </w:r>
      <w:r w:rsidR="00723A84">
        <w:rPr>
          <w:lang w:val="en-GB"/>
        </w:rPr>
        <w:t xml:space="preserve"> and </w:t>
      </w:r>
      <w:r w:rsidR="00C655D3">
        <w:rPr>
          <w:lang w:val="en-GB"/>
        </w:rPr>
        <w:t>storage</w:t>
      </w:r>
      <w:r w:rsidR="00723A84" w:rsidRPr="00BB2669">
        <w:rPr>
          <w:lang w:val="en-GB"/>
        </w:rPr>
        <w:t xml:space="preserve"> </w:t>
      </w:r>
      <w:r w:rsidRPr="00BB2669">
        <w:rPr>
          <w:lang w:val="en-GB"/>
        </w:rPr>
        <w:t>kit</w:t>
      </w:r>
      <w:r w:rsidR="00A00AFC" w:rsidRPr="00BB2669">
        <w:rPr>
          <w:lang w:val="en-GB"/>
        </w:rPr>
        <w:t xml:space="preserve">s to </w:t>
      </w:r>
      <w:r w:rsidR="00B4798E">
        <w:rPr>
          <w:lang w:val="en-GB"/>
        </w:rPr>
        <w:t xml:space="preserve">IDPs </w:t>
      </w:r>
      <w:r w:rsidR="00B70C64">
        <w:rPr>
          <w:lang w:val="en-GB"/>
        </w:rPr>
        <w:t xml:space="preserve">and </w:t>
      </w:r>
      <w:r w:rsidR="00B4798E">
        <w:rPr>
          <w:lang w:val="en-GB"/>
        </w:rPr>
        <w:t xml:space="preserve">vulnerable </w:t>
      </w:r>
      <w:r w:rsidR="00A405E2">
        <w:rPr>
          <w:lang w:val="en-GB"/>
        </w:rPr>
        <w:t>households in</w:t>
      </w:r>
      <w:r w:rsidR="00A00AFC" w:rsidRPr="00BB2669">
        <w:rPr>
          <w:lang w:val="en-GB"/>
        </w:rPr>
        <w:t xml:space="preserve"> </w:t>
      </w:r>
      <w:r w:rsidR="00494E2B">
        <w:rPr>
          <w:lang w:val="en-GB"/>
        </w:rPr>
        <w:t xml:space="preserve">villages / </w:t>
      </w:r>
      <w:r w:rsidR="00BA028D">
        <w:rPr>
          <w:lang w:val="en-GB"/>
        </w:rPr>
        <w:t xml:space="preserve">semi-urban </w:t>
      </w:r>
      <w:r w:rsidR="00A00AFC" w:rsidRPr="00BB2669">
        <w:rPr>
          <w:lang w:val="en-GB"/>
        </w:rPr>
        <w:t>areas</w:t>
      </w:r>
      <w:r w:rsidR="00030EAE" w:rsidRPr="00BB2669">
        <w:rPr>
          <w:lang w:val="en-GB"/>
        </w:rPr>
        <w:t xml:space="preserve"> (water storage</w:t>
      </w:r>
      <w:r w:rsidR="0077790C">
        <w:rPr>
          <w:lang w:val="en-GB"/>
        </w:rPr>
        <w:t xml:space="preserve"> / water treatment where relevant</w:t>
      </w:r>
      <w:r w:rsidR="00030EAE" w:rsidRPr="00BB2669">
        <w:rPr>
          <w:lang w:val="en-GB"/>
        </w:rPr>
        <w:t>)</w:t>
      </w:r>
    </w:p>
    <w:p w14:paraId="027939FB" w14:textId="3537416E" w:rsidR="00A750DA" w:rsidRDefault="00A750DA" w:rsidP="00A750DA">
      <w:pPr>
        <w:pStyle w:val="ListParagraph"/>
        <w:numPr>
          <w:ilvl w:val="0"/>
          <w:numId w:val="16"/>
        </w:numPr>
        <w:spacing w:after="0"/>
        <w:rPr>
          <w:lang w:val="en-GB"/>
        </w:rPr>
      </w:pPr>
      <w:r>
        <w:rPr>
          <w:lang w:val="en-GB"/>
        </w:rPr>
        <w:t xml:space="preserve">Where feasible, consider water vouchers for </w:t>
      </w:r>
      <w:r w:rsidR="00B70C64">
        <w:rPr>
          <w:lang w:val="en-GB"/>
        </w:rPr>
        <w:t xml:space="preserve">IDPs and </w:t>
      </w:r>
      <w:r>
        <w:rPr>
          <w:lang w:val="en-GB"/>
        </w:rPr>
        <w:t xml:space="preserve">vulnerable households in </w:t>
      </w:r>
      <w:r w:rsidR="00BA028D">
        <w:rPr>
          <w:lang w:val="en-GB"/>
        </w:rPr>
        <w:t xml:space="preserve">semi-urban </w:t>
      </w:r>
      <w:r>
        <w:rPr>
          <w:lang w:val="en-GB"/>
        </w:rPr>
        <w:t>centres to access water from private water providers</w:t>
      </w:r>
      <w:r w:rsidR="00A00AFC" w:rsidRPr="00A750DA">
        <w:rPr>
          <w:lang w:val="en-GB"/>
        </w:rPr>
        <w:t xml:space="preserve"> </w:t>
      </w:r>
    </w:p>
    <w:p w14:paraId="6D0BF07D" w14:textId="51869D1D" w:rsidR="00A750DA" w:rsidRPr="00A750DA" w:rsidRDefault="00A750DA" w:rsidP="00A750DA">
      <w:pPr>
        <w:pStyle w:val="ListParagraph"/>
        <w:numPr>
          <w:ilvl w:val="0"/>
          <w:numId w:val="16"/>
        </w:numPr>
        <w:spacing w:after="0"/>
        <w:rPr>
          <w:lang w:val="en-GB"/>
        </w:rPr>
      </w:pPr>
      <w:r w:rsidRPr="00BB2669">
        <w:rPr>
          <w:lang w:val="en-GB"/>
        </w:rPr>
        <w:t xml:space="preserve">Repairs of non-functional water points / systems in </w:t>
      </w:r>
      <w:r>
        <w:rPr>
          <w:lang w:val="en-GB"/>
        </w:rPr>
        <w:t xml:space="preserve">villages / </w:t>
      </w:r>
      <w:r w:rsidR="00BA028D">
        <w:rPr>
          <w:lang w:val="en-GB"/>
        </w:rPr>
        <w:t>semi</w:t>
      </w:r>
      <w:r w:rsidRPr="00BB2669">
        <w:rPr>
          <w:lang w:val="en-GB"/>
        </w:rPr>
        <w:t>-urban areas</w:t>
      </w:r>
      <w:r>
        <w:rPr>
          <w:lang w:val="en-GB"/>
        </w:rPr>
        <w:t xml:space="preserve"> hosting IDPs</w:t>
      </w:r>
      <w:r w:rsidR="0052406E">
        <w:rPr>
          <w:lang w:val="en-GB"/>
        </w:rPr>
        <w:t xml:space="preserve">, or </w:t>
      </w:r>
      <w:r>
        <w:rPr>
          <w:lang w:val="en-GB"/>
        </w:rPr>
        <w:t>affected by conflict</w:t>
      </w:r>
      <w:r w:rsidR="0052406E">
        <w:rPr>
          <w:lang w:val="en-GB"/>
        </w:rPr>
        <w:t>. Particular focus on key institution</w:t>
      </w:r>
      <w:r w:rsidR="00C164F0">
        <w:rPr>
          <w:lang w:val="en-GB"/>
        </w:rPr>
        <w:t>s</w:t>
      </w:r>
      <w:r w:rsidR="0052406E">
        <w:rPr>
          <w:lang w:val="en-GB"/>
        </w:rPr>
        <w:t xml:space="preserve"> and public spaces (e.g. health center, school, market) within targeted areas</w:t>
      </w:r>
    </w:p>
    <w:p w14:paraId="28EC90D6" w14:textId="0FC947C6" w:rsidR="00646F25" w:rsidRDefault="00297416" w:rsidP="00741AD9">
      <w:pPr>
        <w:pStyle w:val="ListParagraph"/>
        <w:numPr>
          <w:ilvl w:val="0"/>
          <w:numId w:val="16"/>
        </w:numPr>
        <w:spacing w:after="0"/>
        <w:rPr>
          <w:lang w:val="en-GB"/>
        </w:rPr>
      </w:pPr>
      <w:r>
        <w:rPr>
          <w:lang w:val="en-GB"/>
        </w:rPr>
        <w:t>I</w:t>
      </w:r>
      <w:r w:rsidR="00494E2B">
        <w:rPr>
          <w:lang w:val="en-GB"/>
        </w:rPr>
        <w:t xml:space="preserve">f no </w:t>
      </w:r>
      <w:r w:rsidR="00A47B33">
        <w:rPr>
          <w:lang w:val="en-GB"/>
        </w:rPr>
        <w:t xml:space="preserve">protected </w:t>
      </w:r>
      <w:r w:rsidR="00494E2B">
        <w:rPr>
          <w:lang w:val="en-GB"/>
        </w:rPr>
        <w:t>water point</w:t>
      </w:r>
      <w:r>
        <w:rPr>
          <w:lang w:val="en-GB"/>
        </w:rPr>
        <w:t xml:space="preserve"> exist</w:t>
      </w:r>
      <w:r w:rsidR="00A47B33">
        <w:rPr>
          <w:lang w:val="en-GB"/>
        </w:rPr>
        <w:t>s/is accessible</w:t>
      </w:r>
      <w:r>
        <w:rPr>
          <w:lang w:val="en-GB"/>
        </w:rPr>
        <w:t xml:space="preserve">, to consider basic protection of </w:t>
      </w:r>
      <w:r w:rsidRPr="0052406E">
        <w:rPr>
          <w:lang w:val="en-GB"/>
        </w:rPr>
        <w:t>main perennial</w:t>
      </w:r>
      <w:r>
        <w:rPr>
          <w:lang w:val="en-GB"/>
        </w:rPr>
        <w:t xml:space="preserve"> water points in use.  </w:t>
      </w:r>
    </w:p>
    <w:p w14:paraId="5BC8874B" w14:textId="2968B4D2" w:rsidR="002A1EDE" w:rsidRPr="00A405E2" w:rsidRDefault="006D1CF3" w:rsidP="00A405E2">
      <w:pPr>
        <w:spacing w:before="120" w:after="0"/>
        <w:rPr>
          <w:b/>
          <w:i/>
          <w:lang w:val="en-GB"/>
        </w:rPr>
      </w:pPr>
      <w:r w:rsidRPr="00A405E2">
        <w:rPr>
          <w:b/>
          <w:i/>
          <w:lang w:val="en-GB"/>
        </w:rPr>
        <w:t>Medium</w:t>
      </w:r>
      <w:r w:rsidR="009A6575" w:rsidRPr="00A405E2">
        <w:rPr>
          <w:b/>
          <w:i/>
          <w:lang w:val="en-GB"/>
        </w:rPr>
        <w:t>/longer</w:t>
      </w:r>
      <w:r w:rsidR="002A1EDE" w:rsidRPr="00A405E2">
        <w:rPr>
          <w:b/>
          <w:i/>
          <w:lang w:val="en-GB"/>
        </w:rPr>
        <w:t>-term:</w:t>
      </w:r>
    </w:p>
    <w:p w14:paraId="4616BC74" w14:textId="1757B13E" w:rsidR="004B015E" w:rsidRDefault="009A6575" w:rsidP="005E25D2">
      <w:pPr>
        <w:pStyle w:val="ListParagraph"/>
        <w:numPr>
          <w:ilvl w:val="0"/>
          <w:numId w:val="16"/>
        </w:numPr>
        <w:spacing w:after="0"/>
        <w:rPr>
          <w:lang w:val="en-GB"/>
        </w:rPr>
      </w:pPr>
      <w:r w:rsidRPr="00BB2669">
        <w:rPr>
          <w:lang w:val="en-GB"/>
        </w:rPr>
        <w:lastRenderedPageBreak/>
        <w:t>Repair / construction of water points / systems in return</w:t>
      </w:r>
      <w:r w:rsidR="008D5541">
        <w:rPr>
          <w:lang w:val="en-GB"/>
        </w:rPr>
        <w:t xml:space="preserve"> areas</w:t>
      </w:r>
      <w:r w:rsidR="00361CEB">
        <w:rPr>
          <w:lang w:val="en-GB"/>
        </w:rPr>
        <w:t xml:space="preserve"> including in </w:t>
      </w:r>
      <w:r w:rsidR="00677465" w:rsidRPr="00BB2669">
        <w:rPr>
          <w:lang w:val="en-GB"/>
        </w:rPr>
        <w:t xml:space="preserve">key institutions such as </w:t>
      </w:r>
      <w:r w:rsidR="003B0563" w:rsidRPr="00BB2669">
        <w:rPr>
          <w:lang w:val="en-GB"/>
        </w:rPr>
        <w:t>Health Facilities,</w:t>
      </w:r>
      <w:r w:rsidR="00677465" w:rsidRPr="00BB2669">
        <w:rPr>
          <w:lang w:val="en-GB"/>
        </w:rPr>
        <w:t xml:space="preserve"> </w:t>
      </w:r>
      <w:r w:rsidR="00B74B39" w:rsidRPr="00BB2669">
        <w:rPr>
          <w:lang w:val="en-GB"/>
        </w:rPr>
        <w:t>Child Friendly Spaces</w:t>
      </w:r>
      <w:r w:rsidR="003B0563" w:rsidRPr="00BB2669">
        <w:rPr>
          <w:lang w:val="en-GB"/>
        </w:rPr>
        <w:t>, etc.</w:t>
      </w:r>
    </w:p>
    <w:p w14:paraId="148F9775" w14:textId="55B795A9" w:rsidR="00477496" w:rsidRPr="00BB2669" w:rsidRDefault="00477496" w:rsidP="00477496">
      <w:pPr>
        <w:pStyle w:val="ListParagraph"/>
        <w:numPr>
          <w:ilvl w:val="0"/>
          <w:numId w:val="16"/>
        </w:numPr>
        <w:spacing w:after="0"/>
        <w:rPr>
          <w:lang w:val="en-GB"/>
        </w:rPr>
      </w:pPr>
      <w:r w:rsidRPr="00BB2669">
        <w:rPr>
          <w:lang w:val="en-GB"/>
        </w:rPr>
        <w:t>Reinforce existing capacities for water point</w:t>
      </w:r>
      <w:r w:rsidR="00A979A9">
        <w:rPr>
          <w:lang w:val="en-GB"/>
        </w:rPr>
        <w:t>s</w:t>
      </w:r>
      <w:r w:rsidRPr="00BB2669">
        <w:rPr>
          <w:lang w:val="en-GB"/>
        </w:rPr>
        <w:t xml:space="preserve"> / system</w:t>
      </w:r>
      <w:r w:rsidR="005E25D2">
        <w:rPr>
          <w:lang w:val="en-GB"/>
        </w:rPr>
        <w:t>s</w:t>
      </w:r>
      <w:r w:rsidRPr="00BB2669">
        <w:rPr>
          <w:lang w:val="en-GB"/>
        </w:rPr>
        <w:t xml:space="preserve"> governance and maintenance</w:t>
      </w:r>
    </w:p>
    <w:p w14:paraId="60D29893" w14:textId="3446535A" w:rsidR="00A94515" w:rsidRPr="00A405E2" w:rsidRDefault="007A2E73" w:rsidP="00A405E2">
      <w:pPr>
        <w:spacing w:before="120" w:after="0"/>
        <w:rPr>
          <w:b/>
          <w:i/>
          <w:lang w:val="en-GB"/>
        </w:rPr>
      </w:pPr>
      <w:r w:rsidRPr="00A405E2">
        <w:rPr>
          <w:b/>
          <w:i/>
          <w:lang w:val="en-GB"/>
        </w:rPr>
        <w:t>To prevent and respond to</w:t>
      </w:r>
      <w:r w:rsidR="00A94515" w:rsidRPr="00A405E2">
        <w:rPr>
          <w:b/>
          <w:i/>
          <w:lang w:val="en-GB"/>
        </w:rPr>
        <w:t xml:space="preserve"> WASH-related disease</w:t>
      </w:r>
      <w:r w:rsidR="00A405E2" w:rsidRPr="00A405E2">
        <w:rPr>
          <w:b/>
          <w:i/>
          <w:lang w:val="en-GB"/>
        </w:rPr>
        <w:t>s</w:t>
      </w:r>
      <w:r w:rsidR="00A94515" w:rsidRPr="00A405E2">
        <w:rPr>
          <w:b/>
          <w:i/>
          <w:lang w:val="en-GB"/>
        </w:rPr>
        <w:t xml:space="preserve"> outbreak:</w:t>
      </w:r>
    </w:p>
    <w:p w14:paraId="14E07DAD" w14:textId="5A55A1DB" w:rsidR="00CC2382" w:rsidRPr="00BB2669" w:rsidRDefault="00CC2382" w:rsidP="00741AD9">
      <w:pPr>
        <w:pStyle w:val="ListParagraph"/>
        <w:numPr>
          <w:ilvl w:val="0"/>
          <w:numId w:val="16"/>
        </w:numPr>
        <w:spacing w:after="0"/>
        <w:rPr>
          <w:lang w:val="en-GB"/>
        </w:rPr>
      </w:pPr>
      <w:r w:rsidRPr="00BB2669">
        <w:rPr>
          <w:lang w:val="en-GB"/>
        </w:rPr>
        <w:t>Water quality monitoring (boreholes, protected wells, protected springs)</w:t>
      </w:r>
    </w:p>
    <w:p w14:paraId="64875BDC" w14:textId="0FB70366" w:rsidR="00CC2382" w:rsidRPr="00BB2669" w:rsidRDefault="00CC2382" w:rsidP="00741AD9">
      <w:pPr>
        <w:pStyle w:val="ListParagraph"/>
        <w:numPr>
          <w:ilvl w:val="0"/>
          <w:numId w:val="16"/>
        </w:numPr>
        <w:spacing w:after="0"/>
        <w:rPr>
          <w:lang w:val="en-GB"/>
        </w:rPr>
      </w:pPr>
      <w:r w:rsidRPr="00BB2669">
        <w:rPr>
          <w:lang w:val="en-GB"/>
        </w:rPr>
        <w:t xml:space="preserve">Bucket chlorination </w:t>
      </w:r>
      <w:r w:rsidR="00244BBB" w:rsidRPr="00BB2669">
        <w:rPr>
          <w:lang w:val="en-GB"/>
        </w:rPr>
        <w:t xml:space="preserve">/ chlorine diffusers </w:t>
      </w:r>
      <w:r w:rsidRPr="00BB2669">
        <w:rPr>
          <w:lang w:val="en-GB"/>
        </w:rPr>
        <w:t>at unprotected point sources</w:t>
      </w:r>
    </w:p>
    <w:p w14:paraId="6588EE74" w14:textId="7F949382" w:rsidR="00CC2382" w:rsidRPr="00BB2669" w:rsidRDefault="00244BBB" w:rsidP="00741AD9">
      <w:pPr>
        <w:pStyle w:val="ListParagraph"/>
        <w:numPr>
          <w:ilvl w:val="0"/>
          <w:numId w:val="16"/>
        </w:numPr>
        <w:spacing w:after="0"/>
        <w:rPr>
          <w:lang w:val="en-GB"/>
        </w:rPr>
      </w:pPr>
      <w:r w:rsidRPr="00BB2669">
        <w:rPr>
          <w:lang w:val="en-GB"/>
        </w:rPr>
        <w:t xml:space="preserve">Chlorination of piped water supplies </w:t>
      </w:r>
    </w:p>
    <w:p w14:paraId="115773A1" w14:textId="20282365" w:rsidR="00646F25" w:rsidRPr="00BB2669" w:rsidRDefault="00886615" w:rsidP="00A405E2">
      <w:pPr>
        <w:pStyle w:val="Heading2"/>
        <w:tabs>
          <w:tab w:val="left" w:pos="2770"/>
        </w:tabs>
        <w:spacing w:before="120"/>
        <w:rPr>
          <w:lang w:val="en-GB"/>
        </w:rPr>
      </w:pPr>
      <w:r w:rsidRPr="00BB2669">
        <w:rPr>
          <w:lang w:val="en-GB"/>
        </w:rPr>
        <w:t>Targets</w:t>
      </w:r>
      <w:r w:rsidR="00A405E2">
        <w:rPr>
          <w:lang w:val="en-GB"/>
        </w:rPr>
        <w:tab/>
      </w:r>
    </w:p>
    <w:tbl>
      <w:tblPr>
        <w:tblStyle w:val="TableGrid1"/>
        <w:tblW w:w="4827" w:type="pct"/>
        <w:tblLook w:val="04A0" w:firstRow="1" w:lastRow="0" w:firstColumn="1" w:lastColumn="0" w:noHBand="0" w:noVBand="1"/>
      </w:tblPr>
      <w:tblGrid>
        <w:gridCol w:w="2798"/>
        <w:gridCol w:w="3830"/>
        <w:gridCol w:w="3467"/>
      </w:tblGrid>
      <w:tr w:rsidR="00EA247A" w:rsidRPr="00BB2669" w14:paraId="12607705" w14:textId="77777777" w:rsidTr="00A405E2">
        <w:trPr>
          <w:trHeight w:val="315"/>
        </w:trPr>
        <w:tc>
          <w:tcPr>
            <w:tcW w:w="1386" w:type="pct"/>
            <w:shd w:val="clear" w:color="auto" w:fill="F2F2F2" w:themeFill="background1" w:themeFillShade="F2"/>
            <w:noWrap/>
            <w:vAlign w:val="center"/>
          </w:tcPr>
          <w:p w14:paraId="231D0285" w14:textId="77777777" w:rsidR="00EA247A" w:rsidRPr="00BB2669" w:rsidRDefault="00EA247A" w:rsidP="006E2A0F">
            <w:pPr>
              <w:spacing w:after="60"/>
              <w:rPr>
                <w:rFonts w:cs="Times New Roman"/>
                <w:b/>
                <w:color w:val="000000"/>
                <w:lang w:eastAsia="es-EC"/>
              </w:rPr>
            </w:pPr>
            <w:r w:rsidRPr="00BB2669">
              <w:rPr>
                <w:rFonts w:cs="Times New Roman"/>
                <w:b/>
                <w:color w:val="000000"/>
                <w:lang w:eastAsia="es-EC"/>
              </w:rPr>
              <w:t>Type</w:t>
            </w:r>
          </w:p>
        </w:tc>
        <w:tc>
          <w:tcPr>
            <w:tcW w:w="1897" w:type="pct"/>
            <w:shd w:val="clear" w:color="auto" w:fill="F2F2F2" w:themeFill="background1" w:themeFillShade="F2"/>
            <w:vAlign w:val="center"/>
          </w:tcPr>
          <w:p w14:paraId="2AF66409" w14:textId="77777777" w:rsidR="00EA247A" w:rsidRPr="00BB2669" w:rsidRDefault="00EA247A" w:rsidP="006E2A0F">
            <w:pPr>
              <w:spacing w:after="60"/>
              <w:rPr>
                <w:rFonts w:cs="Times New Roman"/>
                <w:b/>
                <w:color w:val="000000"/>
                <w:lang w:eastAsia="es-EC"/>
              </w:rPr>
            </w:pPr>
            <w:r w:rsidRPr="00BB2669">
              <w:rPr>
                <w:rFonts w:cs="Times New Roman"/>
                <w:b/>
                <w:color w:val="000000"/>
                <w:lang w:eastAsia="es-EC"/>
              </w:rPr>
              <w:t>Immediate Response</w:t>
            </w:r>
          </w:p>
        </w:tc>
        <w:tc>
          <w:tcPr>
            <w:tcW w:w="1717" w:type="pct"/>
            <w:shd w:val="clear" w:color="auto" w:fill="F2F2F2" w:themeFill="background1" w:themeFillShade="F2"/>
            <w:vAlign w:val="center"/>
          </w:tcPr>
          <w:p w14:paraId="7CB8EB3D" w14:textId="738018F9" w:rsidR="00EA247A" w:rsidRPr="00BB2669" w:rsidRDefault="00EA247A" w:rsidP="006E2A0F">
            <w:pPr>
              <w:spacing w:after="60"/>
              <w:rPr>
                <w:rFonts w:cs="Times New Roman"/>
                <w:b/>
                <w:color w:val="000000"/>
                <w:lang w:eastAsia="es-EC"/>
              </w:rPr>
            </w:pPr>
            <w:r w:rsidRPr="00BB2669">
              <w:rPr>
                <w:rFonts w:cs="Times New Roman"/>
                <w:b/>
                <w:color w:val="000000"/>
                <w:lang w:eastAsia="es-EC"/>
              </w:rPr>
              <w:t>Medium/longer-term</w:t>
            </w:r>
          </w:p>
        </w:tc>
      </w:tr>
      <w:tr w:rsidR="00EA247A" w:rsidRPr="00BB2669" w14:paraId="4A68E0C6" w14:textId="77777777" w:rsidTr="007D2113">
        <w:trPr>
          <w:trHeight w:val="630"/>
        </w:trPr>
        <w:tc>
          <w:tcPr>
            <w:tcW w:w="1386" w:type="pct"/>
            <w:noWrap/>
          </w:tcPr>
          <w:p w14:paraId="19C2C3A6" w14:textId="5E3B7CFB" w:rsidR="00EA247A" w:rsidRPr="00BB2669" w:rsidRDefault="00EA247A" w:rsidP="009C0BE0">
            <w:pPr>
              <w:spacing w:after="60"/>
              <w:rPr>
                <w:rFonts w:cs="Times New Roman"/>
                <w:color w:val="000000"/>
                <w:lang w:eastAsia="es-EC"/>
              </w:rPr>
            </w:pPr>
            <w:r w:rsidRPr="00BB2669">
              <w:rPr>
                <w:rFonts w:cs="Times New Roman"/>
                <w:color w:val="000000"/>
                <w:lang w:eastAsia="es-EC"/>
              </w:rPr>
              <w:t>IDPs (Bush)</w:t>
            </w:r>
          </w:p>
        </w:tc>
        <w:tc>
          <w:tcPr>
            <w:tcW w:w="1897" w:type="pct"/>
          </w:tcPr>
          <w:p w14:paraId="3FAA19BF" w14:textId="2967FBC7" w:rsidR="00EA247A" w:rsidRPr="00A405E2" w:rsidRDefault="00EA247A" w:rsidP="009C0BE0">
            <w:pPr>
              <w:spacing w:after="60"/>
              <w:rPr>
                <w:rFonts w:cs="Times New Roman"/>
                <w:color w:val="000000"/>
                <w:lang w:eastAsia="es-EC"/>
              </w:rPr>
            </w:pPr>
            <w:r w:rsidRPr="00A405E2">
              <w:rPr>
                <w:rFonts w:cs="Times New Roman"/>
                <w:color w:val="000000"/>
                <w:lang w:eastAsia="es-EC"/>
              </w:rPr>
              <w:t>2 containers / Household</w:t>
            </w:r>
          </w:p>
          <w:p w14:paraId="5FD8800F" w14:textId="76645437" w:rsidR="00884F24" w:rsidRPr="00A405E2" w:rsidRDefault="00EA247A" w:rsidP="00884F24">
            <w:pPr>
              <w:spacing w:after="60"/>
              <w:rPr>
                <w:rFonts w:cs="Times New Roman"/>
                <w:color w:val="000000"/>
                <w:lang w:eastAsia="es-EC"/>
              </w:rPr>
            </w:pPr>
            <w:r w:rsidRPr="00A405E2">
              <w:rPr>
                <w:rFonts w:cs="Times New Roman"/>
                <w:color w:val="000000"/>
                <w:lang w:eastAsia="es-EC"/>
              </w:rPr>
              <w:t xml:space="preserve">1 water point / </w:t>
            </w:r>
            <w:r w:rsidR="00884F24" w:rsidRPr="00A405E2">
              <w:rPr>
                <w:rFonts w:cs="Times New Roman"/>
                <w:color w:val="000000"/>
                <w:lang w:eastAsia="es-EC"/>
              </w:rPr>
              <w:t xml:space="preserve">500 </w:t>
            </w:r>
            <w:r w:rsidRPr="00A405E2">
              <w:rPr>
                <w:rFonts w:cs="Times New Roman"/>
                <w:color w:val="000000"/>
                <w:lang w:eastAsia="es-EC"/>
              </w:rPr>
              <w:t>people</w:t>
            </w:r>
            <w:r w:rsidR="00884F24" w:rsidRPr="00A405E2">
              <w:rPr>
                <w:rFonts w:cs="Times New Roman"/>
                <w:color w:val="000000"/>
                <w:lang w:eastAsia="es-EC"/>
              </w:rPr>
              <w:t xml:space="preserve"> </w:t>
            </w:r>
          </w:p>
        </w:tc>
        <w:tc>
          <w:tcPr>
            <w:tcW w:w="1717" w:type="pct"/>
            <w:shd w:val="clear" w:color="auto" w:fill="auto"/>
          </w:tcPr>
          <w:p w14:paraId="3D3288EA" w14:textId="77777777" w:rsidR="00EA247A" w:rsidRPr="00903ADF" w:rsidRDefault="00EA247A" w:rsidP="009C0BE0">
            <w:pPr>
              <w:spacing w:after="60"/>
              <w:rPr>
                <w:rFonts w:cs="Times New Roman"/>
                <w:color w:val="000000"/>
                <w:lang w:eastAsia="es-EC"/>
              </w:rPr>
            </w:pPr>
          </w:p>
        </w:tc>
      </w:tr>
      <w:tr w:rsidR="00EA247A" w:rsidRPr="00BB2669" w14:paraId="61C65259" w14:textId="77777777" w:rsidTr="007D2113">
        <w:trPr>
          <w:trHeight w:val="630"/>
        </w:trPr>
        <w:tc>
          <w:tcPr>
            <w:tcW w:w="1386" w:type="pct"/>
            <w:noWrap/>
          </w:tcPr>
          <w:p w14:paraId="3C12DA72" w14:textId="2D0F74DA" w:rsidR="00EA247A" w:rsidRPr="00BB2669" w:rsidRDefault="00EA247A" w:rsidP="009C0BE0">
            <w:pPr>
              <w:spacing w:after="60"/>
              <w:rPr>
                <w:rFonts w:cs="Times New Roman"/>
                <w:color w:val="000000"/>
                <w:lang w:eastAsia="es-EC"/>
              </w:rPr>
            </w:pPr>
            <w:r w:rsidRPr="00BB2669">
              <w:rPr>
                <w:rFonts w:cs="Times New Roman"/>
                <w:color w:val="000000"/>
                <w:lang w:eastAsia="es-EC"/>
              </w:rPr>
              <w:t>IDPs (</w:t>
            </w:r>
            <w:r w:rsidR="00BD2E4F">
              <w:rPr>
                <w:rFonts w:cs="Times New Roman"/>
                <w:color w:val="000000"/>
                <w:lang w:eastAsia="es-EC"/>
              </w:rPr>
              <w:t xml:space="preserve">villages / </w:t>
            </w:r>
            <w:r w:rsidRPr="00BB2669">
              <w:rPr>
                <w:rFonts w:cs="Times New Roman"/>
                <w:color w:val="000000"/>
                <w:lang w:eastAsia="es-EC"/>
              </w:rPr>
              <w:t>peri/urban)</w:t>
            </w:r>
          </w:p>
        </w:tc>
        <w:tc>
          <w:tcPr>
            <w:tcW w:w="1897" w:type="pct"/>
          </w:tcPr>
          <w:p w14:paraId="67E3CDB0" w14:textId="57F41CB7" w:rsidR="00EA247A" w:rsidRPr="00A405E2" w:rsidRDefault="00EA247A" w:rsidP="00477496">
            <w:pPr>
              <w:spacing w:after="60"/>
              <w:rPr>
                <w:rFonts w:cs="Times New Roman"/>
                <w:color w:val="000000"/>
                <w:lang w:eastAsia="es-EC"/>
              </w:rPr>
            </w:pPr>
            <w:r w:rsidRPr="00A405E2">
              <w:rPr>
                <w:rFonts w:cs="Times New Roman"/>
                <w:color w:val="000000"/>
                <w:lang w:eastAsia="es-EC"/>
              </w:rPr>
              <w:t>2 containers / Household</w:t>
            </w:r>
          </w:p>
          <w:p w14:paraId="6D754043" w14:textId="4C094FED" w:rsidR="00EA247A" w:rsidRPr="00A405E2" w:rsidRDefault="00EA247A" w:rsidP="00477496">
            <w:pPr>
              <w:spacing w:after="60"/>
              <w:rPr>
                <w:rFonts w:cs="Times New Roman"/>
                <w:color w:val="000000"/>
                <w:lang w:eastAsia="es-EC"/>
              </w:rPr>
            </w:pPr>
            <w:r w:rsidRPr="00A405E2">
              <w:rPr>
                <w:rFonts w:cs="Times New Roman"/>
                <w:color w:val="000000"/>
                <w:lang w:eastAsia="es-EC"/>
              </w:rPr>
              <w:t xml:space="preserve">1 water point / </w:t>
            </w:r>
            <w:r w:rsidR="00884F24" w:rsidRPr="00A405E2">
              <w:rPr>
                <w:rFonts w:cs="Times New Roman"/>
                <w:color w:val="000000"/>
                <w:lang w:eastAsia="es-EC"/>
              </w:rPr>
              <w:t xml:space="preserve">500 </w:t>
            </w:r>
            <w:r w:rsidRPr="00A405E2">
              <w:rPr>
                <w:rFonts w:cs="Times New Roman"/>
                <w:color w:val="000000"/>
                <w:lang w:eastAsia="es-EC"/>
              </w:rPr>
              <w:t>people</w:t>
            </w:r>
          </w:p>
          <w:p w14:paraId="3A531890" w14:textId="1D0E9165" w:rsidR="0083098F" w:rsidRPr="00A405E2" w:rsidRDefault="00701F70" w:rsidP="00477496">
            <w:pPr>
              <w:spacing w:after="60"/>
              <w:rPr>
                <w:rFonts w:cs="Times New Roman"/>
                <w:color w:val="000000"/>
                <w:lang w:eastAsia="es-EC"/>
              </w:rPr>
            </w:pPr>
            <w:r w:rsidRPr="00A405E2">
              <w:rPr>
                <w:rFonts w:cs="Times New Roman"/>
                <w:color w:val="000000"/>
                <w:lang w:eastAsia="es-EC"/>
              </w:rPr>
              <w:t>10-</w:t>
            </w:r>
            <w:r w:rsidR="00A47B33" w:rsidRPr="00A405E2">
              <w:rPr>
                <w:rFonts w:cs="Times New Roman"/>
                <w:color w:val="000000"/>
                <w:lang w:eastAsia="es-EC"/>
              </w:rPr>
              <w:t xml:space="preserve">15 </w:t>
            </w:r>
            <w:r w:rsidR="0083098F" w:rsidRPr="00A405E2">
              <w:rPr>
                <w:rFonts w:cs="Times New Roman"/>
                <w:color w:val="000000"/>
                <w:lang w:eastAsia="es-EC"/>
              </w:rPr>
              <w:t>Litres/person/day</w:t>
            </w:r>
          </w:p>
        </w:tc>
        <w:tc>
          <w:tcPr>
            <w:tcW w:w="1717" w:type="pct"/>
            <w:shd w:val="clear" w:color="auto" w:fill="auto"/>
          </w:tcPr>
          <w:p w14:paraId="38E050FB" w14:textId="31741315" w:rsidR="00EA247A" w:rsidRPr="00A405E2" w:rsidRDefault="00EA247A" w:rsidP="009C0BE0">
            <w:pPr>
              <w:spacing w:after="60"/>
              <w:rPr>
                <w:rFonts w:cs="Times New Roman"/>
                <w:color w:val="000000"/>
                <w:lang w:eastAsia="es-EC"/>
              </w:rPr>
            </w:pPr>
            <w:r w:rsidRPr="00A405E2">
              <w:rPr>
                <w:rFonts w:cs="Times New Roman"/>
                <w:color w:val="000000"/>
                <w:lang w:eastAsia="es-EC"/>
              </w:rPr>
              <w:t xml:space="preserve">1 water point / </w:t>
            </w:r>
            <w:r w:rsidR="00884F24" w:rsidRPr="00A405E2">
              <w:rPr>
                <w:rFonts w:cs="Times New Roman"/>
                <w:color w:val="000000"/>
                <w:lang w:eastAsia="es-EC"/>
              </w:rPr>
              <w:t xml:space="preserve">300 </w:t>
            </w:r>
            <w:r w:rsidRPr="00A405E2">
              <w:rPr>
                <w:rFonts w:cs="Times New Roman"/>
                <w:color w:val="000000"/>
                <w:lang w:eastAsia="es-EC"/>
              </w:rPr>
              <w:t>people</w:t>
            </w:r>
          </w:p>
          <w:p w14:paraId="1B2BC265" w14:textId="52EC95D3" w:rsidR="0083098F" w:rsidRPr="00A405E2" w:rsidRDefault="00A47B33" w:rsidP="009C0BE0">
            <w:pPr>
              <w:spacing w:after="60"/>
              <w:rPr>
                <w:rFonts w:cs="Times New Roman"/>
                <w:color w:val="000000"/>
                <w:lang w:eastAsia="es-EC"/>
              </w:rPr>
            </w:pPr>
            <w:r w:rsidRPr="00A405E2">
              <w:rPr>
                <w:rFonts w:cs="Times New Roman"/>
                <w:color w:val="000000"/>
                <w:lang w:eastAsia="es-EC"/>
              </w:rPr>
              <w:t>&gt;</w:t>
            </w:r>
            <w:r w:rsidR="00701F70" w:rsidRPr="00A405E2">
              <w:rPr>
                <w:rFonts w:cs="Times New Roman"/>
                <w:color w:val="000000"/>
                <w:lang w:eastAsia="es-EC"/>
              </w:rPr>
              <w:t>=</w:t>
            </w:r>
            <w:r w:rsidRPr="00A405E2">
              <w:rPr>
                <w:rFonts w:cs="Times New Roman"/>
                <w:color w:val="000000"/>
                <w:lang w:eastAsia="es-EC"/>
              </w:rPr>
              <w:t xml:space="preserve">15 </w:t>
            </w:r>
            <w:r w:rsidR="0083098F" w:rsidRPr="00A405E2">
              <w:rPr>
                <w:rFonts w:cs="Times New Roman"/>
                <w:color w:val="000000"/>
                <w:lang w:eastAsia="es-EC"/>
              </w:rPr>
              <w:t>Litres/person/day</w:t>
            </w:r>
          </w:p>
        </w:tc>
      </w:tr>
      <w:tr w:rsidR="00EA247A" w:rsidRPr="00BB2669" w14:paraId="529B93BF" w14:textId="77777777" w:rsidTr="007D2113">
        <w:trPr>
          <w:trHeight w:val="630"/>
        </w:trPr>
        <w:tc>
          <w:tcPr>
            <w:tcW w:w="1386" w:type="pct"/>
            <w:noWrap/>
          </w:tcPr>
          <w:p w14:paraId="7AF08B68" w14:textId="4AFE8ABF" w:rsidR="00EA247A" w:rsidRPr="00BB2669" w:rsidRDefault="00EA247A" w:rsidP="00506858">
            <w:pPr>
              <w:spacing w:after="60"/>
              <w:rPr>
                <w:rFonts w:cs="Times New Roman"/>
                <w:color w:val="000000"/>
                <w:lang w:eastAsia="es-EC"/>
              </w:rPr>
            </w:pPr>
            <w:r w:rsidRPr="00BB2669">
              <w:rPr>
                <w:rFonts w:cs="Times New Roman"/>
                <w:color w:val="000000"/>
                <w:lang w:eastAsia="es-EC"/>
              </w:rPr>
              <w:t xml:space="preserve">Health </w:t>
            </w:r>
          </w:p>
          <w:p w14:paraId="15AC4B68" w14:textId="09B835B1" w:rsidR="00EA247A" w:rsidRPr="00BB2669" w:rsidRDefault="00EA247A" w:rsidP="00506858">
            <w:pPr>
              <w:spacing w:after="60"/>
              <w:rPr>
                <w:rFonts w:cs="Times New Roman"/>
                <w:color w:val="000000"/>
                <w:lang w:eastAsia="es-EC"/>
              </w:rPr>
            </w:pPr>
            <w:r w:rsidRPr="00BB2669">
              <w:rPr>
                <w:rFonts w:cs="Times New Roman"/>
                <w:color w:val="000000"/>
                <w:lang w:eastAsia="es-EC"/>
              </w:rPr>
              <w:t>Facilities</w:t>
            </w:r>
          </w:p>
        </w:tc>
        <w:tc>
          <w:tcPr>
            <w:tcW w:w="1897" w:type="pct"/>
          </w:tcPr>
          <w:p w14:paraId="0DD59F7D" w14:textId="64DBB19C" w:rsidR="00EA247A" w:rsidRPr="00A405E2" w:rsidRDefault="00EA247A" w:rsidP="00506858">
            <w:pPr>
              <w:spacing w:after="60"/>
              <w:rPr>
                <w:rFonts w:cs="Times New Roman"/>
                <w:color w:val="000000"/>
                <w:lang w:eastAsia="es-EC"/>
              </w:rPr>
            </w:pPr>
            <w:r w:rsidRPr="00A405E2">
              <w:rPr>
                <w:rFonts w:cs="Times New Roman"/>
                <w:color w:val="000000"/>
                <w:lang w:eastAsia="es-EC"/>
              </w:rPr>
              <w:t>1 water point accessible by Health facility</w:t>
            </w:r>
          </w:p>
        </w:tc>
        <w:tc>
          <w:tcPr>
            <w:tcW w:w="1717" w:type="pct"/>
            <w:shd w:val="clear" w:color="auto" w:fill="auto"/>
          </w:tcPr>
          <w:p w14:paraId="5754358E" w14:textId="5A506EE3" w:rsidR="00EA247A" w:rsidRPr="00A405E2" w:rsidRDefault="00EA247A" w:rsidP="00EA247A">
            <w:pPr>
              <w:spacing w:after="60"/>
              <w:rPr>
                <w:rFonts w:cs="Times New Roman"/>
                <w:color w:val="000000"/>
                <w:lang w:eastAsia="es-EC"/>
              </w:rPr>
            </w:pPr>
            <w:r w:rsidRPr="00A405E2">
              <w:rPr>
                <w:rFonts w:cs="Times New Roman"/>
                <w:color w:val="000000"/>
                <w:lang w:eastAsia="es-EC"/>
              </w:rPr>
              <w:t>Ensure sufficient storage and water quality for 5 l/outpatient/d or 50 l/inpatient/d</w:t>
            </w:r>
          </w:p>
        </w:tc>
      </w:tr>
      <w:tr w:rsidR="00EA247A" w:rsidRPr="00BB2669" w14:paraId="1C45D798" w14:textId="77777777" w:rsidTr="007D2113">
        <w:trPr>
          <w:trHeight w:val="630"/>
        </w:trPr>
        <w:tc>
          <w:tcPr>
            <w:tcW w:w="1386" w:type="pct"/>
            <w:noWrap/>
          </w:tcPr>
          <w:p w14:paraId="6ED157ED" w14:textId="77777777" w:rsidR="00EA247A" w:rsidRPr="00BB2669" w:rsidRDefault="00EA247A" w:rsidP="00506858">
            <w:pPr>
              <w:spacing w:after="60"/>
              <w:rPr>
                <w:rFonts w:cs="Times New Roman"/>
                <w:color w:val="000000"/>
                <w:lang w:eastAsia="es-EC"/>
              </w:rPr>
            </w:pPr>
            <w:r w:rsidRPr="00BB2669">
              <w:rPr>
                <w:rFonts w:cs="Times New Roman"/>
                <w:color w:val="000000"/>
                <w:lang w:eastAsia="es-EC"/>
              </w:rPr>
              <w:t xml:space="preserve">Return / Affected </w:t>
            </w:r>
          </w:p>
          <w:p w14:paraId="73D1EA3B" w14:textId="5E267D57" w:rsidR="00EA247A" w:rsidRPr="00BB2669" w:rsidRDefault="007D2113" w:rsidP="00506858">
            <w:pPr>
              <w:spacing w:after="60"/>
              <w:rPr>
                <w:rFonts w:cs="Times New Roman"/>
                <w:color w:val="000000"/>
                <w:lang w:eastAsia="es-EC"/>
              </w:rPr>
            </w:pPr>
            <w:r w:rsidRPr="00BB2669">
              <w:rPr>
                <w:rFonts w:cs="Times New Roman"/>
                <w:color w:val="000000"/>
                <w:lang w:eastAsia="es-EC"/>
              </w:rPr>
              <w:t>Communities</w:t>
            </w:r>
          </w:p>
        </w:tc>
        <w:tc>
          <w:tcPr>
            <w:tcW w:w="1897" w:type="pct"/>
          </w:tcPr>
          <w:p w14:paraId="5713D763" w14:textId="40587AAE" w:rsidR="00EA247A" w:rsidRPr="00BB2669" w:rsidRDefault="00EA247A" w:rsidP="00506858">
            <w:pPr>
              <w:spacing w:after="60"/>
              <w:rPr>
                <w:rFonts w:cs="Times New Roman"/>
                <w:color w:val="000000"/>
                <w:lang w:eastAsia="es-EC"/>
              </w:rPr>
            </w:pPr>
            <w:r w:rsidRPr="00A405E2">
              <w:rPr>
                <w:rFonts w:cs="Times New Roman"/>
                <w:color w:val="000000"/>
                <w:lang w:eastAsia="es-EC"/>
              </w:rPr>
              <w:t xml:space="preserve">1 water point / </w:t>
            </w:r>
            <w:r w:rsidR="00884F24" w:rsidRPr="00A405E2">
              <w:rPr>
                <w:rFonts w:cs="Times New Roman"/>
                <w:color w:val="000000"/>
                <w:lang w:eastAsia="es-EC"/>
              </w:rPr>
              <w:t xml:space="preserve">500 </w:t>
            </w:r>
            <w:r w:rsidRPr="00A405E2">
              <w:rPr>
                <w:rFonts w:cs="Times New Roman"/>
                <w:color w:val="000000"/>
                <w:lang w:eastAsia="es-EC"/>
              </w:rPr>
              <w:t>people</w:t>
            </w:r>
          </w:p>
        </w:tc>
        <w:tc>
          <w:tcPr>
            <w:tcW w:w="1717" w:type="pct"/>
            <w:shd w:val="clear" w:color="auto" w:fill="auto"/>
          </w:tcPr>
          <w:p w14:paraId="71832CAE" w14:textId="21CF2902" w:rsidR="00701F70" w:rsidRPr="00A405E2" w:rsidRDefault="00701F70" w:rsidP="00701F70">
            <w:pPr>
              <w:spacing w:after="60"/>
              <w:rPr>
                <w:rFonts w:cs="Times New Roman"/>
                <w:color w:val="000000"/>
                <w:lang w:eastAsia="es-EC"/>
              </w:rPr>
            </w:pPr>
            <w:r w:rsidRPr="00A405E2">
              <w:rPr>
                <w:rFonts w:cs="Times New Roman"/>
                <w:color w:val="000000"/>
                <w:lang w:eastAsia="es-EC"/>
              </w:rPr>
              <w:t xml:space="preserve">1 water point / </w:t>
            </w:r>
            <w:r w:rsidR="00884F24" w:rsidRPr="00A405E2">
              <w:rPr>
                <w:rFonts w:cs="Times New Roman"/>
                <w:color w:val="000000"/>
                <w:lang w:eastAsia="es-EC"/>
              </w:rPr>
              <w:t xml:space="preserve">300 </w:t>
            </w:r>
            <w:r w:rsidRPr="00A405E2">
              <w:rPr>
                <w:rFonts w:cs="Times New Roman"/>
                <w:color w:val="000000"/>
                <w:lang w:eastAsia="es-EC"/>
              </w:rPr>
              <w:t>people</w:t>
            </w:r>
          </w:p>
          <w:p w14:paraId="7F02DAEE" w14:textId="3CA6BDA3" w:rsidR="00EA247A" w:rsidRPr="00903ADF" w:rsidRDefault="00701F70" w:rsidP="00506858">
            <w:pPr>
              <w:spacing w:after="60"/>
              <w:rPr>
                <w:rFonts w:cs="Times New Roman"/>
                <w:color w:val="000000"/>
                <w:lang w:eastAsia="es-EC"/>
              </w:rPr>
            </w:pPr>
            <w:r>
              <w:rPr>
                <w:rFonts w:cs="Times New Roman"/>
                <w:color w:val="000000"/>
                <w:lang w:eastAsia="es-EC"/>
              </w:rPr>
              <w:t>Capacitation of 1 user-committee / water point/system</w:t>
            </w:r>
          </w:p>
        </w:tc>
      </w:tr>
      <w:tr w:rsidR="00EA247A" w:rsidRPr="00BB2669" w14:paraId="7579AC9C" w14:textId="77777777" w:rsidTr="007D2113">
        <w:trPr>
          <w:trHeight w:val="315"/>
        </w:trPr>
        <w:tc>
          <w:tcPr>
            <w:tcW w:w="1386" w:type="pct"/>
            <w:noWrap/>
            <w:hideMark/>
          </w:tcPr>
          <w:p w14:paraId="3483E997" w14:textId="77777777" w:rsidR="00EA247A" w:rsidRPr="00BB2669" w:rsidRDefault="00EA247A" w:rsidP="00506858">
            <w:pPr>
              <w:spacing w:after="60"/>
              <w:rPr>
                <w:rFonts w:cs="Times New Roman"/>
                <w:color w:val="000000"/>
                <w:lang w:eastAsia="es-EC"/>
              </w:rPr>
            </w:pPr>
            <w:r w:rsidRPr="00BB2669">
              <w:rPr>
                <w:rFonts w:cs="Times New Roman"/>
                <w:color w:val="000000"/>
                <w:lang w:eastAsia="es-EC"/>
              </w:rPr>
              <w:t>School / TLS / CFS</w:t>
            </w:r>
          </w:p>
        </w:tc>
        <w:tc>
          <w:tcPr>
            <w:tcW w:w="1897" w:type="pct"/>
          </w:tcPr>
          <w:p w14:paraId="43A521A5" w14:textId="656AFE15" w:rsidR="00EA247A" w:rsidRPr="00A405E2" w:rsidRDefault="00EA247A" w:rsidP="00506858">
            <w:pPr>
              <w:spacing w:after="60"/>
              <w:rPr>
                <w:rFonts w:cs="Times New Roman"/>
                <w:color w:val="000000"/>
                <w:lang w:eastAsia="es-EC"/>
              </w:rPr>
            </w:pPr>
            <w:r w:rsidRPr="00A405E2">
              <w:rPr>
                <w:rFonts w:cs="Times New Roman"/>
                <w:color w:val="000000"/>
                <w:lang w:eastAsia="es-EC"/>
              </w:rPr>
              <w:t>1 water point accessible by School / facility</w:t>
            </w:r>
          </w:p>
        </w:tc>
        <w:tc>
          <w:tcPr>
            <w:tcW w:w="1717" w:type="pct"/>
          </w:tcPr>
          <w:p w14:paraId="24179280" w14:textId="5ED5366B" w:rsidR="00EA247A" w:rsidRPr="00A405E2" w:rsidRDefault="00EA247A" w:rsidP="00EA247A">
            <w:pPr>
              <w:spacing w:after="60"/>
              <w:rPr>
                <w:rFonts w:cs="Times New Roman"/>
                <w:color w:val="000000"/>
                <w:lang w:eastAsia="es-EC"/>
              </w:rPr>
            </w:pPr>
            <w:r w:rsidRPr="00A405E2">
              <w:rPr>
                <w:rFonts w:cs="Times New Roman"/>
                <w:color w:val="000000"/>
                <w:lang w:eastAsia="es-EC"/>
              </w:rPr>
              <w:t>Ensure sufficient storage and water quality for 3l/student/day</w:t>
            </w:r>
          </w:p>
        </w:tc>
      </w:tr>
    </w:tbl>
    <w:tbl>
      <w:tblPr>
        <w:tblStyle w:val="TableGrid"/>
        <w:tblW w:w="4827" w:type="pct"/>
        <w:tblLayout w:type="fixed"/>
        <w:tblLook w:val="04A0" w:firstRow="1" w:lastRow="0" w:firstColumn="1" w:lastColumn="0" w:noHBand="0" w:noVBand="1"/>
      </w:tblPr>
      <w:tblGrid>
        <w:gridCol w:w="6624"/>
        <w:gridCol w:w="3471"/>
      </w:tblGrid>
      <w:tr w:rsidR="00646F25" w:rsidRPr="00BB2669" w14:paraId="43610AB3" w14:textId="77777777" w:rsidTr="00A405E2">
        <w:tc>
          <w:tcPr>
            <w:tcW w:w="5000" w:type="pct"/>
            <w:gridSpan w:val="2"/>
            <w:shd w:val="clear" w:color="auto" w:fill="D9D9D9" w:themeFill="background1" w:themeFillShade="D9"/>
            <w:vAlign w:val="center"/>
          </w:tcPr>
          <w:p w14:paraId="5D774363" w14:textId="2CAC243A" w:rsidR="001A334C" w:rsidRPr="00BB2669" w:rsidRDefault="00646F25" w:rsidP="006E2A0F">
            <w:pPr>
              <w:spacing w:before="60"/>
              <w:rPr>
                <w:rFonts w:eastAsia="Calibri" w:cs="Times New Roman"/>
                <w:b/>
                <w:i/>
                <w:lang w:val="en-GB"/>
              </w:rPr>
            </w:pPr>
            <w:r w:rsidRPr="00BB2669">
              <w:rPr>
                <w:rFonts w:eastAsia="Calibri" w:cs="Times New Roman"/>
                <w:b/>
                <w:i/>
                <w:lang w:val="en-GB"/>
              </w:rPr>
              <w:t>Water Quality Targets</w:t>
            </w:r>
            <w:r w:rsidR="001F299F" w:rsidRPr="00BB2669">
              <w:rPr>
                <w:rFonts w:eastAsia="Calibri" w:cs="Times New Roman"/>
                <w:b/>
                <w:i/>
                <w:lang w:val="en-GB"/>
              </w:rPr>
              <w:t xml:space="preserve"> for Institutions</w:t>
            </w:r>
            <w:r w:rsidR="007D7521" w:rsidRPr="00BB2669">
              <w:rPr>
                <w:rFonts w:eastAsia="Calibri" w:cs="Times New Roman"/>
                <w:b/>
                <w:i/>
                <w:lang w:val="en-GB"/>
              </w:rPr>
              <w:t xml:space="preserve"> (medium/long-term) </w:t>
            </w:r>
            <w:r w:rsidR="009C0BE0" w:rsidRPr="00BB2669">
              <w:rPr>
                <w:rFonts w:eastAsia="Calibri" w:cs="Times New Roman"/>
                <w:b/>
                <w:i/>
                <w:lang w:val="en-GB"/>
              </w:rPr>
              <w:t xml:space="preserve">&amp; </w:t>
            </w:r>
            <w:r w:rsidR="007D7521" w:rsidRPr="00BB2669">
              <w:rPr>
                <w:rFonts w:eastAsia="Calibri" w:cs="Times New Roman"/>
                <w:b/>
                <w:i/>
                <w:lang w:val="en-GB"/>
              </w:rPr>
              <w:t>communities (</w:t>
            </w:r>
            <w:r w:rsidR="009C0BE0" w:rsidRPr="00BB2669">
              <w:rPr>
                <w:rFonts w:eastAsia="Calibri" w:cs="Times New Roman"/>
                <w:b/>
                <w:i/>
                <w:lang w:val="en-GB"/>
              </w:rPr>
              <w:t>outbreak)</w:t>
            </w:r>
          </w:p>
        </w:tc>
      </w:tr>
      <w:tr w:rsidR="00A405E2" w:rsidRPr="00BB2669" w14:paraId="63AD983E" w14:textId="77777777" w:rsidTr="007D2113">
        <w:tc>
          <w:tcPr>
            <w:tcW w:w="3281" w:type="pct"/>
          </w:tcPr>
          <w:p w14:paraId="7CE457C8" w14:textId="06CD1196" w:rsidR="00646F25" w:rsidRPr="00BB2669" w:rsidRDefault="009C0BE0" w:rsidP="006E2A0F">
            <w:pPr>
              <w:spacing w:after="60"/>
              <w:rPr>
                <w:rFonts w:eastAsia="Calibri" w:cs="Calibri"/>
                <w:lang w:val="en-GB"/>
              </w:rPr>
            </w:pPr>
            <w:r w:rsidRPr="00BB2669">
              <w:rPr>
                <w:rFonts w:eastAsia="Calibri" w:cs="Calibri"/>
                <w:lang w:val="en-GB"/>
              </w:rPr>
              <w:t xml:space="preserve">Water quality / free residual chlorine </w:t>
            </w:r>
            <w:r w:rsidR="006434D3" w:rsidRPr="00BB2669">
              <w:rPr>
                <w:rFonts w:eastAsia="Calibri" w:cs="Calibri"/>
                <w:lang w:val="en-GB"/>
              </w:rPr>
              <w:t>at point of use</w:t>
            </w:r>
          </w:p>
        </w:tc>
        <w:tc>
          <w:tcPr>
            <w:tcW w:w="1719" w:type="pct"/>
            <w:shd w:val="clear" w:color="auto" w:fill="F2F2F2" w:themeFill="background1" w:themeFillShade="F2"/>
          </w:tcPr>
          <w:p w14:paraId="6249A82D" w14:textId="48855D21" w:rsidR="00646F25" w:rsidRPr="00A405E2" w:rsidRDefault="006434D3" w:rsidP="006E2A0F">
            <w:pPr>
              <w:spacing w:after="60"/>
              <w:rPr>
                <w:rFonts w:eastAsia="Times New Roman" w:cs="Times New Roman"/>
                <w:color w:val="000000"/>
                <w:lang w:val="en-GB" w:eastAsia="es-EC"/>
              </w:rPr>
            </w:pPr>
            <w:r w:rsidRPr="00A405E2">
              <w:rPr>
                <w:rFonts w:eastAsia="Times New Roman" w:cs="Times New Roman"/>
                <w:color w:val="000000"/>
                <w:lang w:val="en-GB" w:eastAsia="es-EC"/>
              </w:rPr>
              <w:t>&lt;10</w:t>
            </w:r>
            <w:r w:rsidR="00646F25" w:rsidRPr="00A405E2">
              <w:rPr>
                <w:rFonts w:eastAsia="Times New Roman" w:cs="Times New Roman"/>
                <w:color w:val="000000"/>
                <w:lang w:val="en-GB" w:eastAsia="es-EC"/>
              </w:rPr>
              <w:t xml:space="preserve"> TTC / 100ml</w:t>
            </w:r>
          </w:p>
          <w:p w14:paraId="5F087CEE" w14:textId="5E2A3714" w:rsidR="009C0BE0" w:rsidRPr="00A405E2" w:rsidRDefault="009C0BE0" w:rsidP="006E2A0F">
            <w:pPr>
              <w:spacing w:after="60"/>
              <w:rPr>
                <w:rFonts w:eastAsia="Times New Roman" w:cs="Times New Roman"/>
                <w:color w:val="000000"/>
                <w:lang w:val="en-GB" w:eastAsia="es-EC"/>
              </w:rPr>
            </w:pPr>
            <w:r w:rsidRPr="00A405E2">
              <w:rPr>
                <w:rFonts w:eastAsia="Times New Roman" w:cs="Times New Roman"/>
                <w:color w:val="000000"/>
                <w:lang w:val="en-GB" w:eastAsia="es-EC"/>
              </w:rPr>
              <w:t>0.2</w:t>
            </w:r>
            <w:r w:rsidR="00C655D3">
              <w:rPr>
                <w:rFonts w:eastAsia="Times New Roman" w:cs="Times New Roman"/>
                <w:color w:val="000000"/>
                <w:lang w:val="en-GB" w:eastAsia="es-EC"/>
              </w:rPr>
              <w:t xml:space="preserve"> to 0.5</w:t>
            </w:r>
            <w:r w:rsidRPr="00A405E2">
              <w:rPr>
                <w:rFonts w:eastAsia="Times New Roman" w:cs="Times New Roman"/>
                <w:color w:val="000000"/>
                <w:lang w:val="en-GB" w:eastAsia="es-EC"/>
              </w:rPr>
              <w:t xml:space="preserve"> mg/L</w:t>
            </w:r>
          </w:p>
        </w:tc>
      </w:tr>
      <w:tr w:rsidR="00A405E2" w:rsidRPr="00BB2669" w14:paraId="4A5D6A99" w14:textId="77777777" w:rsidTr="007D2113">
        <w:tc>
          <w:tcPr>
            <w:tcW w:w="3281" w:type="pct"/>
          </w:tcPr>
          <w:p w14:paraId="15B65DF0" w14:textId="0814E845" w:rsidR="00646F25" w:rsidRPr="00BB2669" w:rsidRDefault="00EE6867" w:rsidP="006E2A0F">
            <w:pPr>
              <w:spacing w:after="60"/>
              <w:rPr>
                <w:rFonts w:eastAsia="Calibri" w:cs="Calibri"/>
                <w:lang w:val="en-GB"/>
              </w:rPr>
            </w:pPr>
            <w:r w:rsidRPr="00BB2669">
              <w:rPr>
                <w:rFonts w:eastAsia="Calibri" w:cs="Calibri"/>
                <w:lang w:val="en-GB"/>
              </w:rPr>
              <w:t>Free Residual Chlorine a</w:t>
            </w:r>
            <w:r w:rsidR="00646F25" w:rsidRPr="00BB2669">
              <w:rPr>
                <w:rFonts w:eastAsia="Calibri" w:cs="Calibri"/>
                <w:lang w:val="en-GB"/>
              </w:rPr>
              <w:t>t times of diarrhoeal outbreaks at point of use</w:t>
            </w:r>
          </w:p>
        </w:tc>
        <w:tc>
          <w:tcPr>
            <w:tcW w:w="1719" w:type="pct"/>
            <w:shd w:val="clear" w:color="auto" w:fill="F2F2F2" w:themeFill="background1" w:themeFillShade="F2"/>
          </w:tcPr>
          <w:p w14:paraId="103E8ABF" w14:textId="77777777" w:rsidR="00646F25" w:rsidRPr="00A405E2" w:rsidRDefault="00646F25" w:rsidP="006E2A0F">
            <w:pPr>
              <w:spacing w:after="60"/>
              <w:rPr>
                <w:rFonts w:eastAsia="Times New Roman" w:cs="Times New Roman"/>
                <w:color w:val="000000"/>
                <w:lang w:val="en-GB" w:eastAsia="es-EC"/>
              </w:rPr>
            </w:pPr>
            <w:r w:rsidRPr="00A405E2">
              <w:rPr>
                <w:rFonts w:eastAsia="Times New Roman" w:cs="Times New Roman"/>
                <w:color w:val="000000"/>
                <w:lang w:val="en-GB" w:eastAsia="es-EC"/>
              </w:rPr>
              <w:t>0.5 mg/L</w:t>
            </w:r>
          </w:p>
        </w:tc>
      </w:tr>
    </w:tbl>
    <w:p w14:paraId="529D2CAB" w14:textId="3FCF06E0" w:rsidR="006434D3" w:rsidRPr="00BB2669" w:rsidRDefault="006434D3" w:rsidP="006E2A0F">
      <w:pPr>
        <w:spacing w:after="120"/>
        <w:rPr>
          <w:rFonts w:eastAsia="Calibri" w:cs="Calibri"/>
          <w:lang w:val="en-GB"/>
        </w:rPr>
      </w:pPr>
    </w:p>
    <w:p w14:paraId="72C76C11" w14:textId="5FB93612" w:rsidR="00646F25" w:rsidRPr="00BB2669" w:rsidRDefault="00886615" w:rsidP="00A405E2">
      <w:pPr>
        <w:pStyle w:val="Heading2"/>
        <w:spacing w:before="120"/>
        <w:rPr>
          <w:lang w:val="en-GB"/>
        </w:rPr>
      </w:pPr>
      <w:r w:rsidRPr="00BB2669">
        <w:rPr>
          <w:lang w:val="en-GB"/>
        </w:rPr>
        <w:t>Key Indicators</w:t>
      </w:r>
    </w:p>
    <w:p w14:paraId="66662D86" w14:textId="68241CD7" w:rsidR="00455644" w:rsidRPr="00BB2669" w:rsidRDefault="00455644" w:rsidP="00455644">
      <w:pPr>
        <w:pStyle w:val="ListParagraph"/>
        <w:numPr>
          <w:ilvl w:val="0"/>
          <w:numId w:val="1"/>
        </w:numPr>
        <w:rPr>
          <w:rFonts w:eastAsia="Calibri" w:cs="Calibri"/>
          <w:lang w:val="en-GB"/>
        </w:rPr>
      </w:pPr>
      <w:r>
        <w:rPr>
          <w:rFonts w:eastAsia="Calibri" w:cs="Calibri"/>
          <w:lang w:val="en-GB"/>
        </w:rPr>
        <w:t>% of affected population with access to safe drinking water</w:t>
      </w:r>
      <w:r w:rsidR="00A405E2">
        <w:rPr>
          <w:rFonts w:eastAsia="Calibri" w:cs="Calibri"/>
          <w:lang w:val="en-GB"/>
        </w:rPr>
        <w:t xml:space="preserve"> (in communities)</w:t>
      </w:r>
    </w:p>
    <w:p w14:paraId="1E5FD2DA" w14:textId="79951A6F" w:rsidR="0083098F" w:rsidRPr="00BB2669" w:rsidRDefault="0083098F" w:rsidP="00A405E2">
      <w:pPr>
        <w:pStyle w:val="ListParagraph"/>
        <w:numPr>
          <w:ilvl w:val="0"/>
          <w:numId w:val="1"/>
        </w:numPr>
        <w:rPr>
          <w:rFonts w:eastAsia="Calibri" w:cs="Calibri"/>
          <w:lang w:val="en-GB"/>
        </w:rPr>
      </w:pPr>
      <w:r>
        <w:rPr>
          <w:rFonts w:eastAsia="Calibri" w:cs="Calibri"/>
          <w:lang w:val="en-GB"/>
        </w:rPr>
        <w:t># Litres of water/person/day</w:t>
      </w:r>
      <w:r w:rsidR="00A405E2">
        <w:rPr>
          <w:rFonts w:eastAsia="Calibri" w:cs="Calibri"/>
          <w:lang w:val="en-GB"/>
        </w:rPr>
        <w:t xml:space="preserve">  (in IDPS sites)</w:t>
      </w:r>
    </w:p>
    <w:p w14:paraId="7754B26A" w14:textId="6D83B912" w:rsidR="00ED3D65" w:rsidRPr="00C9233F" w:rsidRDefault="00455644" w:rsidP="00C9233F">
      <w:pPr>
        <w:pStyle w:val="ListParagraph"/>
        <w:numPr>
          <w:ilvl w:val="0"/>
          <w:numId w:val="1"/>
        </w:numPr>
        <w:rPr>
          <w:lang w:val="en-GB"/>
        </w:rPr>
      </w:pPr>
      <w:r w:rsidRPr="00BB2669">
        <w:rPr>
          <w:rFonts w:eastAsia="Calibri" w:cs="Calibri"/>
          <w:lang w:val="en-GB"/>
        </w:rPr>
        <w:t xml:space="preserve"># of </w:t>
      </w:r>
      <w:r w:rsidR="00EC3BEB">
        <w:rPr>
          <w:rFonts w:eastAsia="Calibri" w:cs="Calibri"/>
          <w:lang w:val="en-GB"/>
        </w:rPr>
        <w:t xml:space="preserve">IDPs </w:t>
      </w:r>
      <w:r w:rsidR="00C164F0">
        <w:rPr>
          <w:rFonts w:eastAsia="Calibri" w:cs="Calibri"/>
          <w:lang w:val="en-GB"/>
        </w:rPr>
        <w:t xml:space="preserve">/vulnerable </w:t>
      </w:r>
      <w:r w:rsidRPr="00BB2669">
        <w:rPr>
          <w:rFonts w:eastAsia="Calibri" w:cs="Calibri"/>
          <w:lang w:val="en-GB"/>
        </w:rPr>
        <w:t>families who have received</w:t>
      </w:r>
      <w:r w:rsidR="00765E39">
        <w:rPr>
          <w:rFonts w:eastAsia="Calibri" w:cs="Calibri"/>
          <w:lang w:val="en-GB"/>
        </w:rPr>
        <w:t xml:space="preserve"> water</w:t>
      </w:r>
      <w:r w:rsidRPr="00BB2669">
        <w:rPr>
          <w:rFonts w:eastAsia="Calibri" w:cs="Calibri"/>
          <w:lang w:val="en-GB"/>
        </w:rPr>
        <w:t xml:space="preserve"> </w:t>
      </w:r>
      <w:r w:rsidR="00765E39">
        <w:rPr>
          <w:rFonts w:eastAsia="Calibri" w:cs="Calibri"/>
          <w:lang w:val="en-GB"/>
        </w:rPr>
        <w:t xml:space="preserve">treatment and </w:t>
      </w:r>
      <w:r w:rsidR="00C655D3">
        <w:rPr>
          <w:rFonts w:eastAsia="Calibri" w:cs="Calibri"/>
          <w:lang w:val="en-GB"/>
        </w:rPr>
        <w:t>storage</w:t>
      </w:r>
      <w:r w:rsidR="00765E39" w:rsidRPr="00BB2669">
        <w:rPr>
          <w:rFonts w:eastAsia="Calibri" w:cs="Calibri"/>
          <w:lang w:val="en-GB"/>
        </w:rPr>
        <w:t xml:space="preserve"> </w:t>
      </w:r>
      <w:r w:rsidRPr="00BB2669">
        <w:rPr>
          <w:rFonts w:eastAsia="Calibri" w:cs="Calibri"/>
          <w:lang w:val="en-GB"/>
        </w:rPr>
        <w:t>kit</w:t>
      </w:r>
      <w:r w:rsidR="00765E39">
        <w:rPr>
          <w:rFonts w:eastAsia="Calibri" w:cs="Calibri"/>
          <w:lang w:val="en-GB"/>
        </w:rPr>
        <w:t>s</w:t>
      </w:r>
    </w:p>
    <w:p w14:paraId="08332322" w14:textId="2C481F04" w:rsidR="00646F25" w:rsidRPr="00BB2669" w:rsidRDefault="00646F25" w:rsidP="00886615">
      <w:pPr>
        <w:pStyle w:val="Heading1"/>
        <w:rPr>
          <w:rFonts w:eastAsia="Calibri"/>
          <w:lang w:val="en-GB"/>
        </w:rPr>
      </w:pPr>
      <w:bookmarkStart w:id="4" w:name="_Toc426823600"/>
      <w:r w:rsidRPr="00BB2669">
        <w:rPr>
          <w:lang w:val="en-GB"/>
        </w:rPr>
        <w:t>Sanitation Strategy</w:t>
      </w:r>
      <w:bookmarkEnd w:id="4"/>
    </w:p>
    <w:p w14:paraId="2CD789DF" w14:textId="5C720DD4" w:rsidR="00646F25" w:rsidRPr="00BB2669" w:rsidRDefault="00886615" w:rsidP="00C9233F">
      <w:pPr>
        <w:pStyle w:val="Heading2"/>
        <w:spacing w:before="120"/>
        <w:rPr>
          <w:lang w:val="en-GB"/>
        </w:rPr>
      </w:pPr>
      <w:r w:rsidRPr="00BB2669">
        <w:rPr>
          <w:lang w:val="en-GB"/>
        </w:rPr>
        <w:t>Objectives</w:t>
      </w:r>
    </w:p>
    <w:p w14:paraId="5DF1E13C" w14:textId="03F8CA7C" w:rsidR="00EC3BEB" w:rsidRPr="00A405E2" w:rsidRDefault="00EE156F" w:rsidP="004E40B2">
      <w:pPr>
        <w:rPr>
          <w:rFonts w:eastAsia="Calibri" w:cs="Times New Roman"/>
          <w:lang w:val="en-GB"/>
        </w:rPr>
      </w:pPr>
      <w:r w:rsidRPr="00BB2669">
        <w:rPr>
          <w:rFonts w:eastAsia="Calibri" w:cs="Times New Roman"/>
          <w:lang w:val="en-GB"/>
        </w:rPr>
        <w:t xml:space="preserve">Ensure </w:t>
      </w:r>
      <w:r w:rsidR="00EC3BEB">
        <w:rPr>
          <w:rFonts w:eastAsia="Calibri" w:cs="Times New Roman"/>
          <w:lang w:val="en-GB"/>
        </w:rPr>
        <w:t xml:space="preserve">safe access to </w:t>
      </w:r>
      <w:r w:rsidR="00BF55F6">
        <w:rPr>
          <w:rFonts w:eastAsia="Calibri" w:cs="Times New Roman"/>
          <w:lang w:val="en-GB"/>
        </w:rPr>
        <w:t xml:space="preserve">basic safe sanitation </w:t>
      </w:r>
      <w:r w:rsidR="00EC3BEB">
        <w:rPr>
          <w:rFonts w:eastAsia="Calibri" w:cs="Times New Roman"/>
          <w:lang w:val="en-GB"/>
        </w:rPr>
        <w:t>facilities for</w:t>
      </w:r>
      <w:r w:rsidR="00EC3BEB" w:rsidRPr="004E40B2">
        <w:rPr>
          <w:rFonts w:eastAsia="Calibri" w:cs="Times New Roman"/>
          <w:lang w:val="en-GB"/>
        </w:rPr>
        <w:t xml:space="preserve"> </w:t>
      </w:r>
      <w:r w:rsidR="00EC3BEB">
        <w:rPr>
          <w:rFonts w:eastAsia="Calibri" w:cs="Times New Roman"/>
          <w:lang w:val="en-GB"/>
        </w:rPr>
        <w:t>vulnerable people (mainly IDPs, host communities and key institutions)</w:t>
      </w:r>
    </w:p>
    <w:p w14:paraId="05787E77" w14:textId="1A301089" w:rsidR="00646F25" w:rsidRPr="00BB2669" w:rsidRDefault="00886615" w:rsidP="004E40B2">
      <w:pPr>
        <w:pStyle w:val="Heading2"/>
        <w:spacing w:before="120"/>
        <w:rPr>
          <w:lang w:val="en-GB"/>
        </w:rPr>
      </w:pPr>
      <w:r w:rsidRPr="00BB2669">
        <w:rPr>
          <w:lang w:val="en-GB"/>
        </w:rPr>
        <w:t>Strategic Directions</w:t>
      </w:r>
    </w:p>
    <w:p w14:paraId="7A985479" w14:textId="5F6F06FE" w:rsidR="002A1EDE" w:rsidRPr="004E40B2" w:rsidRDefault="00D911DE" w:rsidP="004E40B2">
      <w:pPr>
        <w:spacing w:before="120" w:after="0"/>
        <w:rPr>
          <w:b/>
          <w:i/>
          <w:lang w:val="en-GB"/>
        </w:rPr>
      </w:pPr>
      <w:r w:rsidRPr="004E40B2">
        <w:rPr>
          <w:b/>
          <w:i/>
          <w:lang w:val="en-GB"/>
        </w:rPr>
        <w:t>Immediate response</w:t>
      </w:r>
      <w:r w:rsidR="00BF55F6" w:rsidRPr="004E40B2">
        <w:rPr>
          <w:b/>
          <w:i/>
          <w:lang w:val="en-GB"/>
        </w:rPr>
        <w:t xml:space="preserve"> (bush/village)</w:t>
      </w:r>
      <w:r w:rsidRPr="004E40B2">
        <w:rPr>
          <w:b/>
          <w:i/>
          <w:lang w:val="en-GB"/>
        </w:rPr>
        <w:t>:</w:t>
      </w:r>
    </w:p>
    <w:p w14:paraId="0E6A1844" w14:textId="2B47CAF2" w:rsidR="00AA6E2C" w:rsidRDefault="0070165D" w:rsidP="00741AD9">
      <w:pPr>
        <w:pStyle w:val="ListParagraph"/>
        <w:numPr>
          <w:ilvl w:val="0"/>
          <w:numId w:val="4"/>
        </w:numPr>
        <w:rPr>
          <w:rFonts w:eastAsia="Calibri" w:cs="Times New Roman"/>
          <w:lang w:val="en-GB"/>
        </w:rPr>
      </w:pPr>
      <w:r w:rsidRPr="00BB2669">
        <w:rPr>
          <w:rFonts w:eastAsia="Calibri" w:cs="Times New Roman"/>
          <w:lang w:val="en-GB"/>
        </w:rPr>
        <w:t>Promotion of gende</w:t>
      </w:r>
      <w:r w:rsidR="00AA6E2C" w:rsidRPr="00BB2669">
        <w:rPr>
          <w:rFonts w:eastAsia="Calibri" w:cs="Times New Roman"/>
          <w:lang w:val="en-GB"/>
        </w:rPr>
        <w:t>r-</w:t>
      </w:r>
      <w:r w:rsidR="004E40B2">
        <w:rPr>
          <w:rFonts w:eastAsia="Calibri" w:cs="Times New Roman"/>
          <w:lang w:val="en-GB"/>
        </w:rPr>
        <w:t>sensitive</w:t>
      </w:r>
      <w:r w:rsidR="004E40B2" w:rsidRPr="00BB2669">
        <w:rPr>
          <w:rFonts w:eastAsia="Calibri" w:cs="Times New Roman"/>
          <w:lang w:val="en-GB"/>
        </w:rPr>
        <w:t xml:space="preserve"> </w:t>
      </w:r>
      <w:r w:rsidR="00AA6E2C" w:rsidRPr="00BB2669">
        <w:rPr>
          <w:rFonts w:eastAsia="Calibri" w:cs="Times New Roman"/>
          <w:lang w:val="en-GB"/>
        </w:rPr>
        <w:t xml:space="preserve">defecation areas </w:t>
      </w:r>
      <w:r w:rsidR="00F12B5B" w:rsidRPr="00BB2669">
        <w:rPr>
          <w:rFonts w:eastAsia="Calibri" w:cs="Times New Roman"/>
          <w:lang w:val="en-GB"/>
        </w:rPr>
        <w:t xml:space="preserve">in </w:t>
      </w:r>
      <w:r w:rsidR="00DD4E40">
        <w:rPr>
          <w:rFonts w:eastAsia="Calibri" w:cs="Times New Roman"/>
          <w:lang w:val="en-GB"/>
        </w:rPr>
        <w:t>hard to reach areas</w:t>
      </w:r>
      <w:r w:rsidR="00F12B5B" w:rsidRPr="00BB2669">
        <w:rPr>
          <w:rFonts w:eastAsia="Calibri" w:cs="Times New Roman"/>
          <w:lang w:val="en-GB"/>
        </w:rPr>
        <w:t>.</w:t>
      </w:r>
    </w:p>
    <w:p w14:paraId="1DA6EEF3" w14:textId="35546478" w:rsidR="0070165D" w:rsidRDefault="008D0968" w:rsidP="00741AD9">
      <w:pPr>
        <w:pStyle w:val="ListParagraph"/>
        <w:numPr>
          <w:ilvl w:val="0"/>
          <w:numId w:val="4"/>
        </w:numPr>
        <w:rPr>
          <w:rFonts w:eastAsia="Calibri" w:cs="Times New Roman"/>
          <w:lang w:val="en-GB"/>
        </w:rPr>
      </w:pPr>
      <w:r w:rsidRPr="00BB2669">
        <w:rPr>
          <w:rFonts w:eastAsia="Calibri" w:cs="Times New Roman"/>
          <w:lang w:val="en-GB"/>
        </w:rPr>
        <w:t xml:space="preserve">Promotion of </w:t>
      </w:r>
      <w:r w:rsidR="0070165D" w:rsidRPr="00BB2669">
        <w:rPr>
          <w:rFonts w:eastAsia="Calibri" w:cs="Times New Roman"/>
          <w:lang w:val="en-GB"/>
        </w:rPr>
        <w:t xml:space="preserve">‘traditional’ </w:t>
      </w:r>
      <w:r w:rsidR="00E57E81">
        <w:rPr>
          <w:rFonts w:eastAsia="Calibri" w:cs="Times New Roman"/>
          <w:lang w:val="en-GB"/>
        </w:rPr>
        <w:t xml:space="preserve">emergency </w:t>
      </w:r>
      <w:r w:rsidR="0070165D" w:rsidRPr="00BB2669">
        <w:rPr>
          <w:rFonts w:eastAsia="Calibri" w:cs="Times New Roman"/>
          <w:lang w:val="en-GB"/>
        </w:rPr>
        <w:t>latrines</w:t>
      </w:r>
      <w:r w:rsidRPr="00BB2669">
        <w:rPr>
          <w:rFonts w:eastAsia="Calibri" w:cs="Times New Roman"/>
          <w:lang w:val="en-GB"/>
        </w:rPr>
        <w:t xml:space="preserve"> amongst IDPs in </w:t>
      </w:r>
      <w:r w:rsidR="00DD4E40">
        <w:rPr>
          <w:rFonts w:eastAsia="Calibri" w:cs="Times New Roman"/>
          <w:lang w:val="en-GB"/>
        </w:rPr>
        <w:t>hard to reach areas</w:t>
      </w:r>
      <w:r w:rsidRPr="00BB2669">
        <w:rPr>
          <w:rFonts w:eastAsia="Calibri" w:cs="Times New Roman"/>
          <w:lang w:val="en-GB"/>
        </w:rPr>
        <w:t>, and where feasible / appropriate</w:t>
      </w:r>
      <w:r w:rsidR="000A5BE5">
        <w:rPr>
          <w:rFonts w:eastAsia="Calibri" w:cs="Times New Roman"/>
          <w:lang w:val="en-GB"/>
        </w:rPr>
        <w:t xml:space="preserve"> consider</w:t>
      </w:r>
      <w:r w:rsidRPr="00BB2669">
        <w:rPr>
          <w:rFonts w:eastAsia="Calibri" w:cs="Times New Roman"/>
          <w:lang w:val="en-GB"/>
        </w:rPr>
        <w:t xml:space="preserve"> provision of basic materials for </w:t>
      </w:r>
      <w:r w:rsidR="00FE1FDE">
        <w:rPr>
          <w:rFonts w:eastAsia="Calibri" w:cs="Times New Roman"/>
          <w:lang w:val="en-GB"/>
        </w:rPr>
        <w:t>managed defecation areas or basic l</w:t>
      </w:r>
      <w:r w:rsidRPr="00BB2669">
        <w:rPr>
          <w:rFonts w:eastAsia="Calibri" w:cs="Times New Roman"/>
          <w:lang w:val="en-GB"/>
        </w:rPr>
        <w:t xml:space="preserve">atrines. </w:t>
      </w:r>
    </w:p>
    <w:p w14:paraId="4512D3AE" w14:textId="426D02A0" w:rsidR="00BF55F6" w:rsidRDefault="00BF55F6" w:rsidP="00741AD9">
      <w:pPr>
        <w:pStyle w:val="ListParagraph"/>
        <w:numPr>
          <w:ilvl w:val="0"/>
          <w:numId w:val="4"/>
        </w:numPr>
        <w:rPr>
          <w:rFonts w:eastAsia="Calibri" w:cs="Times New Roman"/>
          <w:lang w:val="en-GB"/>
        </w:rPr>
      </w:pPr>
      <w:r>
        <w:rPr>
          <w:rFonts w:eastAsia="Calibri" w:cs="Times New Roman"/>
          <w:lang w:val="en-GB"/>
        </w:rPr>
        <w:t>Promotion of designated areas for solid waste disposal</w:t>
      </w:r>
      <w:r w:rsidR="00996375">
        <w:rPr>
          <w:rFonts w:eastAsia="Calibri" w:cs="Times New Roman"/>
          <w:lang w:val="en-GB"/>
        </w:rPr>
        <w:t xml:space="preserve"> (burial / burning) to minimise vectors / hazards</w:t>
      </w:r>
    </w:p>
    <w:p w14:paraId="6B0A9CCC" w14:textId="58B912CA" w:rsidR="00996375" w:rsidRDefault="00996375" w:rsidP="00741AD9">
      <w:pPr>
        <w:pStyle w:val="ListParagraph"/>
        <w:numPr>
          <w:ilvl w:val="0"/>
          <w:numId w:val="4"/>
        </w:numPr>
        <w:rPr>
          <w:rFonts w:eastAsia="Calibri" w:cs="Times New Roman"/>
          <w:lang w:val="en-GB"/>
        </w:rPr>
      </w:pPr>
      <w:r>
        <w:rPr>
          <w:rFonts w:eastAsia="Calibri" w:cs="Times New Roman"/>
          <w:lang w:val="en-GB"/>
        </w:rPr>
        <w:t>Organisation of periodic clean-up campaigns to</w:t>
      </w:r>
      <w:r w:rsidR="000C071C">
        <w:rPr>
          <w:rFonts w:eastAsia="Calibri" w:cs="Times New Roman"/>
          <w:lang w:val="en-GB"/>
        </w:rPr>
        <w:t xml:space="preserve"> remove human/animal faeces, wastes, stagnant water.</w:t>
      </w:r>
    </w:p>
    <w:p w14:paraId="14612B78" w14:textId="400E17B2" w:rsidR="009F5A0D" w:rsidRPr="00601FAD" w:rsidRDefault="00BF55F6" w:rsidP="00601FAD">
      <w:pPr>
        <w:spacing w:before="120" w:after="0"/>
        <w:rPr>
          <w:b/>
          <w:i/>
          <w:lang w:val="en-GB"/>
        </w:rPr>
      </w:pPr>
      <w:r w:rsidRPr="00601FAD">
        <w:rPr>
          <w:b/>
          <w:i/>
          <w:lang w:val="en-GB"/>
        </w:rPr>
        <w:t>Immediate response (semi/urban):</w:t>
      </w:r>
    </w:p>
    <w:p w14:paraId="1E310893" w14:textId="30830558" w:rsidR="00BF55F6" w:rsidRDefault="008D0968" w:rsidP="00741AD9">
      <w:pPr>
        <w:pStyle w:val="ListParagraph"/>
        <w:numPr>
          <w:ilvl w:val="0"/>
          <w:numId w:val="4"/>
        </w:numPr>
        <w:rPr>
          <w:rFonts w:eastAsia="Calibri" w:cs="Times New Roman"/>
          <w:lang w:val="en-GB"/>
        </w:rPr>
      </w:pPr>
      <w:r w:rsidRPr="00BB2669">
        <w:rPr>
          <w:rFonts w:eastAsia="Calibri" w:cs="Times New Roman"/>
          <w:lang w:val="en-GB"/>
        </w:rPr>
        <w:lastRenderedPageBreak/>
        <w:t>I</w:t>
      </w:r>
      <w:r w:rsidR="0025735F" w:rsidRPr="00BB2669">
        <w:rPr>
          <w:rFonts w:eastAsia="Calibri" w:cs="Times New Roman"/>
          <w:lang w:val="en-GB"/>
        </w:rPr>
        <w:t xml:space="preserve">n areas </w:t>
      </w:r>
      <w:r w:rsidR="004E40B2" w:rsidRPr="00BB2669">
        <w:rPr>
          <w:rFonts w:eastAsia="Calibri" w:cs="Times New Roman"/>
          <w:lang w:val="en-GB"/>
        </w:rPr>
        <w:t xml:space="preserve">of IDPs </w:t>
      </w:r>
      <w:r w:rsidR="0025735F" w:rsidRPr="00BB2669">
        <w:rPr>
          <w:rFonts w:eastAsia="Calibri" w:cs="Times New Roman"/>
          <w:lang w:val="en-GB"/>
        </w:rPr>
        <w:t xml:space="preserve">concentration </w:t>
      </w:r>
      <w:r w:rsidR="004E40B2">
        <w:rPr>
          <w:rFonts w:eastAsia="Calibri" w:cs="Times New Roman"/>
          <w:lang w:val="en-GB"/>
        </w:rPr>
        <w:t>(mainly</w:t>
      </w:r>
      <w:r w:rsidR="004E40B2" w:rsidRPr="00BB2669">
        <w:rPr>
          <w:rFonts w:eastAsia="Calibri" w:cs="Times New Roman"/>
          <w:lang w:val="en-GB"/>
        </w:rPr>
        <w:t xml:space="preserve"> </w:t>
      </w:r>
      <w:r w:rsidR="0025735F" w:rsidRPr="00BB2669">
        <w:rPr>
          <w:rFonts w:eastAsia="Calibri" w:cs="Times New Roman"/>
          <w:lang w:val="en-GB"/>
        </w:rPr>
        <w:t xml:space="preserve">in </w:t>
      </w:r>
      <w:r w:rsidR="000A5BE5">
        <w:rPr>
          <w:rFonts w:eastAsia="Calibri" w:cs="Times New Roman"/>
          <w:lang w:val="en-GB"/>
        </w:rPr>
        <w:t xml:space="preserve">villages / </w:t>
      </w:r>
      <w:r w:rsidR="00BA028D">
        <w:rPr>
          <w:rFonts w:eastAsia="Calibri" w:cs="Times New Roman"/>
          <w:lang w:val="en-GB"/>
        </w:rPr>
        <w:t xml:space="preserve">semi-urban </w:t>
      </w:r>
      <w:r w:rsidR="0025735F" w:rsidRPr="00BB2669">
        <w:rPr>
          <w:rFonts w:eastAsia="Calibri" w:cs="Times New Roman"/>
          <w:lang w:val="en-GB"/>
        </w:rPr>
        <w:t>areas</w:t>
      </w:r>
      <w:r w:rsidR="004E40B2">
        <w:rPr>
          <w:rFonts w:eastAsia="Calibri" w:cs="Times New Roman"/>
          <w:lang w:val="en-GB"/>
        </w:rPr>
        <w:t>)</w:t>
      </w:r>
      <w:r w:rsidR="0025735F" w:rsidRPr="00BB2669">
        <w:rPr>
          <w:rFonts w:eastAsia="Calibri" w:cs="Times New Roman"/>
          <w:lang w:val="en-GB"/>
        </w:rPr>
        <w:t>, installation</w:t>
      </w:r>
      <w:r w:rsidR="00816C28">
        <w:rPr>
          <w:rFonts w:eastAsia="Calibri" w:cs="Times New Roman"/>
          <w:lang w:val="en-GB"/>
        </w:rPr>
        <w:t>/construction</w:t>
      </w:r>
      <w:r w:rsidR="0025735F" w:rsidRPr="00BB2669">
        <w:rPr>
          <w:rFonts w:eastAsia="Calibri" w:cs="Times New Roman"/>
          <w:lang w:val="en-GB"/>
        </w:rPr>
        <w:t xml:space="preserve"> of gender-</w:t>
      </w:r>
      <w:r w:rsidR="004E40B2">
        <w:rPr>
          <w:rFonts w:eastAsia="Calibri" w:cs="Times New Roman"/>
          <w:lang w:val="en-GB"/>
        </w:rPr>
        <w:t>sensitive</w:t>
      </w:r>
      <w:r w:rsidR="004E40B2" w:rsidRPr="00BB2669">
        <w:rPr>
          <w:rFonts w:eastAsia="Calibri" w:cs="Times New Roman"/>
          <w:lang w:val="en-GB"/>
        </w:rPr>
        <w:t xml:space="preserve"> </w:t>
      </w:r>
      <w:r w:rsidR="0025735F" w:rsidRPr="00BB2669">
        <w:rPr>
          <w:rFonts w:eastAsia="Calibri" w:cs="Times New Roman"/>
          <w:lang w:val="en-GB"/>
        </w:rPr>
        <w:t>emergency lat</w:t>
      </w:r>
      <w:r w:rsidRPr="00BB2669">
        <w:rPr>
          <w:rFonts w:eastAsia="Calibri" w:cs="Times New Roman"/>
          <w:lang w:val="en-GB"/>
        </w:rPr>
        <w:t xml:space="preserve">rines </w:t>
      </w:r>
      <w:r w:rsidRPr="00BB2669">
        <w:rPr>
          <w:rFonts w:eastAsia="Calibri" w:cs="Times New Roman"/>
          <w:i/>
          <w:lang w:val="en-GB"/>
        </w:rPr>
        <w:t>where feasible / appropriate</w:t>
      </w:r>
      <w:r w:rsidR="00BD2E4F">
        <w:rPr>
          <w:rFonts w:eastAsia="Calibri" w:cs="Times New Roman"/>
          <w:lang w:val="en-GB"/>
        </w:rPr>
        <w:t>, and with a regular cleaning / maintenance</w:t>
      </w:r>
      <w:r w:rsidRPr="00BB2669">
        <w:rPr>
          <w:rFonts w:eastAsia="Calibri" w:cs="Times New Roman"/>
          <w:lang w:val="en-GB"/>
        </w:rPr>
        <w:t xml:space="preserve">. </w:t>
      </w:r>
    </w:p>
    <w:p w14:paraId="48C39856" w14:textId="1C6D6908" w:rsidR="006F2DEC" w:rsidRPr="004E0FFF" w:rsidRDefault="006F2DEC" w:rsidP="004E0FFF">
      <w:pPr>
        <w:pStyle w:val="ListParagraph"/>
        <w:numPr>
          <w:ilvl w:val="0"/>
          <w:numId w:val="4"/>
        </w:numPr>
        <w:rPr>
          <w:rFonts w:eastAsia="Calibri" w:cs="Times New Roman"/>
          <w:lang w:val="en-GB"/>
        </w:rPr>
      </w:pPr>
      <w:r w:rsidRPr="00BB2669">
        <w:rPr>
          <w:rFonts w:eastAsia="Calibri" w:cs="Times New Roman"/>
          <w:lang w:val="en-GB"/>
        </w:rPr>
        <w:t xml:space="preserve">Promotion of ‘traditional’ </w:t>
      </w:r>
      <w:r>
        <w:rPr>
          <w:rFonts w:eastAsia="Calibri" w:cs="Times New Roman"/>
          <w:lang w:val="en-GB"/>
        </w:rPr>
        <w:t xml:space="preserve">household </w:t>
      </w:r>
      <w:r w:rsidRPr="00BB2669">
        <w:rPr>
          <w:rFonts w:eastAsia="Calibri" w:cs="Times New Roman"/>
          <w:lang w:val="en-GB"/>
        </w:rPr>
        <w:t>latrines, coupled with distribution of latrine building tools/</w:t>
      </w:r>
      <w:r>
        <w:rPr>
          <w:rFonts w:eastAsia="Calibri" w:cs="Times New Roman"/>
          <w:lang w:val="en-GB"/>
        </w:rPr>
        <w:t xml:space="preserve"> </w:t>
      </w:r>
      <w:r w:rsidRPr="00BB2669">
        <w:rPr>
          <w:rFonts w:eastAsia="Calibri" w:cs="Times New Roman"/>
          <w:lang w:val="en-GB"/>
        </w:rPr>
        <w:t>equipment/</w:t>
      </w:r>
      <w:r>
        <w:rPr>
          <w:rFonts w:eastAsia="Calibri" w:cs="Times New Roman"/>
          <w:lang w:val="en-GB"/>
        </w:rPr>
        <w:t xml:space="preserve"> </w:t>
      </w:r>
      <w:r w:rsidR="00601FAD">
        <w:rPr>
          <w:rFonts w:eastAsia="Calibri" w:cs="Times New Roman"/>
          <w:lang w:val="en-GB"/>
        </w:rPr>
        <w:t xml:space="preserve">construction material/ hand washing devices and other relevant WASH </w:t>
      </w:r>
      <w:r w:rsidR="00601FAD" w:rsidRPr="00BB2669">
        <w:rPr>
          <w:rFonts w:eastAsia="Calibri" w:cs="Times New Roman"/>
          <w:lang w:val="en-GB"/>
        </w:rPr>
        <w:t>kits</w:t>
      </w:r>
      <w:r w:rsidR="00601FAD">
        <w:rPr>
          <w:rFonts w:eastAsia="Calibri" w:cs="Times New Roman"/>
          <w:lang w:val="en-GB"/>
        </w:rPr>
        <w:t xml:space="preserve"> </w:t>
      </w:r>
      <w:r w:rsidRPr="00BB2669">
        <w:rPr>
          <w:rFonts w:eastAsia="Calibri" w:cs="Times New Roman"/>
          <w:lang w:val="en-GB"/>
        </w:rPr>
        <w:t>where appropriate</w:t>
      </w:r>
      <w:r>
        <w:rPr>
          <w:rFonts w:eastAsia="Calibri" w:cs="Times New Roman"/>
          <w:lang w:val="en-GB"/>
        </w:rPr>
        <w:t>.</w:t>
      </w:r>
    </w:p>
    <w:p w14:paraId="50E656EA" w14:textId="3D19F3CD" w:rsidR="00996375" w:rsidRDefault="0025735F" w:rsidP="0025735F">
      <w:pPr>
        <w:pStyle w:val="ListParagraph"/>
        <w:numPr>
          <w:ilvl w:val="0"/>
          <w:numId w:val="4"/>
        </w:numPr>
        <w:rPr>
          <w:rFonts w:eastAsia="Calibri" w:cs="Times New Roman"/>
          <w:lang w:val="en-GB"/>
        </w:rPr>
      </w:pPr>
      <w:r w:rsidRPr="00BB2669">
        <w:rPr>
          <w:rFonts w:eastAsia="Calibri" w:cs="Times New Roman"/>
          <w:lang w:val="en-GB"/>
        </w:rPr>
        <w:t>Repair / maintain</w:t>
      </w:r>
      <w:r w:rsidR="000A5BE5">
        <w:rPr>
          <w:rFonts w:eastAsia="Calibri" w:cs="Times New Roman"/>
          <w:lang w:val="en-GB"/>
        </w:rPr>
        <w:t xml:space="preserve"> / install</w:t>
      </w:r>
      <w:r w:rsidRPr="00BB2669">
        <w:rPr>
          <w:rFonts w:eastAsia="Calibri" w:cs="Times New Roman"/>
          <w:lang w:val="en-GB"/>
        </w:rPr>
        <w:t xml:space="preserve"> any damaged sanitation infrastructure at </w:t>
      </w:r>
      <w:r w:rsidR="008D0968" w:rsidRPr="00BB2669">
        <w:rPr>
          <w:rFonts w:eastAsia="Calibri" w:cs="Times New Roman"/>
          <w:lang w:val="en-GB"/>
        </w:rPr>
        <w:t>key public institutions (e.g. Health Facilities</w:t>
      </w:r>
      <w:r w:rsidR="00C22815">
        <w:rPr>
          <w:rFonts w:eastAsia="Calibri" w:cs="Times New Roman"/>
          <w:lang w:val="en-GB"/>
        </w:rPr>
        <w:t xml:space="preserve">, Schools, CFSs, </w:t>
      </w:r>
      <w:r w:rsidR="007D2113">
        <w:rPr>
          <w:rFonts w:eastAsia="Calibri" w:cs="Times New Roman"/>
          <w:lang w:val="en-GB"/>
        </w:rPr>
        <w:t>etc.</w:t>
      </w:r>
      <w:r w:rsidR="008D0968" w:rsidRPr="00BB2669">
        <w:rPr>
          <w:rFonts w:eastAsia="Calibri" w:cs="Times New Roman"/>
          <w:lang w:val="en-GB"/>
        </w:rPr>
        <w:t>)</w:t>
      </w:r>
      <w:r w:rsidR="00BF55F6">
        <w:rPr>
          <w:rFonts w:eastAsia="Calibri" w:cs="Times New Roman"/>
          <w:lang w:val="en-GB"/>
        </w:rPr>
        <w:t xml:space="preserve"> in locations hosting IDPs or </w:t>
      </w:r>
      <w:r w:rsidR="00A979A9">
        <w:rPr>
          <w:rFonts w:eastAsia="Calibri" w:cs="Times New Roman"/>
          <w:lang w:val="en-GB"/>
        </w:rPr>
        <w:t xml:space="preserve">population </w:t>
      </w:r>
      <w:r w:rsidR="00BF55F6">
        <w:rPr>
          <w:rFonts w:eastAsia="Calibri" w:cs="Times New Roman"/>
          <w:lang w:val="en-GB"/>
        </w:rPr>
        <w:t xml:space="preserve">affected by conflict. </w:t>
      </w:r>
    </w:p>
    <w:p w14:paraId="2FA13C08" w14:textId="23B75833" w:rsidR="00996375" w:rsidRDefault="00996375" w:rsidP="00996375">
      <w:pPr>
        <w:pStyle w:val="ListParagraph"/>
        <w:numPr>
          <w:ilvl w:val="0"/>
          <w:numId w:val="4"/>
        </w:numPr>
        <w:rPr>
          <w:rFonts w:eastAsia="Calibri" w:cs="Times New Roman"/>
          <w:lang w:val="en-GB"/>
        </w:rPr>
      </w:pPr>
      <w:r>
        <w:rPr>
          <w:rFonts w:eastAsia="Calibri" w:cs="Times New Roman"/>
          <w:lang w:val="en-GB"/>
        </w:rPr>
        <w:t>Support solid waste collection services and / or designated areas for solid waste disposal (burial / burning) to minimise vectors / hazards</w:t>
      </w:r>
    </w:p>
    <w:p w14:paraId="76BED3A4" w14:textId="798AA017" w:rsidR="00646F25" w:rsidRPr="004E0FFF" w:rsidRDefault="00996375" w:rsidP="004E0FFF">
      <w:pPr>
        <w:pStyle w:val="ListParagraph"/>
        <w:numPr>
          <w:ilvl w:val="0"/>
          <w:numId w:val="4"/>
        </w:numPr>
        <w:rPr>
          <w:rFonts w:eastAsia="Calibri" w:cs="Times New Roman"/>
          <w:lang w:val="en-GB"/>
        </w:rPr>
      </w:pPr>
      <w:r>
        <w:rPr>
          <w:rFonts w:eastAsia="Calibri" w:cs="Times New Roman"/>
          <w:lang w:val="en-GB"/>
        </w:rPr>
        <w:t>Organisation of periodic clean-up campaigns to</w:t>
      </w:r>
      <w:r w:rsidR="000C071C">
        <w:rPr>
          <w:rFonts w:eastAsia="Calibri" w:cs="Times New Roman"/>
          <w:lang w:val="en-GB"/>
        </w:rPr>
        <w:t xml:space="preserve"> remove human/animal faeces, wastes, stagnant water.</w:t>
      </w:r>
    </w:p>
    <w:p w14:paraId="11CA2C9F" w14:textId="77777777" w:rsidR="002A1EDE" w:rsidRPr="00601FAD" w:rsidRDefault="00D911DE" w:rsidP="00601FAD">
      <w:pPr>
        <w:spacing w:before="120" w:after="0"/>
        <w:rPr>
          <w:b/>
          <w:i/>
          <w:lang w:val="en-GB"/>
        </w:rPr>
      </w:pPr>
      <w:r w:rsidRPr="00601FAD">
        <w:rPr>
          <w:b/>
          <w:i/>
          <w:lang w:val="en-GB"/>
        </w:rPr>
        <w:t>Medium/Longer-term:</w:t>
      </w:r>
    </w:p>
    <w:p w14:paraId="4999A766" w14:textId="715FE7F7" w:rsidR="008D0968" w:rsidRPr="00BB2669" w:rsidRDefault="008D0968" w:rsidP="008D0968">
      <w:pPr>
        <w:pStyle w:val="ListParagraph"/>
        <w:numPr>
          <w:ilvl w:val="0"/>
          <w:numId w:val="4"/>
        </w:numPr>
        <w:rPr>
          <w:rFonts w:eastAsia="Calibri" w:cs="Times New Roman"/>
          <w:lang w:val="en-GB"/>
        </w:rPr>
      </w:pPr>
      <w:r w:rsidRPr="00BB2669">
        <w:rPr>
          <w:rFonts w:eastAsia="Calibri" w:cs="Times New Roman"/>
          <w:lang w:val="en-GB"/>
        </w:rPr>
        <w:t>In retur</w:t>
      </w:r>
      <w:r w:rsidR="00BD5DCB" w:rsidRPr="00BB2669">
        <w:rPr>
          <w:rFonts w:eastAsia="Calibri" w:cs="Times New Roman"/>
          <w:lang w:val="en-GB"/>
        </w:rPr>
        <w:t>n locations, promotion of ‘traditional’</w:t>
      </w:r>
      <w:r w:rsidRPr="00BB2669">
        <w:rPr>
          <w:rFonts w:eastAsia="Calibri" w:cs="Times New Roman"/>
          <w:lang w:val="en-GB"/>
        </w:rPr>
        <w:t xml:space="preserve"> latrines</w:t>
      </w:r>
      <w:bookmarkStart w:id="5" w:name="_Hlk531864322"/>
      <w:r w:rsidRPr="00BB2669">
        <w:rPr>
          <w:rFonts w:eastAsia="Calibri" w:cs="Times New Roman"/>
          <w:lang w:val="en-GB"/>
        </w:rPr>
        <w:t xml:space="preserve">, coupled with distribution of </w:t>
      </w:r>
      <w:r w:rsidR="00601FAD">
        <w:rPr>
          <w:rFonts w:eastAsia="Calibri" w:cs="Times New Roman"/>
          <w:lang w:val="en-GB"/>
        </w:rPr>
        <w:t xml:space="preserve">hand washing devices and other relevant WASH </w:t>
      </w:r>
      <w:r w:rsidR="00601FAD" w:rsidRPr="00BB2669">
        <w:rPr>
          <w:rFonts w:eastAsia="Calibri" w:cs="Times New Roman"/>
          <w:lang w:val="en-GB"/>
        </w:rPr>
        <w:t>kits</w:t>
      </w:r>
      <w:r w:rsidR="00601FAD">
        <w:rPr>
          <w:rFonts w:eastAsia="Calibri" w:cs="Times New Roman"/>
          <w:lang w:val="en-GB"/>
        </w:rPr>
        <w:t xml:space="preserve"> </w:t>
      </w:r>
      <w:r w:rsidR="00601FAD" w:rsidRPr="00BB2669">
        <w:rPr>
          <w:rFonts w:eastAsia="Calibri" w:cs="Times New Roman"/>
          <w:lang w:val="en-GB"/>
        </w:rPr>
        <w:t>where appropriate</w:t>
      </w:r>
      <w:bookmarkEnd w:id="5"/>
    </w:p>
    <w:p w14:paraId="351AA720" w14:textId="524D35C3" w:rsidR="00EE156F" w:rsidRPr="00BB2669" w:rsidRDefault="00EE156F" w:rsidP="00741AD9">
      <w:pPr>
        <w:pStyle w:val="ListParagraph"/>
        <w:numPr>
          <w:ilvl w:val="0"/>
          <w:numId w:val="4"/>
        </w:numPr>
        <w:rPr>
          <w:rFonts w:eastAsia="Calibri" w:cs="Times New Roman"/>
          <w:lang w:val="en-GB"/>
        </w:rPr>
      </w:pPr>
      <w:r w:rsidRPr="00BB2669">
        <w:rPr>
          <w:rFonts w:eastAsia="Calibri" w:cs="Times New Roman"/>
          <w:lang w:val="en-GB"/>
        </w:rPr>
        <w:t xml:space="preserve">Where no institutional </w:t>
      </w:r>
      <w:r w:rsidR="008D0968" w:rsidRPr="00BB2669">
        <w:rPr>
          <w:rFonts w:eastAsia="Calibri" w:cs="Times New Roman"/>
          <w:lang w:val="en-GB"/>
        </w:rPr>
        <w:t xml:space="preserve">latrines </w:t>
      </w:r>
      <w:r w:rsidRPr="00BB2669">
        <w:rPr>
          <w:rFonts w:eastAsia="Calibri" w:cs="Times New Roman"/>
          <w:lang w:val="en-GB"/>
        </w:rPr>
        <w:t>exist, or are insufficien</w:t>
      </w:r>
      <w:r w:rsidR="008D0968" w:rsidRPr="00BB2669">
        <w:rPr>
          <w:rFonts w:eastAsia="Calibri" w:cs="Times New Roman"/>
          <w:lang w:val="en-GB"/>
        </w:rPr>
        <w:t>t for needs, installation</w:t>
      </w:r>
      <w:r w:rsidR="00A979A9">
        <w:rPr>
          <w:rFonts w:eastAsia="Calibri" w:cs="Times New Roman"/>
          <w:lang w:val="en-GB"/>
        </w:rPr>
        <w:t>/construction</w:t>
      </w:r>
      <w:r w:rsidR="008D0968" w:rsidRPr="00BB2669">
        <w:rPr>
          <w:rFonts w:eastAsia="Calibri" w:cs="Times New Roman"/>
          <w:lang w:val="en-GB"/>
        </w:rPr>
        <w:t xml:space="preserve"> of</w:t>
      </w:r>
      <w:r w:rsidRPr="00BB2669">
        <w:rPr>
          <w:rFonts w:eastAsia="Calibri" w:cs="Times New Roman"/>
          <w:lang w:val="en-GB"/>
        </w:rPr>
        <w:t xml:space="preserve"> </w:t>
      </w:r>
      <w:r w:rsidR="00A979A9">
        <w:rPr>
          <w:rFonts w:eastAsia="Calibri" w:cs="Times New Roman"/>
          <w:lang w:val="en-GB"/>
        </w:rPr>
        <w:t xml:space="preserve">gender-sensitive institutional </w:t>
      </w:r>
      <w:r w:rsidRPr="00BB2669">
        <w:rPr>
          <w:rFonts w:eastAsia="Calibri" w:cs="Times New Roman"/>
          <w:lang w:val="en-GB"/>
        </w:rPr>
        <w:t>latrines</w:t>
      </w:r>
      <w:r w:rsidR="008D0968" w:rsidRPr="00BB2669">
        <w:rPr>
          <w:rFonts w:eastAsia="Calibri" w:cs="Times New Roman"/>
          <w:lang w:val="en-GB"/>
        </w:rPr>
        <w:t xml:space="preserve"> </w:t>
      </w:r>
    </w:p>
    <w:p w14:paraId="7443EE4F" w14:textId="77777777" w:rsidR="00064954" w:rsidRPr="00BB2669" w:rsidRDefault="002F14C1" w:rsidP="00741AD9">
      <w:pPr>
        <w:pStyle w:val="ListParagraph"/>
        <w:numPr>
          <w:ilvl w:val="0"/>
          <w:numId w:val="4"/>
        </w:numPr>
        <w:rPr>
          <w:rFonts w:eastAsia="Calibri" w:cs="Times New Roman"/>
          <w:lang w:val="en-GB"/>
        </w:rPr>
      </w:pPr>
      <w:r w:rsidRPr="00BB2669">
        <w:rPr>
          <w:rFonts w:eastAsia="Calibri" w:cs="Times New Roman"/>
          <w:lang w:val="en-GB"/>
        </w:rPr>
        <w:t>A</w:t>
      </w:r>
      <w:r w:rsidR="00064954" w:rsidRPr="00BB2669">
        <w:rPr>
          <w:rFonts w:eastAsia="Calibri" w:cs="Times New Roman"/>
          <w:lang w:val="en-GB"/>
        </w:rPr>
        <w:t>dequate medical waste facilities in Health facilities</w:t>
      </w:r>
      <w:r w:rsidRPr="00BB2669">
        <w:rPr>
          <w:rFonts w:eastAsia="Calibri" w:cs="Times New Roman"/>
          <w:lang w:val="en-GB"/>
        </w:rPr>
        <w:t xml:space="preserve"> to be rehabilitated / constructed</w:t>
      </w:r>
      <w:r w:rsidR="00064954" w:rsidRPr="00BB2669">
        <w:rPr>
          <w:rFonts w:eastAsia="Calibri" w:cs="Times New Roman"/>
          <w:lang w:val="en-GB"/>
        </w:rPr>
        <w:t>.</w:t>
      </w:r>
    </w:p>
    <w:p w14:paraId="6D1A3EF6" w14:textId="3EF86E19" w:rsidR="00064954" w:rsidRPr="00BB2669" w:rsidRDefault="002F14C1" w:rsidP="00741AD9">
      <w:pPr>
        <w:pStyle w:val="ListParagraph"/>
        <w:numPr>
          <w:ilvl w:val="0"/>
          <w:numId w:val="4"/>
        </w:numPr>
        <w:rPr>
          <w:rFonts w:eastAsia="Calibri" w:cs="Times New Roman"/>
          <w:lang w:val="en-GB"/>
        </w:rPr>
      </w:pPr>
      <w:r w:rsidRPr="00BB2669">
        <w:rPr>
          <w:rFonts w:eastAsia="Calibri" w:cs="Times New Roman"/>
          <w:lang w:val="en-GB"/>
        </w:rPr>
        <w:t>Adequate</w:t>
      </w:r>
      <w:r w:rsidR="00646F25" w:rsidRPr="00BB2669">
        <w:rPr>
          <w:rFonts w:eastAsia="Calibri" w:cs="Times New Roman"/>
          <w:lang w:val="en-GB"/>
        </w:rPr>
        <w:t xml:space="preserve"> waste </w:t>
      </w:r>
      <w:r w:rsidR="00EE156F" w:rsidRPr="00BB2669">
        <w:rPr>
          <w:rFonts w:eastAsia="Calibri" w:cs="Times New Roman"/>
          <w:lang w:val="en-GB"/>
        </w:rPr>
        <w:t>disposal</w:t>
      </w:r>
      <w:r w:rsidR="008D0968" w:rsidRPr="00BB2669">
        <w:rPr>
          <w:rFonts w:eastAsia="Calibri" w:cs="Times New Roman"/>
          <w:lang w:val="en-GB"/>
        </w:rPr>
        <w:t xml:space="preserve"> within</w:t>
      </w:r>
      <w:r w:rsidR="00064954" w:rsidRPr="00BB2669">
        <w:rPr>
          <w:rFonts w:eastAsia="Calibri" w:cs="Times New Roman"/>
          <w:lang w:val="en-GB"/>
        </w:rPr>
        <w:t xml:space="preserve"> Health facilities</w:t>
      </w:r>
      <w:r w:rsidRPr="00BB2669">
        <w:rPr>
          <w:rFonts w:eastAsia="Calibri" w:cs="Times New Roman"/>
          <w:lang w:val="en-GB"/>
        </w:rPr>
        <w:t xml:space="preserve"> </w:t>
      </w:r>
      <w:r w:rsidR="008D0968" w:rsidRPr="00BB2669">
        <w:rPr>
          <w:rFonts w:eastAsia="Calibri" w:cs="Times New Roman"/>
          <w:lang w:val="en-GB"/>
        </w:rPr>
        <w:t xml:space="preserve">and other public institutions </w:t>
      </w:r>
      <w:r w:rsidR="00BD5DCB" w:rsidRPr="00BB2669">
        <w:rPr>
          <w:rFonts w:eastAsia="Calibri" w:cs="Times New Roman"/>
          <w:lang w:val="en-GB"/>
        </w:rPr>
        <w:t>to be promoted</w:t>
      </w:r>
      <w:r w:rsidR="00064954" w:rsidRPr="00BB2669">
        <w:rPr>
          <w:rFonts w:eastAsia="Calibri" w:cs="Times New Roman"/>
          <w:lang w:val="en-GB"/>
        </w:rPr>
        <w:t>.</w:t>
      </w:r>
    </w:p>
    <w:p w14:paraId="39DEC1E3" w14:textId="03E969B2" w:rsidR="001A334C" w:rsidRPr="00601FAD" w:rsidRDefault="00A979A9" w:rsidP="00601FAD">
      <w:pPr>
        <w:spacing w:before="120" w:after="0"/>
        <w:rPr>
          <w:b/>
          <w:i/>
          <w:lang w:val="en-GB"/>
        </w:rPr>
      </w:pPr>
      <w:r w:rsidRPr="00601FAD">
        <w:rPr>
          <w:b/>
          <w:i/>
          <w:lang w:val="en-GB"/>
        </w:rPr>
        <w:t xml:space="preserve">To prevent and respond to </w:t>
      </w:r>
      <w:r w:rsidR="001A334C" w:rsidRPr="00601FAD">
        <w:rPr>
          <w:b/>
          <w:i/>
          <w:lang w:val="en-GB"/>
        </w:rPr>
        <w:t>WASH-related disease</w:t>
      </w:r>
      <w:r w:rsidR="00A405E2">
        <w:rPr>
          <w:b/>
          <w:i/>
          <w:lang w:val="en-GB"/>
        </w:rPr>
        <w:t>s</w:t>
      </w:r>
      <w:r w:rsidR="001A334C" w:rsidRPr="00601FAD">
        <w:rPr>
          <w:b/>
          <w:i/>
          <w:lang w:val="en-GB"/>
        </w:rPr>
        <w:t xml:space="preserve"> outbreak:</w:t>
      </w:r>
    </w:p>
    <w:p w14:paraId="02628791" w14:textId="77777777" w:rsidR="00601FAD" w:rsidRPr="00BB2669" w:rsidRDefault="00601FAD" w:rsidP="00601FAD">
      <w:pPr>
        <w:pStyle w:val="ListParagraph"/>
        <w:numPr>
          <w:ilvl w:val="0"/>
          <w:numId w:val="4"/>
        </w:numPr>
        <w:spacing w:after="0"/>
        <w:rPr>
          <w:lang w:val="en-GB"/>
        </w:rPr>
      </w:pPr>
      <w:r w:rsidRPr="00BB2669">
        <w:rPr>
          <w:lang w:val="en-GB"/>
        </w:rPr>
        <w:t>Ensure sufficient sanitation in densely populated high-risk populations (e.g. IDP sites)</w:t>
      </w:r>
    </w:p>
    <w:p w14:paraId="18F76692" w14:textId="77777777" w:rsidR="00601FAD" w:rsidRPr="00BB2669" w:rsidRDefault="00601FAD" w:rsidP="00601FAD">
      <w:pPr>
        <w:pStyle w:val="ListParagraph"/>
        <w:numPr>
          <w:ilvl w:val="0"/>
          <w:numId w:val="4"/>
        </w:numPr>
        <w:spacing w:after="0"/>
        <w:rPr>
          <w:lang w:val="en-GB"/>
        </w:rPr>
      </w:pPr>
      <w:r w:rsidRPr="00BB2669">
        <w:rPr>
          <w:lang w:val="en-GB"/>
        </w:rPr>
        <w:t>Consider public sanitation facilities in public places (e.g. markets)</w:t>
      </w:r>
    </w:p>
    <w:p w14:paraId="36FAF683" w14:textId="77777777" w:rsidR="001A334C" w:rsidRPr="00BB2669" w:rsidRDefault="001A334C" w:rsidP="001A334C">
      <w:pPr>
        <w:pStyle w:val="ListParagraph"/>
        <w:numPr>
          <w:ilvl w:val="0"/>
          <w:numId w:val="4"/>
        </w:numPr>
        <w:spacing w:after="0"/>
        <w:rPr>
          <w:lang w:val="en-GB"/>
        </w:rPr>
      </w:pPr>
      <w:r w:rsidRPr="00BB2669">
        <w:rPr>
          <w:lang w:val="en-GB"/>
        </w:rPr>
        <w:t>Ensure sufficient sanitation facilities at CTCs, and their maintenance / cleaning</w:t>
      </w:r>
    </w:p>
    <w:p w14:paraId="54CFD5FB" w14:textId="77777777" w:rsidR="001A334C" w:rsidRPr="00BB2669" w:rsidRDefault="001A334C" w:rsidP="001A334C">
      <w:pPr>
        <w:pStyle w:val="ListParagraph"/>
        <w:numPr>
          <w:ilvl w:val="0"/>
          <w:numId w:val="4"/>
        </w:numPr>
        <w:spacing w:after="0"/>
        <w:rPr>
          <w:lang w:val="en-GB"/>
        </w:rPr>
      </w:pPr>
      <w:r w:rsidRPr="00BB2669">
        <w:rPr>
          <w:lang w:val="en-GB"/>
        </w:rPr>
        <w:t>Ensure safe disposal of wastes from CTCs, and support IPC protocols / materials</w:t>
      </w:r>
    </w:p>
    <w:p w14:paraId="22EE63B9" w14:textId="57CDFB24" w:rsidR="00646F25" w:rsidRPr="00BB2669" w:rsidRDefault="00886615" w:rsidP="006E2A0F">
      <w:pPr>
        <w:pStyle w:val="Heading2"/>
        <w:rPr>
          <w:lang w:val="en-GB"/>
        </w:rPr>
      </w:pPr>
      <w:r w:rsidRPr="00BB2669">
        <w:rPr>
          <w:lang w:val="en-GB"/>
        </w:rPr>
        <w:t>Targets</w:t>
      </w:r>
    </w:p>
    <w:tbl>
      <w:tblPr>
        <w:tblStyle w:val="TableGrid1"/>
        <w:tblW w:w="5162" w:type="pct"/>
        <w:tblLayout w:type="fixed"/>
        <w:tblLook w:val="04A0" w:firstRow="1" w:lastRow="0" w:firstColumn="1" w:lastColumn="0" w:noHBand="0" w:noVBand="1"/>
      </w:tblPr>
      <w:tblGrid>
        <w:gridCol w:w="2549"/>
        <w:gridCol w:w="2976"/>
        <w:gridCol w:w="2978"/>
        <w:gridCol w:w="2293"/>
      </w:tblGrid>
      <w:tr w:rsidR="00F12B5B" w:rsidRPr="00BB2669" w14:paraId="1E9B5BD7" w14:textId="77777777" w:rsidTr="00601FAD">
        <w:trPr>
          <w:trHeight w:val="315"/>
          <w:tblHeader/>
        </w:trPr>
        <w:tc>
          <w:tcPr>
            <w:tcW w:w="1180" w:type="pct"/>
            <w:shd w:val="clear" w:color="auto" w:fill="F2F2F2" w:themeFill="background1" w:themeFillShade="F2"/>
            <w:noWrap/>
          </w:tcPr>
          <w:p w14:paraId="253C39CB" w14:textId="77777777" w:rsidR="00F12B5B" w:rsidRPr="00BB2669" w:rsidRDefault="00F12B5B" w:rsidP="006E2A0F">
            <w:pPr>
              <w:spacing w:after="20"/>
              <w:rPr>
                <w:rFonts w:cs="Times New Roman"/>
                <w:b/>
                <w:color w:val="000000"/>
                <w:lang w:eastAsia="es-EC"/>
              </w:rPr>
            </w:pPr>
            <w:r w:rsidRPr="00BB2669">
              <w:rPr>
                <w:rFonts w:cs="Times New Roman"/>
                <w:b/>
                <w:color w:val="000000"/>
                <w:lang w:eastAsia="es-EC"/>
              </w:rPr>
              <w:t>Type</w:t>
            </w:r>
          </w:p>
        </w:tc>
        <w:tc>
          <w:tcPr>
            <w:tcW w:w="1378" w:type="pct"/>
            <w:shd w:val="clear" w:color="auto" w:fill="F2F2F2" w:themeFill="background1" w:themeFillShade="F2"/>
          </w:tcPr>
          <w:p w14:paraId="1281D799" w14:textId="77777777" w:rsidR="00F12B5B" w:rsidRPr="00BB2669" w:rsidRDefault="00F12B5B" w:rsidP="006E2A0F">
            <w:pPr>
              <w:spacing w:after="20"/>
              <w:rPr>
                <w:rFonts w:cs="Times New Roman"/>
                <w:b/>
                <w:color w:val="000000"/>
                <w:lang w:eastAsia="es-EC"/>
              </w:rPr>
            </w:pPr>
            <w:r w:rsidRPr="00BB2669">
              <w:rPr>
                <w:rFonts w:cs="Times New Roman"/>
                <w:b/>
                <w:color w:val="000000"/>
                <w:lang w:eastAsia="es-EC"/>
              </w:rPr>
              <w:t>Immediate Response</w:t>
            </w:r>
          </w:p>
        </w:tc>
        <w:tc>
          <w:tcPr>
            <w:tcW w:w="1379" w:type="pct"/>
            <w:shd w:val="clear" w:color="auto" w:fill="F2F2F2" w:themeFill="background1" w:themeFillShade="F2"/>
          </w:tcPr>
          <w:p w14:paraId="0D59DFB6" w14:textId="63C24C7B" w:rsidR="00F12B5B" w:rsidRPr="00BB2669" w:rsidRDefault="00F12B5B" w:rsidP="00F12B5B">
            <w:pPr>
              <w:spacing w:after="20"/>
              <w:rPr>
                <w:rFonts w:cs="Times New Roman"/>
                <w:b/>
                <w:color w:val="000000"/>
                <w:lang w:eastAsia="es-EC"/>
              </w:rPr>
            </w:pPr>
            <w:r w:rsidRPr="00BB2669">
              <w:rPr>
                <w:rFonts w:cs="Times New Roman"/>
                <w:b/>
                <w:color w:val="000000"/>
                <w:lang w:eastAsia="es-EC"/>
              </w:rPr>
              <w:t>Medium / Longer-term</w:t>
            </w:r>
          </w:p>
        </w:tc>
        <w:tc>
          <w:tcPr>
            <w:tcW w:w="1062" w:type="pct"/>
            <w:shd w:val="clear" w:color="auto" w:fill="F2F2F2" w:themeFill="background1" w:themeFillShade="F2"/>
            <w:noWrap/>
          </w:tcPr>
          <w:p w14:paraId="4BE801D6" w14:textId="25D8193C" w:rsidR="00F12B5B" w:rsidRPr="00BB2669" w:rsidRDefault="00C655D3" w:rsidP="006E2A0F">
            <w:pPr>
              <w:spacing w:after="20"/>
              <w:rPr>
                <w:rFonts w:cs="Times New Roman"/>
                <w:b/>
                <w:color w:val="000000"/>
                <w:lang w:eastAsia="es-EC"/>
              </w:rPr>
            </w:pPr>
            <w:r>
              <w:rPr>
                <w:rFonts w:cs="Times New Roman"/>
                <w:b/>
                <w:color w:val="000000"/>
                <w:lang w:eastAsia="es-EC"/>
              </w:rPr>
              <w:t>Hand washing</w:t>
            </w:r>
            <w:r w:rsidR="00723BAC">
              <w:rPr>
                <w:rFonts w:cs="Times New Roman"/>
                <w:b/>
                <w:color w:val="000000"/>
                <w:lang w:eastAsia="es-EC"/>
              </w:rPr>
              <w:t xml:space="preserve"> Facility (HWF)</w:t>
            </w:r>
          </w:p>
        </w:tc>
      </w:tr>
      <w:tr w:rsidR="00EA7690" w:rsidRPr="00BB2669" w14:paraId="4A4FB5DE" w14:textId="77777777" w:rsidTr="00601FAD">
        <w:trPr>
          <w:trHeight w:val="630"/>
        </w:trPr>
        <w:tc>
          <w:tcPr>
            <w:tcW w:w="1180" w:type="pct"/>
            <w:noWrap/>
            <w:vAlign w:val="center"/>
          </w:tcPr>
          <w:p w14:paraId="491F0C90" w14:textId="4D990218" w:rsidR="00EA7690" w:rsidRPr="00BB2669" w:rsidRDefault="00F12B5B" w:rsidP="00374B60">
            <w:pPr>
              <w:spacing w:after="20"/>
              <w:rPr>
                <w:rFonts w:cs="Times New Roman"/>
                <w:i/>
                <w:color w:val="000000"/>
                <w:sz w:val="18"/>
                <w:szCs w:val="18"/>
                <w:lang w:eastAsia="es-EC"/>
              </w:rPr>
            </w:pPr>
            <w:r w:rsidRPr="00BB2669">
              <w:rPr>
                <w:rFonts w:cs="Times New Roman"/>
                <w:color w:val="000000"/>
                <w:lang w:eastAsia="es-EC"/>
              </w:rPr>
              <w:t>IDPs (bush)</w:t>
            </w:r>
          </w:p>
        </w:tc>
        <w:tc>
          <w:tcPr>
            <w:tcW w:w="1378" w:type="pct"/>
            <w:vAlign w:val="center"/>
          </w:tcPr>
          <w:p w14:paraId="553A64EF" w14:textId="77777777" w:rsidR="00EA7690" w:rsidRPr="00BB2669" w:rsidRDefault="00F12B5B" w:rsidP="006E2A0F">
            <w:pPr>
              <w:spacing w:after="20"/>
              <w:rPr>
                <w:rFonts w:cs="Times New Roman"/>
                <w:color w:val="000000"/>
                <w:lang w:eastAsia="es-EC"/>
              </w:rPr>
            </w:pPr>
            <w:r w:rsidRPr="00BB2669">
              <w:rPr>
                <w:rFonts w:cs="Times New Roman"/>
                <w:color w:val="000000"/>
                <w:lang w:eastAsia="es-EC"/>
              </w:rPr>
              <w:t xml:space="preserve">Promotion of simple methods to limit faeces exposure. </w:t>
            </w:r>
          </w:p>
          <w:p w14:paraId="2FCCEC7D" w14:textId="77777777" w:rsidR="00F12B5B" w:rsidRDefault="00F12B5B" w:rsidP="006E2A0F">
            <w:pPr>
              <w:spacing w:after="20"/>
              <w:rPr>
                <w:rFonts w:cs="Times New Roman"/>
                <w:color w:val="000000"/>
                <w:lang w:eastAsia="es-EC"/>
              </w:rPr>
            </w:pPr>
            <w:r w:rsidRPr="00BB2669">
              <w:rPr>
                <w:rFonts w:cs="Times New Roman"/>
                <w:color w:val="000000"/>
                <w:lang w:eastAsia="es-EC"/>
              </w:rPr>
              <w:t xml:space="preserve">Provision of basic </w:t>
            </w:r>
            <w:r w:rsidR="006F1438">
              <w:rPr>
                <w:rFonts w:cs="Times New Roman"/>
                <w:color w:val="000000"/>
                <w:lang w:eastAsia="es-EC"/>
              </w:rPr>
              <w:t xml:space="preserve">construction </w:t>
            </w:r>
            <w:r w:rsidRPr="00BB2669">
              <w:rPr>
                <w:rFonts w:cs="Times New Roman"/>
                <w:color w:val="000000"/>
                <w:lang w:eastAsia="es-EC"/>
              </w:rPr>
              <w:t>materials w</w:t>
            </w:r>
            <w:r w:rsidR="006F1438">
              <w:rPr>
                <w:rFonts w:cs="Times New Roman"/>
                <w:color w:val="000000"/>
                <w:lang w:eastAsia="es-EC"/>
              </w:rPr>
              <w:t>h</w:t>
            </w:r>
            <w:r w:rsidRPr="00BB2669">
              <w:rPr>
                <w:rFonts w:cs="Times New Roman"/>
                <w:color w:val="000000"/>
                <w:lang w:eastAsia="es-EC"/>
              </w:rPr>
              <w:t xml:space="preserve">ere feasible. </w:t>
            </w:r>
          </w:p>
          <w:p w14:paraId="63995478" w14:textId="5E835D78" w:rsidR="006F1438" w:rsidRDefault="006F1438" w:rsidP="006F1438">
            <w:pPr>
              <w:spacing w:after="20"/>
              <w:rPr>
                <w:rFonts w:cs="Times New Roman"/>
                <w:color w:val="000000"/>
                <w:lang w:eastAsia="es-EC"/>
              </w:rPr>
            </w:pPr>
            <w:r w:rsidRPr="00903ADF">
              <w:rPr>
                <w:rFonts w:cs="Times New Roman"/>
                <w:color w:val="000000"/>
                <w:lang w:eastAsia="es-EC"/>
              </w:rPr>
              <w:t xml:space="preserve">Promotion of </w:t>
            </w:r>
            <w:r>
              <w:rPr>
                <w:rFonts w:cs="Times New Roman"/>
                <w:color w:val="000000"/>
                <w:lang w:eastAsia="es-EC"/>
              </w:rPr>
              <w:t xml:space="preserve">Emergency </w:t>
            </w:r>
            <w:r w:rsidRPr="00903ADF">
              <w:rPr>
                <w:rFonts w:cs="Times New Roman"/>
                <w:color w:val="000000"/>
                <w:lang w:eastAsia="es-EC"/>
              </w:rPr>
              <w:t xml:space="preserve">latrines. Provision of basic </w:t>
            </w:r>
            <w:r>
              <w:rPr>
                <w:rFonts w:cs="Times New Roman"/>
                <w:color w:val="000000"/>
                <w:lang w:eastAsia="es-EC"/>
              </w:rPr>
              <w:t xml:space="preserve">construction </w:t>
            </w:r>
            <w:r w:rsidRPr="00903ADF">
              <w:rPr>
                <w:rFonts w:cs="Times New Roman"/>
                <w:color w:val="000000"/>
                <w:lang w:eastAsia="es-EC"/>
              </w:rPr>
              <w:t>materials where appropriate.</w:t>
            </w:r>
          </w:p>
          <w:p w14:paraId="1EC5616D" w14:textId="77777777" w:rsidR="006F1438" w:rsidRPr="00903ADF" w:rsidRDefault="006F1438" w:rsidP="006F1438">
            <w:pPr>
              <w:spacing w:after="20"/>
              <w:rPr>
                <w:rFonts w:cs="Times New Roman"/>
                <w:i/>
                <w:color w:val="000000"/>
                <w:lang w:eastAsia="es-EC"/>
              </w:rPr>
            </w:pPr>
            <w:r w:rsidRPr="00903ADF">
              <w:rPr>
                <w:rFonts w:cs="Times New Roman"/>
                <w:i/>
                <w:color w:val="000000"/>
                <w:lang w:eastAsia="es-EC"/>
              </w:rPr>
              <w:t>Where feasible / appropriate:</w:t>
            </w:r>
          </w:p>
          <w:p w14:paraId="4731D8C3" w14:textId="512ADC44" w:rsidR="006F1438" w:rsidRPr="00BB2669" w:rsidRDefault="006F1438" w:rsidP="006F1438">
            <w:pPr>
              <w:spacing w:after="20"/>
              <w:rPr>
                <w:rFonts w:cs="Times New Roman"/>
                <w:color w:val="000000"/>
                <w:lang w:eastAsia="es-EC"/>
              </w:rPr>
            </w:pPr>
            <w:r w:rsidRPr="00601FAD">
              <w:rPr>
                <w:rFonts w:cs="Times New Roman"/>
                <w:color w:val="000000"/>
                <w:lang w:eastAsia="es-EC"/>
              </w:rPr>
              <w:t>1 stance</w:t>
            </w:r>
            <w:r w:rsidR="00E44DD4">
              <w:rPr>
                <w:rFonts w:cs="Times New Roman"/>
                <w:color w:val="000000"/>
                <w:lang w:eastAsia="es-EC"/>
              </w:rPr>
              <w:t xml:space="preserve"> will serve </w:t>
            </w:r>
            <w:r w:rsidRPr="00601FAD">
              <w:rPr>
                <w:rFonts w:cs="Times New Roman"/>
                <w:color w:val="000000"/>
                <w:lang w:eastAsia="es-EC"/>
              </w:rPr>
              <w:t>50 individuals and 3</w:t>
            </w:r>
            <w:r w:rsidR="00E44DD4">
              <w:rPr>
                <w:rFonts w:cs="Times New Roman"/>
                <w:color w:val="000000"/>
                <w:lang w:eastAsia="es-EC"/>
              </w:rPr>
              <w:t xml:space="preserve"> female stances to 1 </w:t>
            </w:r>
            <w:r w:rsidRPr="00601FAD">
              <w:rPr>
                <w:rFonts w:cs="Times New Roman"/>
                <w:color w:val="000000"/>
                <w:lang w:eastAsia="es-EC"/>
              </w:rPr>
              <w:t xml:space="preserve">male </w:t>
            </w:r>
            <w:r w:rsidR="00E44DD4">
              <w:rPr>
                <w:rFonts w:cs="Times New Roman"/>
                <w:color w:val="000000"/>
                <w:lang w:eastAsia="es-EC"/>
              </w:rPr>
              <w:t xml:space="preserve">stance </w:t>
            </w:r>
            <w:r w:rsidRPr="00601FAD">
              <w:rPr>
                <w:rFonts w:cs="Times New Roman"/>
                <w:color w:val="000000"/>
                <w:lang w:eastAsia="es-EC"/>
              </w:rPr>
              <w:t>ratio</w:t>
            </w:r>
            <w:r w:rsidR="00E44DD4">
              <w:rPr>
                <w:rFonts w:cs="Times New Roman"/>
                <w:color w:val="000000"/>
                <w:lang w:eastAsia="es-EC"/>
              </w:rPr>
              <w:t xml:space="preserve"> will be taken into account.</w:t>
            </w:r>
          </w:p>
        </w:tc>
        <w:tc>
          <w:tcPr>
            <w:tcW w:w="1379" w:type="pct"/>
            <w:shd w:val="clear" w:color="auto" w:fill="auto"/>
            <w:vAlign w:val="center"/>
          </w:tcPr>
          <w:p w14:paraId="44124E3D" w14:textId="26277D44" w:rsidR="006F1438" w:rsidRDefault="006F1438" w:rsidP="006F1438">
            <w:pPr>
              <w:spacing w:after="20"/>
              <w:rPr>
                <w:rFonts w:cs="Times New Roman"/>
                <w:color w:val="000000"/>
                <w:lang w:eastAsia="es-EC"/>
              </w:rPr>
            </w:pPr>
            <w:r w:rsidRPr="00903ADF">
              <w:rPr>
                <w:rFonts w:cs="Times New Roman"/>
                <w:color w:val="000000"/>
                <w:lang w:eastAsia="es-EC"/>
              </w:rPr>
              <w:t>Promotion of traditional</w:t>
            </w:r>
            <w:r>
              <w:rPr>
                <w:rFonts w:cs="Times New Roman"/>
                <w:color w:val="000000"/>
                <w:lang w:eastAsia="es-EC"/>
              </w:rPr>
              <w:t xml:space="preserve">/ </w:t>
            </w:r>
            <w:r w:rsidR="00601FAD">
              <w:rPr>
                <w:rFonts w:cs="Times New Roman"/>
                <w:color w:val="000000"/>
                <w:lang w:eastAsia="es-EC"/>
              </w:rPr>
              <w:t xml:space="preserve">family </w:t>
            </w:r>
            <w:r w:rsidR="00601FAD" w:rsidRPr="00903ADF">
              <w:rPr>
                <w:rFonts w:cs="Times New Roman"/>
                <w:color w:val="000000"/>
                <w:lang w:eastAsia="es-EC"/>
              </w:rPr>
              <w:t>latrines</w:t>
            </w:r>
            <w:r w:rsidRPr="00903ADF">
              <w:rPr>
                <w:rFonts w:cs="Times New Roman"/>
                <w:color w:val="000000"/>
                <w:lang w:eastAsia="es-EC"/>
              </w:rPr>
              <w:t xml:space="preserve">. Provision of basic </w:t>
            </w:r>
            <w:r>
              <w:rPr>
                <w:rFonts w:cs="Times New Roman"/>
                <w:color w:val="000000"/>
                <w:lang w:eastAsia="es-EC"/>
              </w:rPr>
              <w:t xml:space="preserve">construction </w:t>
            </w:r>
            <w:r w:rsidRPr="00903ADF">
              <w:rPr>
                <w:rFonts w:cs="Times New Roman"/>
                <w:color w:val="000000"/>
                <w:lang w:eastAsia="es-EC"/>
              </w:rPr>
              <w:t>materials where appropriate.</w:t>
            </w:r>
          </w:p>
          <w:p w14:paraId="0D50611D" w14:textId="77777777" w:rsidR="006F1438" w:rsidRDefault="006F1438" w:rsidP="006F1438">
            <w:pPr>
              <w:spacing w:after="20"/>
              <w:rPr>
                <w:rFonts w:cs="Times New Roman"/>
                <w:i/>
                <w:color w:val="000000"/>
                <w:lang w:eastAsia="es-EC"/>
              </w:rPr>
            </w:pPr>
          </w:p>
          <w:p w14:paraId="5FAA5F0A" w14:textId="77777777" w:rsidR="006F1438" w:rsidRPr="00903ADF" w:rsidRDefault="006F1438" w:rsidP="006F1438">
            <w:pPr>
              <w:spacing w:after="20"/>
              <w:rPr>
                <w:rFonts w:cs="Times New Roman"/>
                <w:i/>
                <w:color w:val="000000"/>
                <w:lang w:eastAsia="es-EC"/>
              </w:rPr>
            </w:pPr>
            <w:r w:rsidRPr="00903ADF">
              <w:rPr>
                <w:rFonts w:cs="Times New Roman"/>
                <w:i/>
                <w:color w:val="000000"/>
                <w:lang w:eastAsia="es-EC"/>
              </w:rPr>
              <w:t>Where feasible / appropriate:</w:t>
            </w:r>
          </w:p>
          <w:p w14:paraId="13E6B92D" w14:textId="72878ADC" w:rsidR="00EA7690" w:rsidRPr="00BB2669" w:rsidRDefault="006F1438" w:rsidP="006F1438">
            <w:pPr>
              <w:spacing w:after="20"/>
              <w:rPr>
                <w:rFonts w:cs="Times New Roman"/>
                <w:color w:val="000000"/>
                <w:lang w:eastAsia="es-EC"/>
              </w:rPr>
            </w:pPr>
            <w:r w:rsidRPr="00601FAD">
              <w:rPr>
                <w:rFonts w:cs="Times New Roman"/>
                <w:color w:val="000000"/>
                <w:lang w:eastAsia="es-EC"/>
              </w:rPr>
              <w:t>1stance(drop-hole</w:t>
            </w:r>
            <w:r w:rsidR="00E44DD4">
              <w:rPr>
                <w:rFonts w:cs="Times New Roman"/>
                <w:color w:val="000000"/>
                <w:lang w:eastAsia="es-EC"/>
              </w:rPr>
              <w:t xml:space="preserve"> will serve</w:t>
            </w:r>
            <w:r w:rsidR="00E44DD4" w:rsidRPr="00601FAD">
              <w:rPr>
                <w:rFonts w:cs="Times New Roman"/>
                <w:color w:val="000000"/>
                <w:lang w:eastAsia="es-EC"/>
              </w:rPr>
              <w:t xml:space="preserve"> </w:t>
            </w:r>
            <w:r w:rsidRPr="00601FAD">
              <w:rPr>
                <w:rFonts w:cs="Times New Roman"/>
                <w:color w:val="000000"/>
                <w:lang w:eastAsia="es-EC"/>
              </w:rPr>
              <w:t xml:space="preserve">20 individuals and </w:t>
            </w:r>
            <w:r w:rsidR="00E44DD4" w:rsidRPr="00E44DD4">
              <w:rPr>
                <w:rFonts w:cs="Times New Roman"/>
                <w:color w:val="000000"/>
                <w:lang w:eastAsia="es-EC"/>
              </w:rPr>
              <w:t>3 female stances to: 1 male stance ratio will be taken into account.</w:t>
            </w:r>
          </w:p>
        </w:tc>
        <w:tc>
          <w:tcPr>
            <w:tcW w:w="1062" w:type="pct"/>
            <w:shd w:val="clear" w:color="auto" w:fill="auto"/>
            <w:vAlign w:val="center"/>
          </w:tcPr>
          <w:p w14:paraId="4C7CF06C" w14:textId="4A42C3F9" w:rsidR="00EA7690" w:rsidRDefault="0077790C" w:rsidP="006E2A0F">
            <w:pPr>
              <w:spacing w:after="20"/>
              <w:rPr>
                <w:rFonts w:eastAsia="Calibri" w:cs="Times New Roman"/>
              </w:rPr>
            </w:pPr>
            <w:r w:rsidRPr="00903ADF">
              <w:rPr>
                <w:rFonts w:eastAsia="Calibri" w:cs="Times New Roman"/>
              </w:rPr>
              <w:t>Promotion</w:t>
            </w:r>
            <w:r>
              <w:rPr>
                <w:rFonts w:eastAsia="Calibri" w:cs="Times New Roman"/>
              </w:rPr>
              <w:t xml:space="preserve"> / provision</w:t>
            </w:r>
            <w:r w:rsidRPr="00903ADF">
              <w:rPr>
                <w:rFonts w:eastAsia="Calibri" w:cs="Times New Roman"/>
              </w:rPr>
              <w:t xml:space="preserve"> of basic </w:t>
            </w:r>
            <w:r w:rsidR="00C655D3">
              <w:rPr>
                <w:rFonts w:eastAsia="Calibri" w:cs="Times New Roman"/>
              </w:rPr>
              <w:t xml:space="preserve">hand washing </w:t>
            </w:r>
            <w:r w:rsidRPr="00903ADF">
              <w:rPr>
                <w:rFonts w:eastAsia="Calibri" w:cs="Times New Roman"/>
              </w:rPr>
              <w:t>technologies</w:t>
            </w:r>
          </w:p>
          <w:p w14:paraId="5534167E" w14:textId="6B18D790" w:rsidR="00E44DD4" w:rsidRPr="00BB2669" w:rsidRDefault="00E44DD4" w:rsidP="006E2A0F">
            <w:pPr>
              <w:spacing w:after="20"/>
              <w:rPr>
                <w:rFonts w:cs="Times New Roman"/>
                <w:color w:val="000000"/>
                <w:highlight w:val="yellow"/>
                <w:lang w:eastAsia="es-EC"/>
              </w:rPr>
            </w:pPr>
          </w:p>
        </w:tc>
      </w:tr>
      <w:tr w:rsidR="00F12B5B" w:rsidRPr="00BB2669" w14:paraId="663DED5D" w14:textId="77777777" w:rsidTr="00601FAD">
        <w:trPr>
          <w:trHeight w:val="630"/>
        </w:trPr>
        <w:tc>
          <w:tcPr>
            <w:tcW w:w="1180" w:type="pct"/>
            <w:noWrap/>
            <w:vAlign w:val="center"/>
          </w:tcPr>
          <w:p w14:paraId="21423719" w14:textId="76AFF6B4" w:rsidR="00F12B5B" w:rsidRPr="00BB2669" w:rsidRDefault="00F12B5B" w:rsidP="00374B60">
            <w:pPr>
              <w:spacing w:after="20"/>
              <w:rPr>
                <w:rFonts w:cs="Times New Roman"/>
                <w:color w:val="000000"/>
                <w:lang w:eastAsia="es-EC"/>
              </w:rPr>
            </w:pPr>
            <w:r w:rsidRPr="00BB2669">
              <w:rPr>
                <w:rFonts w:cs="Times New Roman"/>
                <w:color w:val="000000"/>
                <w:lang w:eastAsia="es-EC"/>
              </w:rPr>
              <w:t>IDPs (</w:t>
            </w:r>
            <w:r w:rsidR="00BD2E4F">
              <w:rPr>
                <w:rFonts w:cs="Times New Roman"/>
                <w:color w:val="000000"/>
                <w:lang w:eastAsia="es-EC"/>
              </w:rPr>
              <w:t xml:space="preserve">villages / </w:t>
            </w:r>
            <w:r w:rsidRPr="00BB2669">
              <w:rPr>
                <w:rFonts w:cs="Times New Roman"/>
                <w:color w:val="000000"/>
                <w:lang w:eastAsia="es-EC"/>
              </w:rPr>
              <w:t>peri/urban)</w:t>
            </w:r>
          </w:p>
        </w:tc>
        <w:tc>
          <w:tcPr>
            <w:tcW w:w="1378" w:type="pct"/>
            <w:vAlign w:val="center"/>
          </w:tcPr>
          <w:p w14:paraId="58D7D013" w14:textId="0E073D1A" w:rsidR="00BD2E4F" w:rsidRDefault="00BD2E4F" w:rsidP="00BD2E4F">
            <w:pPr>
              <w:spacing w:after="20"/>
              <w:rPr>
                <w:rFonts w:cs="Times New Roman"/>
                <w:color w:val="000000"/>
                <w:lang w:eastAsia="es-EC"/>
              </w:rPr>
            </w:pPr>
            <w:r w:rsidRPr="00903ADF">
              <w:rPr>
                <w:rFonts w:cs="Times New Roman"/>
                <w:color w:val="000000"/>
                <w:lang w:eastAsia="es-EC"/>
              </w:rPr>
              <w:t xml:space="preserve">Promotion of traditional </w:t>
            </w:r>
            <w:r>
              <w:rPr>
                <w:rFonts w:cs="Times New Roman"/>
                <w:color w:val="000000"/>
                <w:lang w:eastAsia="es-EC"/>
              </w:rPr>
              <w:t xml:space="preserve">household </w:t>
            </w:r>
            <w:r w:rsidRPr="00903ADF">
              <w:rPr>
                <w:rFonts w:cs="Times New Roman"/>
                <w:color w:val="000000"/>
                <w:lang w:eastAsia="es-EC"/>
              </w:rPr>
              <w:t xml:space="preserve">latrines. Provision of basic </w:t>
            </w:r>
            <w:r w:rsidR="006F1438">
              <w:rPr>
                <w:rFonts w:cs="Times New Roman"/>
                <w:color w:val="000000"/>
                <w:lang w:eastAsia="es-EC"/>
              </w:rPr>
              <w:t xml:space="preserve">construction </w:t>
            </w:r>
            <w:r w:rsidRPr="00903ADF">
              <w:rPr>
                <w:rFonts w:cs="Times New Roman"/>
                <w:color w:val="000000"/>
                <w:lang w:eastAsia="es-EC"/>
              </w:rPr>
              <w:t>materials where appropriate.</w:t>
            </w:r>
          </w:p>
          <w:p w14:paraId="6A566163" w14:textId="77777777" w:rsidR="00BD2E4F" w:rsidRDefault="00BD2E4F" w:rsidP="00BD2E4F">
            <w:pPr>
              <w:spacing w:after="20"/>
              <w:rPr>
                <w:rFonts w:cs="Times New Roman"/>
                <w:i/>
                <w:color w:val="000000"/>
                <w:lang w:eastAsia="es-EC"/>
              </w:rPr>
            </w:pPr>
          </w:p>
          <w:p w14:paraId="109BF66C" w14:textId="0CBF973E" w:rsidR="00F12B5B" w:rsidRPr="00903ADF" w:rsidRDefault="00F12B5B" w:rsidP="00F12B5B">
            <w:pPr>
              <w:spacing w:after="20"/>
              <w:rPr>
                <w:rFonts w:cs="Times New Roman"/>
                <w:i/>
                <w:color w:val="000000"/>
                <w:lang w:eastAsia="es-EC"/>
              </w:rPr>
            </w:pPr>
            <w:r w:rsidRPr="00903ADF">
              <w:rPr>
                <w:rFonts w:cs="Times New Roman"/>
                <w:i/>
                <w:color w:val="000000"/>
                <w:lang w:eastAsia="es-EC"/>
              </w:rPr>
              <w:t>Where feasible / appropriate:</w:t>
            </w:r>
          </w:p>
          <w:p w14:paraId="044875A7" w14:textId="55FCCF0B" w:rsidR="00F12B5B" w:rsidRPr="00903ADF" w:rsidRDefault="00F12B5B" w:rsidP="00F12B5B">
            <w:pPr>
              <w:spacing w:after="20"/>
              <w:rPr>
                <w:rFonts w:cs="Times New Roman"/>
                <w:color w:val="000000"/>
                <w:lang w:eastAsia="es-EC"/>
              </w:rPr>
            </w:pPr>
            <w:r w:rsidRPr="000079FE">
              <w:rPr>
                <w:rFonts w:eastAsia="Calibri" w:cs="Times New Roman"/>
              </w:rPr>
              <w:t>1</w:t>
            </w:r>
            <w:r w:rsidR="006F1438" w:rsidRPr="000079FE">
              <w:rPr>
                <w:rFonts w:eastAsia="Calibri" w:cs="Times New Roman"/>
              </w:rPr>
              <w:t xml:space="preserve"> stance</w:t>
            </w:r>
            <w:r w:rsidR="00E44DD4" w:rsidRPr="000079FE">
              <w:rPr>
                <w:rFonts w:eastAsia="Calibri" w:cs="Times New Roman"/>
              </w:rPr>
              <w:t xml:space="preserve"> will serve </w:t>
            </w:r>
            <w:r w:rsidR="009A4217" w:rsidRPr="000079FE">
              <w:rPr>
                <w:rFonts w:eastAsia="Calibri" w:cs="Times New Roman"/>
              </w:rPr>
              <w:t>100</w:t>
            </w:r>
            <w:r w:rsidRPr="000079FE">
              <w:rPr>
                <w:rFonts w:eastAsia="Calibri" w:cs="Times New Roman"/>
              </w:rPr>
              <w:t xml:space="preserve"> individuals and</w:t>
            </w:r>
            <w:r w:rsidR="00E44DD4" w:rsidRPr="00E44DD4">
              <w:rPr>
                <w:rFonts w:eastAsia="Calibri" w:cs="Times New Roman"/>
              </w:rPr>
              <w:t xml:space="preserve"> 3 female stances to: 1 male stance ratio will be taken into account</w:t>
            </w:r>
            <w:r w:rsidR="00E44DD4" w:rsidRPr="00E44DD4" w:rsidDel="00E44DD4">
              <w:rPr>
                <w:rFonts w:eastAsia="Calibri" w:cs="Times New Roman"/>
                <w:highlight w:val="yellow"/>
              </w:rPr>
              <w:t xml:space="preserve"> </w:t>
            </w:r>
            <w:r w:rsidR="006F1438">
              <w:rPr>
                <w:rFonts w:eastAsia="Calibri" w:cs="Times New Roman"/>
              </w:rPr>
              <w:t>(</w:t>
            </w:r>
            <w:r w:rsidR="002843B3">
              <w:rPr>
                <w:rFonts w:eastAsia="Calibri" w:cs="Times New Roman"/>
              </w:rPr>
              <w:t>Distance</w:t>
            </w:r>
            <w:r w:rsidR="00E44DD4">
              <w:rPr>
                <w:rFonts w:eastAsia="Calibri" w:cs="Times New Roman"/>
              </w:rPr>
              <w:t xml:space="preserve"> from household</w:t>
            </w:r>
            <w:r w:rsidR="00E11C6D">
              <w:rPr>
                <w:rFonts w:eastAsia="Calibri" w:cs="Times New Roman"/>
              </w:rPr>
              <w:t>s</w:t>
            </w:r>
            <w:r w:rsidR="00E44DD4">
              <w:rPr>
                <w:rFonts w:eastAsia="Calibri" w:cs="Times New Roman"/>
              </w:rPr>
              <w:t xml:space="preserve"> to </w:t>
            </w:r>
            <w:r w:rsidR="00E44DD4">
              <w:rPr>
                <w:rFonts w:eastAsia="Calibri" w:cs="Times New Roman"/>
              </w:rPr>
              <w:lastRenderedPageBreak/>
              <w:t xml:space="preserve">the latrine will </w:t>
            </w:r>
            <w:r w:rsidR="002843B3">
              <w:rPr>
                <w:rFonts w:eastAsia="Calibri" w:cs="Times New Roman"/>
              </w:rPr>
              <w:t>b</w:t>
            </w:r>
            <w:r w:rsidR="006F1438" w:rsidRPr="006F1438">
              <w:rPr>
                <w:rFonts w:eastAsia="Calibri" w:cs="Times New Roman"/>
              </w:rPr>
              <w:t>etween 6 meters and 50)</w:t>
            </w:r>
          </w:p>
        </w:tc>
        <w:tc>
          <w:tcPr>
            <w:tcW w:w="1379" w:type="pct"/>
            <w:shd w:val="clear" w:color="auto" w:fill="auto"/>
            <w:vAlign w:val="center"/>
          </w:tcPr>
          <w:p w14:paraId="343005D2" w14:textId="66EABBD9" w:rsidR="00BD2E4F" w:rsidRDefault="00BD2E4F" w:rsidP="0077790C">
            <w:pPr>
              <w:spacing w:after="20"/>
              <w:rPr>
                <w:rFonts w:cs="Times New Roman"/>
                <w:color w:val="000000"/>
                <w:lang w:eastAsia="es-EC"/>
              </w:rPr>
            </w:pPr>
            <w:r w:rsidRPr="00903ADF">
              <w:rPr>
                <w:rFonts w:cs="Times New Roman"/>
                <w:color w:val="000000"/>
                <w:lang w:eastAsia="es-EC"/>
              </w:rPr>
              <w:lastRenderedPageBreak/>
              <w:t xml:space="preserve">Promotion of traditional latrines. Provision of basic </w:t>
            </w:r>
            <w:r w:rsidR="006F1438">
              <w:rPr>
                <w:rFonts w:cs="Times New Roman"/>
                <w:color w:val="000000"/>
                <w:lang w:eastAsia="es-EC"/>
              </w:rPr>
              <w:t xml:space="preserve">construction </w:t>
            </w:r>
            <w:r w:rsidRPr="00903ADF">
              <w:rPr>
                <w:rFonts w:cs="Times New Roman"/>
                <w:color w:val="000000"/>
                <w:lang w:eastAsia="es-EC"/>
              </w:rPr>
              <w:t>materials where appropriate.</w:t>
            </w:r>
          </w:p>
          <w:p w14:paraId="703E0BA2" w14:textId="77777777" w:rsidR="00BD2E4F" w:rsidRDefault="00BD2E4F" w:rsidP="0077790C">
            <w:pPr>
              <w:spacing w:after="20"/>
              <w:rPr>
                <w:rFonts w:cs="Times New Roman"/>
                <w:i/>
                <w:color w:val="000000"/>
                <w:lang w:eastAsia="es-EC"/>
              </w:rPr>
            </w:pPr>
          </w:p>
          <w:p w14:paraId="4DC9C6CE" w14:textId="37D9A8DD" w:rsidR="0077790C" w:rsidRPr="00903ADF" w:rsidRDefault="0077790C" w:rsidP="0077790C">
            <w:pPr>
              <w:spacing w:after="20"/>
              <w:rPr>
                <w:rFonts w:cs="Times New Roman"/>
                <w:i/>
                <w:color w:val="000000"/>
                <w:lang w:eastAsia="es-EC"/>
              </w:rPr>
            </w:pPr>
            <w:r w:rsidRPr="00903ADF">
              <w:rPr>
                <w:rFonts w:cs="Times New Roman"/>
                <w:i/>
                <w:color w:val="000000"/>
                <w:lang w:eastAsia="es-EC"/>
              </w:rPr>
              <w:t>Where feasible / appropriate:</w:t>
            </w:r>
          </w:p>
          <w:p w14:paraId="6AD64AA7" w14:textId="1BCEA0CB" w:rsidR="00F12B5B" w:rsidRPr="00903ADF" w:rsidRDefault="0077790C" w:rsidP="0077790C">
            <w:pPr>
              <w:spacing w:after="20"/>
              <w:rPr>
                <w:rFonts w:cs="Times New Roman"/>
                <w:i/>
                <w:color w:val="000000"/>
                <w:lang w:eastAsia="es-EC"/>
              </w:rPr>
            </w:pPr>
            <w:r w:rsidRPr="00601FAD">
              <w:rPr>
                <w:rFonts w:cs="Times New Roman"/>
                <w:color w:val="000000"/>
                <w:lang w:eastAsia="es-EC"/>
              </w:rPr>
              <w:t>1</w:t>
            </w:r>
            <w:r w:rsidR="00E11C6D">
              <w:rPr>
                <w:rFonts w:cs="Times New Roman"/>
                <w:color w:val="000000"/>
                <w:lang w:eastAsia="es-EC"/>
              </w:rPr>
              <w:t xml:space="preserve"> stance will serve </w:t>
            </w:r>
            <w:r w:rsidRPr="00601FAD">
              <w:rPr>
                <w:rFonts w:cs="Times New Roman"/>
                <w:color w:val="000000"/>
                <w:lang w:eastAsia="es-EC"/>
              </w:rPr>
              <w:t xml:space="preserve">50 individuals </w:t>
            </w:r>
            <w:r w:rsidR="00E11C6D" w:rsidRPr="00E11C6D">
              <w:rPr>
                <w:rFonts w:cs="Times New Roman"/>
                <w:color w:val="000000"/>
                <w:lang w:eastAsia="es-EC"/>
              </w:rPr>
              <w:t>3 female stances to</w:t>
            </w:r>
            <w:r w:rsidR="00E11C6D">
              <w:rPr>
                <w:rFonts w:cs="Times New Roman"/>
                <w:color w:val="000000"/>
                <w:lang w:eastAsia="es-EC"/>
              </w:rPr>
              <w:t xml:space="preserve"> </w:t>
            </w:r>
            <w:r w:rsidR="00E11C6D" w:rsidRPr="00E11C6D">
              <w:rPr>
                <w:rFonts w:cs="Times New Roman"/>
                <w:color w:val="000000"/>
                <w:lang w:eastAsia="es-EC"/>
              </w:rPr>
              <w:t xml:space="preserve">1 male stance ratio will be taken into account (Distance:  from households to the latrine </w:t>
            </w:r>
            <w:r w:rsidR="00E11C6D" w:rsidRPr="00E11C6D">
              <w:rPr>
                <w:rFonts w:cs="Times New Roman"/>
                <w:color w:val="000000"/>
                <w:lang w:eastAsia="es-EC"/>
              </w:rPr>
              <w:lastRenderedPageBreak/>
              <w:t>will between 6 meters and 50</w:t>
            </w:r>
            <w:r w:rsidR="000079FE">
              <w:rPr>
                <w:rFonts w:cs="Times New Roman"/>
                <w:color w:val="000000"/>
                <w:lang w:eastAsia="es-EC"/>
              </w:rPr>
              <w:t xml:space="preserve"> metres</w:t>
            </w:r>
            <w:r w:rsidR="00E11C6D">
              <w:rPr>
                <w:rFonts w:cs="Times New Roman"/>
                <w:color w:val="000000"/>
                <w:lang w:eastAsia="es-EC"/>
              </w:rPr>
              <w:t>)</w:t>
            </w:r>
          </w:p>
        </w:tc>
        <w:tc>
          <w:tcPr>
            <w:tcW w:w="1062" w:type="pct"/>
            <w:shd w:val="clear" w:color="auto" w:fill="auto"/>
            <w:vAlign w:val="center"/>
          </w:tcPr>
          <w:p w14:paraId="1DDF5FBD" w14:textId="77777777" w:rsidR="006F1438" w:rsidRDefault="006F1438" w:rsidP="006F1438">
            <w:pPr>
              <w:spacing w:after="20"/>
              <w:rPr>
                <w:rFonts w:cs="Times New Roman"/>
                <w:color w:val="000000"/>
                <w:lang w:eastAsia="es-EC"/>
              </w:rPr>
            </w:pPr>
            <w:r w:rsidRPr="00903ADF">
              <w:rPr>
                <w:rFonts w:cs="Times New Roman"/>
                <w:color w:val="000000"/>
                <w:lang w:eastAsia="es-EC"/>
              </w:rPr>
              <w:lastRenderedPageBreak/>
              <w:t xml:space="preserve">Promotion of traditional latrines. Provision of basic </w:t>
            </w:r>
            <w:r>
              <w:rPr>
                <w:rFonts w:cs="Times New Roman"/>
                <w:color w:val="000000"/>
                <w:lang w:eastAsia="es-EC"/>
              </w:rPr>
              <w:t xml:space="preserve">construction </w:t>
            </w:r>
            <w:r w:rsidRPr="00903ADF">
              <w:rPr>
                <w:rFonts w:cs="Times New Roman"/>
                <w:color w:val="000000"/>
                <w:lang w:eastAsia="es-EC"/>
              </w:rPr>
              <w:t>materials where appropriate.</w:t>
            </w:r>
          </w:p>
          <w:p w14:paraId="731F968C" w14:textId="77777777" w:rsidR="006F1438" w:rsidRDefault="006F1438" w:rsidP="00BD2E4F">
            <w:pPr>
              <w:spacing w:after="20"/>
              <w:rPr>
                <w:rFonts w:cs="Times New Roman"/>
                <w:i/>
                <w:color w:val="000000"/>
                <w:lang w:eastAsia="es-EC"/>
              </w:rPr>
            </w:pPr>
          </w:p>
          <w:p w14:paraId="33166756" w14:textId="60493268" w:rsidR="00BD2E4F" w:rsidRPr="00903ADF" w:rsidRDefault="00BD2E4F" w:rsidP="00BD2E4F">
            <w:pPr>
              <w:spacing w:after="20"/>
              <w:rPr>
                <w:rFonts w:cs="Times New Roman"/>
                <w:i/>
                <w:color w:val="000000"/>
                <w:lang w:eastAsia="es-EC"/>
              </w:rPr>
            </w:pPr>
            <w:r w:rsidRPr="00903ADF">
              <w:rPr>
                <w:rFonts w:cs="Times New Roman"/>
                <w:i/>
                <w:color w:val="000000"/>
                <w:lang w:eastAsia="es-EC"/>
              </w:rPr>
              <w:t>Where feasible / appropriate:</w:t>
            </w:r>
          </w:p>
          <w:p w14:paraId="39FAD158" w14:textId="3AE324F4" w:rsidR="00F12B5B" w:rsidRPr="00903ADF" w:rsidRDefault="00F12B5B" w:rsidP="006E2A0F">
            <w:pPr>
              <w:spacing w:after="20"/>
              <w:rPr>
                <w:rFonts w:eastAsia="Calibri" w:cs="Times New Roman"/>
              </w:rPr>
            </w:pPr>
            <w:r w:rsidRPr="00601FAD">
              <w:rPr>
                <w:rFonts w:cs="Times New Roman"/>
                <w:color w:val="000000"/>
                <w:lang w:eastAsia="es-EC"/>
              </w:rPr>
              <w:t>1</w:t>
            </w:r>
            <w:r w:rsidR="00723BAC">
              <w:rPr>
                <w:rFonts w:cs="Times New Roman"/>
                <w:color w:val="000000"/>
                <w:lang w:eastAsia="es-EC"/>
              </w:rPr>
              <w:t xml:space="preserve"> HWF</w:t>
            </w:r>
            <w:r w:rsidR="00E11C6D">
              <w:rPr>
                <w:rFonts w:cs="Times New Roman"/>
                <w:color w:val="000000"/>
                <w:lang w:eastAsia="es-EC"/>
              </w:rPr>
              <w:t xml:space="preserve"> will serve </w:t>
            </w:r>
            <w:r w:rsidR="006F1438" w:rsidRPr="00601FAD">
              <w:rPr>
                <w:rFonts w:cs="Times New Roman"/>
                <w:color w:val="000000"/>
                <w:lang w:eastAsia="es-EC"/>
              </w:rPr>
              <w:t xml:space="preserve">20 </w:t>
            </w:r>
            <w:r w:rsidR="002843B3" w:rsidRPr="00601FAD">
              <w:rPr>
                <w:rFonts w:cs="Times New Roman"/>
                <w:color w:val="000000"/>
                <w:lang w:eastAsia="es-EC"/>
              </w:rPr>
              <w:t xml:space="preserve">individuals </w:t>
            </w:r>
            <w:r w:rsidRPr="00601FAD">
              <w:rPr>
                <w:rFonts w:cs="Times New Roman"/>
                <w:color w:val="000000"/>
                <w:lang w:eastAsia="es-EC"/>
              </w:rPr>
              <w:t>(</w:t>
            </w:r>
            <w:r w:rsidR="002843B3" w:rsidRPr="00601FAD">
              <w:rPr>
                <w:rFonts w:cs="Times New Roman"/>
                <w:color w:val="000000"/>
                <w:lang w:eastAsia="es-EC"/>
              </w:rPr>
              <w:t xml:space="preserve">Distance: </w:t>
            </w:r>
            <w:r w:rsidR="00723BAC">
              <w:rPr>
                <w:rFonts w:cs="Times New Roman"/>
                <w:color w:val="000000"/>
                <w:lang w:eastAsia="es-EC"/>
              </w:rPr>
              <w:t>HWF</w:t>
            </w:r>
            <w:r w:rsidR="00E11C6D">
              <w:rPr>
                <w:rFonts w:cs="Times New Roman"/>
                <w:color w:val="000000"/>
                <w:lang w:eastAsia="es-EC"/>
              </w:rPr>
              <w:t xml:space="preserve"> to be </w:t>
            </w:r>
            <w:r w:rsidRPr="00601FAD">
              <w:rPr>
                <w:rFonts w:cs="Times New Roman"/>
                <w:color w:val="000000"/>
                <w:lang w:eastAsia="es-EC"/>
              </w:rPr>
              <w:t xml:space="preserve">within 10 meters </w:t>
            </w:r>
            <w:r w:rsidR="000079FE" w:rsidRPr="00601FAD">
              <w:rPr>
                <w:rFonts w:cs="Times New Roman"/>
                <w:color w:val="000000"/>
                <w:lang w:eastAsia="es-EC"/>
              </w:rPr>
              <w:t xml:space="preserve">of </w:t>
            </w:r>
            <w:r w:rsidR="00723BAC">
              <w:rPr>
                <w:rFonts w:cs="Times New Roman"/>
                <w:color w:val="000000"/>
                <w:lang w:eastAsia="es-EC"/>
              </w:rPr>
              <w:t>latrine</w:t>
            </w:r>
            <w:r w:rsidRPr="00601FAD">
              <w:rPr>
                <w:rFonts w:cs="Times New Roman"/>
                <w:color w:val="000000"/>
                <w:lang w:eastAsia="es-EC"/>
              </w:rPr>
              <w:t>)</w:t>
            </w:r>
          </w:p>
        </w:tc>
      </w:tr>
      <w:tr w:rsidR="00506858" w:rsidRPr="00BB2669" w14:paraId="59CB7E18" w14:textId="77777777" w:rsidTr="000079FE">
        <w:trPr>
          <w:trHeight w:val="630"/>
        </w:trPr>
        <w:tc>
          <w:tcPr>
            <w:tcW w:w="1180" w:type="pct"/>
            <w:noWrap/>
            <w:vAlign w:val="center"/>
          </w:tcPr>
          <w:p w14:paraId="690B5612" w14:textId="7B617039" w:rsidR="00506858" w:rsidRPr="00BB2669" w:rsidRDefault="00506858" w:rsidP="00506858">
            <w:pPr>
              <w:spacing w:after="20"/>
              <w:rPr>
                <w:rFonts w:cs="Times New Roman"/>
                <w:color w:val="000000"/>
                <w:lang w:eastAsia="es-EC"/>
              </w:rPr>
            </w:pPr>
            <w:r w:rsidRPr="00BB2669">
              <w:rPr>
                <w:rFonts w:cs="Times New Roman"/>
                <w:color w:val="000000"/>
                <w:lang w:eastAsia="es-EC"/>
              </w:rPr>
              <w:t>Health</w:t>
            </w:r>
            <w:r w:rsidR="00BB2669" w:rsidRPr="00BB2669">
              <w:rPr>
                <w:rFonts w:cs="Times New Roman"/>
                <w:color w:val="000000"/>
                <w:lang w:eastAsia="es-EC"/>
              </w:rPr>
              <w:t xml:space="preserve"> </w:t>
            </w:r>
            <w:r w:rsidR="00903ADF">
              <w:rPr>
                <w:rFonts w:cs="Times New Roman"/>
                <w:color w:val="000000"/>
                <w:lang w:eastAsia="es-EC"/>
              </w:rPr>
              <w:t>Facilities</w:t>
            </w:r>
          </w:p>
        </w:tc>
        <w:tc>
          <w:tcPr>
            <w:tcW w:w="1378" w:type="pct"/>
          </w:tcPr>
          <w:p w14:paraId="025157C4" w14:textId="77777777" w:rsidR="00506858" w:rsidRDefault="00506858" w:rsidP="00506858">
            <w:pPr>
              <w:spacing w:after="20"/>
              <w:rPr>
                <w:rFonts w:cs="Times New Roman"/>
                <w:color w:val="000000"/>
                <w:lang w:eastAsia="es-EC"/>
              </w:rPr>
            </w:pPr>
            <w:r w:rsidRPr="00903ADF">
              <w:rPr>
                <w:rFonts w:cs="Times New Roman"/>
                <w:color w:val="000000"/>
                <w:lang w:eastAsia="es-EC"/>
              </w:rPr>
              <w:t>Repair existing facilities</w:t>
            </w:r>
          </w:p>
          <w:p w14:paraId="6A590B64" w14:textId="77777777" w:rsidR="002843B3" w:rsidRDefault="002843B3" w:rsidP="00506858">
            <w:pPr>
              <w:spacing w:after="20"/>
              <w:rPr>
                <w:rFonts w:cs="Times New Roman"/>
                <w:color w:val="000000"/>
                <w:lang w:eastAsia="es-EC"/>
              </w:rPr>
            </w:pPr>
            <w:r>
              <w:rPr>
                <w:rFonts w:cs="Times New Roman"/>
                <w:color w:val="000000"/>
                <w:lang w:eastAsia="es-EC"/>
              </w:rPr>
              <w:t>Or construct temporary Latrines</w:t>
            </w:r>
          </w:p>
          <w:p w14:paraId="72F1F04A" w14:textId="6F2C9AED" w:rsidR="002843B3" w:rsidRPr="00601FAD" w:rsidRDefault="002843B3" w:rsidP="00506858">
            <w:pPr>
              <w:spacing w:after="20"/>
              <w:rPr>
                <w:rFonts w:cs="Times New Roman"/>
                <w:color w:val="000000"/>
                <w:lang w:eastAsia="es-EC"/>
              </w:rPr>
            </w:pPr>
            <w:r w:rsidRPr="00601FAD">
              <w:rPr>
                <w:rFonts w:cs="Times New Roman"/>
                <w:color w:val="000000"/>
                <w:lang w:eastAsia="es-EC"/>
              </w:rPr>
              <w:t>A maximum of 20 people use each toilet</w:t>
            </w:r>
          </w:p>
        </w:tc>
        <w:tc>
          <w:tcPr>
            <w:tcW w:w="1379" w:type="pct"/>
            <w:shd w:val="clear" w:color="auto" w:fill="auto"/>
            <w:vAlign w:val="center"/>
          </w:tcPr>
          <w:p w14:paraId="1C1956EF" w14:textId="056E63A7" w:rsidR="002843B3" w:rsidRPr="00601FAD" w:rsidRDefault="002843B3" w:rsidP="002843B3">
            <w:pPr>
              <w:spacing w:after="20"/>
              <w:rPr>
                <w:rFonts w:cs="Times New Roman"/>
                <w:color w:val="000000"/>
                <w:lang w:eastAsia="es-EC"/>
              </w:rPr>
            </w:pPr>
            <w:r w:rsidRPr="00601FAD">
              <w:rPr>
                <w:rFonts w:cs="Times New Roman"/>
                <w:color w:val="000000"/>
                <w:lang w:eastAsia="es-EC"/>
              </w:rPr>
              <w:t xml:space="preserve">Provision Appropriate and adequate Toilet </w:t>
            </w:r>
            <w:r w:rsidR="00601FAD" w:rsidRPr="00601FAD">
              <w:rPr>
                <w:rFonts w:cs="Times New Roman"/>
                <w:color w:val="000000"/>
                <w:lang w:eastAsia="es-EC"/>
              </w:rPr>
              <w:t>facilities</w:t>
            </w:r>
          </w:p>
          <w:p w14:paraId="181227A6" w14:textId="77777777" w:rsidR="002843B3" w:rsidRPr="00601FAD" w:rsidRDefault="002843B3" w:rsidP="00506858">
            <w:pPr>
              <w:spacing w:after="20"/>
              <w:rPr>
                <w:rFonts w:cs="Times New Roman"/>
                <w:color w:val="000000"/>
                <w:lang w:eastAsia="es-EC"/>
              </w:rPr>
            </w:pPr>
          </w:p>
          <w:p w14:paraId="73F37634" w14:textId="77777777" w:rsidR="002843B3" w:rsidRPr="00601FAD" w:rsidRDefault="002843B3" w:rsidP="00506858">
            <w:pPr>
              <w:spacing w:after="20"/>
              <w:rPr>
                <w:rFonts w:cs="Times New Roman"/>
                <w:color w:val="000000"/>
                <w:lang w:eastAsia="es-EC"/>
              </w:rPr>
            </w:pPr>
            <w:r w:rsidRPr="00601FAD">
              <w:rPr>
                <w:rFonts w:cs="Times New Roman"/>
                <w:color w:val="000000"/>
                <w:lang w:eastAsia="es-EC"/>
              </w:rPr>
              <w:t>A maximum of 20 people use each toilet</w:t>
            </w:r>
          </w:p>
          <w:p w14:paraId="55EF7E8A" w14:textId="77777777" w:rsidR="002843B3" w:rsidRPr="00601FAD" w:rsidRDefault="002843B3" w:rsidP="00506858">
            <w:pPr>
              <w:spacing w:after="20"/>
              <w:rPr>
                <w:rFonts w:cs="Times New Roman"/>
                <w:color w:val="000000"/>
                <w:lang w:eastAsia="es-EC"/>
              </w:rPr>
            </w:pPr>
          </w:p>
          <w:p w14:paraId="469C3B79" w14:textId="76F1AC0C" w:rsidR="00506858" w:rsidRPr="00601FAD" w:rsidRDefault="00506858" w:rsidP="00506858">
            <w:pPr>
              <w:spacing w:after="20"/>
              <w:rPr>
                <w:rFonts w:cs="Times New Roman"/>
                <w:color w:val="000000"/>
                <w:lang w:eastAsia="es-EC"/>
              </w:rPr>
            </w:pPr>
          </w:p>
        </w:tc>
        <w:tc>
          <w:tcPr>
            <w:tcW w:w="1062" w:type="pct"/>
            <w:shd w:val="clear" w:color="auto" w:fill="auto"/>
            <w:vAlign w:val="center"/>
          </w:tcPr>
          <w:p w14:paraId="153F2741" w14:textId="4179B8BD" w:rsidR="002843B3" w:rsidRPr="0007588F" w:rsidRDefault="002843B3" w:rsidP="002843B3">
            <w:pPr>
              <w:spacing w:after="20"/>
              <w:rPr>
                <w:rFonts w:cs="Times New Roman"/>
                <w:color w:val="000000"/>
                <w:lang w:eastAsia="es-EC"/>
              </w:rPr>
            </w:pPr>
            <w:r w:rsidRPr="0007588F">
              <w:rPr>
                <w:rFonts w:cs="Times New Roman"/>
                <w:color w:val="000000"/>
                <w:lang w:eastAsia="es-EC"/>
              </w:rPr>
              <w:t xml:space="preserve">Provision Appropriate and adequate Toilet </w:t>
            </w:r>
            <w:r w:rsidR="000079FE" w:rsidRPr="0007588F">
              <w:rPr>
                <w:rFonts w:cs="Times New Roman"/>
                <w:color w:val="000000"/>
                <w:lang w:eastAsia="es-EC"/>
              </w:rPr>
              <w:t>facilities</w:t>
            </w:r>
          </w:p>
          <w:p w14:paraId="58072B7F" w14:textId="3D1E0B54" w:rsidR="002843B3" w:rsidRPr="0007588F" w:rsidRDefault="002843B3" w:rsidP="00506858">
            <w:pPr>
              <w:spacing w:after="20"/>
              <w:rPr>
                <w:rFonts w:cs="Times New Roman"/>
                <w:color w:val="000000"/>
                <w:lang w:eastAsia="es-EC"/>
              </w:rPr>
            </w:pPr>
            <w:r w:rsidRPr="0007588F">
              <w:rPr>
                <w:rFonts w:cs="Times New Roman"/>
                <w:color w:val="000000"/>
                <w:lang w:eastAsia="es-EC"/>
              </w:rPr>
              <w:t xml:space="preserve">A maximum of 20 people use </w:t>
            </w:r>
            <w:r w:rsidR="00723BAC" w:rsidRPr="0007588F">
              <w:rPr>
                <w:rFonts w:cs="Times New Roman"/>
                <w:color w:val="000000"/>
                <w:lang w:eastAsia="es-EC"/>
              </w:rPr>
              <w:t>one</w:t>
            </w:r>
            <w:r w:rsidRPr="0007588F">
              <w:rPr>
                <w:rFonts w:cs="Times New Roman"/>
                <w:color w:val="000000"/>
                <w:lang w:eastAsia="es-EC"/>
              </w:rPr>
              <w:t xml:space="preserve"> </w:t>
            </w:r>
            <w:r w:rsidR="00723BAC" w:rsidRPr="0007588F">
              <w:rPr>
                <w:rFonts w:cs="Times New Roman"/>
                <w:color w:val="000000"/>
                <w:lang w:eastAsia="es-EC"/>
              </w:rPr>
              <w:t>HWF</w:t>
            </w:r>
          </w:p>
          <w:p w14:paraId="32AE98E7" w14:textId="77777777" w:rsidR="002843B3" w:rsidRPr="0007588F" w:rsidRDefault="002843B3" w:rsidP="00506858">
            <w:pPr>
              <w:spacing w:after="20"/>
              <w:rPr>
                <w:rFonts w:cs="Times New Roman"/>
                <w:color w:val="000000"/>
                <w:lang w:eastAsia="es-EC"/>
              </w:rPr>
            </w:pPr>
          </w:p>
          <w:p w14:paraId="72A25CB5" w14:textId="4247D382" w:rsidR="00506858" w:rsidRPr="0007588F" w:rsidRDefault="00506858" w:rsidP="00506858">
            <w:pPr>
              <w:spacing w:after="20"/>
              <w:rPr>
                <w:rFonts w:cs="Times New Roman"/>
                <w:color w:val="000000"/>
                <w:lang w:eastAsia="es-EC"/>
              </w:rPr>
            </w:pPr>
          </w:p>
        </w:tc>
      </w:tr>
      <w:tr w:rsidR="00506858" w:rsidRPr="00BB2669" w14:paraId="4524E607" w14:textId="77777777" w:rsidTr="00601FAD">
        <w:trPr>
          <w:trHeight w:val="630"/>
        </w:trPr>
        <w:tc>
          <w:tcPr>
            <w:tcW w:w="1180" w:type="pct"/>
            <w:noWrap/>
            <w:vAlign w:val="center"/>
          </w:tcPr>
          <w:p w14:paraId="4418D4A1" w14:textId="2465D8AA" w:rsidR="00506858" w:rsidRPr="00BB2669" w:rsidRDefault="00506858" w:rsidP="00506858">
            <w:pPr>
              <w:spacing w:after="20"/>
              <w:rPr>
                <w:rFonts w:cs="Times New Roman"/>
                <w:color w:val="000000"/>
                <w:lang w:eastAsia="es-EC"/>
              </w:rPr>
            </w:pPr>
            <w:r w:rsidRPr="00BB2669">
              <w:rPr>
                <w:rFonts w:cs="Times New Roman"/>
                <w:color w:val="000000"/>
                <w:lang w:eastAsia="es-EC"/>
              </w:rPr>
              <w:t>Return / Affected communities</w:t>
            </w:r>
          </w:p>
        </w:tc>
        <w:tc>
          <w:tcPr>
            <w:tcW w:w="1378" w:type="pct"/>
            <w:vAlign w:val="center"/>
          </w:tcPr>
          <w:p w14:paraId="07A1FF4E" w14:textId="77777777" w:rsidR="00506858" w:rsidRPr="00903ADF" w:rsidRDefault="00506858" w:rsidP="00506858">
            <w:pPr>
              <w:spacing w:after="20"/>
              <w:rPr>
                <w:rFonts w:cs="Times New Roman"/>
                <w:color w:val="000000"/>
                <w:lang w:eastAsia="es-EC"/>
              </w:rPr>
            </w:pPr>
          </w:p>
        </w:tc>
        <w:tc>
          <w:tcPr>
            <w:tcW w:w="1379" w:type="pct"/>
            <w:shd w:val="clear" w:color="auto" w:fill="auto"/>
            <w:vAlign w:val="center"/>
          </w:tcPr>
          <w:p w14:paraId="6CCC0C81" w14:textId="571F7E6E" w:rsidR="00506858" w:rsidRPr="00903ADF" w:rsidRDefault="00506858" w:rsidP="00506858">
            <w:pPr>
              <w:spacing w:after="20"/>
              <w:rPr>
                <w:rFonts w:cs="Times New Roman"/>
                <w:color w:val="000000"/>
                <w:lang w:eastAsia="es-EC"/>
              </w:rPr>
            </w:pPr>
            <w:r w:rsidRPr="00903ADF">
              <w:rPr>
                <w:rFonts w:cs="Times New Roman"/>
                <w:color w:val="000000"/>
                <w:lang w:eastAsia="es-EC"/>
              </w:rPr>
              <w:t>Promotion of traditional</w:t>
            </w:r>
            <w:r w:rsidR="002843B3">
              <w:rPr>
                <w:rFonts w:cs="Times New Roman"/>
                <w:color w:val="000000"/>
                <w:lang w:eastAsia="es-EC"/>
              </w:rPr>
              <w:t>/ family</w:t>
            </w:r>
            <w:r w:rsidRPr="00903ADF">
              <w:rPr>
                <w:rFonts w:cs="Times New Roman"/>
                <w:color w:val="000000"/>
                <w:lang w:eastAsia="es-EC"/>
              </w:rPr>
              <w:t xml:space="preserve"> latrines. Provision of basic </w:t>
            </w:r>
            <w:r w:rsidR="002843B3">
              <w:rPr>
                <w:rFonts w:cs="Times New Roman"/>
                <w:color w:val="000000"/>
                <w:lang w:eastAsia="es-EC"/>
              </w:rPr>
              <w:t xml:space="preserve">construction </w:t>
            </w:r>
            <w:r w:rsidRPr="00903ADF">
              <w:rPr>
                <w:rFonts w:cs="Times New Roman"/>
                <w:color w:val="000000"/>
                <w:lang w:eastAsia="es-EC"/>
              </w:rPr>
              <w:t xml:space="preserve">materials where appropriate. </w:t>
            </w:r>
          </w:p>
        </w:tc>
        <w:tc>
          <w:tcPr>
            <w:tcW w:w="1062" w:type="pct"/>
            <w:shd w:val="clear" w:color="auto" w:fill="auto"/>
            <w:vAlign w:val="center"/>
          </w:tcPr>
          <w:p w14:paraId="6B08A167" w14:textId="04C72896" w:rsidR="00506858" w:rsidRPr="0007588F" w:rsidRDefault="00506858" w:rsidP="00506858">
            <w:pPr>
              <w:spacing w:after="20"/>
              <w:rPr>
                <w:rFonts w:cs="Times New Roman"/>
                <w:color w:val="000000"/>
                <w:lang w:eastAsia="es-EC"/>
              </w:rPr>
            </w:pPr>
            <w:r w:rsidRPr="0007588F">
              <w:rPr>
                <w:rFonts w:cs="Times New Roman"/>
                <w:color w:val="000000"/>
                <w:lang w:eastAsia="es-EC"/>
              </w:rPr>
              <w:t xml:space="preserve">Promotion of basic </w:t>
            </w:r>
            <w:r w:rsidR="00C655D3" w:rsidRPr="0007588F">
              <w:rPr>
                <w:rFonts w:cs="Times New Roman"/>
                <w:color w:val="000000"/>
                <w:lang w:eastAsia="es-EC"/>
              </w:rPr>
              <w:t xml:space="preserve">hand washing </w:t>
            </w:r>
            <w:r w:rsidRPr="0007588F">
              <w:rPr>
                <w:rFonts w:cs="Times New Roman"/>
                <w:color w:val="000000"/>
                <w:lang w:eastAsia="es-EC"/>
              </w:rPr>
              <w:t>technologies</w:t>
            </w:r>
          </w:p>
        </w:tc>
      </w:tr>
      <w:tr w:rsidR="00506858" w:rsidRPr="00BB2669" w14:paraId="383B810F" w14:textId="77777777" w:rsidTr="00C655D3">
        <w:trPr>
          <w:trHeight w:val="315"/>
        </w:trPr>
        <w:tc>
          <w:tcPr>
            <w:tcW w:w="1180" w:type="pct"/>
            <w:noWrap/>
            <w:vAlign w:val="center"/>
            <w:hideMark/>
          </w:tcPr>
          <w:p w14:paraId="6F00D42C" w14:textId="641B4493" w:rsidR="00506858" w:rsidRPr="00BB2669" w:rsidRDefault="00BD2E4F" w:rsidP="00506858">
            <w:pPr>
              <w:spacing w:after="20"/>
              <w:rPr>
                <w:rFonts w:cs="Times New Roman"/>
                <w:color w:val="000000"/>
                <w:lang w:eastAsia="es-EC"/>
              </w:rPr>
            </w:pPr>
            <w:r w:rsidRPr="00BB2669">
              <w:rPr>
                <w:rFonts w:cs="Times New Roman"/>
                <w:color w:val="000000"/>
                <w:lang w:eastAsia="es-EC"/>
              </w:rPr>
              <w:t>School / TLS / CFS</w:t>
            </w:r>
          </w:p>
        </w:tc>
        <w:tc>
          <w:tcPr>
            <w:tcW w:w="1378" w:type="pct"/>
            <w:vAlign w:val="center"/>
          </w:tcPr>
          <w:p w14:paraId="2D265E3E" w14:textId="09530919" w:rsidR="00506858" w:rsidRDefault="00352388" w:rsidP="00506858">
            <w:pPr>
              <w:spacing w:after="20"/>
              <w:rPr>
                <w:rFonts w:cs="Times New Roman"/>
                <w:color w:val="000000"/>
                <w:lang w:eastAsia="es-EC"/>
              </w:rPr>
            </w:pPr>
            <w:r w:rsidRPr="00601FAD">
              <w:rPr>
                <w:rFonts w:cs="Times New Roman"/>
                <w:color w:val="000000"/>
                <w:lang w:eastAsia="es-EC"/>
              </w:rPr>
              <w:t xml:space="preserve">Repair existing </w:t>
            </w:r>
            <w:r w:rsidR="00601FAD" w:rsidRPr="00601FAD">
              <w:rPr>
                <w:rFonts w:cs="Times New Roman"/>
                <w:color w:val="000000"/>
                <w:lang w:eastAsia="es-EC"/>
              </w:rPr>
              <w:t xml:space="preserve">facilities </w:t>
            </w:r>
            <w:r w:rsidR="00601FAD">
              <w:rPr>
                <w:rFonts w:cs="Times New Roman"/>
                <w:color w:val="000000"/>
                <w:lang w:eastAsia="es-EC"/>
              </w:rPr>
              <w:t>or</w:t>
            </w:r>
            <w:r w:rsidR="00165960" w:rsidRPr="00165960">
              <w:rPr>
                <w:rFonts w:cs="Times New Roman"/>
                <w:color w:val="000000"/>
                <w:lang w:eastAsia="es-EC"/>
              </w:rPr>
              <w:t xml:space="preserve"> construct temporary Latrines</w:t>
            </w:r>
          </w:p>
          <w:p w14:paraId="1FF31246" w14:textId="60E6EE03" w:rsidR="00165960" w:rsidRDefault="00165960" w:rsidP="00506858">
            <w:pPr>
              <w:spacing w:after="20"/>
              <w:rPr>
                <w:rFonts w:cs="Times New Roman"/>
                <w:color w:val="000000"/>
                <w:lang w:eastAsia="es-EC"/>
              </w:rPr>
            </w:pPr>
          </w:p>
          <w:p w14:paraId="1645E40D" w14:textId="498E99BB" w:rsidR="00165960" w:rsidRDefault="00165960" w:rsidP="00506858">
            <w:pPr>
              <w:spacing w:after="20"/>
              <w:rPr>
                <w:rFonts w:cs="Times New Roman"/>
                <w:color w:val="000000"/>
                <w:lang w:eastAsia="es-EC"/>
              </w:rPr>
            </w:pPr>
            <w:r w:rsidRPr="00165960">
              <w:rPr>
                <w:rFonts w:cs="Times New Roman"/>
                <w:color w:val="000000"/>
                <w:lang w:eastAsia="es-EC"/>
              </w:rPr>
              <w:t xml:space="preserve">A maximum of </w:t>
            </w:r>
            <w:r>
              <w:rPr>
                <w:rFonts w:cs="Times New Roman"/>
                <w:color w:val="000000"/>
                <w:lang w:eastAsia="es-EC"/>
              </w:rPr>
              <w:t>5</w:t>
            </w:r>
            <w:r w:rsidRPr="00165960">
              <w:rPr>
                <w:rFonts w:cs="Times New Roman"/>
                <w:color w:val="000000"/>
                <w:lang w:eastAsia="es-EC"/>
              </w:rPr>
              <w:t xml:space="preserve">0 people use each </w:t>
            </w:r>
            <w:r>
              <w:rPr>
                <w:rFonts w:cs="Times New Roman"/>
                <w:color w:val="000000"/>
                <w:lang w:eastAsia="es-EC"/>
              </w:rPr>
              <w:t>latrine/stance</w:t>
            </w:r>
          </w:p>
          <w:p w14:paraId="0DD8839D" w14:textId="33FA2F3D" w:rsidR="00165960" w:rsidRPr="00601FAD" w:rsidRDefault="00165960" w:rsidP="00506858">
            <w:pPr>
              <w:spacing w:after="20"/>
              <w:rPr>
                <w:rFonts w:cs="Times New Roman"/>
                <w:color w:val="000000"/>
                <w:lang w:eastAsia="es-EC"/>
              </w:rPr>
            </w:pPr>
          </w:p>
        </w:tc>
        <w:tc>
          <w:tcPr>
            <w:tcW w:w="1379" w:type="pct"/>
          </w:tcPr>
          <w:p w14:paraId="232494C9" w14:textId="3C82E1F4" w:rsidR="00165960" w:rsidRPr="00601FAD" w:rsidRDefault="00165960" w:rsidP="00165960">
            <w:pPr>
              <w:spacing w:after="20"/>
              <w:rPr>
                <w:rFonts w:cs="Times New Roman"/>
                <w:color w:val="000000"/>
                <w:lang w:eastAsia="es-EC"/>
              </w:rPr>
            </w:pPr>
            <w:r w:rsidRPr="00601FAD">
              <w:rPr>
                <w:rFonts w:cs="Times New Roman"/>
                <w:color w:val="000000"/>
                <w:lang w:eastAsia="es-EC"/>
              </w:rPr>
              <w:t xml:space="preserve">A maximum of </w:t>
            </w:r>
            <w:r w:rsidR="00404D78" w:rsidRPr="00404D78">
              <w:rPr>
                <w:rFonts w:cs="Times New Roman"/>
                <w:color w:val="000000"/>
                <w:lang w:eastAsia="es-EC"/>
              </w:rPr>
              <w:t>30 boy</w:t>
            </w:r>
            <w:r w:rsidR="00404D78">
              <w:rPr>
                <w:rFonts w:cs="Times New Roman"/>
                <w:color w:val="000000"/>
                <w:lang w:eastAsia="es-EC"/>
              </w:rPr>
              <w:t>s</w:t>
            </w:r>
            <w:r w:rsidR="00404D78" w:rsidRPr="00404D78">
              <w:rPr>
                <w:rFonts w:cs="Times New Roman"/>
                <w:color w:val="000000"/>
                <w:lang w:eastAsia="es-EC"/>
              </w:rPr>
              <w:t xml:space="preserve"> per hole and 20 girls per hole</w:t>
            </w:r>
          </w:p>
          <w:p w14:paraId="74C420A0" w14:textId="77777777" w:rsidR="00165960" w:rsidRPr="00601FAD" w:rsidRDefault="00165960" w:rsidP="00506858">
            <w:pPr>
              <w:spacing w:after="20"/>
              <w:rPr>
                <w:rFonts w:cs="Times New Roman"/>
                <w:color w:val="000000"/>
                <w:lang w:eastAsia="es-EC"/>
              </w:rPr>
            </w:pPr>
          </w:p>
          <w:p w14:paraId="4DD1D24B" w14:textId="5190B77B" w:rsidR="00506858" w:rsidRPr="00601FAD" w:rsidRDefault="00506858" w:rsidP="00506858">
            <w:pPr>
              <w:spacing w:after="20"/>
              <w:rPr>
                <w:rFonts w:cs="Times New Roman"/>
                <w:color w:val="000000"/>
                <w:lang w:eastAsia="es-EC"/>
              </w:rPr>
            </w:pPr>
          </w:p>
        </w:tc>
        <w:tc>
          <w:tcPr>
            <w:tcW w:w="1062" w:type="pct"/>
            <w:noWrap/>
          </w:tcPr>
          <w:p w14:paraId="057D6FED" w14:textId="6B5865C5" w:rsidR="00506858" w:rsidRPr="0007588F" w:rsidRDefault="00404D78" w:rsidP="00506858">
            <w:pPr>
              <w:spacing w:after="20"/>
              <w:rPr>
                <w:rFonts w:cs="Times New Roman"/>
                <w:color w:val="000000"/>
                <w:lang w:eastAsia="es-EC"/>
              </w:rPr>
            </w:pPr>
            <w:r w:rsidRPr="0007588F">
              <w:rPr>
                <w:rFonts w:cs="Times New Roman"/>
                <w:color w:val="000000"/>
                <w:lang w:eastAsia="es-EC"/>
              </w:rPr>
              <w:t xml:space="preserve">A maximum of 30 boys </w:t>
            </w:r>
            <w:r w:rsidR="0007588F" w:rsidRPr="0007588F">
              <w:rPr>
                <w:rFonts w:cs="Times New Roman"/>
                <w:color w:val="000000"/>
                <w:lang w:eastAsia="es-EC"/>
              </w:rPr>
              <w:t xml:space="preserve">use one </w:t>
            </w:r>
            <w:r w:rsidR="00723BAC" w:rsidRPr="0007588F">
              <w:rPr>
                <w:rFonts w:cs="Times New Roman"/>
                <w:color w:val="000000"/>
                <w:lang w:eastAsia="es-EC"/>
              </w:rPr>
              <w:t>HWF</w:t>
            </w:r>
            <w:r w:rsidRPr="0007588F">
              <w:rPr>
                <w:rFonts w:cs="Times New Roman"/>
                <w:color w:val="000000"/>
                <w:lang w:eastAsia="es-EC"/>
              </w:rPr>
              <w:t xml:space="preserve"> and 20 girls </w:t>
            </w:r>
            <w:r w:rsidR="0007588F" w:rsidRPr="0007588F">
              <w:rPr>
                <w:rFonts w:cs="Times New Roman"/>
                <w:color w:val="000000"/>
                <w:lang w:eastAsia="es-EC"/>
              </w:rPr>
              <w:t>use</w:t>
            </w:r>
            <w:r w:rsidRPr="0007588F">
              <w:rPr>
                <w:rFonts w:cs="Times New Roman"/>
                <w:color w:val="000000"/>
                <w:lang w:eastAsia="es-EC"/>
              </w:rPr>
              <w:t xml:space="preserve"> </w:t>
            </w:r>
            <w:r w:rsidR="0007588F" w:rsidRPr="0007588F">
              <w:rPr>
                <w:rFonts w:cs="Times New Roman"/>
                <w:color w:val="000000"/>
                <w:lang w:eastAsia="es-EC"/>
              </w:rPr>
              <w:t xml:space="preserve">one </w:t>
            </w:r>
            <w:r w:rsidR="00723BAC" w:rsidRPr="0007588F">
              <w:rPr>
                <w:rFonts w:cs="Times New Roman"/>
                <w:color w:val="000000"/>
                <w:lang w:eastAsia="es-EC"/>
              </w:rPr>
              <w:t>HWF</w:t>
            </w:r>
          </w:p>
        </w:tc>
      </w:tr>
    </w:tbl>
    <w:p w14:paraId="142FD1FB" w14:textId="77777777" w:rsidR="00646F25" w:rsidRPr="00BB2669" w:rsidRDefault="00646F25" w:rsidP="00646F25">
      <w:pPr>
        <w:rPr>
          <w:rFonts w:eastAsia="Calibri" w:cs="Times New Roman"/>
          <w:b/>
          <w:lang w:val="en-GB"/>
        </w:rPr>
      </w:pPr>
    </w:p>
    <w:p w14:paraId="099739B1" w14:textId="626B8997" w:rsidR="00646F25" w:rsidRPr="00BB2669" w:rsidRDefault="00886615" w:rsidP="006E2A0F">
      <w:pPr>
        <w:pStyle w:val="Heading2"/>
        <w:rPr>
          <w:lang w:val="en-GB"/>
        </w:rPr>
      </w:pPr>
      <w:r w:rsidRPr="00BB2669">
        <w:rPr>
          <w:lang w:val="en-GB"/>
        </w:rPr>
        <w:t>Key Indicators</w:t>
      </w:r>
    </w:p>
    <w:p w14:paraId="4863DEFC" w14:textId="2A27AF17" w:rsidR="0053199B" w:rsidRDefault="0053199B" w:rsidP="00165960">
      <w:pPr>
        <w:pStyle w:val="ListParagraph"/>
        <w:numPr>
          <w:ilvl w:val="0"/>
          <w:numId w:val="5"/>
        </w:numPr>
        <w:rPr>
          <w:rFonts w:eastAsia="Calibri" w:cs="Times New Roman"/>
          <w:lang w:val="en-GB"/>
        </w:rPr>
      </w:pPr>
      <w:r w:rsidRPr="00BB2669">
        <w:rPr>
          <w:rFonts w:eastAsia="Calibri" w:cs="Times New Roman"/>
          <w:lang w:val="en-GB"/>
        </w:rPr>
        <w:t xml:space="preserve"># of </w:t>
      </w:r>
      <w:r w:rsidR="00F07EFE">
        <w:rPr>
          <w:rFonts w:eastAsia="Calibri" w:cs="Times New Roman"/>
          <w:lang w:val="en-GB"/>
        </w:rPr>
        <w:t>person/</w:t>
      </w:r>
      <w:r w:rsidRPr="00BB2669">
        <w:rPr>
          <w:rFonts w:eastAsia="Calibri" w:cs="Times New Roman"/>
          <w:lang w:val="en-GB"/>
        </w:rPr>
        <w:t>latrine in IDP sites</w:t>
      </w:r>
    </w:p>
    <w:p w14:paraId="1D130AF1" w14:textId="01D46E6D" w:rsidR="000079FE" w:rsidRDefault="00E11C6D" w:rsidP="00165960">
      <w:pPr>
        <w:pStyle w:val="ListParagraph"/>
        <w:numPr>
          <w:ilvl w:val="0"/>
          <w:numId w:val="5"/>
        </w:numPr>
        <w:rPr>
          <w:rFonts w:eastAsia="Calibri" w:cs="Times New Roman"/>
          <w:lang w:val="en-GB"/>
        </w:rPr>
      </w:pPr>
      <w:r w:rsidRPr="00E11C6D">
        <w:rPr>
          <w:rFonts w:eastAsia="Calibri" w:cs="Times New Roman"/>
          <w:lang w:val="en-GB"/>
        </w:rPr>
        <w:t xml:space="preserve">% of communities </w:t>
      </w:r>
      <w:r w:rsidR="000079FE">
        <w:rPr>
          <w:rFonts w:eastAsia="Calibri" w:cs="Times New Roman"/>
          <w:lang w:val="en-GB"/>
        </w:rPr>
        <w:t xml:space="preserve">declared </w:t>
      </w:r>
      <w:r w:rsidRPr="00E11C6D">
        <w:rPr>
          <w:rFonts w:eastAsia="Calibri" w:cs="Times New Roman"/>
          <w:lang w:val="en-GB"/>
        </w:rPr>
        <w:t xml:space="preserve">Open defecation free </w:t>
      </w:r>
    </w:p>
    <w:p w14:paraId="3919EBBB" w14:textId="4FDC598A" w:rsidR="009D7DA4" w:rsidRPr="00BB2669" w:rsidRDefault="00F07EFE" w:rsidP="00165960">
      <w:pPr>
        <w:pStyle w:val="ListParagraph"/>
        <w:numPr>
          <w:ilvl w:val="0"/>
          <w:numId w:val="5"/>
        </w:numPr>
        <w:rPr>
          <w:rFonts w:eastAsia="Calibri" w:cs="Times New Roman"/>
          <w:lang w:val="en-GB"/>
        </w:rPr>
      </w:pPr>
      <w:r>
        <w:rPr>
          <w:rFonts w:eastAsia="Calibri" w:cs="Times New Roman"/>
          <w:lang w:val="en-GB"/>
        </w:rPr>
        <w:t xml:space="preserve">% </w:t>
      </w:r>
      <w:r w:rsidR="009D7DA4">
        <w:rPr>
          <w:rFonts w:eastAsia="Calibri" w:cs="Times New Roman"/>
          <w:lang w:val="en-GB"/>
        </w:rPr>
        <w:t>of sites with safe solid waste disposal</w:t>
      </w:r>
    </w:p>
    <w:p w14:paraId="28F73DE5" w14:textId="454CBD95" w:rsidR="00FF0C46" w:rsidRDefault="006F55FA" w:rsidP="00741AD9">
      <w:pPr>
        <w:pStyle w:val="ListParagraph"/>
        <w:numPr>
          <w:ilvl w:val="0"/>
          <w:numId w:val="5"/>
        </w:numPr>
        <w:rPr>
          <w:rFonts w:eastAsia="Calibri" w:cs="Times New Roman"/>
          <w:lang w:val="en-GB"/>
        </w:rPr>
      </w:pPr>
      <w:r w:rsidRPr="00BB2669">
        <w:rPr>
          <w:rFonts w:eastAsia="Calibri" w:cs="Times New Roman"/>
          <w:lang w:val="en-GB"/>
        </w:rPr>
        <w:t>#</w:t>
      </w:r>
      <w:r w:rsidR="00CA21EE" w:rsidRPr="00BB2669">
        <w:rPr>
          <w:rFonts w:eastAsia="Calibri" w:cs="Times New Roman"/>
          <w:lang w:val="en-GB"/>
        </w:rPr>
        <w:t>/%</w:t>
      </w:r>
      <w:r w:rsidRPr="00BB2669">
        <w:rPr>
          <w:rFonts w:eastAsia="Calibri" w:cs="Times New Roman"/>
          <w:lang w:val="en-GB"/>
        </w:rPr>
        <w:t xml:space="preserve"> of </w:t>
      </w:r>
      <w:r w:rsidR="0053199B" w:rsidRPr="00BB2669">
        <w:rPr>
          <w:rFonts w:eastAsia="Calibri" w:cs="Times New Roman"/>
          <w:lang w:val="en-GB"/>
        </w:rPr>
        <w:t>institutions (health centers, schools</w:t>
      </w:r>
      <w:r w:rsidR="00FF0C46">
        <w:rPr>
          <w:rFonts w:eastAsia="Calibri" w:cs="Times New Roman"/>
          <w:lang w:val="en-GB"/>
        </w:rPr>
        <w:t>) with functional gender-</w:t>
      </w:r>
      <w:r w:rsidR="00E11C6D">
        <w:rPr>
          <w:rFonts w:eastAsia="Calibri" w:cs="Times New Roman"/>
          <w:lang w:val="en-GB"/>
        </w:rPr>
        <w:t xml:space="preserve">sensitive </w:t>
      </w:r>
      <w:r w:rsidR="00E11C6D" w:rsidRPr="00BB2669">
        <w:rPr>
          <w:rFonts w:eastAsia="Calibri" w:cs="Times New Roman"/>
          <w:lang w:val="en-GB"/>
        </w:rPr>
        <w:t>latrines</w:t>
      </w:r>
      <w:r w:rsidR="00F07EFE" w:rsidRPr="00F07EFE">
        <w:rPr>
          <w:rFonts w:eastAsia="Calibri" w:cs="Times New Roman"/>
          <w:lang w:val="en-GB"/>
        </w:rPr>
        <w:t xml:space="preserve"> </w:t>
      </w:r>
    </w:p>
    <w:p w14:paraId="720BA918" w14:textId="4552A3F9" w:rsidR="00FF0C46" w:rsidRPr="00601FAD" w:rsidRDefault="00FF0C46" w:rsidP="00FF0C46">
      <w:pPr>
        <w:spacing w:before="120" w:after="0"/>
        <w:rPr>
          <w:b/>
          <w:i/>
          <w:lang w:val="en-GB"/>
        </w:rPr>
      </w:pPr>
      <w:r>
        <w:rPr>
          <w:b/>
          <w:i/>
          <w:lang w:val="en-GB"/>
        </w:rPr>
        <w:t>P</w:t>
      </w:r>
      <w:r w:rsidRPr="00601FAD">
        <w:rPr>
          <w:b/>
          <w:i/>
          <w:lang w:val="en-GB"/>
        </w:rPr>
        <w:t>revent and respond to WASH-related disease</w:t>
      </w:r>
      <w:r>
        <w:rPr>
          <w:b/>
          <w:i/>
          <w:lang w:val="en-GB"/>
        </w:rPr>
        <w:t>s</w:t>
      </w:r>
      <w:r w:rsidRPr="00601FAD">
        <w:rPr>
          <w:b/>
          <w:i/>
          <w:lang w:val="en-GB"/>
        </w:rPr>
        <w:t xml:space="preserve"> outbreak:</w:t>
      </w:r>
    </w:p>
    <w:p w14:paraId="29344FF5" w14:textId="77777777" w:rsidR="00FF0C46" w:rsidRPr="00BB2669" w:rsidRDefault="00FF0C46" w:rsidP="00FF0C46">
      <w:pPr>
        <w:pStyle w:val="ListParagraph"/>
        <w:numPr>
          <w:ilvl w:val="0"/>
          <w:numId w:val="5"/>
        </w:numPr>
        <w:rPr>
          <w:rFonts w:eastAsia="Calibri" w:cs="Times New Roman"/>
          <w:lang w:val="en-GB"/>
        </w:rPr>
      </w:pPr>
      <w:r w:rsidRPr="00BB2669">
        <w:rPr>
          <w:rFonts w:eastAsia="Calibri" w:cs="Times New Roman"/>
          <w:lang w:val="en-GB"/>
        </w:rPr>
        <w:t>% of IDP sites with emergency sanitation</w:t>
      </w:r>
    </w:p>
    <w:p w14:paraId="56EC2EC9" w14:textId="77777777" w:rsidR="00FF0C46" w:rsidRPr="00BB2669" w:rsidRDefault="00FF0C46" w:rsidP="00FF0C46">
      <w:pPr>
        <w:pStyle w:val="ListParagraph"/>
        <w:numPr>
          <w:ilvl w:val="0"/>
          <w:numId w:val="5"/>
        </w:numPr>
        <w:rPr>
          <w:rFonts w:eastAsia="Calibri" w:cs="Times New Roman"/>
          <w:lang w:val="en-GB"/>
        </w:rPr>
      </w:pPr>
      <w:r>
        <w:rPr>
          <w:rFonts w:eastAsia="Calibri" w:cs="Times New Roman"/>
          <w:lang w:val="en-GB"/>
        </w:rPr>
        <w:t>%</w:t>
      </w:r>
      <w:r w:rsidRPr="00BB2669">
        <w:rPr>
          <w:rFonts w:eastAsia="Calibri" w:cs="Times New Roman"/>
          <w:lang w:val="en-GB"/>
        </w:rPr>
        <w:t xml:space="preserve"> of public places with emergency sanitation</w:t>
      </w:r>
    </w:p>
    <w:p w14:paraId="67F6DCA8" w14:textId="13D2BC4D" w:rsidR="006F2532" w:rsidRPr="00BB2669" w:rsidRDefault="00CA21EE" w:rsidP="00741AD9">
      <w:pPr>
        <w:pStyle w:val="ListParagraph"/>
        <w:numPr>
          <w:ilvl w:val="0"/>
          <w:numId w:val="5"/>
        </w:numPr>
        <w:rPr>
          <w:rFonts w:eastAsia="Calibri" w:cs="Times New Roman"/>
          <w:lang w:val="en-GB"/>
        </w:rPr>
      </w:pPr>
      <w:r w:rsidRPr="00BB2669">
        <w:rPr>
          <w:rFonts w:eastAsia="Calibri" w:cs="Times New Roman"/>
          <w:lang w:val="en-GB"/>
        </w:rPr>
        <w:t>%</w:t>
      </w:r>
      <w:r w:rsidR="006F2532" w:rsidRPr="00BB2669">
        <w:rPr>
          <w:rFonts w:eastAsia="Calibri" w:cs="Times New Roman"/>
          <w:lang w:val="en-GB"/>
        </w:rPr>
        <w:t xml:space="preserve"> of CTCs supported with sanitation</w:t>
      </w:r>
      <w:r w:rsidR="009D7DA4">
        <w:rPr>
          <w:rFonts w:eastAsia="Calibri" w:cs="Times New Roman"/>
          <w:lang w:val="en-GB"/>
        </w:rPr>
        <w:t xml:space="preserve"> / medical waste</w:t>
      </w:r>
      <w:r w:rsidR="006F2532" w:rsidRPr="00BB2669">
        <w:rPr>
          <w:rFonts w:eastAsia="Calibri" w:cs="Times New Roman"/>
          <w:lang w:val="en-GB"/>
        </w:rPr>
        <w:t xml:space="preserve"> rehabilitation / maintenance</w:t>
      </w:r>
    </w:p>
    <w:p w14:paraId="1264622D" w14:textId="35CC5786" w:rsidR="00646F25" w:rsidRPr="00FF0C46" w:rsidRDefault="00CA21EE" w:rsidP="00FF0C46">
      <w:pPr>
        <w:pStyle w:val="ListParagraph"/>
        <w:numPr>
          <w:ilvl w:val="0"/>
          <w:numId w:val="5"/>
        </w:numPr>
        <w:rPr>
          <w:rFonts w:eastAsia="Calibri" w:cs="Times New Roman"/>
          <w:lang w:val="en-GB"/>
        </w:rPr>
      </w:pPr>
      <w:r w:rsidRPr="00BB2669">
        <w:rPr>
          <w:rFonts w:eastAsia="Calibri" w:cs="Times New Roman"/>
          <w:lang w:val="en-GB"/>
        </w:rPr>
        <w:t>%</w:t>
      </w:r>
      <w:r w:rsidR="006F2532" w:rsidRPr="00BB2669">
        <w:rPr>
          <w:rFonts w:eastAsia="Calibri" w:cs="Times New Roman"/>
          <w:lang w:val="en-GB"/>
        </w:rPr>
        <w:t xml:space="preserve"> of CTCs supported with IPC materials / training</w:t>
      </w:r>
    </w:p>
    <w:p w14:paraId="02A2C77F" w14:textId="10A782E8" w:rsidR="00646F25" w:rsidRPr="00BB2669" w:rsidRDefault="00646F25" w:rsidP="00886615">
      <w:pPr>
        <w:pStyle w:val="Heading1"/>
        <w:rPr>
          <w:rFonts w:eastAsia="Calibri"/>
          <w:lang w:val="en-GB"/>
        </w:rPr>
      </w:pPr>
      <w:bookmarkStart w:id="6" w:name="_Toc426823601"/>
      <w:r w:rsidRPr="00BB2669">
        <w:rPr>
          <w:rFonts w:eastAsia="Calibri"/>
          <w:lang w:val="en-GB"/>
        </w:rPr>
        <w:t>Hygiene Promotion Strategy:</w:t>
      </w:r>
      <w:bookmarkEnd w:id="6"/>
      <w:r w:rsidRPr="00BB2669">
        <w:rPr>
          <w:rFonts w:eastAsia="Calibri"/>
          <w:lang w:val="en-GB"/>
        </w:rPr>
        <w:t xml:space="preserve"> </w:t>
      </w:r>
    </w:p>
    <w:p w14:paraId="39CC02DE" w14:textId="02B3C509" w:rsidR="00646F25" w:rsidRPr="00BB2669" w:rsidRDefault="00886615" w:rsidP="00FF0C46">
      <w:pPr>
        <w:pStyle w:val="Heading2"/>
        <w:spacing w:before="120"/>
        <w:rPr>
          <w:lang w:val="en-GB"/>
        </w:rPr>
      </w:pPr>
      <w:r w:rsidRPr="00BB2669">
        <w:rPr>
          <w:lang w:val="en-GB"/>
        </w:rPr>
        <w:t>Objectives</w:t>
      </w:r>
    </w:p>
    <w:p w14:paraId="162CADE2" w14:textId="36C6877D" w:rsidR="007A0AFE" w:rsidRDefault="007A0AFE" w:rsidP="00741AD9">
      <w:pPr>
        <w:pStyle w:val="ListParagraph"/>
        <w:numPr>
          <w:ilvl w:val="0"/>
          <w:numId w:val="14"/>
        </w:numPr>
        <w:rPr>
          <w:rFonts w:eastAsia="Calibri" w:cs="Times New Roman"/>
          <w:lang w:val="en-GB"/>
        </w:rPr>
      </w:pPr>
      <w:r w:rsidRPr="00BB2669">
        <w:rPr>
          <w:rFonts w:eastAsia="Calibri" w:cs="Times New Roman"/>
          <w:lang w:val="en-GB"/>
        </w:rPr>
        <w:t>Ensure that</w:t>
      </w:r>
      <w:r w:rsidR="000C071C">
        <w:rPr>
          <w:rFonts w:eastAsia="Calibri" w:cs="Times New Roman"/>
          <w:lang w:val="en-GB"/>
        </w:rPr>
        <w:t xml:space="preserve"> displaced and vulnerable households </w:t>
      </w:r>
      <w:r w:rsidRPr="00BB2669">
        <w:rPr>
          <w:rFonts w:eastAsia="Calibri" w:cs="Times New Roman"/>
          <w:lang w:val="en-GB"/>
        </w:rPr>
        <w:t>have adequate knowledge and means to ensure basic personal hygiene practices, and to maintain existing WASH infrastructure.</w:t>
      </w:r>
    </w:p>
    <w:p w14:paraId="63335AAA" w14:textId="67667CA2" w:rsidR="00165960" w:rsidRDefault="00240287" w:rsidP="00741AD9">
      <w:pPr>
        <w:pStyle w:val="ListParagraph"/>
        <w:numPr>
          <w:ilvl w:val="0"/>
          <w:numId w:val="14"/>
        </w:numPr>
        <w:rPr>
          <w:rFonts w:eastAsia="Calibri" w:cs="Times New Roman"/>
          <w:lang w:val="en-GB"/>
        </w:rPr>
      </w:pPr>
      <w:r>
        <w:rPr>
          <w:rFonts w:eastAsia="Calibri" w:cs="Times New Roman"/>
          <w:lang w:val="en-GB"/>
        </w:rPr>
        <w:t xml:space="preserve">Ensure that at risk and affected communities are aware of the transmission routes and means of protection for common </w:t>
      </w:r>
      <w:r w:rsidR="00FF0C46">
        <w:rPr>
          <w:rFonts w:eastAsia="Calibri" w:cs="Times New Roman"/>
          <w:lang w:val="en-GB"/>
        </w:rPr>
        <w:t>water</w:t>
      </w:r>
      <w:r>
        <w:rPr>
          <w:rFonts w:eastAsia="Calibri" w:cs="Times New Roman"/>
          <w:lang w:val="en-GB"/>
        </w:rPr>
        <w:t>-related diseases (including vector-borne).</w:t>
      </w:r>
    </w:p>
    <w:p w14:paraId="5A50BE25" w14:textId="65341200" w:rsidR="000C071C" w:rsidRPr="00BB2669" w:rsidRDefault="00165960" w:rsidP="00741AD9">
      <w:pPr>
        <w:pStyle w:val="ListParagraph"/>
        <w:numPr>
          <w:ilvl w:val="0"/>
          <w:numId w:val="14"/>
        </w:numPr>
        <w:rPr>
          <w:rFonts w:eastAsia="Calibri" w:cs="Times New Roman"/>
          <w:lang w:val="en-GB"/>
        </w:rPr>
      </w:pPr>
      <w:r>
        <w:rPr>
          <w:rFonts w:eastAsia="Calibri" w:cs="Times New Roman"/>
          <w:lang w:val="en-GB"/>
        </w:rPr>
        <w:t xml:space="preserve">Ensure children suffering from </w:t>
      </w:r>
      <w:r w:rsidR="00FF0C46">
        <w:rPr>
          <w:rFonts w:eastAsia="Calibri" w:cs="Times New Roman"/>
          <w:lang w:val="en-GB"/>
        </w:rPr>
        <w:t>Malnutrition are</w:t>
      </w:r>
      <w:r>
        <w:rPr>
          <w:rFonts w:eastAsia="Calibri" w:cs="Times New Roman"/>
          <w:lang w:val="en-GB"/>
        </w:rPr>
        <w:t xml:space="preserve"> supported with WASH Kits</w:t>
      </w:r>
      <w:r w:rsidR="00240287">
        <w:rPr>
          <w:rFonts w:eastAsia="Calibri" w:cs="Times New Roman"/>
          <w:lang w:val="en-GB"/>
        </w:rPr>
        <w:t xml:space="preserve"> </w:t>
      </w:r>
    </w:p>
    <w:p w14:paraId="605A7D47" w14:textId="704BB90A" w:rsidR="00646F25" w:rsidRPr="00BB2669" w:rsidRDefault="00886615" w:rsidP="00FF0C46">
      <w:pPr>
        <w:pStyle w:val="Heading2"/>
        <w:spacing w:before="120"/>
        <w:rPr>
          <w:lang w:val="en-GB"/>
        </w:rPr>
      </w:pPr>
      <w:r w:rsidRPr="00BB2669">
        <w:rPr>
          <w:lang w:val="en-GB"/>
        </w:rPr>
        <w:t>Strategic Directions</w:t>
      </w:r>
    </w:p>
    <w:p w14:paraId="0A84FC24" w14:textId="77777777" w:rsidR="00D911DE" w:rsidRPr="00FF0C46" w:rsidRDefault="00D911DE" w:rsidP="00FF0C46">
      <w:pPr>
        <w:spacing w:before="120" w:after="0"/>
        <w:rPr>
          <w:b/>
          <w:i/>
          <w:lang w:val="en-GB"/>
        </w:rPr>
      </w:pPr>
      <w:r w:rsidRPr="00FF0C46">
        <w:rPr>
          <w:b/>
          <w:i/>
          <w:lang w:val="en-GB"/>
        </w:rPr>
        <w:t>Immediate Response:</w:t>
      </w:r>
    </w:p>
    <w:p w14:paraId="21FED596" w14:textId="68CFF329" w:rsidR="006F2532" w:rsidRPr="00BB2669" w:rsidRDefault="006F2532" w:rsidP="006F2532">
      <w:pPr>
        <w:pStyle w:val="ListParagraph"/>
        <w:numPr>
          <w:ilvl w:val="0"/>
          <w:numId w:val="7"/>
        </w:numPr>
        <w:spacing w:after="0"/>
        <w:rPr>
          <w:rFonts w:eastAsia="Calibri" w:cs="Times New Roman"/>
          <w:lang w:val="en-GB"/>
        </w:rPr>
      </w:pPr>
      <w:r w:rsidRPr="00BB2669">
        <w:rPr>
          <w:rFonts w:eastAsia="Calibri" w:cs="Times New Roman"/>
          <w:lang w:val="en-GB"/>
        </w:rPr>
        <w:t>Ensure WASH kit</w:t>
      </w:r>
      <w:r w:rsidR="0001369D">
        <w:rPr>
          <w:rFonts w:eastAsia="Calibri" w:cs="Times New Roman"/>
          <w:lang w:val="en-GB"/>
        </w:rPr>
        <w:t>s</w:t>
      </w:r>
      <w:r w:rsidRPr="00BB2669">
        <w:rPr>
          <w:rFonts w:eastAsia="Calibri" w:cs="Times New Roman"/>
          <w:lang w:val="en-GB"/>
        </w:rPr>
        <w:t xml:space="preserve"> distribution</w:t>
      </w:r>
      <w:r w:rsidR="0007560A">
        <w:rPr>
          <w:rFonts w:eastAsia="Calibri" w:cs="Times New Roman"/>
          <w:lang w:val="en-GB"/>
        </w:rPr>
        <w:t>s</w:t>
      </w:r>
      <w:r w:rsidRPr="00BB2669">
        <w:rPr>
          <w:rFonts w:eastAsia="Calibri" w:cs="Times New Roman"/>
          <w:lang w:val="en-GB"/>
        </w:rPr>
        <w:t xml:space="preserve"> are accompanied by </w:t>
      </w:r>
      <w:r w:rsidR="0007560A">
        <w:rPr>
          <w:rFonts w:eastAsia="Calibri" w:cs="Times New Roman"/>
          <w:lang w:val="en-GB"/>
        </w:rPr>
        <w:t xml:space="preserve">message </w:t>
      </w:r>
      <w:r w:rsidRPr="00BB2669">
        <w:rPr>
          <w:rFonts w:eastAsia="Calibri" w:cs="Times New Roman"/>
          <w:lang w:val="en-GB"/>
        </w:rPr>
        <w:t>on proper usage</w:t>
      </w:r>
      <w:r w:rsidR="0007560A">
        <w:rPr>
          <w:rFonts w:eastAsia="Calibri" w:cs="Times New Roman"/>
          <w:lang w:val="en-GB"/>
        </w:rPr>
        <w:t xml:space="preserve"> and hygiene practices</w:t>
      </w:r>
      <w:r w:rsidRPr="00BB2669">
        <w:rPr>
          <w:rFonts w:eastAsia="Calibri" w:cs="Times New Roman"/>
          <w:lang w:val="en-GB"/>
        </w:rPr>
        <w:t>.</w:t>
      </w:r>
    </w:p>
    <w:p w14:paraId="2AC9A169" w14:textId="45204078" w:rsidR="00D911DE" w:rsidRPr="00BB2669" w:rsidRDefault="00D911DE" w:rsidP="00741AD9">
      <w:pPr>
        <w:pStyle w:val="ListParagraph"/>
        <w:numPr>
          <w:ilvl w:val="0"/>
          <w:numId w:val="7"/>
        </w:numPr>
        <w:spacing w:after="0"/>
        <w:rPr>
          <w:rFonts w:eastAsia="Calibri" w:cs="Times New Roman"/>
          <w:lang w:val="en-GB"/>
        </w:rPr>
      </w:pPr>
      <w:r w:rsidRPr="00BB2669">
        <w:rPr>
          <w:rFonts w:eastAsia="Calibri" w:cs="Times New Roman"/>
          <w:lang w:val="en-GB"/>
        </w:rPr>
        <w:t xml:space="preserve">Promote safe hygiene practices </w:t>
      </w:r>
      <w:r w:rsidR="008E1BF9" w:rsidRPr="00BB2669">
        <w:rPr>
          <w:rFonts w:eastAsia="Calibri" w:cs="Times New Roman"/>
          <w:lang w:val="en-GB"/>
        </w:rPr>
        <w:t xml:space="preserve">amongst displaced peoples, </w:t>
      </w:r>
      <w:r w:rsidRPr="00BB2669">
        <w:rPr>
          <w:rFonts w:eastAsia="Calibri" w:cs="Times New Roman"/>
          <w:lang w:val="en-GB"/>
        </w:rPr>
        <w:t xml:space="preserve">affected communities, </w:t>
      </w:r>
      <w:r w:rsidR="00E37070" w:rsidRPr="00BB2669">
        <w:rPr>
          <w:rFonts w:eastAsia="Calibri" w:cs="Times New Roman"/>
          <w:lang w:val="en-GB"/>
        </w:rPr>
        <w:t xml:space="preserve">and </w:t>
      </w:r>
      <w:r w:rsidR="008E1BF9" w:rsidRPr="00BB2669">
        <w:rPr>
          <w:rFonts w:eastAsia="Calibri" w:cs="Times New Roman"/>
          <w:lang w:val="en-GB"/>
        </w:rPr>
        <w:t xml:space="preserve">public </w:t>
      </w:r>
      <w:r w:rsidR="00E37070" w:rsidRPr="00BB2669">
        <w:rPr>
          <w:rFonts w:eastAsia="Calibri" w:cs="Times New Roman"/>
          <w:lang w:val="en-GB"/>
        </w:rPr>
        <w:t xml:space="preserve">institutions, </w:t>
      </w:r>
      <w:r w:rsidRPr="00BB2669">
        <w:rPr>
          <w:rFonts w:eastAsia="Calibri" w:cs="Times New Roman"/>
          <w:lang w:val="en-GB"/>
        </w:rPr>
        <w:t>particularly with regards</w:t>
      </w:r>
      <w:r w:rsidR="00C22815">
        <w:rPr>
          <w:rFonts w:eastAsia="Calibri" w:cs="Times New Roman"/>
          <w:lang w:val="en-GB"/>
        </w:rPr>
        <w:t xml:space="preserve"> </w:t>
      </w:r>
      <w:r w:rsidR="00C655D3">
        <w:rPr>
          <w:rFonts w:eastAsia="Calibri" w:cs="Times New Roman"/>
          <w:lang w:val="en-GB"/>
        </w:rPr>
        <w:t>hand washing</w:t>
      </w:r>
      <w:r w:rsidR="00C22815">
        <w:rPr>
          <w:rFonts w:eastAsia="Calibri" w:cs="Times New Roman"/>
          <w:lang w:val="en-GB"/>
        </w:rPr>
        <w:t>,</w:t>
      </w:r>
      <w:r w:rsidRPr="00BB2669">
        <w:rPr>
          <w:rFonts w:eastAsia="Calibri" w:cs="Times New Roman"/>
          <w:lang w:val="en-GB"/>
        </w:rPr>
        <w:t xml:space="preserve"> safe water treatment, handling and storage, </w:t>
      </w:r>
      <w:r w:rsidR="000A06ED">
        <w:rPr>
          <w:rFonts w:eastAsia="Calibri" w:cs="Times New Roman"/>
          <w:lang w:val="en-GB"/>
        </w:rPr>
        <w:t xml:space="preserve">food handling and storage, menstrual hygiene, </w:t>
      </w:r>
      <w:r w:rsidR="009D7DA4">
        <w:rPr>
          <w:rFonts w:eastAsia="Calibri" w:cs="Times New Roman"/>
          <w:lang w:val="en-GB"/>
        </w:rPr>
        <w:t xml:space="preserve">waste management </w:t>
      </w:r>
      <w:r w:rsidR="006F2532" w:rsidRPr="00BB2669">
        <w:rPr>
          <w:rFonts w:eastAsia="Calibri" w:cs="Times New Roman"/>
          <w:lang w:val="en-GB"/>
        </w:rPr>
        <w:t>and the elimination of open defecation</w:t>
      </w:r>
      <w:r w:rsidR="00AF5CDF" w:rsidRPr="00BB2669">
        <w:rPr>
          <w:rFonts w:eastAsia="Calibri" w:cs="Times New Roman"/>
          <w:lang w:val="en-GB"/>
        </w:rPr>
        <w:t xml:space="preserve">. </w:t>
      </w:r>
    </w:p>
    <w:p w14:paraId="1441F2B1" w14:textId="77777777" w:rsidR="00D911DE" w:rsidRPr="00FF0C46" w:rsidRDefault="00D911DE" w:rsidP="00FF0C46">
      <w:pPr>
        <w:spacing w:before="120" w:after="0"/>
        <w:rPr>
          <w:b/>
          <w:i/>
          <w:lang w:val="en-GB"/>
        </w:rPr>
      </w:pPr>
      <w:r w:rsidRPr="00FF0C46">
        <w:rPr>
          <w:b/>
          <w:i/>
          <w:lang w:val="en-GB"/>
        </w:rPr>
        <w:lastRenderedPageBreak/>
        <w:t>Medium/Longer-term:</w:t>
      </w:r>
    </w:p>
    <w:p w14:paraId="0DCCF3D2" w14:textId="6ECD53A8" w:rsidR="00094404" w:rsidRPr="00BB2669" w:rsidRDefault="00646F25" w:rsidP="00094404">
      <w:pPr>
        <w:pStyle w:val="ListParagraph"/>
        <w:numPr>
          <w:ilvl w:val="0"/>
          <w:numId w:val="7"/>
        </w:numPr>
        <w:rPr>
          <w:rFonts w:eastAsia="Calibri" w:cs="Times New Roman"/>
          <w:lang w:val="en-GB"/>
        </w:rPr>
      </w:pPr>
      <w:r w:rsidRPr="00BB2669">
        <w:rPr>
          <w:rFonts w:eastAsia="Calibri" w:cs="Times New Roman"/>
          <w:lang w:val="en-GB"/>
        </w:rPr>
        <w:t xml:space="preserve">Ensure </w:t>
      </w:r>
      <w:r w:rsidR="00094404" w:rsidRPr="00BB2669">
        <w:rPr>
          <w:rFonts w:eastAsia="Calibri" w:cs="Times New Roman"/>
          <w:lang w:val="en-GB"/>
        </w:rPr>
        <w:t xml:space="preserve">sufficient knowledge / materials to </w:t>
      </w:r>
      <w:r w:rsidR="009D7DA4">
        <w:rPr>
          <w:rFonts w:eastAsia="Calibri" w:cs="Times New Roman"/>
          <w:lang w:val="en-GB"/>
        </w:rPr>
        <w:t>promote</w:t>
      </w:r>
      <w:r w:rsidR="00094404" w:rsidRPr="00BB2669">
        <w:rPr>
          <w:rFonts w:eastAsia="Calibri" w:cs="Times New Roman"/>
          <w:lang w:val="en-GB"/>
        </w:rPr>
        <w:t xml:space="preserve"> </w:t>
      </w:r>
      <w:r w:rsidRPr="00BB2669">
        <w:rPr>
          <w:rFonts w:eastAsia="Calibri" w:cs="Times New Roman"/>
          <w:lang w:val="en-GB"/>
        </w:rPr>
        <w:t xml:space="preserve">basic hygiene practices in </w:t>
      </w:r>
      <w:r w:rsidR="006F2532" w:rsidRPr="00BB2669">
        <w:rPr>
          <w:rFonts w:eastAsia="Calibri" w:cs="Times New Roman"/>
          <w:lang w:val="en-GB"/>
        </w:rPr>
        <w:t xml:space="preserve">key </w:t>
      </w:r>
      <w:r w:rsidR="00094404" w:rsidRPr="00BB2669">
        <w:rPr>
          <w:rFonts w:eastAsia="Calibri" w:cs="Times New Roman"/>
          <w:lang w:val="en-GB"/>
        </w:rPr>
        <w:t xml:space="preserve">institutions (e.g. </w:t>
      </w:r>
      <w:r w:rsidR="006F2532" w:rsidRPr="00BB2669">
        <w:rPr>
          <w:rFonts w:eastAsia="Calibri" w:cs="Times New Roman"/>
          <w:lang w:val="en-GB"/>
        </w:rPr>
        <w:t>Health facilities</w:t>
      </w:r>
      <w:r w:rsidR="00094404" w:rsidRPr="00BB2669">
        <w:rPr>
          <w:rFonts w:eastAsia="Calibri" w:cs="Times New Roman"/>
          <w:lang w:val="en-GB"/>
        </w:rPr>
        <w:t>)</w:t>
      </w:r>
      <w:r w:rsidRPr="00BB2669">
        <w:rPr>
          <w:rFonts w:eastAsia="Calibri" w:cs="Times New Roman"/>
          <w:lang w:val="en-GB"/>
        </w:rPr>
        <w:t xml:space="preserve">, particularly with regards the proper use </w:t>
      </w:r>
      <w:r w:rsidR="007A0AFE" w:rsidRPr="00BB2669">
        <w:rPr>
          <w:rFonts w:eastAsia="Calibri" w:cs="Times New Roman"/>
          <w:lang w:val="en-GB"/>
        </w:rPr>
        <w:t xml:space="preserve">and maintenance </w:t>
      </w:r>
      <w:r w:rsidRPr="00BB2669">
        <w:rPr>
          <w:rFonts w:eastAsia="Calibri" w:cs="Times New Roman"/>
          <w:lang w:val="en-GB"/>
        </w:rPr>
        <w:t>of water and sanitation infrastructures</w:t>
      </w:r>
      <w:r w:rsidR="006F2532" w:rsidRPr="00BB2669">
        <w:rPr>
          <w:rFonts w:eastAsia="Calibri" w:cs="Times New Roman"/>
          <w:lang w:val="en-GB"/>
        </w:rPr>
        <w:t>.</w:t>
      </w:r>
    </w:p>
    <w:p w14:paraId="28C6A202" w14:textId="3379FB9F" w:rsidR="006F2532" w:rsidRPr="00BB2669" w:rsidRDefault="006F2532" w:rsidP="00094404">
      <w:pPr>
        <w:pStyle w:val="ListParagraph"/>
        <w:numPr>
          <w:ilvl w:val="0"/>
          <w:numId w:val="7"/>
        </w:numPr>
        <w:rPr>
          <w:rFonts w:eastAsia="Calibri" w:cs="Times New Roman"/>
          <w:lang w:val="en-GB"/>
        </w:rPr>
      </w:pPr>
      <w:r w:rsidRPr="00BB2669">
        <w:rPr>
          <w:rFonts w:eastAsia="Calibri" w:cs="Times New Roman"/>
          <w:lang w:val="en-GB"/>
        </w:rPr>
        <w:t xml:space="preserve">Establishment / refreshment of WASH Committees </w:t>
      </w:r>
      <w:r w:rsidR="00A732D0" w:rsidRPr="00BB2669">
        <w:rPr>
          <w:rFonts w:eastAsia="Calibri" w:cs="Times New Roman"/>
          <w:lang w:val="en-GB"/>
        </w:rPr>
        <w:t xml:space="preserve">to maintain </w:t>
      </w:r>
      <w:r w:rsidR="006B02B7" w:rsidRPr="00BB2669">
        <w:rPr>
          <w:rFonts w:eastAsia="Calibri" w:cs="Times New Roman"/>
          <w:lang w:val="en-GB"/>
        </w:rPr>
        <w:t>WASH infrastructures</w:t>
      </w:r>
    </w:p>
    <w:p w14:paraId="42857321" w14:textId="66B5E54C" w:rsidR="00BA35A5" w:rsidRPr="00FF0C46" w:rsidRDefault="0001369D" w:rsidP="00FF0C46">
      <w:pPr>
        <w:spacing w:before="120" w:after="0"/>
        <w:rPr>
          <w:b/>
          <w:i/>
          <w:lang w:val="en-GB"/>
        </w:rPr>
      </w:pPr>
      <w:r w:rsidRPr="00FF0C46">
        <w:rPr>
          <w:b/>
          <w:i/>
          <w:lang w:val="en-GB"/>
        </w:rPr>
        <w:t>To prevent and respond to</w:t>
      </w:r>
      <w:r w:rsidR="00BA35A5" w:rsidRPr="00FF0C46">
        <w:rPr>
          <w:b/>
          <w:i/>
          <w:lang w:val="en-GB"/>
        </w:rPr>
        <w:t xml:space="preserve"> WASH-related disease outbreak:</w:t>
      </w:r>
    </w:p>
    <w:p w14:paraId="74453941" w14:textId="60C34BF4" w:rsidR="00094404" w:rsidRPr="00BB2669" w:rsidRDefault="00BA35A5" w:rsidP="00094404">
      <w:pPr>
        <w:pStyle w:val="ListParagraph"/>
        <w:numPr>
          <w:ilvl w:val="0"/>
          <w:numId w:val="7"/>
        </w:numPr>
        <w:spacing w:after="0"/>
        <w:rPr>
          <w:rFonts w:eastAsia="Calibri" w:cs="Times New Roman"/>
          <w:lang w:val="en-GB"/>
        </w:rPr>
      </w:pPr>
      <w:r w:rsidRPr="00BB2669">
        <w:rPr>
          <w:rFonts w:eastAsia="Calibri" w:cs="Times New Roman"/>
          <w:lang w:val="en-GB"/>
        </w:rPr>
        <w:t xml:space="preserve">Promote critical safe hygiene practices </w:t>
      </w:r>
      <w:r w:rsidR="00094404" w:rsidRPr="00BB2669">
        <w:rPr>
          <w:rFonts w:eastAsia="Calibri" w:cs="Times New Roman"/>
          <w:lang w:val="en-GB"/>
        </w:rPr>
        <w:t>(</w:t>
      </w:r>
      <w:r w:rsidR="00C22815">
        <w:rPr>
          <w:rFonts w:eastAsia="Calibri" w:cs="Times New Roman"/>
          <w:lang w:val="en-GB"/>
        </w:rPr>
        <w:t xml:space="preserve">e.g. </w:t>
      </w:r>
      <w:r w:rsidR="00094404" w:rsidRPr="00BB2669">
        <w:rPr>
          <w:lang w:val="en-GB"/>
        </w:rPr>
        <w:t>ORS, safe burials, etc.)</w:t>
      </w:r>
      <w:r w:rsidR="00C22815">
        <w:rPr>
          <w:lang w:val="en-GB"/>
        </w:rPr>
        <w:t xml:space="preserve"> in addition to ongoing hygiene promotion messaging. </w:t>
      </w:r>
    </w:p>
    <w:p w14:paraId="353BF1F5" w14:textId="0D68BDC8" w:rsidR="00030106" w:rsidRPr="00BB2669" w:rsidRDefault="00030106" w:rsidP="00094404">
      <w:pPr>
        <w:pStyle w:val="ListParagraph"/>
        <w:numPr>
          <w:ilvl w:val="0"/>
          <w:numId w:val="7"/>
        </w:numPr>
        <w:spacing w:after="0"/>
        <w:rPr>
          <w:rFonts w:eastAsia="Calibri" w:cs="Times New Roman"/>
          <w:lang w:val="en-GB"/>
        </w:rPr>
      </w:pPr>
      <w:r w:rsidRPr="00BB2669">
        <w:rPr>
          <w:rFonts w:eastAsia="Calibri" w:cs="Times New Roman"/>
          <w:lang w:val="en-GB"/>
        </w:rPr>
        <w:t xml:space="preserve">Distribution of WASH / hygiene kits to vulnerable families in high-risk areas. </w:t>
      </w:r>
    </w:p>
    <w:p w14:paraId="2398D380" w14:textId="6D7ED55F" w:rsidR="00646F25" w:rsidRPr="00BB2669" w:rsidRDefault="00646F25" w:rsidP="00646F25">
      <w:pPr>
        <w:spacing w:after="0"/>
        <w:rPr>
          <w:rFonts w:eastAsia="Calibri" w:cs="Times New Roman"/>
          <w:lang w:val="en-GB"/>
        </w:rPr>
      </w:pPr>
    </w:p>
    <w:p w14:paraId="35CC8523" w14:textId="6E480BE0" w:rsidR="006F2532" w:rsidRPr="00BB2669" w:rsidRDefault="006F2532" w:rsidP="006F2532">
      <w:pPr>
        <w:pStyle w:val="Heading2"/>
        <w:rPr>
          <w:lang w:val="en-GB"/>
        </w:rPr>
      </w:pPr>
      <w:r w:rsidRPr="00BB2669">
        <w:rPr>
          <w:lang w:val="en-GB"/>
        </w:rPr>
        <w:t>Targets</w:t>
      </w:r>
    </w:p>
    <w:p w14:paraId="5CFC74DA" w14:textId="2AE406C8" w:rsidR="006F2532" w:rsidRPr="00FF0C46" w:rsidRDefault="00A732D0" w:rsidP="00A732D0">
      <w:pPr>
        <w:pStyle w:val="ListParagraph"/>
        <w:numPr>
          <w:ilvl w:val="0"/>
          <w:numId w:val="7"/>
        </w:numPr>
        <w:spacing w:after="0"/>
        <w:rPr>
          <w:rFonts w:eastAsia="Calibri" w:cs="Times New Roman"/>
          <w:lang w:val="en-GB"/>
        </w:rPr>
      </w:pPr>
      <w:r w:rsidRPr="00FF0C46">
        <w:rPr>
          <w:rFonts w:eastAsia="Calibri" w:cs="Times New Roman"/>
          <w:lang w:val="en-GB"/>
        </w:rPr>
        <w:t>1 Hygiene Promoter / 500 people</w:t>
      </w:r>
    </w:p>
    <w:p w14:paraId="08E50140" w14:textId="4ECFAEED" w:rsidR="006B6609" w:rsidRPr="00BB2669" w:rsidRDefault="006B6609" w:rsidP="00A732D0">
      <w:pPr>
        <w:pStyle w:val="ListParagraph"/>
        <w:numPr>
          <w:ilvl w:val="0"/>
          <w:numId w:val="7"/>
        </w:numPr>
        <w:spacing w:after="0"/>
        <w:rPr>
          <w:rFonts w:eastAsia="Calibri" w:cs="Times New Roman"/>
          <w:lang w:val="en-GB"/>
        </w:rPr>
      </w:pPr>
      <w:r w:rsidRPr="00BB2669">
        <w:rPr>
          <w:rFonts w:eastAsia="Calibri" w:cs="Times New Roman"/>
          <w:lang w:val="en-GB"/>
        </w:rPr>
        <w:t>1 hygiene kit / IDP household</w:t>
      </w:r>
    </w:p>
    <w:p w14:paraId="17C426A3" w14:textId="013057AA" w:rsidR="00BB2669" w:rsidRDefault="00BB2669" w:rsidP="00BB2669">
      <w:pPr>
        <w:pStyle w:val="ListParagraph"/>
        <w:numPr>
          <w:ilvl w:val="0"/>
          <w:numId w:val="7"/>
        </w:numPr>
        <w:spacing w:after="0"/>
        <w:rPr>
          <w:rFonts w:eastAsia="Calibri" w:cs="Times New Roman"/>
          <w:lang w:val="en-GB"/>
        </w:rPr>
      </w:pPr>
      <w:r w:rsidRPr="00BB2669">
        <w:rPr>
          <w:rFonts w:eastAsia="Calibri" w:cs="Times New Roman"/>
          <w:lang w:val="en-GB"/>
        </w:rPr>
        <w:t>1 hygiene kit / SAM admission</w:t>
      </w:r>
    </w:p>
    <w:p w14:paraId="369FC3F7" w14:textId="32101E34" w:rsidR="00EA247A" w:rsidRPr="00EA247A" w:rsidRDefault="004E0FFF" w:rsidP="00EA247A">
      <w:pPr>
        <w:pStyle w:val="ListParagraph"/>
        <w:numPr>
          <w:ilvl w:val="0"/>
          <w:numId w:val="7"/>
        </w:numPr>
        <w:spacing w:after="0"/>
        <w:rPr>
          <w:rFonts w:eastAsia="Calibri" w:cs="Times New Roman"/>
          <w:lang w:val="en-GB"/>
        </w:rPr>
      </w:pPr>
      <w:r>
        <w:rPr>
          <w:rFonts w:eastAsia="Calibri" w:cs="Times New Roman"/>
          <w:lang w:val="en-GB"/>
        </w:rPr>
        <w:t>[</w:t>
      </w:r>
      <w:r>
        <w:rPr>
          <w:rFonts w:eastAsia="Calibri" w:cs="Times New Roman"/>
          <w:i/>
          <w:lang w:val="en-GB"/>
        </w:rPr>
        <w:t>W</w:t>
      </w:r>
      <w:r w:rsidRPr="004E0FFF">
        <w:rPr>
          <w:rFonts w:eastAsia="Calibri" w:cs="Times New Roman"/>
          <w:i/>
          <w:lang w:val="en-GB"/>
        </w:rPr>
        <w:t>here relevant</w:t>
      </w:r>
      <w:r>
        <w:rPr>
          <w:rFonts w:eastAsia="Calibri" w:cs="Times New Roman"/>
          <w:lang w:val="en-GB"/>
        </w:rPr>
        <w:t xml:space="preserve">] </w:t>
      </w:r>
      <w:r w:rsidR="00EA247A" w:rsidRPr="002B3C11">
        <w:rPr>
          <w:rFonts w:eastAsia="Calibri" w:cs="Times New Roman"/>
          <w:lang w:val="en-GB"/>
        </w:rPr>
        <w:t>1 hygiene kit / vulnerable household (vulnerability criteria to be defined with protection / shelter NFIs)</w:t>
      </w:r>
    </w:p>
    <w:p w14:paraId="21144030" w14:textId="77777777" w:rsidR="00A732D0" w:rsidRPr="00BB2669" w:rsidRDefault="00A732D0" w:rsidP="00A732D0">
      <w:pPr>
        <w:spacing w:after="0"/>
        <w:rPr>
          <w:rFonts w:eastAsia="Calibri" w:cs="Times New Roman"/>
          <w:lang w:val="en-GB"/>
        </w:rPr>
      </w:pPr>
    </w:p>
    <w:p w14:paraId="38F68A2D" w14:textId="2A72C272" w:rsidR="00646F25" w:rsidRPr="00BB2669" w:rsidRDefault="00886615" w:rsidP="006E2A0F">
      <w:pPr>
        <w:pStyle w:val="Heading2"/>
        <w:rPr>
          <w:lang w:val="en-GB"/>
        </w:rPr>
      </w:pPr>
      <w:r w:rsidRPr="00BB2669">
        <w:rPr>
          <w:lang w:val="en-GB"/>
        </w:rPr>
        <w:t>Key Indicators</w:t>
      </w:r>
    </w:p>
    <w:p w14:paraId="60D43BBA" w14:textId="1A369194" w:rsidR="00646F25" w:rsidRPr="00BB2669" w:rsidRDefault="00646F25" w:rsidP="00C9233F">
      <w:pPr>
        <w:pStyle w:val="ListParagraph"/>
        <w:numPr>
          <w:ilvl w:val="0"/>
          <w:numId w:val="10"/>
        </w:numPr>
        <w:rPr>
          <w:rFonts w:eastAsia="Calibri" w:cs="Times New Roman"/>
          <w:lang w:val="en-GB"/>
        </w:rPr>
      </w:pPr>
      <w:r w:rsidRPr="00BB2669">
        <w:rPr>
          <w:rFonts w:eastAsia="Calibri" w:cs="Times New Roman"/>
          <w:lang w:val="en-GB"/>
        </w:rPr>
        <w:t xml:space="preserve"># of </w:t>
      </w:r>
      <w:r w:rsidR="00C9233F">
        <w:rPr>
          <w:rFonts w:eastAsia="Calibri" w:cs="Times New Roman"/>
          <w:lang w:val="en-GB"/>
        </w:rPr>
        <w:t xml:space="preserve">people sensitized on good hygiene practices </w:t>
      </w:r>
    </w:p>
    <w:p w14:paraId="4A9B22F9" w14:textId="2B656BDB" w:rsidR="00BB2669" w:rsidRDefault="00BB2669" w:rsidP="00C9233F">
      <w:pPr>
        <w:pStyle w:val="ListParagraph"/>
        <w:numPr>
          <w:ilvl w:val="0"/>
          <w:numId w:val="10"/>
        </w:numPr>
        <w:rPr>
          <w:rFonts w:eastAsia="Calibri" w:cs="Times New Roman"/>
          <w:lang w:val="en-GB"/>
        </w:rPr>
      </w:pPr>
      <w:r w:rsidRPr="00BB2669">
        <w:rPr>
          <w:rFonts w:eastAsia="Calibri" w:cs="Times New Roman"/>
          <w:lang w:val="en-GB"/>
        </w:rPr>
        <w:t xml:space="preserve"># of SAM admissions who receive a hygiene kit </w:t>
      </w:r>
    </w:p>
    <w:p w14:paraId="7D9E8612" w14:textId="226372FA" w:rsidR="0001369D" w:rsidRPr="00BB2669" w:rsidRDefault="0001369D" w:rsidP="0001369D">
      <w:pPr>
        <w:pStyle w:val="ListParagraph"/>
        <w:numPr>
          <w:ilvl w:val="0"/>
          <w:numId w:val="10"/>
        </w:numPr>
        <w:rPr>
          <w:rFonts w:eastAsia="Calibri" w:cs="Times New Roman"/>
          <w:lang w:val="en-GB"/>
        </w:rPr>
      </w:pPr>
      <w:r w:rsidRPr="00BB2669">
        <w:rPr>
          <w:rFonts w:eastAsia="Calibri" w:cs="Times New Roman"/>
          <w:lang w:val="en-GB"/>
        </w:rPr>
        <w:t xml:space="preserve"># of </w:t>
      </w:r>
      <w:r>
        <w:rPr>
          <w:rFonts w:eastAsia="Calibri" w:cs="Times New Roman"/>
          <w:lang w:val="en-GB"/>
        </w:rPr>
        <w:t>households</w:t>
      </w:r>
      <w:r w:rsidR="00C9233F">
        <w:rPr>
          <w:rFonts w:eastAsia="Calibri" w:cs="Times New Roman"/>
          <w:lang w:val="en-GB"/>
        </w:rPr>
        <w:t>/people</w:t>
      </w:r>
      <w:r w:rsidRPr="00BB2669">
        <w:rPr>
          <w:rFonts w:eastAsia="Calibri" w:cs="Times New Roman"/>
          <w:lang w:val="en-GB"/>
        </w:rPr>
        <w:t xml:space="preserve"> benefiting from </w:t>
      </w:r>
      <w:r>
        <w:rPr>
          <w:rFonts w:eastAsia="Calibri" w:cs="Times New Roman"/>
          <w:lang w:val="en-GB"/>
        </w:rPr>
        <w:t>family WASH</w:t>
      </w:r>
      <w:r w:rsidRPr="00BB2669">
        <w:rPr>
          <w:rFonts w:eastAsia="Calibri" w:cs="Times New Roman"/>
          <w:lang w:val="en-GB"/>
        </w:rPr>
        <w:t xml:space="preserve"> kits</w:t>
      </w:r>
    </w:p>
    <w:p w14:paraId="16EF728E" w14:textId="31E168A0" w:rsidR="00165960" w:rsidRPr="00BB2669" w:rsidRDefault="00CA21EE" w:rsidP="00C9233F">
      <w:pPr>
        <w:pStyle w:val="ListParagraph"/>
        <w:numPr>
          <w:ilvl w:val="0"/>
          <w:numId w:val="10"/>
        </w:numPr>
        <w:rPr>
          <w:lang w:val="en-GB"/>
        </w:rPr>
      </w:pPr>
      <w:r w:rsidRPr="00BB2669">
        <w:rPr>
          <w:rFonts w:eastAsia="Calibri" w:cs="Times New Roman"/>
          <w:lang w:val="en-GB"/>
        </w:rPr>
        <w:t># of KAP studies conducted</w:t>
      </w:r>
    </w:p>
    <w:p w14:paraId="3871338D" w14:textId="7F649149" w:rsidR="00367DD8" w:rsidRPr="00BB2669" w:rsidRDefault="00367DD8" w:rsidP="00367DD8">
      <w:pPr>
        <w:pStyle w:val="Heading1"/>
        <w:rPr>
          <w:lang w:val="en-GB"/>
        </w:rPr>
      </w:pPr>
      <w:bookmarkStart w:id="7" w:name="_Toc426823602"/>
      <w:r w:rsidRPr="00BB2669">
        <w:rPr>
          <w:lang w:val="en-GB"/>
        </w:rPr>
        <w:t>Ways of Working</w:t>
      </w:r>
      <w:r w:rsidR="006303FC">
        <w:rPr>
          <w:lang w:val="en-GB"/>
        </w:rPr>
        <w:t xml:space="preserve"> / Terms of Reference</w:t>
      </w:r>
      <w:r w:rsidRPr="00BB2669">
        <w:rPr>
          <w:lang w:val="en-GB"/>
        </w:rPr>
        <w:t>:</w:t>
      </w:r>
      <w:bookmarkEnd w:id="7"/>
      <w:r w:rsidRPr="00BB2669">
        <w:rPr>
          <w:lang w:val="en-GB"/>
        </w:rPr>
        <w:t xml:space="preserve"> </w:t>
      </w:r>
    </w:p>
    <w:p w14:paraId="69D37090" w14:textId="77777777" w:rsidR="00367DD8" w:rsidRPr="00BB2669" w:rsidRDefault="00367DD8" w:rsidP="00367DD8">
      <w:pPr>
        <w:pStyle w:val="Heading2"/>
        <w:rPr>
          <w:lang w:val="en-GB"/>
        </w:rPr>
      </w:pPr>
      <w:r w:rsidRPr="00BB2669">
        <w:rPr>
          <w:lang w:val="en-GB"/>
        </w:rPr>
        <w:t>Objectives</w:t>
      </w:r>
    </w:p>
    <w:p w14:paraId="6F923FA4" w14:textId="68AF8650" w:rsidR="00367DD8" w:rsidRPr="00BB2669" w:rsidRDefault="006303FC" w:rsidP="00367DD8">
      <w:pPr>
        <w:pStyle w:val="NoSpacing"/>
        <w:spacing w:before="60" w:after="120"/>
        <w:rPr>
          <w:lang w:val="en-GB"/>
        </w:rPr>
      </w:pPr>
      <w:r>
        <w:rPr>
          <w:lang w:val="en-GB"/>
        </w:rPr>
        <w:t>Activated for the NW/SW Regions of Cameroon, t</w:t>
      </w:r>
      <w:r w:rsidR="00367DD8" w:rsidRPr="00BB2669">
        <w:rPr>
          <w:lang w:val="en-GB"/>
        </w:rPr>
        <w:t>he WASH Cluster will seek to establish and ensure the IASC Core Cluster Functions:</w:t>
      </w:r>
    </w:p>
    <w:tbl>
      <w:tblPr>
        <w:tblStyle w:val="PlainTable31"/>
        <w:tblW w:w="5000" w:type="pct"/>
        <w:tblLook w:val="04A0" w:firstRow="1" w:lastRow="0" w:firstColumn="1" w:lastColumn="0" w:noHBand="0" w:noVBand="1"/>
      </w:tblPr>
      <w:tblGrid>
        <w:gridCol w:w="2407"/>
        <w:gridCol w:w="8060"/>
      </w:tblGrid>
      <w:tr w:rsidR="00367DD8" w:rsidRPr="00BB2669" w14:paraId="1BFE34DF" w14:textId="77777777" w:rsidTr="006D1C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50" w:type="pct"/>
          </w:tcPr>
          <w:p w14:paraId="58A07608" w14:textId="77777777" w:rsidR="00367DD8" w:rsidRPr="00BB2669" w:rsidRDefault="00367DD8" w:rsidP="006D1CF3">
            <w:pPr>
              <w:pStyle w:val="NoSpacing"/>
              <w:spacing w:before="60"/>
              <w:rPr>
                <w:sz w:val="20"/>
                <w:szCs w:val="20"/>
                <w:lang w:val="en-GB"/>
              </w:rPr>
            </w:pPr>
            <w:r w:rsidRPr="00BB2669">
              <w:rPr>
                <w:sz w:val="20"/>
                <w:szCs w:val="20"/>
                <w:lang w:val="en-GB"/>
              </w:rPr>
              <w:t>Core Function</w:t>
            </w:r>
          </w:p>
        </w:tc>
        <w:tc>
          <w:tcPr>
            <w:tcW w:w="3850" w:type="pct"/>
          </w:tcPr>
          <w:p w14:paraId="1EDCE9B3" w14:textId="77777777" w:rsidR="00367DD8" w:rsidRPr="00BB2669" w:rsidRDefault="00367DD8" w:rsidP="006D1CF3">
            <w:pPr>
              <w:pStyle w:val="NoSpacing"/>
              <w:spacing w:before="60"/>
              <w:cnfStyle w:val="100000000000" w:firstRow="1" w:lastRow="0" w:firstColumn="0" w:lastColumn="0" w:oddVBand="0" w:evenVBand="0" w:oddHBand="0" w:evenHBand="0" w:firstRowFirstColumn="0" w:firstRowLastColumn="0" w:lastRowFirstColumn="0" w:lastRowLastColumn="0"/>
              <w:rPr>
                <w:sz w:val="20"/>
                <w:szCs w:val="20"/>
                <w:lang w:val="en-GB"/>
              </w:rPr>
            </w:pPr>
            <w:r w:rsidRPr="00BB2669">
              <w:rPr>
                <w:sz w:val="20"/>
                <w:szCs w:val="20"/>
                <w:lang w:val="en-GB"/>
              </w:rPr>
              <w:t>Description</w:t>
            </w:r>
          </w:p>
        </w:tc>
      </w:tr>
      <w:tr w:rsidR="00367DD8" w:rsidRPr="00BB2669" w14:paraId="437FFA24" w14:textId="77777777" w:rsidTr="006D1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pct"/>
          </w:tcPr>
          <w:p w14:paraId="023F1560" w14:textId="77777777" w:rsidR="00367DD8" w:rsidRPr="00BB2669" w:rsidRDefault="00367DD8" w:rsidP="00741AD9">
            <w:pPr>
              <w:pStyle w:val="NoSpacing"/>
              <w:numPr>
                <w:ilvl w:val="0"/>
                <w:numId w:val="19"/>
              </w:numPr>
              <w:spacing w:before="60"/>
              <w:ind w:left="414" w:hanging="218"/>
              <w:rPr>
                <w:sz w:val="20"/>
                <w:szCs w:val="20"/>
                <w:lang w:val="en-GB"/>
              </w:rPr>
            </w:pPr>
            <w:r w:rsidRPr="00BB2669">
              <w:rPr>
                <w:sz w:val="20"/>
                <w:szCs w:val="20"/>
                <w:lang w:val="en-GB"/>
              </w:rPr>
              <w:t>Supporting service delivery</w:t>
            </w:r>
          </w:p>
        </w:tc>
        <w:tc>
          <w:tcPr>
            <w:tcW w:w="3850" w:type="pct"/>
          </w:tcPr>
          <w:p w14:paraId="4923A67E" w14:textId="77777777" w:rsidR="00367DD8" w:rsidRPr="00BB2669" w:rsidRDefault="00367DD8" w:rsidP="00741AD9">
            <w:pPr>
              <w:pStyle w:val="NoSpacing"/>
              <w:numPr>
                <w:ilvl w:val="1"/>
                <w:numId w:val="20"/>
              </w:numPr>
              <w:spacing w:before="60"/>
              <w:ind w:left="277" w:hanging="218"/>
              <w:cnfStyle w:val="000000100000" w:firstRow="0" w:lastRow="0" w:firstColumn="0" w:lastColumn="0" w:oddVBand="0" w:evenVBand="0" w:oddHBand="1" w:evenHBand="0" w:firstRowFirstColumn="0" w:firstRowLastColumn="0" w:lastRowFirstColumn="0" w:lastRowLastColumn="0"/>
              <w:rPr>
                <w:sz w:val="20"/>
                <w:szCs w:val="20"/>
                <w:lang w:val="en-GB"/>
              </w:rPr>
            </w:pPr>
            <w:r w:rsidRPr="00BB2669">
              <w:rPr>
                <w:sz w:val="20"/>
                <w:szCs w:val="20"/>
                <w:lang w:val="en-GB"/>
              </w:rPr>
              <w:t>Providing a platform that ensures service delivery is driven by the Strategic Response Plan and strategic priorities</w:t>
            </w:r>
          </w:p>
          <w:p w14:paraId="77B70677" w14:textId="77777777" w:rsidR="00367DD8" w:rsidRPr="00BB2669" w:rsidRDefault="00367DD8" w:rsidP="00741AD9">
            <w:pPr>
              <w:pStyle w:val="NoSpacing"/>
              <w:numPr>
                <w:ilvl w:val="1"/>
                <w:numId w:val="20"/>
              </w:numPr>
              <w:spacing w:before="60"/>
              <w:ind w:left="277" w:hanging="218"/>
              <w:cnfStyle w:val="000000100000" w:firstRow="0" w:lastRow="0" w:firstColumn="0" w:lastColumn="0" w:oddVBand="0" w:evenVBand="0" w:oddHBand="1" w:evenHBand="0" w:firstRowFirstColumn="0" w:firstRowLastColumn="0" w:lastRowFirstColumn="0" w:lastRowLastColumn="0"/>
              <w:rPr>
                <w:sz w:val="20"/>
                <w:szCs w:val="20"/>
                <w:lang w:val="en-GB"/>
              </w:rPr>
            </w:pPr>
            <w:r w:rsidRPr="00BB2669">
              <w:rPr>
                <w:sz w:val="20"/>
                <w:szCs w:val="20"/>
                <w:lang w:val="en-GB"/>
              </w:rPr>
              <w:t>Developing mechanisms to eliminate duplication of service delivery</w:t>
            </w:r>
          </w:p>
        </w:tc>
      </w:tr>
      <w:tr w:rsidR="00367DD8" w:rsidRPr="00BB2669" w14:paraId="56EF15BC" w14:textId="77777777" w:rsidTr="006D1CF3">
        <w:tc>
          <w:tcPr>
            <w:cnfStyle w:val="001000000000" w:firstRow="0" w:lastRow="0" w:firstColumn="1" w:lastColumn="0" w:oddVBand="0" w:evenVBand="0" w:oddHBand="0" w:evenHBand="0" w:firstRowFirstColumn="0" w:firstRowLastColumn="0" w:lastRowFirstColumn="0" w:lastRowLastColumn="0"/>
            <w:tcW w:w="1150" w:type="pct"/>
          </w:tcPr>
          <w:p w14:paraId="1FAC1B1C" w14:textId="77777777" w:rsidR="00367DD8" w:rsidRPr="00BB2669" w:rsidRDefault="00367DD8" w:rsidP="00741AD9">
            <w:pPr>
              <w:pStyle w:val="NoSpacing"/>
              <w:numPr>
                <w:ilvl w:val="0"/>
                <w:numId w:val="19"/>
              </w:numPr>
              <w:spacing w:before="60"/>
              <w:ind w:left="414" w:hanging="218"/>
              <w:rPr>
                <w:sz w:val="20"/>
                <w:szCs w:val="20"/>
                <w:lang w:val="en-GB"/>
              </w:rPr>
            </w:pPr>
            <w:r w:rsidRPr="00BB2669">
              <w:rPr>
                <w:sz w:val="20"/>
                <w:szCs w:val="20"/>
                <w:lang w:val="en-GB"/>
              </w:rPr>
              <w:t>Informing strategic decision-making of the HC/HCT for the humanitarian response</w:t>
            </w:r>
          </w:p>
        </w:tc>
        <w:tc>
          <w:tcPr>
            <w:tcW w:w="3850" w:type="pct"/>
          </w:tcPr>
          <w:p w14:paraId="2898C775" w14:textId="77777777" w:rsidR="00367DD8" w:rsidRPr="00BB2669" w:rsidRDefault="00367DD8" w:rsidP="00741AD9">
            <w:pPr>
              <w:pStyle w:val="NoSpacing"/>
              <w:numPr>
                <w:ilvl w:val="1"/>
                <w:numId w:val="20"/>
              </w:numPr>
              <w:spacing w:before="60"/>
              <w:ind w:left="277" w:hanging="218"/>
              <w:cnfStyle w:val="000000000000" w:firstRow="0" w:lastRow="0" w:firstColumn="0" w:lastColumn="0" w:oddVBand="0" w:evenVBand="0" w:oddHBand="0" w:evenHBand="0" w:firstRowFirstColumn="0" w:firstRowLastColumn="0" w:lastRowFirstColumn="0" w:lastRowLastColumn="0"/>
              <w:rPr>
                <w:sz w:val="20"/>
                <w:szCs w:val="20"/>
                <w:lang w:val="en-GB"/>
              </w:rPr>
            </w:pPr>
            <w:r w:rsidRPr="00BB2669">
              <w:rPr>
                <w:sz w:val="20"/>
                <w:szCs w:val="20"/>
                <w:lang w:val="en-GB"/>
              </w:rPr>
              <w:t>Preparing needs assessments and analysis of gaps (across and within sectors, using information management tools as needed).</w:t>
            </w:r>
          </w:p>
          <w:p w14:paraId="08289585" w14:textId="755F8337" w:rsidR="00367DD8" w:rsidRPr="00BB2669" w:rsidRDefault="00367DD8" w:rsidP="00741AD9">
            <w:pPr>
              <w:pStyle w:val="NoSpacing"/>
              <w:numPr>
                <w:ilvl w:val="1"/>
                <w:numId w:val="20"/>
              </w:numPr>
              <w:spacing w:before="60"/>
              <w:ind w:left="277" w:hanging="218"/>
              <w:cnfStyle w:val="000000000000" w:firstRow="0" w:lastRow="0" w:firstColumn="0" w:lastColumn="0" w:oddVBand="0" w:evenVBand="0" w:oddHBand="0" w:evenHBand="0" w:firstRowFirstColumn="0" w:firstRowLastColumn="0" w:lastRowFirstColumn="0" w:lastRowLastColumn="0"/>
              <w:rPr>
                <w:sz w:val="20"/>
                <w:szCs w:val="20"/>
                <w:lang w:val="en-GB"/>
              </w:rPr>
            </w:pPr>
            <w:r w:rsidRPr="00BB2669">
              <w:rPr>
                <w:sz w:val="20"/>
                <w:szCs w:val="20"/>
                <w:lang w:val="en-GB"/>
              </w:rPr>
              <w:t xml:space="preserve">Identifying and finding solutions for (emerging) gaps, obstacles, duplication and </w:t>
            </w:r>
            <w:r w:rsidR="00C655D3" w:rsidRPr="00BB2669">
              <w:rPr>
                <w:sz w:val="20"/>
                <w:szCs w:val="20"/>
                <w:lang w:val="en-GB"/>
              </w:rPr>
              <w:t>crosscutting</w:t>
            </w:r>
            <w:r w:rsidRPr="00BB2669">
              <w:rPr>
                <w:sz w:val="20"/>
                <w:szCs w:val="20"/>
                <w:lang w:val="en-GB"/>
              </w:rPr>
              <w:t xml:space="preserve"> issues.</w:t>
            </w:r>
          </w:p>
          <w:p w14:paraId="17FCC3C5" w14:textId="77777777" w:rsidR="00367DD8" w:rsidRPr="00BB2669" w:rsidRDefault="00367DD8" w:rsidP="00741AD9">
            <w:pPr>
              <w:pStyle w:val="NoSpacing"/>
              <w:numPr>
                <w:ilvl w:val="1"/>
                <w:numId w:val="20"/>
              </w:numPr>
              <w:spacing w:before="60"/>
              <w:ind w:left="277" w:hanging="218"/>
              <w:cnfStyle w:val="000000000000" w:firstRow="0" w:lastRow="0" w:firstColumn="0" w:lastColumn="0" w:oddVBand="0" w:evenVBand="0" w:oddHBand="0" w:evenHBand="0" w:firstRowFirstColumn="0" w:firstRowLastColumn="0" w:lastRowFirstColumn="0" w:lastRowLastColumn="0"/>
              <w:rPr>
                <w:sz w:val="20"/>
                <w:szCs w:val="20"/>
                <w:lang w:val="en-GB"/>
              </w:rPr>
            </w:pPr>
            <w:r w:rsidRPr="00BB2669">
              <w:rPr>
                <w:sz w:val="20"/>
                <w:szCs w:val="20"/>
                <w:lang w:val="en-GB"/>
              </w:rPr>
              <w:t>Formulating priorities on the basis of analysis</w:t>
            </w:r>
          </w:p>
        </w:tc>
      </w:tr>
      <w:tr w:rsidR="00367DD8" w:rsidRPr="00BB2669" w14:paraId="194BD713" w14:textId="77777777" w:rsidTr="006D1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pct"/>
          </w:tcPr>
          <w:p w14:paraId="2D21BDD7" w14:textId="77777777" w:rsidR="00367DD8" w:rsidRPr="00BB2669" w:rsidRDefault="00367DD8" w:rsidP="00741AD9">
            <w:pPr>
              <w:pStyle w:val="NoSpacing"/>
              <w:numPr>
                <w:ilvl w:val="0"/>
                <w:numId w:val="19"/>
              </w:numPr>
              <w:spacing w:before="60"/>
              <w:ind w:left="414" w:hanging="218"/>
              <w:rPr>
                <w:sz w:val="20"/>
                <w:szCs w:val="20"/>
                <w:lang w:val="en-GB"/>
              </w:rPr>
            </w:pPr>
            <w:r w:rsidRPr="00BB2669">
              <w:rPr>
                <w:sz w:val="20"/>
                <w:szCs w:val="20"/>
                <w:lang w:val="en-GB"/>
              </w:rPr>
              <w:t>Planning and strategy development</w:t>
            </w:r>
          </w:p>
        </w:tc>
        <w:tc>
          <w:tcPr>
            <w:tcW w:w="3850" w:type="pct"/>
          </w:tcPr>
          <w:p w14:paraId="027CB434" w14:textId="77777777" w:rsidR="00367DD8" w:rsidRPr="00BB2669" w:rsidRDefault="00367DD8" w:rsidP="00741AD9">
            <w:pPr>
              <w:pStyle w:val="NoSpacing"/>
              <w:numPr>
                <w:ilvl w:val="1"/>
                <w:numId w:val="20"/>
              </w:numPr>
              <w:spacing w:before="60"/>
              <w:ind w:left="277" w:hanging="218"/>
              <w:cnfStyle w:val="000000100000" w:firstRow="0" w:lastRow="0" w:firstColumn="0" w:lastColumn="0" w:oddVBand="0" w:evenVBand="0" w:oddHBand="1" w:evenHBand="0" w:firstRowFirstColumn="0" w:firstRowLastColumn="0" w:lastRowFirstColumn="0" w:lastRowLastColumn="0"/>
              <w:rPr>
                <w:sz w:val="20"/>
                <w:szCs w:val="20"/>
                <w:lang w:val="en-GB"/>
              </w:rPr>
            </w:pPr>
            <w:r w:rsidRPr="00BB2669">
              <w:rPr>
                <w:sz w:val="20"/>
                <w:szCs w:val="20"/>
                <w:lang w:val="en-GB"/>
              </w:rPr>
              <w:t>Developing sectoral plans, objectives and indicators that directly support realization of the response’s strategic priorities.</w:t>
            </w:r>
          </w:p>
          <w:p w14:paraId="0519F33B" w14:textId="77777777" w:rsidR="00367DD8" w:rsidRPr="00BB2669" w:rsidRDefault="00367DD8" w:rsidP="00741AD9">
            <w:pPr>
              <w:pStyle w:val="NoSpacing"/>
              <w:numPr>
                <w:ilvl w:val="1"/>
                <w:numId w:val="20"/>
              </w:numPr>
              <w:spacing w:before="60"/>
              <w:ind w:left="277" w:hanging="218"/>
              <w:cnfStyle w:val="000000100000" w:firstRow="0" w:lastRow="0" w:firstColumn="0" w:lastColumn="0" w:oddVBand="0" w:evenVBand="0" w:oddHBand="1" w:evenHBand="0" w:firstRowFirstColumn="0" w:firstRowLastColumn="0" w:lastRowFirstColumn="0" w:lastRowLastColumn="0"/>
              <w:rPr>
                <w:sz w:val="20"/>
                <w:szCs w:val="20"/>
                <w:lang w:val="en-GB"/>
              </w:rPr>
            </w:pPr>
            <w:r w:rsidRPr="00BB2669">
              <w:rPr>
                <w:sz w:val="20"/>
                <w:szCs w:val="20"/>
                <w:lang w:val="en-GB"/>
              </w:rPr>
              <w:t>Applying and adhering to common standards and guidelines.</w:t>
            </w:r>
          </w:p>
          <w:p w14:paraId="4F94C4B9" w14:textId="77777777" w:rsidR="00367DD8" w:rsidRPr="00BB2669" w:rsidRDefault="00367DD8" w:rsidP="00741AD9">
            <w:pPr>
              <w:pStyle w:val="NoSpacing"/>
              <w:numPr>
                <w:ilvl w:val="1"/>
                <w:numId w:val="20"/>
              </w:numPr>
              <w:spacing w:before="60"/>
              <w:ind w:left="277" w:hanging="218"/>
              <w:cnfStyle w:val="000000100000" w:firstRow="0" w:lastRow="0" w:firstColumn="0" w:lastColumn="0" w:oddVBand="0" w:evenVBand="0" w:oddHBand="1" w:evenHBand="0" w:firstRowFirstColumn="0" w:firstRowLastColumn="0" w:lastRowFirstColumn="0" w:lastRowLastColumn="0"/>
              <w:rPr>
                <w:sz w:val="20"/>
                <w:szCs w:val="20"/>
                <w:lang w:val="en-GB"/>
              </w:rPr>
            </w:pPr>
            <w:r w:rsidRPr="00BB2669">
              <w:rPr>
                <w:sz w:val="20"/>
                <w:szCs w:val="20"/>
                <w:lang w:val="en-GB"/>
              </w:rPr>
              <w:t>Clarifying funding requirements, helping to set priorities, and agreeing cluster contributions to the HC’s overall humanitarian funding proposals.</w:t>
            </w:r>
          </w:p>
        </w:tc>
      </w:tr>
      <w:tr w:rsidR="00367DD8" w:rsidRPr="00BB2669" w14:paraId="7ECAF6F7" w14:textId="77777777" w:rsidTr="006D1CF3">
        <w:tc>
          <w:tcPr>
            <w:cnfStyle w:val="001000000000" w:firstRow="0" w:lastRow="0" w:firstColumn="1" w:lastColumn="0" w:oddVBand="0" w:evenVBand="0" w:oddHBand="0" w:evenHBand="0" w:firstRowFirstColumn="0" w:firstRowLastColumn="0" w:lastRowFirstColumn="0" w:lastRowLastColumn="0"/>
            <w:tcW w:w="1150" w:type="pct"/>
          </w:tcPr>
          <w:p w14:paraId="0D86B159" w14:textId="77777777" w:rsidR="00367DD8" w:rsidRPr="00BB2669" w:rsidRDefault="00367DD8" w:rsidP="00741AD9">
            <w:pPr>
              <w:pStyle w:val="NoSpacing"/>
              <w:numPr>
                <w:ilvl w:val="0"/>
                <w:numId w:val="19"/>
              </w:numPr>
              <w:spacing w:before="60"/>
              <w:ind w:left="414" w:hanging="218"/>
              <w:rPr>
                <w:sz w:val="20"/>
                <w:szCs w:val="20"/>
                <w:lang w:val="en-GB"/>
              </w:rPr>
            </w:pPr>
            <w:r w:rsidRPr="00BB2669">
              <w:rPr>
                <w:sz w:val="20"/>
                <w:szCs w:val="20"/>
                <w:lang w:val="en-GB"/>
              </w:rPr>
              <w:t>Monitoring and reporting</w:t>
            </w:r>
          </w:p>
        </w:tc>
        <w:tc>
          <w:tcPr>
            <w:tcW w:w="3850" w:type="pct"/>
          </w:tcPr>
          <w:p w14:paraId="034E54B7" w14:textId="77777777" w:rsidR="00367DD8" w:rsidRPr="00BB2669" w:rsidRDefault="00367DD8" w:rsidP="00741AD9">
            <w:pPr>
              <w:pStyle w:val="NoSpacing"/>
              <w:numPr>
                <w:ilvl w:val="1"/>
                <w:numId w:val="20"/>
              </w:numPr>
              <w:spacing w:before="60"/>
              <w:ind w:left="277" w:hanging="218"/>
              <w:cnfStyle w:val="000000000000" w:firstRow="0" w:lastRow="0" w:firstColumn="0" w:lastColumn="0" w:oddVBand="0" w:evenVBand="0" w:oddHBand="0" w:evenHBand="0" w:firstRowFirstColumn="0" w:firstRowLastColumn="0" w:lastRowFirstColumn="0" w:lastRowLastColumn="0"/>
              <w:rPr>
                <w:sz w:val="20"/>
                <w:szCs w:val="20"/>
                <w:lang w:val="en-GB"/>
              </w:rPr>
            </w:pPr>
            <w:r w:rsidRPr="00BB2669">
              <w:rPr>
                <w:sz w:val="20"/>
                <w:szCs w:val="20"/>
                <w:lang w:val="en-GB"/>
              </w:rPr>
              <w:t>Monitoring and reporting on activities and needs.</w:t>
            </w:r>
          </w:p>
          <w:p w14:paraId="6F14987D" w14:textId="77777777" w:rsidR="00367DD8" w:rsidRPr="00BB2669" w:rsidRDefault="00367DD8" w:rsidP="00741AD9">
            <w:pPr>
              <w:pStyle w:val="NoSpacing"/>
              <w:numPr>
                <w:ilvl w:val="1"/>
                <w:numId w:val="20"/>
              </w:numPr>
              <w:spacing w:before="60"/>
              <w:ind w:left="277" w:hanging="218"/>
              <w:cnfStyle w:val="000000000000" w:firstRow="0" w:lastRow="0" w:firstColumn="0" w:lastColumn="0" w:oddVBand="0" w:evenVBand="0" w:oddHBand="0" w:evenHBand="0" w:firstRowFirstColumn="0" w:firstRowLastColumn="0" w:lastRowFirstColumn="0" w:lastRowLastColumn="0"/>
              <w:rPr>
                <w:sz w:val="20"/>
                <w:szCs w:val="20"/>
                <w:lang w:val="en-GB"/>
              </w:rPr>
            </w:pPr>
            <w:r w:rsidRPr="00BB2669">
              <w:rPr>
                <w:sz w:val="20"/>
                <w:szCs w:val="20"/>
                <w:lang w:val="en-GB"/>
              </w:rPr>
              <w:t>Measuring performance against the cluster strategy and agreed results.</w:t>
            </w:r>
          </w:p>
          <w:p w14:paraId="042AF378" w14:textId="77777777" w:rsidR="00367DD8" w:rsidRPr="00BB2669" w:rsidRDefault="00367DD8" w:rsidP="00741AD9">
            <w:pPr>
              <w:pStyle w:val="NoSpacing"/>
              <w:numPr>
                <w:ilvl w:val="1"/>
                <w:numId w:val="20"/>
              </w:numPr>
              <w:spacing w:before="60"/>
              <w:ind w:left="277" w:hanging="218"/>
              <w:cnfStyle w:val="000000000000" w:firstRow="0" w:lastRow="0" w:firstColumn="0" w:lastColumn="0" w:oddVBand="0" w:evenVBand="0" w:oddHBand="0" w:evenHBand="0" w:firstRowFirstColumn="0" w:firstRowLastColumn="0" w:lastRowFirstColumn="0" w:lastRowLastColumn="0"/>
              <w:rPr>
                <w:sz w:val="20"/>
                <w:szCs w:val="20"/>
                <w:lang w:val="en-GB"/>
              </w:rPr>
            </w:pPr>
            <w:r w:rsidRPr="00BB2669">
              <w:rPr>
                <w:sz w:val="20"/>
                <w:szCs w:val="20"/>
                <w:lang w:val="en-GB"/>
              </w:rPr>
              <w:t>Recommending corrective action where necessary.</w:t>
            </w:r>
          </w:p>
        </w:tc>
      </w:tr>
      <w:tr w:rsidR="00367DD8" w:rsidRPr="00BB2669" w14:paraId="30D19C21" w14:textId="77777777" w:rsidTr="006D1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pct"/>
          </w:tcPr>
          <w:p w14:paraId="4B7160A9" w14:textId="77777777" w:rsidR="00367DD8" w:rsidRPr="00BB2669" w:rsidRDefault="00367DD8" w:rsidP="00741AD9">
            <w:pPr>
              <w:pStyle w:val="NoSpacing"/>
              <w:numPr>
                <w:ilvl w:val="0"/>
                <w:numId w:val="19"/>
              </w:numPr>
              <w:spacing w:before="60"/>
              <w:ind w:left="447" w:hanging="218"/>
              <w:rPr>
                <w:sz w:val="20"/>
                <w:szCs w:val="20"/>
                <w:lang w:val="en-GB"/>
              </w:rPr>
            </w:pPr>
            <w:r w:rsidRPr="00BB2669">
              <w:rPr>
                <w:sz w:val="20"/>
                <w:szCs w:val="20"/>
                <w:lang w:val="en-GB"/>
              </w:rPr>
              <w:t>Contingency / Preparedness planning</w:t>
            </w:r>
          </w:p>
        </w:tc>
        <w:tc>
          <w:tcPr>
            <w:tcW w:w="3850" w:type="pct"/>
          </w:tcPr>
          <w:p w14:paraId="579601D8" w14:textId="77777777" w:rsidR="00367DD8" w:rsidRPr="00BB2669" w:rsidRDefault="00367DD8" w:rsidP="00741AD9">
            <w:pPr>
              <w:pStyle w:val="NoSpacing"/>
              <w:numPr>
                <w:ilvl w:val="0"/>
                <w:numId w:val="20"/>
              </w:numPr>
              <w:spacing w:before="60"/>
              <w:ind w:left="277" w:hanging="218"/>
              <w:cnfStyle w:val="000000100000" w:firstRow="0" w:lastRow="0" w:firstColumn="0" w:lastColumn="0" w:oddVBand="0" w:evenVBand="0" w:oddHBand="1" w:evenHBand="0" w:firstRowFirstColumn="0" w:firstRowLastColumn="0" w:lastRowFirstColumn="0" w:lastRowLastColumn="0"/>
              <w:rPr>
                <w:sz w:val="20"/>
                <w:szCs w:val="20"/>
                <w:lang w:val="en-GB"/>
              </w:rPr>
            </w:pPr>
            <w:r w:rsidRPr="00BB2669">
              <w:rPr>
                <w:sz w:val="20"/>
                <w:szCs w:val="20"/>
                <w:lang w:val="en-GB"/>
              </w:rPr>
              <w:t>Emergency response preparedness is dependent on country level coordination structure and risk level</w:t>
            </w:r>
          </w:p>
        </w:tc>
      </w:tr>
      <w:tr w:rsidR="00367DD8" w:rsidRPr="00BB2669" w14:paraId="630E8BC5" w14:textId="77777777" w:rsidTr="006D1CF3">
        <w:tc>
          <w:tcPr>
            <w:cnfStyle w:val="001000000000" w:firstRow="0" w:lastRow="0" w:firstColumn="1" w:lastColumn="0" w:oddVBand="0" w:evenVBand="0" w:oddHBand="0" w:evenHBand="0" w:firstRowFirstColumn="0" w:firstRowLastColumn="0" w:lastRowFirstColumn="0" w:lastRowLastColumn="0"/>
            <w:tcW w:w="1150" w:type="pct"/>
          </w:tcPr>
          <w:p w14:paraId="745F5D99" w14:textId="77777777" w:rsidR="00367DD8" w:rsidRPr="00BB2669" w:rsidRDefault="00367DD8" w:rsidP="00741AD9">
            <w:pPr>
              <w:pStyle w:val="NoSpacing"/>
              <w:numPr>
                <w:ilvl w:val="0"/>
                <w:numId w:val="19"/>
              </w:numPr>
              <w:spacing w:before="60"/>
              <w:ind w:left="414" w:hanging="218"/>
              <w:rPr>
                <w:sz w:val="20"/>
                <w:szCs w:val="20"/>
                <w:lang w:val="en-GB"/>
              </w:rPr>
            </w:pPr>
            <w:r w:rsidRPr="00BB2669">
              <w:rPr>
                <w:sz w:val="20"/>
                <w:szCs w:val="20"/>
                <w:lang w:val="en-GB"/>
              </w:rPr>
              <w:t>Advocacy</w:t>
            </w:r>
          </w:p>
        </w:tc>
        <w:tc>
          <w:tcPr>
            <w:tcW w:w="3850" w:type="pct"/>
          </w:tcPr>
          <w:p w14:paraId="0996BEF5" w14:textId="77777777" w:rsidR="00367DD8" w:rsidRPr="00BB2669" w:rsidRDefault="00367DD8" w:rsidP="00741AD9">
            <w:pPr>
              <w:pStyle w:val="NoSpacing"/>
              <w:numPr>
                <w:ilvl w:val="1"/>
                <w:numId w:val="20"/>
              </w:numPr>
              <w:spacing w:before="60"/>
              <w:ind w:left="277" w:hanging="218"/>
              <w:cnfStyle w:val="000000000000" w:firstRow="0" w:lastRow="0" w:firstColumn="0" w:lastColumn="0" w:oddVBand="0" w:evenVBand="0" w:oddHBand="0" w:evenHBand="0" w:firstRowFirstColumn="0" w:firstRowLastColumn="0" w:lastRowFirstColumn="0" w:lastRowLastColumn="0"/>
              <w:rPr>
                <w:sz w:val="20"/>
                <w:szCs w:val="20"/>
                <w:lang w:val="en-GB"/>
              </w:rPr>
            </w:pPr>
            <w:r w:rsidRPr="00BB2669">
              <w:rPr>
                <w:sz w:val="20"/>
                <w:szCs w:val="20"/>
                <w:lang w:val="en-GB"/>
              </w:rPr>
              <w:t>Identifying concerns that contribute to HC and HCT messaging and action.</w:t>
            </w:r>
          </w:p>
          <w:p w14:paraId="77286098" w14:textId="77777777" w:rsidR="00367DD8" w:rsidRPr="00BB2669" w:rsidRDefault="00367DD8" w:rsidP="00741AD9">
            <w:pPr>
              <w:pStyle w:val="NoSpacing"/>
              <w:numPr>
                <w:ilvl w:val="1"/>
                <w:numId w:val="20"/>
              </w:numPr>
              <w:spacing w:before="60"/>
              <w:ind w:left="277" w:hanging="218"/>
              <w:cnfStyle w:val="000000000000" w:firstRow="0" w:lastRow="0" w:firstColumn="0" w:lastColumn="0" w:oddVBand="0" w:evenVBand="0" w:oddHBand="0" w:evenHBand="0" w:firstRowFirstColumn="0" w:firstRowLastColumn="0" w:lastRowFirstColumn="0" w:lastRowLastColumn="0"/>
              <w:rPr>
                <w:sz w:val="20"/>
                <w:szCs w:val="20"/>
                <w:lang w:val="en-GB"/>
              </w:rPr>
            </w:pPr>
            <w:r w:rsidRPr="00BB2669">
              <w:rPr>
                <w:sz w:val="20"/>
                <w:szCs w:val="20"/>
                <w:lang w:val="en-GB"/>
              </w:rPr>
              <w:lastRenderedPageBreak/>
              <w:t>Undertaking advocacy on behalf of the cluster, cluster members, and affected people.</w:t>
            </w:r>
          </w:p>
        </w:tc>
      </w:tr>
      <w:tr w:rsidR="00367DD8" w:rsidRPr="00BB2669" w14:paraId="2C6EC50D" w14:textId="77777777" w:rsidTr="006D1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pct"/>
          </w:tcPr>
          <w:p w14:paraId="4014FBC7" w14:textId="77777777" w:rsidR="00367DD8" w:rsidRPr="00BB2669" w:rsidRDefault="00367DD8" w:rsidP="00741AD9">
            <w:pPr>
              <w:pStyle w:val="NoSpacing"/>
              <w:numPr>
                <w:ilvl w:val="0"/>
                <w:numId w:val="19"/>
              </w:numPr>
              <w:spacing w:before="60"/>
              <w:ind w:left="414" w:hanging="218"/>
              <w:rPr>
                <w:sz w:val="20"/>
                <w:szCs w:val="20"/>
                <w:lang w:val="en-GB"/>
              </w:rPr>
            </w:pPr>
            <w:r w:rsidRPr="00BB2669">
              <w:rPr>
                <w:sz w:val="20"/>
                <w:szCs w:val="20"/>
                <w:lang w:val="en-GB"/>
              </w:rPr>
              <w:lastRenderedPageBreak/>
              <w:t>Accountability to Affected Populations</w:t>
            </w:r>
          </w:p>
        </w:tc>
        <w:tc>
          <w:tcPr>
            <w:tcW w:w="3850" w:type="pct"/>
          </w:tcPr>
          <w:p w14:paraId="000BDAC3" w14:textId="77777777" w:rsidR="00367DD8" w:rsidRPr="00BB2669" w:rsidRDefault="00367DD8" w:rsidP="00741AD9">
            <w:pPr>
              <w:pStyle w:val="NoSpacing"/>
              <w:numPr>
                <w:ilvl w:val="1"/>
                <w:numId w:val="20"/>
              </w:numPr>
              <w:spacing w:before="60"/>
              <w:ind w:left="277" w:hanging="218"/>
              <w:cnfStyle w:val="000000100000" w:firstRow="0" w:lastRow="0" w:firstColumn="0" w:lastColumn="0" w:oddVBand="0" w:evenVBand="0" w:oddHBand="1" w:evenHBand="0" w:firstRowFirstColumn="0" w:firstRowLastColumn="0" w:lastRowFirstColumn="0" w:lastRowLastColumn="0"/>
              <w:rPr>
                <w:sz w:val="20"/>
                <w:szCs w:val="20"/>
                <w:lang w:val="en-GB"/>
              </w:rPr>
            </w:pPr>
            <w:r w:rsidRPr="00BB2669">
              <w:rPr>
                <w:sz w:val="20"/>
                <w:szCs w:val="20"/>
                <w:lang w:val="en-GB"/>
              </w:rPr>
              <w:t>Ensuring that women, men, girls and boys of all ages and diversity backgrounds, affected by a crisis have equitable and meaningful access to:</w:t>
            </w:r>
          </w:p>
          <w:p w14:paraId="61D419AB" w14:textId="77777777" w:rsidR="00367DD8" w:rsidRPr="00BB2669" w:rsidRDefault="00367DD8" w:rsidP="00741AD9">
            <w:pPr>
              <w:pStyle w:val="NoSpacing"/>
              <w:numPr>
                <w:ilvl w:val="2"/>
                <w:numId w:val="20"/>
              </w:numPr>
              <w:spacing w:before="60"/>
              <w:ind w:left="457" w:hanging="218"/>
              <w:cnfStyle w:val="000000100000" w:firstRow="0" w:lastRow="0" w:firstColumn="0" w:lastColumn="0" w:oddVBand="0" w:evenVBand="0" w:oddHBand="1" w:evenHBand="0" w:firstRowFirstColumn="0" w:firstRowLastColumn="0" w:lastRowFirstColumn="0" w:lastRowLastColumn="0"/>
              <w:rPr>
                <w:sz w:val="20"/>
                <w:szCs w:val="20"/>
                <w:lang w:val="en-GB"/>
              </w:rPr>
            </w:pPr>
            <w:r w:rsidRPr="00BB2669">
              <w:rPr>
                <w:sz w:val="20"/>
                <w:szCs w:val="20"/>
                <w:lang w:val="en-GB"/>
              </w:rPr>
              <w:t>Appropriate, relevant and timely information</w:t>
            </w:r>
          </w:p>
          <w:p w14:paraId="20E9A31F" w14:textId="77777777" w:rsidR="00367DD8" w:rsidRPr="00BB2669" w:rsidRDefault="00367DD8" w:rsidP="00741AD9">
            <w:pPr>
              <w:pStyle w:val="NoSpacing"/>
              <w:numPr>
                <w:ilvl w:val="2"/>
                <w:numId w:val="20"/>
              </w:numPr>
              <w:spacing w:before="60"/>
              <w:ind w:left="457" w:hanging="218"/>
              <w:cnfStyle w:val="000000100000" w:firstRow="0" w:lastRow="0" w:firstColumn="0" w:lastColumn="0" w:oddVBand="0" w:evenVBand="0" w:oddHBand="1" w:evenHBand="0" w:firstRowFirstColumn="0" w:firstRowLastColumn="0" w:lastRowFirstColumn="0" w:lastRowLastColumn="0"/>
              <w:rPr>
                <w:sz w:val="20"/>
                <w:szCs w:val="20"/>
                <w:lang w:val="en-GB"/>
              </w:rPr>
            </w:pPr>
            <w:r w:rsidRPr="00BB2669">
              <w:rPr>
                <w:sz w:val="20"/>
                <w:szCs w:val="20"/>
                <w:lang w:val="en-GB"/>
              </w:rPr>
              <w:t>Two-way communications channels that facilitate feedback and complaints and provide redress for complaints.</w:t>
            </w:r>
          </w:p>
          <w:p w14:paraId="3E238FE3" w14:textId="77777777" w:rsidR="00367DD8" w:rsidRPr="00BB2669" w:rsidRDefault="00367DD8" w:rsidP="00741AD9">
            <w:pPr>
              <w:pStyle w:val="NoSpacing"/>
              <w:numPr>
                <w:ilvl w:val="2"/>
                <w:numId w:val="20"/>
              </w:numPr>
              <w:spacing w:before="60"/>
              <w:ind w:left="457" w:hanging="218"/>
              <w:cnfStyle w:val="000000100000" w:firstRow="0" w:lastRow="0" w:firstColumn="0" w:lastColumn="0" w:oddVBand="0" w:evenVBand="0" w:oddHBand="1" w:evenHBand="0" w:firstRowFirstColumn="0" w:firstRowLastColumn="0" w:lastRowFirstColumn="0" w:lastRowLastColumn="0"/>
              <w:rPr>
                <w:sz w:val="20"/>
                <w:szCs w:val="20"/>
                <w:lang w:val="en-GB"/>
              </w:rPr>
            </w:pPr>
            <w:r w:rsidRPr="00BB2669">
              <w:rPr>
                <w:sz w:val="20"/>
                <w:szCs w:val="20"/>
                <w:lang w:val="en-GB"/>
              </w:rPr>
              <w:t>Means to participate in decisions that affect them, including fair and transparent systems of representation; and</w:t>
            </w:r>
          </w:p>
          <w:p w14:paraId="7553D712" w14:textId="77777777" w:rsidR="00367DD8" w:rsidRPr="00BB2669" w:rsidRDefault="00367DD8" w:rsidP="00741AD9">
            <w:pPr>
              <w:pStyle w:val="NoSpacing"/>
              <w:numPr>
                <w:ilvl w:val="2"/>
                <w:numId w:val="20"/>
              </w:numPr>
              <w:spacing w:before="60"/>
              <w:ind w:left="457" w:hanging="218"/>
              <w:cnfStyle w:val="000000100000" w:firstRow="0" w:lastRow="0" w:firstColumn="0" w:lastColumn="0" w:oddVBand="0" w:evenVBand="0" w:oddHBand="1" w:evenHBand="0" w:firstRowFirstColumn="0" w:firstRowLastColumn="0" w:lastRowFirstColumn="0" w:lastRowLastColumn="0"/>
              <w:rPr>
                <w:sz w:val="20"/>
                <w:szCs w:val="20"/>
                <w:lang w:val="en-GB"/>
              </w:rPr>
            </w:pPr>
            <w:r w:rsidRPr="00BB2669">
              <w:rPr>
                <w:sz w:val="20"/>
                <w:szCs w:val="20"/>
                <w:lang w:val="en-GB"/>
              </w:rPr>
              <w:t>Active involvement in the design, monitoring and evaluation of the goals and objectives of programmes.</w:t>
            </w:r>
          </w:p>
        </w:tc>
      </w:tr>
    </w:tbl>
    <w:p w14:paraId="308A52C6" w14:textId="77777777" w:rsidR="00367DD8" w:rsidRPr="00BB2669" w:rsidRDefault="00367DD8" w:rsidP="00367DD8">
      <w:pPr>
        <w:pStyle w:val="NoSpacing"/>
        <w:spacing w:before="60" w:after="120"/>
        <w:rPr>
          <w:lang w:val="en-GB"/>
        </w:rPr>
      </w:pPr>
    </w:p>
    <w:p w14:paraId="4596419B" w14:textId="2B276FC6" w:rsidR="00367DD8" w:rsidRPr="00BB2669" w:rsidRDefault="00367DD8" w:rsidP="00367DD8">
      <w:pPr>
        <w:pStyle w:val="Heading2"/>
        <w:rPr>
          <w:lang w:val="en-GB"/>
        </w:rPr>
      </w:pPr>
      <w:r w:rsidRPr="00BB2669">
        <w:rPr>
          <w:lang w:val="en-GB"/>
        </w:rPr>
        <w:t>WASH Coordination Arrangements</w:t>
      </w:r>
    </w:p>
    <w:p w14:paraId="305FC2AF" w14:textId="3259FCC9" w:rsidR="00367DD8" w:rsidRPr="00BB2669" w:rsidRDefault="00367DD8" w:rsidP="00367DD8">
      <w:pPr>
        <w:pStyle w:val="NoSpacing"/>
        <w:spacing w:before="60" w:after="120"/>
        <w:rPr>
          <w:lang w:val="en-GB"/>
        </w:rPr>
      </w:pPr>
      <w:r w:rsidRPr="00BB2669">
        <w:rPr>
          <w:lang w:val="en-GB"/>
        </w:rPr>
        <w:t xml:space="preserve">The current </w:t>
      </w:r>
      <w:r w:rsidR="00B2652B">
        <w:rPr>
          <w:lang w:val="en-GB"/>
        </w:rPr>
        <w:t xml:space="preserve">envisaged </w:t>
      </w:r>
      <w:r w:rsidRPr="00BB2669">
        <w:rPr>
          <w:lang w:val="en-GB"/>
        </w:rPr>
        <w:t>coordination structure is outlined below:</w:t>
      </w:r>
    </w:p>
    <w:p w14:paraId="64BC7236" w14:textId="3462BE80" w:rsidR="00367DD8" w:rsidRPr="00BB2669" w:rsidRDefault="00B2652B" w:rsidP="00293E07">
      <w:pPr>
        <w:pStyle w:val="NoSpacing"/>
        <w:spacing w:before="60" w:after="120"/>
        <w:jc w:val="center"/>
        <w:rPr>
          <w:lang w:val="en-GB"/>
        </w:rPr>
      </w:pPr>
      <w:r>
        <w:rPr>
          <w:noProof/>
          <w:lang w:val="en-US"/>
        </w:rPr>
        <mc:AlternateContent>
          <mc:Choice Requires="wpc">
            <w:drawing>
              <wp:inline distT="0" distB="0" distL="0" distR="0" wp14:anchorId="4B331455" wp14:editId="35BECD7E">
                <wp:extent cx="3829050" cy="2200275"/>
                <wp:effectExtent l="0" t="0" r="0" b="0"/>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 name="Rectangle 6"/>
                        <wps:cNvSpPr/>
                        <wps:spPr>
                          <a:xfrm>
                            <a:off x="371475" y="1438275"/>
                            <a:ext cx="1352550" cy="685800"/>
                          </a:xfrm>
                          <a:prstGeom prst="rect">
                            <a:avLst/>
                          </a:prstGeom>
                          <a:solidFill>
                            <a:srgbClr val="008585"/>
                          </a:solidFill>
                          <a:ln>
                            <a:solidFill>
                              <a:srgbClr val="0085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D62A67" w14:textId="28C9F336" w:rsidR="00AA2D65" w:rsidRDefault="00AA2D65" w:rsidP="009A65D1">
                              <w:pPr>
                                <w:jc w:val="center"/>
                              </w:pPr>
                              <w:r>
                                <w:t>SAG</w:t>
                              </w:r>
                            </w:p>
                            <w:p w14:paraId="6684377B" w14:textId="6FF2896B" w:rsidR="00AA2D65" w:rsidRDefault="00AA2D65" w:rsidP="009A65D1">
                              <w:pPr>
                                <w:jc w:val="center"/>
                              </w:pPr>
                              <w:r>
                                <w:t>TWGs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Top Corners Rounded 7"/>
                        <wps:cNvSpPr/>
                        <wps:spPr>
                          <a:xfrm>
                            <a:off x="371475" y="1076325"/>
                            <a:ext cx="1362075" cy="342900"/>
                          </a:xfrm>
                          <a:prstGeom prst="round2SameRect">
                            <a:avLst/>
                          </a:prstGeom>
                          <a:solidFill>
                            <a:srgbClr val="00C5C0"/>
                          </a:solidFill>
                          <a:ln>
                            <a:solidFill>
                              <a:srgbClr val="00C5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094DB7" w14:textId="1A6A22CE" w:rsidR="00AA2D65" w:rsidRDefault="00AA2D65" w:rsidP="009A65D1">
                              <w:pPr>
                                <w:jc w:val="center"/>
                              </w:pPr>
                              <w:r>
                                <w:t>NW Hub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2113575" y="1437300"/>
                            <a:ext cx="1352550" cy="685800"/>
                          </a:xfrm>
                          <a:prstGeom prst="rect">
                            <a:avLst/>
                          </a:prstGeom>
                          <a:solidFill>
                            <a:srgbClr val="008585"/>
                          </a:solidFill>
                          <a:ln>
                            <a:solidFill>
                              <a:srgbClr val="0085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82BEFD" w14:textId="77777777" w:rsidR="00AA2D65" w:rsidRPr="009A65D1" w:rsidRDefault="00AA2D65" w:rsidP="009A65D1">
                              <w:pPr>
                                <w:pStyle w:val="NormalWeb"/>
                                <w:spacing w:before="0" w:beforeAutospacing="0" w:after="200" w:afterAutospacing="0" w:line="276" w:lineRule="auto"/>
                                <w:jc w:val="center"/>
                                <w:rPr>
                                  <w:rFonts w:asciiTheme="minorHAnsi" w:hAnsiTheme="minorHAnsi" w:cstheme="minorHAnsi"/>
                                </w:rPr>
                              </w:pPr>
                              <w:r w:rsidRPr="009A65D1">
                                <w:rPr>
                                  <w:rFonts w:asciiTheme="minorHAnsi" w:eastAsia="Calibri" w:hAnsiTheme="minorHAnsi" w:cstheme="minorHAnsi"/>
                                  <w:sz w:val="22"/>
                                  <w:szCs w:val="22"/>
                                  <w:lang w:val="en-PH"/>
                                </w:rPr>
                                <w:t>SAG</w:t>
                              </w:r>
                            </w:p>
                            <w:p w14:paraId="58E5C720" w14:textId="77777777" w:rsidR="00AA2D65" w:rsidRPr="009A65D1" w:rsidRDefault="00AA2D65" w:rsidP="009A65D1">
                              <w:pPr>
                                <w:pStyle w:val="NormalWeb"/>
                                <w:spacing w:before="0" w:beforeAutospacing="0" w:after="200" w:afterAutospacing="0" w:line="276" w:lineRule="auto"/>
                                <w:jc w:val="center"/>
                                <w:rPr>
                                  <w:rFonts w:asciiTheme="minorHAnsi" w:hAnsiTheme="minorHAnsi" w:cstheme="minorHAnsi"/>
                                </w:rPr>
                              </w:pPr>
                              <w:r w:rsidRPr="009A65D1">
                                <w:rPr>
                                  <w:rFonts w:asciiTheme="minorHAnsi" w:eastAsia="Calibri" w:hAnsiTheme="minorHAnsi" w:cstheme="minorHAnsi"/>
                                  <w:sz w:val="22"/>
                                  <w:szCs w:val="22"/>
                                  <w:lang w:val="en-PH"/>
                                </w:rPr>
                                <w:t>TWGs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Rectangle: Top Corners Rounded 9"/>
                        <wps:cNvSpPr/>
                        <wps:spPr>
                          <a:xfrm>
                            <a:off x="2113575" y="1075350"/>
                            <a:ext cx="1362075" cy="342900"/>
                          </a:xfrm>
                          <a:prstGeom prst="round2SameRect">
                            <a:avLst/>
                          </a:prstGeom>
                          <a:solidFill>
                            <a:srgbClr val="00C5C0"/>
                          </a:solidFill>
                          <a:ln>
                            <a:solidFill>
                              <a:srgbClr val="00C5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193541" w14:textId="4DB1EDFD" w:rsidR="00AA2D65" w:rsidRPr="009A65D1" w:rsidRDefault="00AA2D65" w:rsidP="009A65D1">
                              <w:pPr>
                                <w:pStyle w:val="NormalWeb"/>
                                <w:spacing w:before="0" w:beforeAutospacing="0" w:after="200" w:afterAutospacing="0" w:line="276" w:lineRule="auto"/>
                                <w:jc w:val="center"/>
                                <w:rPr>
                                  <w:rFonts w:asciiTheme="minorHAnsi" w:hAnsiTheme="minorHAnsi" w:cstheme="minorHAnsi"/>
                                </w:rPr>
                              </w:pPr>
                              <w:r w:rsidRPr="009A65D1">
                                <w:rPr>
                                  <w:rFonts w:asciiTheme="minorHAnsi" w:eastAsia="Calibri" w:hAnsiTheme="minorHAnsi" w:cstheme="minorHAnsi"/>
                                  <w:sz w:val="22"/>
                                  <w:szCs w:val="22"/>
                                  <w:lang w:val="en-PH"/>
                                </w:rPr>
                                <w:t>SW Hub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Diagonal Corners Rounded 10"/>
                        <wps:cNvSpPr/>
                        <wps:spPr>
                          <a:xfrm>
                            <a:off x="571500" y="609600"/>
                            <a:ext cx="2743200" cy="323850"/>
                          </a:xfrm>
                          <a:prstGeom prst="round2Diag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ABE57F" w14:textId="524F1BB6" w:rsidR="00AA2D65" w:rsidRPr="00293E07" w:rsidRDefault="00AA2D65" w:rsidP="00293E07">
                              <w:pPr>
                                <w:jc w:val="center"/>
                                <w:rPr>
                                  <w:rFonts w:cstheme="minorHAnsi"/>
                                </w:rPr>
                              </w:pPr>
                              <w:r w:rsidRPr="00293E07">
                                <w:rPr>
                                  <w:rFonts w:cstheme="minorHAnsi"/>
                                </w:rPr>
                                <w:t>Roving Coordinator / IMO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Diagonal Corners Rounded 11"/>
                        <wps:cNvSpPr/>
                        <wps:spPr>
                          <a:xfrm>
                            <a:off x="942975" y="160950"/>
                            <a:ext cx="2000250" cy="323850"/>
                          </a:xfrm>
                          <a:prstGeom prst="round2Diag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609BB0" w14:textId="48F43104" w:rsidR="00AA2D65" w:rsidRPr="00293E07" w:rsidRDefault="00AA2D65" w:rsidP="00293E07">
                              <w:pPr>
                                <w:pStyle w:val="NormalWeb"/>
                                <w:spacing w:before="0" w:beforeAutospacing="0" w:after="200" w:afterAutospacing="0" w:line="276" w:lineRule="auto"/>
                                <w:jc w:val="center"/>
                                <w:rPr>
                                  <w:rFonts w:asciiTheme="minorHAnsi" w:hAnsiTheme="minorHAnsi" w:cstheme="minorHAnsi"/>
                                </w:rPr>
                              </w:pPr>
                              <w:r w:rsidRPr="00293E07">
                                <w:rPr>
                                  <w:rFonts w:asciiTheme="minorHAnsi" w:eastAsia="Calibri" w:hAnsiTheme="minorHAnsi" w:cstheme="minorHAnsi"/>
                                  <w:sz w:val="22"/>
                                  <w:szCs w:val="22"/>
                                  <w:lang w:val="en-PH"/>
                                </w:rPr>
                                <w:t>NW/SW Inter-Cluster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Connector: Elbow 12"/>
                        <wps:cNvCnPr>
                          <a:endCxn id="10" idx="1"/>
                        </wps:cNvCnPr>
                        <wps:spPr>
                          <a:xfrm flipV="1">
                            <a:off x="1085850" y="933450"/>
                            <a:ext cx="857250" cy="123826"/>
                          </a:xfrm>
                          <a:prstGeom prst="bentConnector2">
                            <a:avLst/>
                          </a:prstGeom>
                          <a:ln>
                            <a:solidFill>
                              <a:srgbClr val="009999"/>
                            </a:solidFill>
                          </a:ln>
                        </wps:spPr>
                        <wps:style>
                          <a:lnRef idx="1">
                            <a:schemeClr val="accent1"/>
                          </a:lnRef>
                          <a:fillRef idx="0">
                            <a:schemeClr val="accent1"/>
                          </a:fillRef>
                          <a:effectRef idx="0">
                            <a:schemeClr val="accent1"/>
                          </a:effectRef>
                          <a:fontRef idx="minor">
                            <a:schemeClr val="tx1"/>
                          </a:fontRef>
                        </wps:style>
                        <wps:bodyPr/>
                      </wps:wsp>
                      <wps:wsp>
                        <wps:cNvPr id="13" name="Connector: Elbow 13"/>
                        <wps:cNvCnPr>
                          <a:stCxn id="9" idx="3"/>
                          <a:endCxn id="10" idx="1"/>
                        </wps:cNvCnPr>
                        <wps:spPr>
                          <a:xfrm rot="16200000" flipV="1">
                            <a:off x="2297907" y="578643"/>
                            <a:ext cx="141900" cy="851513"/>
                          </a:xfrm>
                          <a:prstGeom prst="bentConnector3">
                            <a:avLst>
                              <a:gd name="adj1" fmla="val 16435"/>
                            </a:avLst>
                          </a:prstGeom>
                          <a:ln>
                            <a:solidFill>
                              <a:srgbClr val="009999"/>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a:stCxn id="10" idx="3"/>
                          <a:endCxn id="11" idx="1"/>
                        </wps:cNvCnPr>
                        <wps:spPr>
                          <a:xfrm flipV="1">
                            <a:off x="1943100" y="484800"/>
                            <a:ext cx="0" cy="124800"/>
                          </a:xfrm>
                          <a:prstGeom prst="line">
                            <a:avLst/>
                          </a:prstGeom>
                          <a:ln>
                            <a:solidFill>
                              <a:srgbClr val="009999"/>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B331455" id="Canvas 2" o:spid="_x0000_s1026" editas="canvas" style="width:301.5pt;height:173.25pt;mso-position-horizontal-relative:char;mso-position-vertical-relative:line" coordsize="38290,2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8290;height:22002;visibility:visible;mso-wrap-style:square">
                  <v:fill o:detectmouseclick="t"/>
                  <v:path o:connecttype="none"/>
                </v:shape>
                <v:rect id="Rectangle 6" o:spid="_x0000_s1028" style="position:absolute;left:3714;top:14382;width:13526;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" fillcolor="#008585" strokecolor="#008585" strokeweight="2pt">
                  <v:textbox>
                    <w:txbxContent>
                      <w:p w14:paraId="6AD62A67" w14:textId="28C9F336" w:rsidR="00AA2D65" w:rsidRDefault="00AA2D65" w:rsidP="009A65D1">
                        <w:pPr>
                          <w:jc w:val="center"/>
                        </w:pPr>
                        <w:r>
                          <w:t>SAG</w:t>
                        </w:r>
                      </w:p>
                      <w:p w14:paraId="6684377B" w14:textId="6FF2896B" w:rsidR="00AA2D65" w:rsidRDefault="00AA2D65" w:rsidP="009A65D1">
                        <w:pPr>
                          <w:jc w:val="center"/>
                        </w:pPr>
                        <w:r>
                          <w:t>TWGs</w:t>
                        </w:r>
                      </w:p>
                    </w:txbxContent>
                  </v:textbox>
                </v:rect>
                <v:shape id="Rectangle: Top Corners Rounded 7" o:spid="_x0000_s1029" style="position:absolute;left:3714;top:10763;width:13621;height:3429;visibility:visible;mso-wrap-style:square;v-text-anchor:middle" coordsize="1362075,342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" adj="-11796480,,5400" path="m57151,l1304924,v31564,,57151,25587,57151,57151l1362075,342900r,l,342900r,l,57151c,25587,25587,,57151,xe" fillcolor="#00c5c0" strokecolor="#00c5c0" strokeweight="2pt">
                  <v:stroke joinstyle="miter"/>
                  <v:formulas/>
                  <v:path arrowok="t" o:connecttype="custom" o:connectlocs="57151,0;1304924,0;1362075,57151;1362075,342900;1362075,342900;0,342900;0,342900;0,57151;57151,0" o:connectangles="0,0,0,0,0,0,0,0,0" textboxrect="0,0,1362075,342900"/>
                  <v:textbox>
                    <w:txbxContent>
                      <w:p w14:paraId="76094DB7" w14:textId="1A6A22CE" w:rsidR="00AA2D65" w:rsidRDefault="00AA2D65" w:rsidP="009A65D1">
                        <w:pPr>
                          <w:jc w:val="center"/>
                        </w:pPr>
                        <w:r>
                          <w:t>NW Hub</w:t>
                        </w:r>
                      </w:p>
                    </w:txbxContent>
                  </v:textbox>
                </v:shape>
                <v:rect id="Rectangle 8" o:spid="_x0000_s1030" style="position:absolute;left:21135;top:14373;width:13526;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" fillcolor="#008585" strokecolor="#008585" strokeweight="2pt">
                  <v:textbox>
                    <w:txbxContent>
                      <w:p w14:paraId="5E82BEFD" w14:textId="77777777" w:rsidR="00AA2D65" w:rsidRPr="009A65D1" w:rsidRDefault="00AA2D65" w:rsidP="009A65D1">
                        <w:pPr>
                          <w:pStyle w:val="NormalWeb"/>
                          <w:spacing w:before="0" w:beforeAutospacing="0" w:after="200" w:afterAutospacing="0" w:line="276" w:lineRule="auto"/>
                          <w:jc w:val="center"/>
                          <w:rPr>
                            <w:rFonts w:asciiTheme="minorHAnsi" w:hAnsiTheme="minorHAnsi" w:cstheme="minorHAnsi"/>
                          </w:rPr>
                        </w:pPr>
                        <w:r w:rsidRPr="009A65D1">
                          <w:rPr>
                            <w:rFonts w:asciiTheme="minorHAnsi" w:eastAsia="Calibri" w:hAnsiTheme="minorHAnsi" w:cstheme="minorHAnsi"/>
                            <w:sz w:val="22"/>
                            <w:szCs w:val="22"/>
                            <w:lang w:val="en-PH"/>
                          </w:rPr>
                          <w:t>SAG</w:t>
                        </w:r>
                      </w:p>
                      <w:p w14:paraId="58E5C720" w14:textId="77777777" w:rsidR="00AA2D65" w:rsidRPr="009A65D1" w:rsidRDefault="00AA2D65" w:rsidP="009A65D1">
                        <w:pPr>
                          <w:pStyle w:val="NormalWeb"/>
                          <w:spacing w:before="0" w:beforeAutospacing="0" w:after="200" w:afterAutospacing="0" w:line="276" w:lineRule="auto"/>
                          <w:jc w:val="center"/>
                          <w:rPr>
                            <w:rFonts w:asciiTheme="minorHAnsi" w:hAnsiTheme="minorHAnsi" w:cstheme="minorHAnsi"/>
                          </w:rPr>
                        </w:pPr>
                        <w:r w:rsidRPr="009A65D1">
                          <w:rPr>
                            <w:rFonts w:asciiTheme="minorHAnsi" w:eastAsia="Calibri" w:hAnsiTheme="minorHAnsi" w:cstheme="minorHAnsi"/>
                            <w:sz w:val="22"/>
                            <w:szCs w:val="22"/>
                            <w:lang w:val="en-PH"/>
                          </w:rPr>
                          <w:t>TWGs</w:t>
                        </w:r>
                      </w:p>
                    </w:txbxContent>
                  </v:textbox>
                </v:rect>
                <v:shape id="Rectangle: Top Corners Rounded 9" o:spid="_x0000_s1031" style="position:absolute;left:21135;top:10753;width:13621;height:3429;visibility:visible;mso-wrap-style:square;v-text-anchor:middle" coordsize="1362075,342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" adj="-11796480,,5400" path="m57151,l1304924,v31564,,57151,25587,57151,57151l1362075,342900r,l,342900r,l,57151c,25587,25587,,57151,xe" fillcolor="#00c5c0" strokecolor="#00c5c0" strokeweight="2pt">
                  <v:stroke joinstyle="miter"/>
                  <v:formulas/>
                  <v:path arrowok="t" o:connecttype="custom" o:connectlocs="57151,0;1304924,0;1362075,57151;1362075,342900;1362075,342900;0,342900;0,342900;0,57151;57151,0" o:connectangles="0,0,0,0,0,0,0,0,0" textboxrect="0,0,1362075,342900"/>
                  <v:textbox>
                    <w:txbxContent>
                      <w:p w14:paraId="6E193541" w14:textId="4DB1EDFD" w:rsidR="00AA2D65" w:rsidRPr="009A65D1" w:rsidRDefault="00AA2D65" w:rsidP="009A65D1">
                        <w:pPr>
                          <w:pStyle w:val="NormalWeb"/>
                          <w:spacing w:before="0" w:beforeAutospacing="0" w:after="200" w:afterAutospacing="0" w:line="276" w:lineRule="auto"/>
                          <w:jc w:val="center"/>
                          <w:rPr>
                            <w:rFonts w:asciiTheme="minorHAnsi" w:hAnsiTheme="minorHAnsi" w:cstheme="minorHAnsi"/>
                          </w:rPr>
                        </w:pPr>
                        <w:r w:rsidRPr="009A65D1">
                          <w:rPr>
                            <w:rFonts w:asciiTheme="minorHAnsi" w:eastAsia="Calibri" w:hAnsiTheme="minorHAnsi" w:cstheme="minorHAnsi"/>
                            <w:sz w:val="22"/>
                            <w:szCs w:val="22"/>
                            <w:lang w:val="en-PH"/>
                          </w:rPr>
                          <w:t>SW Hub</w:t>
                        </w:r>
                      </w:p>
                    </w:txbxContent>
                  </v:textbox>
                </v:shape>
                <v:shape id="Rectangle: Diagonal Corners Rounded 10" o:spid="_x0000_s1032" style="position:absolute;left:5715;top:6096;width:27432;height:3238;visibility:visible;mso-wrap-style:square;v-text-anchor:middle" coordsize="2743200,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" adj="-11796480,,5400" path="m53976,l2743200,r,l2743200,269874v,29810,-24166,53976,-53976,53976l,323850r,l,53976c,24166,24166,,53976,xe" fillcolor="#099" strokecolor="#099" strokeweight="2pt">
                  <v:stroke joinstyle="miter"/>
                  <v:formulas/>
                  <v:path arrowok="t" o:connecttype="custom" o:connectlocs="53976,0;2743200,0;2743200,0;2743200,269874;2689224,323850;0,323850;0,323850;0,53976;53976,0" o:connectangles="0,0,0,0,0,0,0,0,0" textboxrect="0,0,2743200,323850"/>
                  <v:textbox>
                    <w:txbxContent>
                      <w:p w14:paraId="02ABE57F" w14:textId="524F1BB6" w:rsidR="00AA2D65" w:rsidRPr="00293E07" w:rsidRDefault="00AA2D65" w:rsidP="00293E07">
                        <w:pPr>
                          <w:jc w:val="center"/>
                          <w:rPr>
                            <w:rFonts w:cstheme="minorHAnsi"/>
                          </w:rPr>
                        </w:pPr>
                        <w:r w:rsidRPr="00293E07">
                          <w:rPr>
                            <w:rFonts w:cstheme="minorHAnsi"/>
                          </w:rPr>
                          <w:t>Roving Coordinator / IMO</w:t>
                        </w:r>
                      </w:p>
                    </w:txbxContent>
                  </v:textbox>
                </v:shape>
                <v:shape id="Rectangle: Diagonal Corners Rounded 11" o:spid="_x0000_s1033" style="position:absolute;left:9429;top:1609;width:20003;height:3239;visibility:visible;mso-wrap-style:square;v-text-anchor:middle" coordsize="2000250,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" adj="-11796480,,5400" path="m53976,l2000250,r,l2000250,269874v,29810,-24166,53976,-53976,53976l,323850r,l,53976c,24166,24166,,53976,xe" fillcolor="#099" strokecolor="#099" strokeweight="2pt">
                  <v:stroke joinstyle="miter"/>
                  <v:formulas/>
                  <v:path arrowok="t" o:connecttype="custom" o:connectlocs="53976,0;2000250,0;2000250,0;2000250,269874;1946274,323850;0,323850;0,323850;0,53976;53976,0" o:connectangles="0,0,0,0,0,0,0,0,0" textboxrect="0,0,2000250,323850"/>
                  <v:textbox>
                    <w:txbxContent>
                      <w:p w14:paraId="77609BB0" w14:textId="48F43104" w:rsidR="00AA2D65" w:rsidRPr="00293E07" w:rsidRDefault="00AA2D65" w:rsidP="00293E07">
                        <w:pPr>
                          <w:pStyle w:val="NormalWeb"/>
                          <w:spacing w:before="0" w:beforeAutospacing="0" w:after="200" w:afterAutospacing="0" w:line="276" w:lineRule="auto"/>
                          <w:jc w:val="center"/>
                          <w:rPr>
                            <w:rFonts w:asciiTheme="minorHAnsi" w:hAnsiTheme="minorHAnsi" w:cstheme="minorHAnsi"/>
                          </w:rPr>
                        </w:pPr>
                        <w:r w:rsidRPr="00293E07">
                          <w:rPr>
                            <w:rFonts w:asciiTheme="minorHAnsi" w:eastAsia="Calibri" w:hAnsiTheme="minorHAnsi" w:cstheme="minorHAnsi"/>
                            <w:sz w:val="22"/>
                            <w:szCs w:val="22"/>
                            <w:lang w:val="en-PH"/>
                          </w:rPr>
                          <w:t>NW/SW Inter-Cluster</w:t>
                        </w:r>
                      </w:p>
                    </w:txbxContent>
                  </v:textbox>
                </v:shape>
                <v:shapetype id="_x0000_t33" coordsize="21600,21600" o:spt="33" o:oned="t" path="m,l21600,r,21600e" filled="f">
                  <v:stroke joinstyle="miter"/>
                  <v:path arrowok="t" fillok="f" o:connecttype="none"/>
                  <o:lock v:ext="edit" shapetype="t"/>
                </v:shapetype>
                <v:shape id="Connector: Elbow 12" o:spid="_x0000_s1034" type="#_x0000_t33" style="position:absolute;left:10858;top:9334;width:8573;height:123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" strokecolor="#099"/>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3" o:spid="_x0000_s1035" type="#_x0000_t34" style="position:absolute;left:22979;top:5786;width:1419;height:851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" adj="3550" strokecolor="#099"/>
                <v:line id="Straight Connector 14" o:spid="_x0000_s1036" style="position:absolute;flip:y;visibility:visible;mso-wrap-style:square" from="19431,4848" to="19431,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" strokecolor="#099"/>
                <w10:anchorlock/>
              </v:group>
            </w:pict>
          </mc:Fallback>
        </mc:AlternateContent>
      </w:r>
    </w:p>
    <w:p w14:paraId="2C767C20" w14:textId="77777777" w:rsidR="00367DD8" w:rsidRPr="00BB2669" w:rsidRDefault="00367DD8" w:rsidP="00367DD8">
      <w:pPr>
        <w:pStyle w:val="NoSpacing"/>
        <w:spacing w:before="60" w:after="120"/>
        <w:rPr>
          <w:lang w:val="en-GB"/>
        </w:rPr>
      </w:pPr>
    </w:p>
    <w:p w14:paraId="42A5BB19" w14:textId="392243A6" w:rsidR="003B2807" w:rsidRPr="00165960" w:rsidRDefault="00B2652B" w:rsidP="00165960">
      <w:pPr>
        <w:pStyle w:val="NoSpacing"/>
        <w:numPr>
          <w:ilvl w:val="1"/>
          <w:numId w:val="21"/>
        </w:numPr>
        <w:spacing w:before="60" w:after="120"/>
        <w:ind w:left="426"/>
        <w:rPr>
          <w:lang w:val="en-GB"/>
        </w:rPr>
      </w:pPr>
      <w:r w:rsidRPr="00165960">
        <w:rPr>
          <w:lang w:val="en-GB"/>
        </w:rPr>
        <w:t xml:space="preserve">Formal membership in the WASH Cluster is restricted to those organisations who are operational in WASH, or whom have capacity and / or experience implementing WASH programs in the Regions. </w:t>
      </w:r>
    </w:p>
    <w:p w14:paraId="5884B0CA" w14:textId="2C109C0E" w:rsidR="00367DD8" w:rsidRPr="00165960" w:rsidRDefault="00B2652B" w:rsidP="00741AD9">
      <w:pPr>
        <w:pStyle w:val="NoSpacing"/>
        <w:numPr>
          <w:ilvl w:val="1"/>
          <w:numId w:val="21"/>
        </w:numPr>
        <w:spacing w:before="60" w:after="120"/>
        <w:ind w:left="426"/>
        <w:rPr>
          <w:lang w:val="en-GB"/>
        </w:rPr>
      </w:pPr>
      <w:r w:rsidRPr="00165960">
        <w:rPr>
          <w:lang w:val="en-GB"/>
        </w:rPr>
        <w:t xml:space="preserve">Observer status is allocated to any other organisation </w:t>
      </w:r>
      <w:r w:rsidR="00C655D3" w:rsidRPr="00165960">
        <w:rPr>
          <w:lang w:val="en-GB"/>
        </w:rPr>
        <w:t>that</w:t>
      </w:r>
      <w:r w:rsidRPr="00165960">
        <w:rPr>
          <w:lang w:val="en-GB"/>
        </w:rPr>
        <w:t xml:space="preserve"> wishes to participate in the WASH Cluster. </w:t>
      </w:r>
    </w:p>
    <w:p w14:paraId="757F1510" w14:textId="4CF1DA97" w:rsidR="00367DD8" w:rsidRPr="00165960" w:rsidRDefault="00B2652B" w:rsidP="00741AD9">
      <w:pPr>
        <w:pStyle w:val="ListParagraph"/>
        <w:numPr>
          <w:ilvl w:val="1"/>
          <w:numId w:val="21"/>
        </w:numPr>
        <w:ind w:left="426"/>
        <w:rPr>
          <w:lang w:val="en-GB"/>
        </w:rPr>
      </w:pPr>
      <w:r w:rsidRPr="00165960">
        <w:rPr>
          <w:lang w:val="en-GB"/>
        </w:rPr>
        <w:t xml:space="preserve">WASH Cluster </w:t>
      </w:r>
      <w:r w:rsidR="00367DD8" w:rsidRPr="00165960">
        <w:rPr>
          <w:lang w:val="en-GB"/>
        </w:rPr>
        <w:t xml:space="preserve">coordination arrangements and architecture will be reviewed periodically. </w:t>
      </w:r>
    </w:p>
    <w:p w14:paraId="2758054B" w14:textId="77777777" w:rsidR="00367DD8" w:rsidRPr="00165960" w:rsidRDefault="00367DD8" w:rsidP="00165960">
      <w:pPr>
        <w:pStyle w:val="Heading2"/>
        <w:shd w:val="clear" w:color="auto" w:fill="auto"/>
        <w:rPr>
          <w:lang w:val="en-GB"/>
        </w:rPr>
      </w:pPr>
      <w:r w:rsidRPr="00165960">
        <w:rPr>
          <w:lang w:val="en-GB"/>
        </w:rPr>
        <w:t>Coordination Meetings</w:t>
      </w:r>
    </w:p>
    <w:p w14:paraId="76CFD919" w14:textId="5BFA643A" w:rsidR="00367DD8" w:rsidRPr="00165960" w:rsidRDefault="006303FC" w:rsidP="00165960">
      <w:pPr>
        <w:pStyle w:val="ListParagraph"/>
        <w:numPr>
          <w:ilvl w:val="0"/>
          <w:numId w:val="18"/>
        </w:numPr>
        <w:ind w:left="426"/>
        <w:rPr>
          <w:lang w:val="en-GB"/>
        </w:rPr>
      </w:pPr>
      <w:r w:rsidRPr="00165960">
        <w:rPr>
          <w:lang w:val="en-GB"/>
        </w:rPr>
        <w:t>Operational c</w:t>
      </w:r>
      <w:r w:rsidR="00367DD8" w:rsidRPr="00165960">
        <w:rPr>
          <w:lang w:val="en-GB"/>
        </w:rPr>
        <w:t>oordination meetings shall be held on a fortnightly basis</w:t>
      </w:r>
      <w:r w:rsidR="00A732D0" w:rsidRPr="00165960">
        <w:rPr>
          <w:lang w:val="en-GB"/>
        </w:rPr>
        <w:t xml:space="preserve"> in Buea </w:t>
      </w:r>
      <w:r w:rsidRPr="00165960">
        <w:rPr>
          <w:lang w:val="en-GB"/>
        </w:rPr>
        <w:t>(SW) and in Bamenda (NW).</w:t>
      </w:r>
    </w:p>
    <w:p w14:paraId="2223F0B9" w14:textId="648E41E8" w:rsidR="006303FC" w:rsidRPr="00165960" w:rsidRDefault="006303FC" w:rsidP="00C9233F">
      <w:pPr>
        <w:pStyle w:val="ListParagraph"/>
        <w:numPr>
          <w:ilvl w:val="0"/>
          <w:numId w:val="18"/>
        </w:numPr>
        <w:ind w:left="426"/>
        <w:rPr>
          <w:lang w:val="en-GB"/>
        </w:rPr>
      </w:pPr>
      <w:r w:rsidRPr="00165960">
        <w:rPr>
          <w:lang w:val="en-GB"/>
        </w:rPr>
        <w:t>Information meetings shall be held on a monthly basis for all non-operational partners interested in WASH</w:t>
      </w:r>
    </w:p>
    <w:p w14:paraId="1EC87F88" w14:textId="77777777" w:rsidR="00367DD8" w:rsidRPr="000D4304" w:rsidRDefault="00367DD8" w:rsidP="00165960">
      <w:pPr>
        <w:pStyle w:val="ListParagraph"/>
        <w:numPr>
          <w:ilvl w:val="0"/>
          <w:numId w:val="18"/>
        </w:numPr>
        <w:ind w:left="426"/>
        <w:rPr>
          <w:lang w:val="en-GB"/>
        </w:rPr>
      </w:pPr>
      <w:r w:rsidRPr="000D4304">
        <w:rPr>
          <w:lang w:val="en-GB"/>
        </w:rPr>
        <w:t>Ad hoc meetings will be called as and when required (e.g. to feed into other inter-sectoral processes)</w:t>
      </w:r>
    </w:p>
    <w:p w14:paraId="0CD14A2B" w14:textId="57312CAA" w:rsidR="00367DD8" w:rsidRPr="00BB2669" w:rsidRDefault="006303FC" w:rsidP="00741AD9">
      <w:pPr>
        <w:pStyle w:val="ListParagraph"/>
        <w:numPr>
          <w:ilvl w:val="0"/>
          <w:numId w:val="18"/>
        </w:numPr>
        <w:ind w:left="426"/>
        <w:rPr>
          <w:lang w:val="en-GB"/>
        </w:rPr>
      </w:pPr>
      <w:r>
        <w:rPr>
          <w:lang w:val="en-GB"/>
        </w:rPr>
        <w:t>M</w:t>
      </w:r>
      <w:r w:rsidR="00367DD8" w:rsidRPr="00BB2669">
        <w:rPr>
          <w:lang w:val="en-GB"/>
        </w:rPr>
        <w:t>eeting frequency</w:t>
      </w:r>
      <w:r>
        <w:rPr>
          <w:lang w:val="en-GB"/>
        </w:rPr>
        <w:t xml:space="preserve"> and type</w:t>
      </w:r>
      <w:r w:rsidR="00367DD8" w:rsidRPr="00BB2669">
        <w:rPr>
          <w:lang w:val="en-GB"/>
        </w:rPr>
        <w:t xml:space="preserve"> will be reviewed periodically. </w:t>
      </w:r>
    </w:p>
    <w:p w14:paraId="3FC2A419" w14:textId="6B73EAF8" w:rsidR="006303FC" w:rsidRPr="00BB2669" w:rsidRDefault="006303FC" w:rsidP="006303FC">
      <w:pPr>
        <w:pStyle w:val="Heading2"/>
        <w:rPr>
          <w:lang w:val="en-GB"/>
        </w:rPr>
      </w:pPr>
      <w:r>
        <w:rPr>
          <w:lang w:val="en-GB"/>
        </w:rPr>
        <w:t>Strategic Advisory Group</w:t>
      </w:r>
    </w:p>
    <w:p w14:paraId="425E8936" w14:textId="125B3B33" w:rsidR="006303FC" w:rsidRDefault="006303FC" w:rsidP="006303FC">
      <w:pPr>
        <w:pStyle w:val="ListParagraph"/>
        <w:numPr>
          <w:ilvl w:val="0"/>
          <w:numId w:val="30"/>
        </w:numPr>
        <w:ind w:left="426"/>
        <w:rPr>
          <w:lang w:val="en-GB"/>
        </w:rPr>
      </w:pPr>
      <w:r>
        <w:rPr>
          <w:lang w:val="en-GB"/>
        </w:rPr>
        <w:t>A Strategic Advisory Groups will be established in both Buea and Bamenda to:</w:t>
      </w:r>
    </w:p>
    <w:p w14:paraId="2F4E10BF" w14:textId="52A97811" w:rsidR="00293E07" w:rsidRPr="00293E07" w:rsidRDefault="00293E07" w:rsidP="00293E07">
      <w:pPr>
        <w:pStyle w:val="ListParagraph"/>
        <w:numPr>
          <w:ilvl w:val="1"/>
          <w:numId w:val="30"/>
        </w:numPr>
        <w:ind w:left="993"/>
        <w:rPr>
          <w:lang w:val="en-GB"/>
        </w:rPr>
      </w:pPr>
      <w:r w:rsidRPr="00293E07">
        <w:rPr>
          <w:lang w:val="en-GB"/>
        </w:rPr>
        <w:t xml:space="preserve">Strategic planning exercises and cluster </w:t>
      </w:r>
      <w:r w:rsidR="00C655D3" w:rsidRPr="00293E07">
        <w:rPr>
          <w:lang w:val="en-GB"/>
        </w:rPr>
        <w:t>work plans</w:t>
      </w:r>
    </w:p>
    <w:p w14:paraId="60E54002" w14:textId="3D422267" w:rsidR="00293E07" w:rsidRPr="00293E07" w:rsidRDefault="00293E07" w:rsidP="00293E07">
      <w:pPr>
        <w:pStyle w:val="ListParagraph"/>
        <w:numPr>
          <w:ilvl w:val="1"/>
          <w:numId w:val="30"/>
        </w:numPr>
        <w:ind w:left="993"/>
        <w:rPr>
          <w:lang w:val="en-GB"/>
        </w:rPr>
      </w:pPr>
      <w:r w:rsidRPr="00293E07">
        <w:rPr>
          <w:lang w:val="en-GB"/>
        </w:rPr>
        <w:t>Oversight of Technical Groups/Standards</w:t>
      </w:r>
    </w:p>
    <w:p w14:paraId="55D577A6" w14:textId="41844E04" w:rsidR="00293E07" w:rsidRPr="00293E07" w:rsidRDefault="00293E07" w:rsidP="00293E07">
      <w:pPr>
        <w:pStyle w:val="ListParagraph"/>
        <w:numPr>
          <w:ilvl w:val="1"/>
          <w:numId w:val="30"/>
        </w:numPr>
        <w:ind w:left="993"/>
        <w:rPr>
          <w:lang w:val="en-GB"/>
        </w:rPr>
      </w:pPr>
      <w:r w:rsidRPr="00293E07">
        <w:rPr>
          <w:lang w:val="en-GB"/>
        </w:rPr>
        <w:t>Strategic oversight in integration of cross-cluster issues and planning</w:t>
      </w:r>
    </w:p>
    <w:p w14:paraId="795BFCDC" w14:textId="1E803CE1" w:rsidR="00293E07" w:rsidRPr="00293E07" w:rsidRDefault="00293E07" w:rsidP="00293E07">
      <w:pPr>
        <w:pStyle w:val="ListParagraph"/>
        <w:numPr>
          <w:ilvl w:val="1"/>
          <w:numId w:val="30"/>
        </w:numPr>
        <w:ind w:left="993"/>
        <w:rPr>
          <w:lang w:val="en-GB"/>
        </w:rPr>
      </w:pPr>
      <w:r w:rsidRPr="00293E07">
        <w:rPr>
          <w:lang w:val="en-GB"/>
        </w:rPr>
        <w:t>Definition of advocacy positions</w:t>
      </w:r>
    </w:p>
    <w:p w14:paraId="590070CB" w14:textId="49907894" w:rsidR="00293E07" w:rsidRPr="00293E07" w:rsidRDefault="00293E07" w:rsidP="00293E07">
      <w:pPr>
        <w:pStyle w:val="ListParagraph"/>
        <w:numPr>
          <w:ilvl w:val="1"/>
          <w:numId w:val="30"/>
        </w:numPr>
        <w:ind w:left="993"/>
        <w:rPr>
          <w:lang w:val="en-GB"/>
        </w:rPr>
      </w:pPr>
      <w:r w:rsidRPr="00293E07">
        <w:rPr>
          <w:lang w:val="en-GB"/>
        </w:rPr>
        <w:t>Implementation of Cluster functions</w:t>
      </w:r>
    </w:p>
    <w:p w14:paraId="50FADF21" w14:textId="681C5B53" w:rsidR="006303FC" w:rsidRDefault="00293E07" w:rsidP="00293E07">
      <w:pPr>
        <w:pStyle w:val="ListParagraph"/>
        <w:numPr>
          <w:ilvl w:val="1"/>
          <w:numId w:val="30"/>
        </w:numPr>
        <w:ind w:left="993"/>
        <w:rPr>
          <w:lang w:val="en-GB"/>
        </w:rPr>
      </w:pPr>
      <w:r w:rsidRPr="00293E07">
        <w:rPr>
          <w:lang w:val="en-GB"/>
        </w:rPr>
        <w:t>Review and dissemination of cluster outputs, including endorsements by WASH Cluster members</w:t>
      </w:r>
    </w:p>
    <w:p w14:paraId="41894D36" w14:textId="1AE0A1D2" w:rsidR="00B2652B" w:rsidRDefault="00B2652B" w:rsidP="006303FC">
      <w:pPr>
        <w:pStyle w:val="ListParagraph"/>
        <w:numPr>
          <w:ilvl w:val="0"/>
          <w:numId w:val="30"/>
        </w:numPr>
        <w:ind w:left="426"/>
        <w:rPr>
          <w:lang w:val="en-GB"/>
        </w:rPr>
      </w:pPr>
      <w:r>
        <w:rPr>
          <w:lang w:val="en-GB"/>
        </w:rPr>
        <w:t xml:space="preserve">Both SAGs will be composed of: </w:t>
      </w:r>
      <w:r w:rsidRPr="00C9233F">
        <w:rPr>
          <w:lang w:val="en-GB"/>
        </w:rPr>
        <w:t xml:space="preserve">1 UN Agency; 2 </w:t>
      </w:r>
      <w:r w:rsidR="005B6987" w:rsidRPr="00C9233F">
        <w:rPr>
          <w:lang w:val="en-GB"/>
        </w:rPr>
        <w:t>International NGOs</w:t>
      </w:r>
      <w:r w:rsidRPr="00C9233F">
        <w:rPr>
          <w:lang w:val="en-GB"/>
        </w:rPr>
        <w:t xml:space="preserve">; 3 </w:t>
      </w:r>
      <w:r w:rsidR="005B6987" w:rsidRPr="00C9233F">
        <w:rPr>
          <w:lang w:val="en-GB"/>
        </w:rPr>
        <w:t>Local NGOs</w:t>
      </w:r>
      <w:r w:rsidRPr="00C9233F">
        <w:rPr>
          <w:lang w:val="en-GB"/>
        </w:rPr>
        <w:t xml:space="preserve">. </w:t>
      </w:r>
    </w:p>
    <w:p w14:paraId="752350B9" w14:textId="1E52A41A" w:rsidR="006303FC" w:rsidRPr="006303FC" w:rsidRDefault="00B2652B" w:rsidP="006303FC">
      <w:pPr>
        <w:pStyle w:val="ListParagraph"/>
        <w:numPr>
          <w:ilvl w:val="0"/>
          <w:numId w:val="30"/>
        </w:numPr>
        <w:ind w:left="426"/>
        <w:rPr>
          <w:lang w:val="en-GB"/>
        </w:rPr>
      </w:pPr>
      <w:r>
        <w:rPr>
          <w:lang w:val="en-GB"/>
        </w:rPr>
        <w:t xml:space="preserve">Membership is restricted to operational organisations with WASH capacity, and both membership and composition will be reviewed on a 6-month basis. </w:t>
      </w:r>
    </w:p>
    <w:p w14:paraId="54170B38" w14:textId="66C8D9F5" w:rsidR="00367DD8" w:rsidRPr="00BB2669" w:rsidRDefault="00367DD8" w:rsidP="00367DD8">
      <w:pPr>
        <w:pStyle w:val="Heading2"/>
        <w:rPr>
          <w:lang w:val="en-GB"/>
        </w:rPr>
      </w:pPr>
      <w:r w:rsidRPr="00BB2669">
        <w:rPr>
          <w:lang w:val="en-GB"/>
        </w:rPr>
        <w:lastRenderedPageBreak/>
        <w:t>Technical Working Groups</w:t>
      </w:r>
    </w:p>
    <w:p w14:paraId="131634A5" w14:textId="4502B87C" w:rsidR="00367DD8" w:rsidRPr="00BB2669" w:rsidRDefault="00367DD8" w:rsidP="00741AD9">
      <w:pPr>
        <w:pStyle w:val="ListParagraph"/>
        <w:numPr>
          <w:ilvl w:val="0"/>
          <w:numId w:val="18"/>
        </w:numPr>
        <w:ind w:left="426"/>
        <w:rPr>
          <w:lang w:val="en-GB"/>
        </w:rPr>
      </w:pPr>
      <w:r w:rsidRPr="00BB2669">
        <w:rPr>
          <w:lang w:val="en-GB"/>
        </w:rPr>
        <w:t>Technical Working Groups will be established on an ad hoc basis as required</w:t>
      </w:r>
      <w:r w:rsidR="00522311">
        <w:rPr>
          <w:lang w:val="en-GB"/>
        </w:rPr>
        <w:t>, for a duration of 3-months or less</w:t>
      </w:r>
    </w:p>
    <w:p w14:paraId="55EE547D" w14:textId="27ABD7BB" w:rsidR="00367DD8" w:rsidRPr="00BB2669" w:rsidRDefault="00367DD8" w:rsidP="00741AD9">
      <w:pPr>
        <w:pStyle w:val="ListParagraph"/>
        <w:numPr>
          <w:ilvl w:val="0"/>
          <w:numId w:val="18"/>
        </w:numPr>
        <w:ind w:left="426"/>
        <w:rPr>
          <w:lang w:val="en-GB"/>
        </w:rPr>
      </w:pPr>
      <w:r w:rsidRPr="00BB2669">
        <w:rPr>
          <w:lang w:val="en-GB"/>
        </w:rPr>
        <w:t>The decision to establish a TWG, its composition, and expected outputs will be discussed and decided in WASH</w:t>
      </w:r>
      <w:r w:rsidR="00881280">
        <w:rPr>
          <w:lang w:val="en-GB"/>
        </w:rPr>
        <w:t xml:space="preserve"> Cluster </w:t>
      </w:r>
      <w:r w:rsidRPr="00BB2669">
        <w:rPr>
          <w:lang w:val="en-GB"/>
        </w:rPr>
        <w:t>Coordination meetings</w:t>
      </w:r>
    </w:p>
    <w:p w14:paraId="332C223E" w14:textId="27C41604" w:rsidR="00367DD8" w:rsidRPr="00BB2669" w:rsidRDefault="00367DD8" w:rsidP="00741AD9">
      <w:pPr>
        <w:pStyle w:val="ListParagraph"/>
        <w:numPr>
          <w:ilvl w:val="0"/>
          <w:numId w:val="18"/>
        </w:numPr>
        <w:ind w:left="426"/>
        <w:rPr>
          <w:lang w:val="en-GB"/>
        </w:rPr>
      </w:pPr>
      <w:r w:rsidRPr="00BB2669">
        <w:rPr>
          <w:lang w:val="en-GB"/>
        </w:rPr>
        <w:t xml:space="preserve">Participation </w:t>
      </w:r>
      <w:r w:rsidR="00A732D0" w:rsidRPr="00BB2669">
        <w:rPr>
          <w:lang w:val="en-GB"/>
        </w:rPr>
        <w:t xml:space="preserve">in TWGs </w:t>
      </w:r>
      <w:r w:rsidRPr="00BB2669">
        <w:rPr>
          <w:lang w:val="en-GB"/>
        </w:rPr>
        <w:t xml:space="preserve">will be restricted to partners who </w:t>
      </w:r>
      <w:r w:rsidR="00522311">
        <w:rPr>
          <w:lang w:val="en-GB"/>
        </w:rPr>
        <w:t>have operational</w:t>
      </w:r>
      <w:r w:rsidR="00A732D0" w:rsidRPr="00BB2669">
        <w:rPr>
          <w:lang w:val="en-GB"/>
        </w:rPr>
        <w:t xml:space="preserve"> </w:t>
      </w:r>
      <w:r w:rsidRPr="00BB2669">
        <w:rPr>
          <w:lang w:val="en-GB"/>
        </w:rPr>
        <w:t>WASH</w:t>
      </w:r>
      <w:r w:rsidR="00A732D0" w:rsidRPr="00BB2669">
        <w:rPr>
          <w:lang w:val="en-GB"/>
        </w:rPr>
        <w:t xml:space="preserve"> capacity</w:t>
      </w:r>
      <w:r w:rsidRPr="00BB2669">
        <w:rPr>
          <w:lang w:val="en-GB"/>
        </w:rPr>
        <w:t>; non-operational partners with a specif</w:t>
      </w:r>
      <w:r w:rsidR="006303FC">
        <w:rPr>
          <w:lang w:val="en-GB"/>
        </w:rPr>
        <w:t>ic expertise will participate by</w:t>
      </w:r>
      <w:r w:rsidRPr="00BB2669">
        <w:rPr>
          <w:lang w:val="en-GB"/>
        </w:rPr>
        <w:t xml:space="preserve"> invitation only. </w:t>
      </w:r>
    </w:p>
    <w:p w14:paraId="3F2A6E67" w14:textId="77777777" w:rsidR="00367DD8" w:rsidRPr="00BB2669" w:rsidRDefault="00367DD8" w:rsidP="00367DD8">
      <w:pPr>
        <w:pStyle w:val="Heading2"/>
        <w:rPr>
          <w:lang w:val="en-GB"/>
        </w:rPr>
      </w:pPr>
      <w:r w:rsidRPr="00BB2669">
        <w:rPr>
          <w:lang w:val="en-GB"/>
        </w:rPr>
        <w:t>Information Sharing</w:t>
      </w:r>
    </w:p>
    <w:p w14:paraId="59DA4301" w14:textId="77777777" w:rsidR="00367DD8" w:rsidRPr="00903ADF" w:rsidRDefault="00367DD8" w:rsidP="00741AD9">
      <w:pPr>
        <w:pStyle w:val="ListParagraph"/>
        <w:numPr>
          <w:ilvl w:val="0"/>
          <w:numId w:val="13"/>
        </w:numPr>
        <w:spacing w:after="240"/>
        <w:rPr>
          <w:rFonts w:eastAsia="Calibri" w:cs="Times New Roman"/>
          <w:lang w:val="en-GB"/>
        </w:rPr>
      </w:pPr>
      <w:r w:rsidRPr="00903ADF">
        <w:rPr>
          <w:rFonts w:eastAsia="Calibri" w:cs="Times New Roman"/>
          <w:lang w:val="en-GB"/>
        </w:rPr>
        <w:t>WASH cluster partners engage to report on their projected, planned, ongoing and completed activities on a fortnightly basis using the WASH 4Ws agency-reporting tool.</w:t>
      </w:r>
    </w:p>
    <w:p w14:paraId="2549522F" w14:textId="77777777" w:rsidR="00367DD8" w:rsidRPr="00903ADF" w:rsidRDefault="00367DD8" w:rsidP="00741AD9">
      <w:pPr>
        <w:pStyle w:val="ListParagraph"/>
        <w:numPr>
          <w:ilvl w:val="0"/>
          <w:numId w:val="13"/>
        </w:numPr>
        <w:spacing w:after="240"/>
        <w:rPr>
          <w:rFonts w:eastAsia="Calibri" w:cs="Times New Roman"/>
          <w:lang w:val="en-GB"/>
        </w:rPr>
      </w:pPr>
      <w:r w:rsidRPr="00903ADF">
        <w:rPr>
          <w:rFonts w:eastAsia="Calibri" w:cs="Times New Roman"/>
          <w:lang w:val="en-GB"/>
        </w:rPr>
        <w:t xml:space="preserve">WASH cluster partners engage to incorporate, where feasible and relevant, the common WASH indicators / questions in their assessments, needs monitoring, and KAP studies. </w:t>
      </w:r>
    </w:p>
    <w:p w14:paraId="08E2A03B" w14:textId="77777777" w:rsidR="00367DD8" w:rsidRPr="00903ADF" w:rsidRDefault="00367DD8" w:rsidP="00741AD9">
      <w:pPr>
        <w:pStyle w:val="ListParagraph"/>
        <w:numPr>
          <w:ilvl w:val="0"/>
          <w:numId w:val="13"/>
        </w:numPr>
        <w:spacing w:after="240"/>
        <w:rPr>
          <w:rFonts w:eastAsia="Calibri" w:cs="Times New Roman"/>
          <w:lang w:val="en-GB"/>
        </w:rPr>
      </w:pPr>
      <w:r w:rsidRPr="00903ADF">
        <w:rPr>
          <w:rFonts w:eastAsia="Calibri" w:cs="Times New Roman"/>
          <w:lang w:val="en-GB"/>
        </w:rPr>
        <w:t xml:space="preserve">WASH cluster partners engage to share assessment plans and results with the Cluster coordination unit, to facilitate coordination of assessments, and joint analysis (e.g. for advocacy, or strategic planning exercises, etc.). </w:t>
      </w:r>
    </w:p>
    <w:p w14:paraId="7929B206" w14:textId="77777777" w:rsidR="00367DD8" w:rsidRPr="00903ADF" w:rsidRDefault="00367DD8" w:rsidP="00741AD9">
      <w:pPr>
        <w:pStyle w:val="ListParagraph"/>
        <w:numPr>
          <w:ilvl w:val="0"/>
          <w:numId w:val="13"/>
        </w:numPr>
        <w:spacing w:after="240"/>
        <w:rPr>
          <w:rFonts w:eastAsia="Calibri" w:cs="Times New Roman"/>
          <w:lang w:val="en-GB"/>
        </w:rPr>
      </w:pPr>
      <w:r w:rsidRPr="00903ADF">
        <w:rPr>
          <w:rFonts w:eastAsia="Calibri" w:cs="Times New Roman"/>
          <w:lang w:val="en-GB"/>
        </w:rPr>
        <w:t>WASH cluster partners engage to share information related to their current and planned WASH capacities, as and when required (e.g. for advocacy, or strategic planning exercises, etc.).</w:t>
      </w:r>
    </w:p>
    <w:p w14:paraId="4F9F9208" w14:textId="77777777" w:rsidR="00367DD8" w:rsidRPr="00903ADF" w:rsidRDefault="00367DD8" w:rsidP="00367DD8">
      <w:pPr>
        <w:pStyle w:val="Heading2"/>
        <w:rPr>
          <w:lang w:val="en-GB"/>
        </w:rPr>
      </w:pPr>
      <w:r w:rsidRPr="00903ADF">
        <w:rPr>
          <w:lang w:val="en-GB"/>
        </w:rPr>
        <w:t>Analyses</w:t>
      </w:r>
    </w:p>
    <w:p w14:paraId="37B20E81" w14:textId="77777777" w:rsidR="00367DD8" w:rsidRPr="00903ADF" w:rsidRDefault="00367DD8" w:rsidP="00741AD9">
      <w:pPr>
        <w:pStyle w:val="ListParagraph"/>
        <w:numPr>
          <w:ilvl w:val="0"/>
          <w:numId w:val="13"/>
        </w:numPr>
        <w:rPr>
          <w:rFonts w:eastAsia="Calibri" w:cs="Times New Roman"/>
          <w:lang w:val="en-GB"/>
        </w:rPr>
      </w:pPr>
      <w:r w:rsidRPr="00903ADF">
        <w:rPr>
          <w:rFonts w:eastAsia="Calibri" w:cs="Times New Roman"/>
          <w:lang w:val="en-GB"/>
        </w:rPr>
        <w:t>The WASH cluster engages to provide cluster partners with a fortnightly analysis of operational gaps and (potential) duplications to guide the effective allocation of resources, and to assist partners in their programme planning and resource mobilization efforts with their respective donors.</w:t>
      </w:r>
    </w:p>
    <w:p w14:paraId="44E33D49" w14:textId="77777777" w:rsidR="00367DD8" w:rsidRPr="00903ADF" w:rsidRDefault="00367DD8" w:rsidP="00741AD9">
      <w:pPr>
        <w:pStyle w:val="ListParagraph"/>
        <w:numPr>
          <w:ilvl w:val="0"/>
          <w:numId w:val="13"/>
        </w:numPr>
        <w:rPr>
          <w:rFonts w:eastAsia="Calibri" w:cs="Times New Roman"/>
          <w:lang w:val="en-GB"/>
        </w:rPr>
      </w:pPr>
      <w:r w:rsidRPr="00903ADF">
        <w:rPr>
          <w:rFonts w:eastAsia="Calibri" w:cs="Times New Roman"/>
          <w:lang w:val="en-GB"/>
        </w:rPr>
        <w:t xml:space="preserve">Operational gap analyses will be provided in formats appropriate to the function. </w:t>
      </w:r>
    </w:p>
    <w:p w14:paraId="5CB2EBDD" w14:textId="77777777" w:rsidR="00367DD8" w:rsidRPr="00903ADF" w:rsidRDefault="00367DD8" w:rsidP="00741AD9">
      <w:pPr>
        <w:pStyle w:val="ListParagraph"/>
        <w:numPr>
          <w:ilvl w:val="1"/>
          <w:numId w:val="13"/>
        </w:numPr>
        <w:rPr>
          <w:rFonts w:eastAsia="Calibri" w:cs="Times New Roman"/>
          <w:lang w:val="en-GB"/>
        </w:rPr>
      </w:pPr>
      <w:r w:rsidRPr="00903ADF">
        <w:rPr>
          <w:rFonts w:eastAsia="Calibri" w:cs="Times New Roman"/>
          <w:lang w:val="en-GB"/>
        </w:rPr>
        <w:t xml:space="preserve">Detailed operational information will be shared only with operational / funded partners. </w:t>
      </w:r>
    </w:p>
    <w:p w14:paraId="570F6F06" w14:textId="77777777" w:rsidR="00367DD8" w:rsidRPr="00BB2669" w:rsidRDefault="00367DD8" w:rsidP="00741AD9">
      <w:pPr>
        <w:pStyle w:val="ListParagraph"/>
        <w:numPr>
          <w:ilvl w:val="1"/>
          <w:numId w:val="13"/>
        </w:numPr>
        <w:rPr>
          <w:rFonts w:eastAsia="Calibri" w:cs="Times New Roman"/>
          <w:lang w:val="en-GB"/>
        </w:rPr>
      </w:pPr>
      <w:r w:rsidRPr="00903ADF">
        <w:rPr>
          <w:rFonts w:eastAsia="Calibri" w:cs="Times New Roman"/>
          <w:lang w:val="en-GB"/>
        </w:rPr>
        <w:t>Operational overview information (without detail) will be shared more broadly in the humanitarian</w:t>
      </w:r>
      <w:r w:rsidRPr="00BB2669">
        <w:rPr>
          <w:rFonts w:eastAsia="Calibri" w:cs="Times New Roman"/>
          <w:lang w:val="en-GB"/>
        </w:rPr>
        <w:t xml:space="preserve"> community. </w:t>
      </w:r>
    </w:p>
    <w:p w14:paraId="06232F0C" w14:textId="77777777" w:rsidR="00367DD8" w:rsidRPr="00BB2669" w:rsidRDefault="00367DD8" w:rsidP="00367DD8">
      <w:pPr>
        <w:pStyle w:val="Heading2"/>
        <w:rPr>
          <w:lang w:val="en-GB"/>
        </w:rPr>
      </w:pPr>
      <w:r w:rsidRPr="00BB2669">
        <w:rPr>
          <w:lang w:val="en-GB"/>
        </w:rPr>
        <w:t>Data Protection</w:t>
      </w:r>
    </w:p>
    <w:p w14:paraId="0ED08820" w14:textId="750B9351" w:rsidR="00367DD8" w:rsidRPr="00BB2669" w:rsidRDefault="00367DD8" w:rsidP="00741AD9">
      <w:pPr>
        <w:pStyle w:val="ListParagraph"/>
        <w:numPr>
          <w:ilvl w:val="0"/>
          <w:numId w:val="17"/>
        </w:numPr>
        <w:ind w:left="284"/>
        <w:rPr>
          <w:rFonts w:eastAsia="Calibri" w:cs="Times New Roman"/>
          <w:lang w:val="en-GB"/>
        </w:rPr>
      </w:pPr>
      <w:r w:rsidRPr="00BB2669">
        <w:rPr>
          <w:rFonts w:eastAsia="Calibri" w:cs="Times New Roman"/>
          <w:lang w:val="en-GB"/>
        </w:rPr>
        <w:t>In line with the above, the cluster engages never to share detailed operational informatio</w:t>
      </w:r>
      <w:r w:rsidR="00C655D3">
        <w:rPr>
          <w:rFonts w:eastAsia="Calibri" w:cs="Times New Roman"/>
          <w:lang w:val="en-GB"/>
        </w:rPr>
        <w:t>n with non-operational partners</w:t>
      </w:r>
      <w:r w:rsidRPr="00BB2669">
        <w:rPr>
          <w:rFonts w:eastAsia="Calibri" w:cs="Times New Roman"/>
          <w:lang w:val="en-GB"/>
        </w:rPr>
        <w:t xml:space="preserve"> </w:t>
      </w:r>
      <w:r w:rsidR="00C655D3" w:rsidRPr="00BB2669">
        <w:rPr>
          <w:rFonts w:eastAsia="Calibri" w:cs="Times New Roman"/>
          <w:lang w:val="en-GB"/>
        </w:rPr>
        <w:t>or</w:t>
      </w:r>
      <w:r w:rsidRPr="00BB2669">
        <w:rPr>
          <w:rFonts w:eastAsia="Calibri" w:cs="Times New Roman"/>
          <w:lang w:val="en-GB"/>
        </w:rPr>
        <w:t xml:space="preserve"> governmental structures. </w:t>
      </w:r>
    </w:p>
    <w:p w14:paraId="7102DFE8" w14:textId="0963D7D4" w:rsidR="00367DD8" w:rsidRPr="00BB2669" w:rsidRDefault="00367DD8" w:rsidP="00741AD9">
      <w:pPr>
        <w:pStyle w:val="ListParagraph"/>
        <w:numPr>
          <w:ilvl w:val="0"/>
          <w:numId w:val="17"/>
        </w:numPr>
        <w:ind w:left="284"/>
        <w:rPr>
          <w:rFonts w:eastAsia="Calibri" w:cs="Times New Roman"/>
          <w:lang w:val="en-GB"/>
        </w:rPr>
      </w:pPr>
      <w:r w:rsidRPr="00BB2669">
        <w:rPr>
          <w:rFonts w:eastAsia="Calibri" w:cs="Times New Roman"/>
          <w:lang w:val="en-GB"/>
        </w:rPr>
        <w:t>WASH operational overview products shared with the wider humanitarian community, including the national WASH Sector, wil</w:t>
      </w:r>
      <w:r w:rsidR="00C655D3">
        <w:rPr>
          <w:rFonts w:eastAsia="Calibri" w:cs="Times New Roman"/>
          <w:lang w:val="en-GB"/>
        </w:rPr>
        <w:t>l not detail specific locations</w:t>
      </w:r>
      <w:r w:rsidRPr="00BB2669">
        <w:rPr>
          <w:rFonts w:eastAsia="Calibri" w:cs="Times New Roman"/>
          <w:lang w:val="en-GB"/>
        </w:rPr>
        <w:t xml:space="preserve"> </w:t>
      </w:r>
      <w:r w:rsidR="00C655D3" w:rsidRPr="00BB2669">
        <w:rPr>
          <w:rFonts w:eastAsia="Calibri" w:cs="Times New Roman"/>
          <w:lang w:val="en-GB"/>
        </w:rPr>
        <w:t>or</w:t>
      </w:r>
      <w:r w:rsidRPr="00BB2669">
        <w:rPr>
          <w:rFonts w:eastAsia="Calibri" w:cs="Times New Roman"/>
          <w:lang w:val="en-GB"/>
        </w:rPr>
        <w:t xml:space="preserve"> specific agencies. </w:t>
      </w:r>
    </w:p>
    <w:p w14:paraId="1654AE89" w14:textId="77777777" w:rsidR="00367DD8" w:rsidRPr="00BB2669" w:rsidRDefault="00367DD8" w:rsidP="00741AD9">
      <w:pPr>
        <w:pStyle w:val="ListParagraph"/>
        <w:numPr>
          <w:ilvl w:val="0"/>
          <w:numId w:val="17"/>
        </w:numPr>
        <w:ind w:left="284"/>
        <w:rPr>
          <w:rFonts w:eastAsia="Calibri" w:cs="Times New Roman"/>
          <w:lang w:val="en-GB"/>
        </w:rPr>
      </w:pPr>
      <w:r w:rsidRPr="00BB2669">
        <w:rPr>
          <w:rFonts w:eastAsia="Calibri" w:cs="Times New Roman"/>
          <w:lang w:val="en-GB"/>
        </w:rPr>
        <w:t xml:space="preserve">The WASH Cluster engages to respect any organization specific data requirements related to the use of data provided by that organization. </w:t>
      </w:r>
    </w:p>
    <w:p w14:paraId="5DDEED19" w14:textId="77777777" w:rsidR="0052500E" w:rsidRPr="00BB2669" w:rsidRDefault="0052500E" w:rsidP="0052500E">
      <w:pPr>
        <w:pStyle w:val="Heading2"/>
        <w:rPr>
          <w:lang w:val="en-GB"/>
        </w:rPr>
      </w:pPr>
      <w:r>
        <w:rPr>
          <w:lang w:val="en-GB"/>
        </w:rPr>
        <w:t>SOF Review / Update</w:t>
      </w:r>
    </w:p>
    <w:p w14:paraId="4C3ACBFF" w14:textId="5F653638" w:rsidR="0052500E" w:rsidRPr="00BB2669" w:rsidRDefault="0052500E" w:rsidP="0052500E">
      <w:pPr>
        <w:pStyle w:val="ListParagraph"/>
        <w:numPr>
          <w:ilvl w:val="0"/>
          <w:numId w:val="17"/>
        </w:numPr>
        <w:ind w:left="284"/>
        <w:rPr>
          <w:rFonts w:eastAsia="Calibri" w:cs="Times New Roman"/>
          <w:lang w:val="en-GB"/>
        </w:rPr>
      </w:pPr>
      <w:r>
        <w:rPr>
          <w:rFonts w:eastAsia="Calibri" w:cs="Times New Roman"/>
          <w:lang w:val="en-GB"/>
        </w:rPr>
        <w:t xml:space="preserve">As outlined in the Introduction, the Strategic Operating Framework (this document) is the reference document for humanitarian WASH actors active in the NW/SW WASH response. </w:t>
      </w:r>
      <w:r w:rsidR="00881280">
        <w:rPr>
          <w:rFonts w:eastAsia="Calibri" w:cs="Times New Roman"/>
          <w:lang w:val="en-GB"/>
        </w:rPr>
        <w:t>It</w:t>
      </w:r>
      <w:r>
        <w:rPr>
          <w:rFonts w:eastAsia="Calibri" w:cs="Times New Roman"/>
          <w:lang w:val="en-GB"/>
        </w:rPr>
        <w:t xml:space="preserve"> will be reviewed periodically: on an ad hoc basis, as new assessments of technical guidelines come available; and at a minimum 2 times a year to feed into the Humanitarian Programme Cycle. </w:t>
      </w:r>
    </w:p>
    <w:p w14:paraId="56009659" w14:textId="77777777" w:rsidR="00EA247A" w:rsidRDefault="00EA247A">
      <w:pPr>
        <w:rPr>
          <w:rFonts w:asciiTheme="majorHAnsi" w:eastAsia="Times New Roman" w:hAnsiTheme="majorHAnsi" w:cstheme="majorBidi"/>
          <w:b/>
          <w:i/>
          <w:caps/>
          <w:sz w:val="28"/>
          <w:szCs w:val="28"/>
          <w:lang w:val="en-GB"/>
        </w:rPr>
      </w:pPr>
      <w:r>
        <w:rPr>
          <w:lang w:val="en-GB"/>
        </w:rPr>
        <w:br w:type="page"/>
      </w:r>
    </w:p>
    <w:p w14:paraId="76377130" w14:textId="24EA9270" w:rsidR="00886615" w:rsidRPr="00BB2669" w:rsidRDefault="00285274" w:rsidP="00886615">
      <w:pPr>
        <w:pStyle w:val="Heading1"/>
        <w:rPr>
          <w:lang w:val="en-GB"/>
        </w:rPr>
      </w:pPr>
      <w:bookmarkStart w:id="8" w:name="_Toc426823603"/>
      <w:r w:rsidRPr="00BB2669">
        <w:rPr>
          <w:lang w:val="en-GB"/>
        </w:rPr>
        <w:lastRenderedPageBreak/>
        <w:t>A</w:t>
      </w:r>
      <w:r w:rsidR="00886615" w:rsidRPr="00BB2669">
        <w:rPr>
          <w:lang w:val="en-GB"/>
        </w:rPr>
        <w:t>NNEX I: The Code of Conduct</w:t>
      </w:r>
      <w:bookmarkEnd w:id="8"/>
      <w:r w:rsidR="00886615" w:rsidRPr="00BB2669">
        <w:rPr>
          <w:lang w:val="en-GB"/>
        </w:rPr>
        <w:t xml:space="preserve"> </w:t>
      </w:r>
    </w:p>
    <w:p w14:paraId="47FE31D4" w14:textId="77777777" w:rsidR="00886615" w:rsidRPr="00BB2669" w:rsidRDefault="00886615" w:rsidP="00886615">
      <w:pPr>
        <w:shd w:val="clear" w:color="auto" w:fill="A6A6A6" w:themeFill="background1" w:themeFillShade="A6"/>
        <w:rPr>
          <w:b/>
          <w:i/>
          <w:lang w:val="en-GB"/>
        </w:rPr>
      </w:pPr>
      <w:r w:rsidRPr="00BB2669">
        <w:rPr>
          <w:b/>
          <w:i/>
          <w:lang w:val="en-GB"/>
        </w:rPr>
        <w:t xml:space="preserve">Principles of Conduct for the Intl. Red Cross/Crescent Movement and NGOs in Disaster Response Programmes </w:t>
      </w:r>
    </w:p>
    <w:p w14:paraId="7DCA615C" w14:textId="77777777" w:rsidR="00886615" w:rsidRPr="00BB2669" w:rsidRDefault="00886615" w:rsidP="00886615">
      <w:pPr>
        <w:shd w:val="clear" w:color="auto" w:fill="D9D9D9" w:themeFill="background1" w:themeFillShade="D9"/>
        <w:spacing w:before="120" w:after="60"/>
        <w:rPr>
          <w:rFonts w:cs="Times New Roman"/>
          <w:b/>
          <w:lang w:val="en-GB"/>
        </w:rPr>
      </w:pPr>
      <w:r w:rsidRPr="00BB2669">
        <w:rPr>
          <w:rFonts w:cs="Times New Roman"/>
          <w:b/>
          <w:lang w:val="en-GB"/>
        </w:rPr>
        <w:t xml:space="preserve">1. The humanitarian imperative comes first </w:t>
      </w:r>
    </w:p>
    <w:p w14:paraId="58061456" w14:textId="329675B7" w:rsidR="00886615" w:rsidRPr="00BB2669" w:rsidRDefault="00886615" w:rsidP="00886615">
      <w:pPr>
        <w:spacing w:after="60"/>
        <w:rPr>
          <w:rFonts w:cs="Times New Roman"/>
          <w:lang w:val="en-GB"/>
        </w:rPr>
      </w:pPr>
      <w:r w:rsidRPr="00BB2669">
        <w:rPr>
          <w:rFonts w:cs="Times New Roman"/>
          <w:lang w:val="en-GB"/>
        </w:rPr>
        <w:t xml:space="preserve">The right to receive humanitarian assistance, and to offer it, is a fundamental humanitarian </w:t>
      </w:r>
      <w:r w:rsidR="00C655D3" w:rsidRPr="00BB2669">
        <w:rPr>
          <w:rFonts w:cs="Times New Roman"/>
          <w:lang w:val="en-GB"/>
        </w:rPr>
        <w:t>principle, which</w:t>
      </w:r>
      <w:r w:rsidRPr="00BB2669">
        <w:rPr>
          <w:rFonts w:cs="Times New Roman"/>
          <w:lang w:val="en-GB"/>
        </w:rPr>
        <w:t xml:space="preserve"> should be enjoyed by all citizens of all countries. As members of the international community, we recognise our obligation to provide humanitarian assistance wherever it is needed. Hence the need for unimpeded access to affected populations is of fundamental importance in exercising that responsibility. </w:t>
      </w:r>
    </w:p>
    <w:p w14:paraId="7C470247" w14:textId="77777777" w:rsidR="00886615" w:rsidRPr="00BB2669" w:rsidRDefault="00886615" w:rsidP="00886615">
      <w:pPr>
        <w:spacing w:after="60"/>
        <w:rPr>
          <w:rFonts w:cs="Times New Roman"/>
          <w:lang w:val="en-GB"/>
        </w:rPr>
      </w:pPr>
      <w:r w:rsidRPr="00BB2669">
        <w:rPr>
          <w:rFonts w:cs="Times New Roman"/>
          <w:lang w:val="en-GB"/>
        </w:rPr>
        <w:t xml:space="preserve">The prime motivation of our response to disaster is to alleviate human suffering amongst those least able to withstand the stress caused by disaster. When we give humanitarian aid it is not a partisan or political act and should not be viewed as such. </w:t>
      </w:r>
    </w:p>
    <w:p w14:paraId="4B2F523B" w14:textId="77777777" w:rsidR="00886615" w:rsidRPr="00BB2669" w:rsidRDefault="00886615" w:rsidP="00886615">
      <w:pPr>
        <w:shd w:val="clear" w:color="auto" w:fill="D9D9D9" w:themeFill="background1" w:themeFillShade="D9"/>
        <w:spacing w:after="60"/>
        <w:rPr>
          <w:rFonts w:cs="Times New Roman"/>
          <w:b/>
          <w:lang w:val="en-GB"/>
        </w:rPr>
      </w:pPr>
      <w:r w:rsidRPr="00BB2669">
        <w:rPr>
          <w:rFonts w:cs="Times New Roman"/>
          <w:b/>
          <w:lang w:val="en-GB"/>
        </w:rPr>
        <w:t>2. Aid is given regardless of the race, creed or nationality of the recipients and without adverse distinction of any kind</w:t>
      </w:r>
    </w:p>
    <w:p w14:paraId="717285C3" w14:textId="0523686B" w:rsidR="00886615" w:rsidRPr="00BB2669" w:rsidRDefault="00886615" w:rsidP="00886615">
      <w:pPr>
        <w:spacing w:after="60"/>
        <w:rPr>
          <w:rFonts w:cs="Times New Roman"/>
          <w:lang w:val="en-GB"/>
        </w:rPr>
      </w:pPr>
      <w:r w:rsidRPr="00BB2669">
        <w:rPr>
          <w:rFonts w:cs="Times New Roman"/>
          <w:lang w:val="en-GB"/>
        </w:rPr>
        <w:t xml:space="preserve">Aid priorities are calculated on the basis of need alone </w:t>
      </w:r>
      <w:r w:rsidR="0030429A" w:rsidRPr="00BB2669">
        <w:rPr>
          <w:rFonts w:cs="Times New Roman"/>
          <w:lang w:val="en-GB"/>
        </w:rPr>
        <w:t>wherever</w:t>
      </w:r>
      <w:r w:rsidRPr="00BB2669">
        <w:rPr>
          <w:rFonts w:cs="Times New Roman"/>
          <w:lang w:val="en-GB"/>
        </w:rPr>
        <w:t xml:space="preserve"> </w:t>
      </w:r>
      <w:r w:rsidR="0030429A" w:rsidRPr="00BB2669">
        <w:rPr>
          <w:rFonts w:cs="Times New Roman"/>
          <w:lang w:val="en-GB"/>
        </w:rPr>
        <w:t>possible;</w:t>
      </w:r>
      <w:r w:rsidRPr="00BB2669">
        <w:rPr>
          <w:rFonts w:cs="Times New Roman"/>
          <w:lang w:val="en-GB"/>
        </w:rPr>
        <w:t xml:space="preserve"> we will base the provision of relief aid upon a thorough assessment of the needs of the disaster victims and the local capacities already in place to meet those needs. Within the entirety of our programmes, we will reflect considerations of proportionality. Human suffering must be alleviated whenever it is found; life is as precious in one part of a country as another. Thus, our provision of aid will reflect the degree of suffering it seeks to alleviate. In implementing this approach, we recognise the crucial role played by women in disaster-prone communities and will ensure that this role is supported, not diminished, by our aid programmes. The implementation of such a universal, impartial and independent policy, can only be effective if we and our partners have access to the necessary resources to provide for such equitable relief, and have equal access to all disaster victims. </w:t>
      </w:r>
    </w:p>
    <w:p w14:paraId="51826BFF" w14:textId="77777777" w:rsidR="00886615" w:rsidRPr="00BB2669" w:rsidRDefault="00886615" w:rsidP="00886615">
      <w:pPr>
        <w:shd w:val="clear" w:color="auto" w:fill="D9D9D9" w:themeFill="background1" w:themeFillShade="D9"/>
        <w:spacing w:after="60"/>
        <w:rPr>
          <w:rFonts w:cs="Times New Roman"/>
          <w:b/>
          <w:lang w:val="en-GB"/>
        </w:rPr>
      </w:pPr>
      <w:r w:rsidRPr="00BB2669">
        <w:rPr>
          <w:rFonts w:cs="Times New Roman"/>
          <w:b/>
          <w:lang w:val="en-GB"/>
        </w:rPr>
        <w:t xml:space="preserve">3. Aid will not be used to further a particular political or religious standpoint </w:t>
      </w:r>
    </w:p>
    <w:p w14:paraId="1375EDAE" w14:textId="2E5D3316" w:rsidR="00886615" w:rsidRPr="00BB2669" w:rsidRDefault="00886615" w:rsidP="00886615">
      <w:pPr>
        <w:spacing w:after="60"/>
        <w:rPr>
          <w:rFonts w:cs="Times New Roman"/>
          <w:lang w:val="en-GB"/>
        </w:rPr>
      </w:pPr>
      <w:r w:rsidRPr="00BB2669">
        <w:rPr>
          <w:rFonts w:cs="Times New Roman"/>
          <w:lang w:val="en-GB"/>
        </w:rPr>
        <w:t>Humanitarian aid will be given according to the need of individuals, families and communities. Notwithstanding the right of</w:t>
      </w:r>
      <w:r w:rsidR="00F84FE3">
        <w:rPr>
          <w:rFonts w:cs="Times New Roman"/>
          <w:lang w:val="en-GB"/>
        </w:rPr>
        <w:t xml:space="preserve"> Non-Governmental Humanitarian Actors (</w:t>
      </w:r>
      <w:r w:rsidRPr="00BB2669">
        <w:rPr>
          <w:rFonts w:cs="Times New Roman"/>
          <w:lang w:val="en-GB"/>
        </w:rPr>
        <w:t>NGHAs</w:t>
      </w:r>
      <w:r w:rsidR="00F84FE3">
        <w:rPr>
          <w:rFonts w:cs="Times New Roman"/>
          <w:lang w:val="en-GB"/>
        </w:rPr>
        <w:t>)</w:t>
      </w:r>
      <w:r w:rsidRPr="00BB2669">
        <w:rPr>
          <w:rFonts w:cs="Times New Roman"/>
          <w:lang w:val="en-GB"/>
        </w:rPr>
        <w:t xml:space="preserve"> to espouse particular political or religious opinions, we affirm that assistance will not be dependent on the adherence of the recipients to those opinions. We will not tie the promise, delivery or distribution of assistance to the embracing or acceptance of a particular political or religious creed. </w:t>
      </w:r>
    </w:p>
    <w:p w14:paraId="2E2BF019" w14:textId="77777777" w:rsidR="00886615" w:rsidRPr="00BB2669" w:rsidRDefault="00886615" w:rsidP="00886615">
      <w:pPr>
        <w:shd w:val="clear" w:color="auto" w:fill="D9D9D9" w:themeFill="background1" w:themeFillShade="D9"/>
        <w:spacing w:after="60"/>
        <w:rPr>
          <w:rFonts w:cs="Times New Roman"/>
          <w:b/>
          <w:lang w:val="en-GB"/>
        </w:rPr>
      </w:pPr>
      <w:r w:rsidRPr="00BB2669">
        <w:rPr>
          <w:rFonts w:cs="Times New Roman"/>
          <w:b/>
          <w:lang w:val="en-GB"/>
        </w:rPr>
        <w:t>4. We shall endeavour not to act as instruments of government foreign policy</w:t>
      </w:r>
    </w:p>
    <w:p w14:paraId="1BF91960" w14:textId="553819BE" w:rsidR="0001341B" w:rsidRDefault="00886615" w:rsidP="004E0FFF">
      <w:pPr>
        <w:spacing w:after="60"/>
        <w:rPr>
          <w:lang w:val="en-GB"/>
        </w:rPr>
      </w:pPr>
      <w:r w:rsidRPr="00BB2669">
        <w:rPr>
          <w:lang w:val="en-GB"/>
        </w:rPr>
        <w:t xml:space="preserve">NGHAs are </w:t>
      </w:r>
      <w:r w:rsidR="00C655D3" w:rsidRPr="00BB2669">
        <w:rPr>
          <w:lang w:val="en-GB"/>
        </w:rPr>
        <w:t>agencies, which</w:t>
      </w:r>
      <w:r w:rsidRPr="00BB2669">
        <w:rPr>
          <w:lang w:val="en-GB"/>
        </w:rPr>
        <w:t xml:space="preserve"> act independently from governments. We therefore formulate our own policies and implementation strategies and do not seek to implement the policy of any government, except in so far as it coincides with our own independent policy. We will never knowingly – or through negligence – allow ourselves, or our employees, to be used to gather information of a political, military or economically sensitive nature for governments or other bodies that may serve</w:t>
      </w:r>
      <w:r w:rsidR="00F84FE3">
        <w:rPr>
          <w:lang w:val="en-GB"/>
        </w:rPr>
        <w:t xml:space="preserve"> </w:t>
      </w:r>
      <w:r w:rsidR="00F84FE3" w:rsidRPr="00F84FE3">
        <w:rPr>
          <w:lang w:val="en-GB"/>
        </w:rPr>
        <w:t>purposes other than those which are strictly humanitarian, nor will we act as</w:t>
      </w:r>
      <w:r w:rsidR="00F84FE3">
        <w:rPr>
          <w:lang w:val="en-GB"/>
        </w:rPr>
        <w:t xml:space="preserve"> </w:t>
      </w:r>
      <w:r w:rsidR="00F84FE3" w:rsidRPr="00F84FE3">
        <w:rPr>
          <w:lang w:val="en-GB"/>
        </w:rPr>
        <w:t>instruments of foreign policy of donor governments. We will use the assistance we</w:t>
      </w:r>
      <w:r w:rsidR="00F84FE3">
        <w:rPr>
          <w:lang w:val="en-GB"/>
        </w:rPr>
        <w:t xml:space="preserve"> </w:t>
      </w:r>
      <w:r w:rsidR="00F84FE3" w:rsidRPr="00F84FE3">
        <w:rPr>
          <w:lang w:val="en-GB"/>
        </w:rPr>
        <w:t>receive to respond to needs and this assistance should not be driven by the need to</w:t>
      </w:r>
      <w:r w:rsidR="00F84FE3">
        <w:rPr>
          <w:lang w:val="en-GB"/>
        </w:rPr>
        <w:t xml:space="preserve"> </w:t>
      </w:r>
      <w:r w:rsidR="00F84FE3" w:rsidRPr="00F84FE3">
        <w:rPr>
          <w:lang w:val="en-GB"/>
        </w:rPr>
        <w:t>dispose of donor commodity surpluses, nor by the political interest of any particular</w:t>
      </w:r>
      <w:r w:rsidR="00F84FE3">
        <w:rPr>
          <w:lang w:val="en-GB"/>
        </w:rPr>
        <w:t xml:space="preserve"> </w:t>
      </w:r>
      <w:r w:rsidR="00F84FE3" w:rsidRPr="00F84FE3">
        <w:rPr>
          <w:lang w:val="en-GB"/>
        </w:rPr>
        <w:t>donor. We value and promote the voluntary giving of labour and finances by</w:t>
      </w:r>
      <w:r w:rsidR="00F84FE3">
        <w:rPr>
          <w:lang w:val="en-GB"/>
        </w:rPr>
        <w:t xml:space="preserve"> </w:t>
      </w:r>
      <w:r w:rsidR="00F84FE3" w:rsidRPr="00F84FE3">
        <w:rPr>
          <w:lang w:val="en-GB"/>
        </w:rPr>
        <w:t>concerned individuals to support our work and recognise the independence of action</w:t>
      </w:r>
      <w:r w:rsidR="00F84FE3">
        <w:rPr>
          <w:lang w:val="en-GB"/>
        </w:rPr>
        <w:t xml:space="preserve"> </w:t>
      </w:r>
      <w:r w:rsidR="00F84FE3" w:rsidRPr="00F84FE3">
        <w:rPr>
          <w:lang w:val="en-GB"/>
        </w:rPr>
        <w:t>promoted by such voluntary</w:t>
      </w:r>
      <w:r w:rsidR="00F84FE3">
        <w:rPr>
          <w:lang w:val="en-GB"/>
        </w:rPr>
        <w:t xml:space="preserve"> </w:t>
      </w:r>
      <w:r w:rsidR="00F84FE3" w:rsidRPr="00F84FE3">
        <w:rPr>
          <w:lang w:val="en-GB"/>
        </w:rPr>
        <w:t>motivation. In order to protect our independence we will</w:t>
      </w:r>
      <w:r w:rsidR="00F84FE3">
        <w:rPr>
          <w:lang w:val="en-GB"/>
        </w:rPr>
        <w:t xml:space="preserve"> </w:t>
      </w:r>
      <w:r w:rsidR="00F84FE3" w:rsidRPr="00F84FE3">
        <w:rPr>
          <w:lang w:val="en-GB"/>
        </w:rPr>
        <w:t>seek to avoid dependence upon a single funding source.</w:t>
      </w:r>
    </w:p>
    <w:p w14:paraId="69BD1589" w14:textId="511E8C4C" w:rsidR="00F95F23" w:rsidRPr="00BB2669" w:rsidRDefault="00F84FE3" w:rsidP="00F95F23">
      <w:pPr>
        <w:shd w:val="clear" w:color="auto" w:fill="D9D9D9" w:themeFill="background1" w:themeFillShade="D9"/>
        <w:spacing w:after="60"/>
        <w:rPr>
          <w:rFonts w:cs="Times New Roman"/>
          <w:b/>
          <w:lang w:val="en-GB"/>
        </w:rPr>
      </w:pPr>
      <w:r>
        <w:rPr>
          <w:rFonts w:cs="Times New Roman"/>
          <w:b/>
          <w:lang w:val="en-GB"/>
        </w:rPr>
        <w:t>5</w:t>
      </w:r>
      <w:r w:rsidR="00F95F23" w:rsidRPr="00BB2669">
        <w:rPr>
          <w:rFonts w:cs="Times New Roman"/>
          <w:b/>
          <w:lang w:val="en-GB"/>
        </w:rPr>
        <w:t xml:space="preserve">. </w:t>
      </w:r>
      <w:r w:rsidRPr="00F84FE3">
        <w:rPr>
          <w:rFonts w:cs="Times New Roman"/>
          <w:b/>
          <w:lang w:val="en-GB"/>
        </w:rPr>
        <w:t>We shall respect culture and custom</w:t>
      </w:r>
    </w:p>
    <w:p w14:paraId="4361AC90" w14:textId="7254E9EA" w:rsidR="00F95F23" w:rsidRDefault="00F84FE3" w:rsidP="00F84FE3">
      <w:pPr>
        <w:spacing w:after="60"/>
        <w:rPr>
          <w:rFonts w:cs="Times New Roman"/>
          <w:lang w:val="en-GB"/>
        </w:rPr>
      </w:pPr>
      <w:r w:rsidRPr="00F84FE3">
        <w:rPr>
          <w:rFonts w:cs="Times New Roman"/>
          <w:lang w:val="en-GB"/>
        </w:rPr>
        <w:t>We will endeavour to respect the culture, structures</w:t>
      </w:r>
      <w:r>
        <w:rPr>
          <w:rFonts w:cs="Times New Roman"/>
          <w:lang w:val="en-GB"/>
        </w:rPr>
        <w:t xml:space="preserve"> and customs of the communities </w:t>
      </w:r>
      <w:r w:rsidRPr="00F84FE3">
        <w:rPr>
          <w:rFonts w:cs="Times New Roman"/>
          <w:lang w:val="en-GB"/>
        </w:rPr>
        <w:t>and countries we are working in.</w:t>
      </w:r>
    </w:p>
    <w:p w14:paraId="35CB9C1E" w14:textId="386A7887" w:rsidR="00F95F23" w:rsidRPr="00BB2669" w:rsidRDefault="00F84FE3" w:rsidP="00F95F23">
      <w:pPr>
        <w:shd w:val="clear" w:color="auto" w:fill="D9D9D9" w:themeFill="background1" w:themeFillShade="D9"/>
        <w:spacing w:after="60"/>
        <w:rPr>
          <w:rFonts w:cs="Times New Roman"/>
          <w:b/>
          <w:lang w:val="en-GB"/>
        </w:rPr>
      </w:pPr>
      <w:r>
        <w:rPr>
          <w:rFonts w:cs="Times New Roman"/>
          <w:b/>
          <w:lang w:val="en-GB"/>
        </w:rPr>
        <w:t>6</w:t>
      </w:r>
      <w:r w:rsidR="00F95F23" w:rsidRPr="00BB2669">
        <w:rPr>
          <w:rFonts w:cs="Times New Roman"/>
          <w:b/>
          <w:lang w:val="en-GB"/>
        </w:rPr>
        <w:t xml:space="preserve">. </w:t>
      </w:r>
      <w:r w:rsidRPr="00F84FE3">
        <w:rPr>
          <w:rFonts w:cs="Times New Roman"/>
          <w:b/>
          <w:lang w:val="en-GB"/>
        </w:rPr>
        <w:t>We shall attempt to build disaster response on local capacities</w:t>
      </w:r>
    </w:p>
    <w:p w14:paraId="34BF10DD" w14:textId="1513DEB9" w:rsidR="00F95F23" w:rsidRDefault="00F84FE3" w:rsidP="00886615">
      <w:pPr>
        <w:spacing w:after="60"/>
        <w:rPr>
          <w:rFonts w:cs="Times New Roman"/>
          <w:lang w:val="en-GB"/>
        </w:rPr>
      </w:pPr>
      <w:r w:rsidRPr="00F84FE3">
        <w:rPr>
          <w:rFonts w:cs="Times New Roman"/>
          <w:lang w:val="en-GB"/>
        </w:rPr>
        <w:t>All people and communities – even in disaster – possess capacities as well as</w:t>
      </w:r>
      <w:r>
        <w:rPr>
          <w:rFonts w:cs="Times New Roman"/>
          <w:lang w:val="en-GB"/>
        </w:rPr>
        <w:t xml:space="preserve"> </w:t>
      </w:r>
      <w:r w:rsidRPr="00F84FE3">
        <w:rPr>
          <w:rFonts w:cs="Times New Roman"/>
          <w:lang w:val="en-GB"/>
        </w:rPr>
        <w:t>vulnerabilities. Where possible, we will strengthen these capacities by employing</w:t>
      </w:r>
      <w:r>
        <w:rPr>
          <w:rFonts w:cs="Times New Roman"/>
          <w:lang w:val="en-GB"/>
        </w:rPr>
        <w:t xml:space="preserve"> </w:t>
      </w:r>
      <w:r w:rsidRPr="00F84FE3">
        <w:rPr>
          <w:rFonts w:cs="Times New Roman"/>
          <w:lang w:val="en-GB"/>
        </w:rPr>
        <w:t>local staff, purchasing local materials and trading with local companies. Where</w:t>
      </w:r>
      <w:r>
        <w:rPr>
          <w:rFonts w:cs="Times New Roman"/>
          <w:lang w:val="en-GB"/>
        </w:rPr>
        <w:t xml:space="preserve"> </w:t>
      </w:r>
      <w:r w:rsidRPr="00F84FE3">
        <w:rPr>
          <w:rFonts w:cs="Times New Roman"/>
          <w:lang w:val="en-GB"/>
        </w:rPr>
        <w:t>possible, we will work through local NGHAs as partners in planning and</w:t>
      </w:r>
      <w:r>
        <w:rPr>
          <w:rFonts w:cs="Times New Roman"/>
          <w:lang w:val="en-GB"/>
        </w:rPr>
        <w:t xml:space="preserve"> </w:t>
      </w:r>
      <w:r w:rsidRPr="00F84FE3">
        <w:rPr>
          <w:rFonts w:cs="Times New Roman"/>
          <w:lang w:val="en-GB"/>
        </w:rPr>
        <w:t>implementation, and cooperate with local government structures where appropriate.</w:t>
      </w:r>
      <w:r>
        <w:rPr>
          <w:rFonts w:cs="Times New Roman"/>
          <w:lang w:val="en-GB"/>
        </w:rPr>
        <w:t xml:space="preserve"> </w:t>
      </w:r>
      <w:r w:rsidRPr="00F84FE3">
        <w:rPr>
          <w:rFonts w:cs="Times New Roman"/>
          <w:lang w:val="en-GB"/>
        </w:rPr>
        <w:t xml:space="preserve">We will place a high priority on the proper co-ordination of our </w:t>
      </w:r>
      <w:r w:rsidRPr="00F84FE3">
        <w:rPr>
          <w:rFonts w:cs="Times New Roman"/>
          <w:lang w:val="en-GB"/>
        </w:rPr>
        <w:lastRenderedPageBreak/>
        <w:t>emergency responses.</w:t>
      </w:r>
      <w:r>
        <w:rPr>
          <w:rFonts w:cs="Times New Roman"/>
          <w:lang w:val="en-GB"/>
        </w:rPr>
        <w:t xml:space="preserve"> </w:t>
      </w:r>
      <w:r w:rsidRPr="00F84FE3">
        <w:rPr>
          <w:rFonts w:cs="Times New Roman"/>
          <w:lang w:val="en-GB"/>
        </w:rPr>
        <w:t>This is best done within the countries concerned by those most directly involved in</w:t>
      </w:r>
      <w:r>
        <w:rPr>
          <w:rFonts w:cs="Times New Roman"/>
          <w:lang w:val="en-GB"/>
        </w:rPr>
        <w:t xml:space="preserve"> </w:t>
      </w:r>
      <w:r w:rsidRPr="00F84FE3">
        <w:rPr>
          <w:rFonts w:cs="Times New Roman"/>
          <w:lang w:val="en-GB"/>
        </w:rPr>
        <w:t>the relief operations, and should include representatives of the relevant UN bodies.</w:t>
      </w:r>
    </w:p>
    <w:p w14:paraId="381827EB" w14:textId="14E1A132" w:rsidR="00F95F23" w:rsidRPr="00BB2669" w:rsidRDefault="00F84FE3" w:rsidP="00F84FE3">
      <w:pPr>
        <w:shd w:val="clear" w:color="auto" w:fill="D9D9D9" w:themeFill="background1" w:themeFillShade="D9"/>
        <w:spacing w:after="60"/>
        <w:rPr>
          <w:rFonts w:cs="Times New Roman"/>
          <w:b/>
          <w:lang w:val="en-GB"/>
        </w:rPr>
      </w:pPr>
      <w:r>
        <w:rPr>
          <w:rFonts w:cs="Times New Roman"/>
          <w:b/>
          <w:lang w:val="en-GB"/>
        </w:rPr>
        <w:t>7</w:t>
      </w:r>
      <w:r w:rsidR="00F95F23" w:rsidRPr="00BB2669">
        <w:rPr>
          <w:rFonts w:cs="Times New Roman"/>
          <w:b/>
          <w:lang w:val="en-GB"/>
        </w:rPr>
        <w:t xml:space="preserve">. </w:t>
      </w:r>
      <w:r w:rsidRPr="00F84FE3">
        <w:rPr>
          <w:rFonts w:cs="Times New Roman"/>
          <w:b/>
          <w:lang w:val="en-GB"/>
        </w:rPr>
        <w:t>Ways shall be found to involve</w:t>
      </w:r>
      <w:r>
        <w:rPr>
          <w:rFonts w:cs="Times New Roman"/>
          <w:b/>
          <w:lang w:val="en-GB"/>
        </w:rPr>
        <w:t xml:space="preserve"> programme beneficiaries in the </w:t>
      </w:r>
      <w:r w:rsidRPr="00F84FE3">
        <w:rPr>
          <w:rFonts w:cs="Times New Roman"/>
          <w:b/>
          <w:lang w:val="en-GB"/>
        </w:rPr>
        <w:t>management of relief aid</w:t>
      </w:r>
    </w:p>
    <w:p w14:paraId="23E88D32" w14:textId="6082D066" w:rsidR="00F95F23" w:rsidRDefault="00F84FE3" w:rsidP="00F84FE3">
      <w:pPr>
        <w:spacing w:after="60"/>
        <w:rPr>
          <w:rFonts w:cs="Times New Roman"/>
          <w:lang w:val="en-GB"/>
        </w:rPr>
      </w:pPr>
      <w:r w:rsidRPr="00F84FE3">
        <w:rPr>
          <w:rFonts w:cs="Times New Roman"/>
          <w:lang w:val="en-GB"/>
        </w:rPr>
        <w:t>Disaster response assistance should never be imposed upon the beneficiaries.</w:t>
      </w:r>
      <w:r>
        <w:rPr>
          <w:rFonts w:cs="Times New Roman"/>
          <w:lang w:val="en-GB"/>
        </w:rPr>
        <w:t xml:space="preserve"> </w:t>
      </w:r>
      <w:r w:rsidRPr="00F84FE3">
        <w:rPr>
          <w:rFonts w:cs="Times New Roman"/>
          <w:lang w:val="en-GB"/>
        </w:rPr>
        <w:t>Effective relief and lasting</w:t>
      </w:r>
      <w:r>
        <w:rPr>
          <w:rFonts w:cs="Times New Roman"/>
          <w:lang w:val="en-GB"/>
        </w:rPr>
        <w:t xml:space="preserve"> </w:t>
      </w:r>
      <w:r w:rsidRPr="00F84FE3">
        <w:rPr>
          <w:rFonts w:cs="Times New Roman"/>
          <w:lang w:val="en-GB"/>
        </w:rPr>
        <w:t>rehabilitation can best be achieved where the intended</w:t>
      </w:r>
      <w:r>
        <w:rPr>
          <w:rFonts w:cs="Times New Roman"/>
          <w:lang w:val="en-GB"/>
        </w:rPr>
        <w:t xml:space="preserve"> </w:t>
      </w:r>
      <w:r w:rsidRPr="00F84FE3">
        <w:rPr>
          <w:rFonts w:cs="Times New Roman"/>
          <w:lang w:val="en-GB"/>
        </w:rPr>
        <w:t>beneficiaries are involved in the design, management and</w:t>
      </w:r>
      <w:r>
        <w:rPr>
          <w:rFonts w:cs="Times New Roman"/>
          <w:lang w:val="en-GB"/>
        </w:rPr>
        <w:t xml:space="preserve"> </w:t>
      </w:r>
      <w:r w:rsidRPr="00F84FE3">
        <w:rPr>
          <w:rFonts w:cs="Times New Roman"/>
          <w:lang w:val="en-GB"/>
        </w:rPr>
        <w:t>implementation of the</w:t>
      </w:r>
      <w:r>
        <w:rPr>
          <w:rFonts w:cs="Times New Roman"/>
          <w:lang w:val="en-GB"/>
        </w:rPr>
        <w:t xml:space="preserve"> </w:t>
      </w:r>
      <w:r w:rsidRPr="00F84FE3">
        <w:rPr>
          <w:rFonts w:cs="Times New Roman"/>
          <w:lang w:val="en-GB"/>
        </w:rPr>
        <w:t>assistance programme. We will strive to achieve full community participation in our</w:t>
      </w:r>
      <w:r>
        <w:rPr>
          <w:rFonts w:cs="Times New Roman"/>
          <w:lang w:val="en-GB"/>
        </w:rPr>
        <w:t xml:space="preserve"> </w:t>
      </w:r>
      <w:r w:rsidRPr="00F84FE3">
        <w:rPr>
          <w:rFonts w:cs="Times New Roman"/>
          <w:lang w:val="en-GB"/>
        </w:rPr>
        <w:t>relief and rehabilitation programmes.</w:t>
      </w:r>
    </w:p>
    <w:p w14:paraId="293094D3" w14:textId="7BC5F690" w:rsidR="00F84FE3" w:rsidRPr="00BB2669" w:rsidRDefault="00F84FE3" w:rsidP="00F84FE3">
      <w:pPr>
        <w:shd w:val="clear" w:color="auto" w:fill="D9D9D9" w:themeFill="background1" w:themeFillShade="D9"/>
        <w:spacing w:after="60"/>
        <w:rPr>
          <w:rFonts w:cs="Times New Roman"/>
          <w:b/>
          <w:lang w:val="en-GB"/>
        </w:rPr>
      </w:pPr>
      <w:r>
        <w:rPr>
          <w:rFonts w:cs="Times New Roman"/>
          <w:b/>
          <w:lang w:val="en-GB"/>
        </w:rPr>
        <w:t>8</w:t>
      </w:r>
      <w:r w:rsidRPr="00BB2669">
        <w:rPr>
          <w:rFonts w:cs="Times New Roman"/>
          <w:b/>
          <w:lang w:val="en-GB"/>
        </w:rPr>
        <w:t xml:space="preserve">. </w:t>
      </w:r>
      <w:r w:rsidRPr="00F84FE3">
        <w:rPr>
          <w:rFonts w:cs="Times New Roman"/>
          <w:b/>
          <w:lang w:val="en-GB"/>
        </w:rPr>
        <w:t>Relief aid must strive to reduce future</w:t>
      </w:r>
      <w:r>
        <w:rPr>
          <w:rFonts w:cs="Times New Roman"/>
          <w:b/>
          <w:lang w:val="en-GB"/>
        </w:rPr>
        <w:t xml:space="preserve"> vulnerabilities to disaster as </w:t>
      </w:r>
      <w:r w:rsidRPr="00F84FE3">
        <w:rPr>
          <w:rFonts w:cs="Times New Roman"/>
          <w:b/>
          <w:lang w:val="en-GB"/>
        </w:rPr>
        <w:t>well as meeting basic needs</w:t>
      </w:r>
    </w:p>
    <w:p w14:paraId="66963BA4" w14:textId="2CF6B6C5" w:rsidR="00F84FE3" w:rsidRDefault="00F84FE3" w:rsidP="00F84FE3">
      <w:pPr>
        <w:spacing w:after="60"/>
        <w:rPr>
          <w:rFonts w:cs="Times New Roman"/>
          <w:lang w:val="en-GB"/>
        </w:rPr>
      </w:pPr>
      <w:r w:rsidRPr="00F84FE3">
        <w:rPr>
          <w:rFonts w:cs="Times New Roman"/>
          <w:lang w:val="en-GB"/>
        </w:rPr>
        <w:t>All relief actions affect the prospects for long-term development, either in a positive</w:t>
      </w:r>
      <w:r>
        <w:rPr>
          <w:rFonts w:cs="Times New Roman"/>
          <w:lang w:val="en-GB"/>
        </w:rPr>
        <w:t xml:space="preserve"> or a negative fashion. </w:t>
      </w:r>
      <w:r w:rsidRPr="00F84FE3">
        <w:rPr>
          <w:rFonts w:cs="Times New Roman"/>
          <w:lang w:val="en-GB"/>
        </w:rPr>
        <w:t>Recognising this, we will strive to implement relief</w:t>
      </w:r>
      <w:r>
        <w:rPr>
          <w:rFonts w:cs="Times New Roman"/>
          <w:lang w:val="en-GB"/>
        </w:rPr>
        <w:t xml:space="preserve"> </w:t>
      </w:r>
      <w:r w:rsidR="00C655D3" w:rsidRPr="00F84FE3">
        <w:rPr>
          <w:rFonts w:cs="Times New Roman"/>
          <w:lang w:val="en-GB"/>
        </w:rPr>
        <w:t>programmes, which</w:t>
      </w:r>
      <w:r w:rsidRPr="00F84FE3">
        <w:rPr>
          <w:rFonts w:cs="Times New Roman"/>
          <w:lang w:val="en-GB"/>
        </w:rPr>
        <w:t xml:space="preserve"> actively reduce t</w:t>
      </w:r>
      <w:r>
        <w:rPr>
          <w:rFonts w:cs="Times New Roman"/>
          <w:lang w:val="en-GB"/>
        </w:rPr>
        <w:t xml:space="preserve">he beneficiaries’ vulnerability </w:t>
      </w:r>
      <w:r w:rsidRPr="00F84FE3">
        <w:rPr>
          <w:rFonts w:cs="Times New Roman"/>
          <w:lang w:val="en-GB"/>
        </w:rPr>
        <w:t>to future disasters</w:t>
      </w:r>
      <w:r>
        <w:rPr>
          <w:rFonts w:cs="Times New Roman"/>
          <w:lang w:val="en-GB"/>
        </w:rPr>
        <w:t xml:space="preserve"> </w:t>
      </w:r>
      <w:r w:rsidRPr="00F84FE3">
        <w:rPr>
          <w:rFonts w:cs="Times New Roman"/>
          <w:lang w:val="en-GB"/>
        </w:rPr>
        <w:t>and help create sustainable lifestyles. We will pay particular attention to</w:t>
      </w:r>
      <w:r>
        <w:rPr>
          <w:rFonts w:cs="Times New Roman"/>
          <w:lang w:val="en-GB"/>
        </w:rPr>
        <w:t xml:space="preserve"> environmental concerns </w:t>
      </w:r>
      <w:r w:rsidRPr="00F84FE3">
        <w:rPr>
          <w:rFonts w:cs="Times New Roman"/>
          <w:lang w:val="en-GB"/>
        </w:rPr>
        <w:t>in the design and management of relief programmes. We will</w:t>
      </w:r>
      <w:r>
        <w:rPr>
          <w:rFonts w:cs="Times New Roman"/>
          <w:lang w:val="en-GB"/>
        </w:rPr>
        <w:t xml:space="preserve"> </w:t>
      </w:r>
      <w:r w:rsidRPr="00F84FE3">
        <w:rPr>
          <w:rFonts w:cs="Times New Roman"/>
          <w:lang w:val="en-GB"/>
        </w:rPr>
        <w:t xml:space="preserve">also endeavour to </w:t>
      </w:r>
      <w:r>
        <w:rPr>
          <w:rFonts w:cs="Times New Roman"/>
          <w:lang w:val="en-GB"/>
        </w:rPr>
        <w:t xml:space="preserve">minimise the negative impact of </w:t>
      </w:r>
      <w:r w:rsidRPr="00F84FE3">
        <w:rPr>
          <w:rFonts w:cs="Times New Roman"/>
          <w:lang w:val="en-GB"/>
        </w:rPr>
        <w:t>humanitarian assistance, seeking to</w:t>
      </w:r>
      <w:r>
        <w:rPr>
          <w:rFonts w:cs="Times New Roman"/>
          <w:lang w:val="en-GB"/>
        </w:rPr>
        <w:t xml:space="preserve"> </w:t>
      </w:r>
      <w:r w:rsidRPr="00F84FE3">
        <w:rPr>
          <w:rFonts w:cs="Times New Roman"/>
          <w:lang w:val="en-GB"/>
        </w:rPr>
        <w:t>avoid long-term beneficiary dependence upon external aid.</w:t>
      </w:r>
    </w:p>
    <w:p w14:paraId="5F08B01C" w14:textId="1F768077" w:rsidR="00F84FE3" w:rsidRPr="00BB2669" w:rsidRDefault="00F84FE3" w:rsidP="00F84FE3">
      <w:pPr>
        <w:shd w:val="clear" w:color="auto" w:fill="D9D9D9" w:themeFill="background1" w:themeFillShade="D9"/>
        <w:spacing w:after="60"/>
        <w:rPr>
          <w:rFonts w:cs="Times New Roman"/>
          <w:b/>
          <w:lang w:val="en-GB"/>
        </w:rPr>
      </w:pPr>
      <w:r>
        <w:rPr>
          <w:rFonts w:cs="Times New Roman"/>
          <w:b/>
          <w:lang w:val="en-GB"/>
        </w:rPr>
        <w:t>9</w:t>
      </w:r>
      <w:r w:rsidRPr="00BB2669">
        <w:rPr>
          <w:rFonts w:cs="Times New Roman"/>
          <w:b/>
          <w:lang w:val="en-GB"/>
        </w:rPr>
        <w:t xml:space="preserve">. </w:t>
      </w:r>
      <w:r w:rsidRPr="00F84FE3">
        <w:rPr>
          <w:rFonts w:cs="Times New Roman"/>
          <w:b/>
          <w:lang w:val="en-GB"/>
        </w:rPr>
        <w:t>We hold ourselves accountable to b</w:t>
      </w:r>
      <w:r>
        <w:rPr>
          <w:rFonts w:cs="Times New Roman"/>
          <w:b/>
          <w:lang w:val="en-GB"/>
        </w:rPr>
        <w:t xml:space="preserve">oth those we seek to assist and </w:t>
      </w:r>
      <w:r w:rsidRPr="00F84FE3">
        <w:rPr>
          <w:rFonts w:cs="Times New Roman"/>
          <w:b/>
          <w:lang w:val="en-GB"/>
        </w:rPr>
        <w:t>those from whom we accept resources</w:t>
      </w:r>
    </w:p>
    <w:p w14:paraId="3DBC3E06" w14:textId="1E7B9B8C" w:rsidR="00F84FE3" w:rsidRDefault="00F84FE3" w:rsidP="00F84FE3">
      <w:pPr>
        <w:spacing w:after="60"/>
        <w:rPr>
          <w:rFonts w:cs="Times New Roman"/>
          <w:lang w:val="en-GB"/>
        </w:rPr>
      </w:pPr>
      <w:r w:rsidRPr="00F84FE3">
        <w:rPr>
          <w:rFonts w:cs="Times New Roman"/>
          <w:lang w:val="en-GB"/>
        </w:rPr>
        <w:t>We often act as an institutional link in the partnership between those who wish to</w:t>
      </w:r>
      <w:r>
        <w:rPr>
          <w:rFonts w:cs="Times New Roman"/>
          <w:lang w:val="en-GB"/>
        </w:rPr>
        <w:t xml:space="preserve"> assist and those who need </w:t>
      </w:r>
      <w:r w:rsidRPr="00F84FE3">
        <w:rPr>
          <w:rFonts w:cs="Times New Roman"/>
          <w:lang w:val="en-GB"/>
        </w:rPr>
        <w:t>assistance during disaste</w:t>
      </w:r>
      <w:r>
        <w:rPr>
          <w:rFonts w:cs="Times New Roman"/>
          <w:lang w:val="en-GB"/>
        </w:rPr>
        <w:t xml:space="preserve">rs. We therefore hold ourselves </w:t>
      </w:r>
      <w:r w:rsidRPr="00F84FE3">
        <w:rPr>
          <w:rFonts w:cs="Times New Roman"/>
          <w:lang w:val="en-GB"/>
        </w:rPr>
        <w:t>accountable to both consti</w:t>
      </w:r>
      <w:r>
        <w:rPr>
          <w:rFonts w:cs="Times New Roman"/>
          <w:lang w:val="en-GB"/>
        </w:rPr>
        <w:t xml:space="preserve">tuencies. All our dealings with donors and beneficiaries </w:t>
      </w:r>
      <w:r w:rsidRPr="00F84FE3">
        <w:rPr>
          <w:rFonts w:cs="Times New Roman"/>
          <w:lang w:val="en-GB"/>
        </w:rPr>
        <w:t xml:space="preserve">shall reflect an attitude of openness and transparency. </w:t>
      </w:r>
      <w:r>
        <w:rPr>
          <w:rFonts w:cs="Times New Roman"/>
          <w:lang w:val="en-GB"/>
        </w:rPr>
        <w:t xml:space="preserve">We recognise the need to report on </w:t>
      </w:r>
      <w:r w:rsidRPr="00F84FE3">
        <w:rPr>
          <w:rFonts w:cs="Times New Roman"/>
          <w:lang w:val="en-GB"/>
        </w:rPr>
        <w:t>our activities, both from a financial per</w:t>
      </w:r>
      <w:r>
        <w:rPr>
          <w:rFonts w:cs="Times New Roman"/>
          <w:lang w:val="en-GB"/>
        </w:rPr>
        <w:t xml:space="preserve">spective and the perspective of </w:t>
      </w:r>
      <w:r w:rsidRPr="00F84FE3">
        <w:rPr>
          <w:rFonts w:cs="Times New Roman"/>
          <w:lang w:val="en-GB"/>
        </w:rPr>
        <w:t>effectiveness. We recognise the obligation to ensur</w:t>
      </w:r>
      <w:r>
        <w:rPr>
          <w:rFonts w:cs="Times New Roman"/>
          <w:lang w:val="en-GB"/>
        </w:rPr>
        <w:t xml:space="preserve">e appropriate monitoring of aid </w:t>
      </w:r>
      <w:r w:rsidRPr="00F84FE3">
        <w:rPr>
          <w:rFonts w:cs="Times New Roman"/>
          <w:lang w:val="en-GB"/>
        </w:rPr>
        <w:t xml:space="preserve">distributions and to carry out regular assessments of the </w:t>
      </w:r>
      <w:r>
        <w:rPr>
          <w:rFonts w:cs="Times New Roman"/>
          <w:lang w:val="en-GB"/>
        </w:rPr>
        <w:t xml:space="preserve">impact of disaster assistance. </w:t>
      </w:r>
      <w:r w:rsidRPr="00F84FE3">
        <w:rPr>
          <w:rFonts w:cs="Times New Roman"/>
          <w:lang w:val="en-GB"/>
        </w:rPr>
        <w:t xml:space="preserve">We will also seek to report, in an open fashion, upon </w:t>
      </w:r>
      <w:r>
        <w:rPr>
          <w:rFonts w:cs="Times New Roman"/>
          <w:lang w:val="en-GB"/>
        </w:rPr>
        <w:t xml:space="preserve">the impact of our work, and the </w:t>
      </w:r>
      <w:r w:rsidRPr="00F84FE3">
        <w:rPr>
          <w:rFonts w:cs="Times New Roman"/>
          <w:lang w:val="en-GB"/>
        </w:rPr>
        <w:t>factors limiting or enhancing that impact. Our pro</w:t>
      </w:r>
      <w:r>
        <w:rPr>
          <w:rFonts w:cs="Times New Roman"/>
          <w:lang w:val="en-GB"/>
        </w:rPr>
        <w:t xml:space="preserve">grammes will be based upon high </w:t>
      </w:r>
      <w:r w:rsidRPr="00F84FE3">
        <w:rPr>
          <w:rFonts w:cs="Times New Roman"/>
          <w:lang w:val="en-GB"/>
        </w:rPr>
        <w:t>standards of professionalism and expertise in o</w:t>
      </w:r>
      <w:r>
        <w:rPr>
          <w:rFonts w:cs="Times New Roman"/>
          <w:lang w:val="en-GB"/>
        </w:rPr>
        <w:t xml:space="preserve">rder to minimise the wasting of </w:t>
      </w:r>
      <w:r w:rsidRPr="00F84FE3">
        <w:rPr>
          <w:rFonts w:cs="Times New Roman"/>
          <w:lang w:val="en-GB"/>
        </w:rPr>
        <w:t>valuable resources.</w:t>
      </w:r>
    </w:p>
    <w:p w14:paraId="36F8F869" w14:textId="49825E00" w:rsidR="00F84FE3" w:rsidRPr="00BB2669" w:rsidRDefault="00F84FE3" w:rsidP="00F84FE3">
      <w:pPr>
        <w:shd w:val="clear" w:color="auto" w:fill="D9D9D9" w:themeFill="background1" w:themeFillShade="D9"/>
        <w:spacing w:after="60"/>
        <w:rPr>
          <w:rFonts w:cs="Times New Roman"/>
          <w:b/>
          <w:lang w:val="en-GB"/>
        </w:rPr>
      </w:pPr>
      <w:r>
        <w:rPr>
          <w:rFonts w:cs="Times New Roman"/>
          <w:b/>
          <w:lang w:val="en-GB"/>
        </w:rPr>
        <w:t>10</w:t>
      </w:r>
      <w:r w:rsidRPr="00BB2669">
        <w:rPr>
          <w:rFonts w:cs="Times New Roman"/>
          <w:b/>
          <w:lang w:val="en-GB"/>
        </w:rPr>
        <w:t xml:space="preserve">. </w:t>
      </w:r>
      <w:r w:rsidRPr="00F84FE3">
        <w:rPr>
          <w:rFonts w:cs="Times New Roman"/>
          <w:b/>
          <w:lang w:val="en-GB"/>
        </w:rPr>
        <w:t xml:space="preserve">In our information, publicity and </w:t>
      </w:r>
      <w:r>
        <w:rPr>
          <w:rFonts w:cs="Times New Roman"/>
          <w:b/>
          <w:lang w:val="en-GB"/>
        </w:rPr>
        <w:t xml:space="preserve">advertising activities, we shall </w:t>
      </w:r>
      <w:r w:rsidRPr="00F84FE3">
        <w:rPr>
          <w:rFonts w:cs="Times New Roman"/>
          <w:b/>
          <w:lang w:val="en-GB"/>
        </w:rPr>
        <w:t>recognise disaster victims as dignified humans, not hopeless objects</w:t>
      </w:r>
    </w:p>
    <w:p w14:paraId="149BECC5" w14:textId="065D8C91" w:rsidR="00F84FE3" w:rsidRDefault="00F84FE3" w:rsidP="00F84FE3">
      <w:pPr>
        <w:spacing w:after="60"/>
        <w:rPr>
          <w:rFonts w:cs="Times New Roman"/>
          <w:lang w:val="en-GB"/>
        </w:rPr>
      </w:pPr>
      <w:r w:rsidRPr="00F84FE3">
        <w:rPr>
          <w:rFonts w:cs="Times New Roman"/>
          <w:lang w:val="en-GB"/>
        </w:rPr>
        <w:t xml:space="preserve">Respect for the disaster victim as an equal partner in </w:t>
      </w:r>
      <w:r>
        <w:rPr>
          <w:rFonts w:cs="Times New Roman"/>
          <w:lang w:val="en-GB"/>
        </w:rPr>
        <w:t xml:space="preserve">action should never be lost. In </w:t>
      </w:r>
      <w:r w:rsidRPr="00F84FE3">
        <w:rPr>
          <w:rFonts w:cs="Times New Roman"/>
          <w:lang w:val="en-GB"/>
        </w:rPr>
        <w:t xml:space="preserve">our public information we shall portray an objective </w:t>
      </w:r>
      <w:r>
        <w:rPr>
          <w:rFonts w:cs="Times New Roman"/>
          <w:lang w:val="en-GB"/>
        </w:rPr>
        <w:t xml:space="preserve">image of the disaster situation </w:t>
      </w:r>
      <w:r w:rsidRPr="00F84FE3">
        <w:rPr>
          <w:rFonts w:cs="Times New Roman"/>
          <w:lang w:val="en-GB"/>
        </w:rPr>
        <w:t>where the capacities and aspirations of disaster victim</w:t>
      </w:r>
      <w:r>
        <w:rPr>
          <w:rFonts w:cs="Times New Roman"/>
          <w:lang w:val="en-GB"/>
        </w:rPr>
        <w:t xml:space="preserve">s are highlighted, and not just </w:t>
      </w:r>
      <w:r w:rsidRPr="00F84FE3">
        <w:rPr>
          <w:rFonts w:cs="Times New Roman"/>
          <w:lang w:val="en-GB"/>
        </w:rPr>
        <w:t>their vulnerabilities and fears. While we will coope</w:t>
      </w:r>
      <w:r>
        <w:rPr>
          <w:rFonts w:cs="Times New Roman"/>
          <w:lang w:val="en-GB"/>
        </w:rPr>
        <w:t xml:space="preserve">rate with the media in order to </w:t>
      </w:r>
      <w:r w:rsidRPr="00F84FE3">
        <w:rPr>
          <w:rFonts w:cs="Times New Roman"/>
          <w:lang w:val="en-GB"/>
        </w:rPr>
        <w:t>enhance public response, we will not allow external or</w:t>
      </w:r>
      <w:r>
        <w:rPr>
          <w:rFonts w:cs="Times New Roman"/>
          <w:lang w:val="en-GB"/>
        </w:rPr>
        <w:t xml:space="preserve"> internal demands for publicity </w:t>
      </w:r>
      <w:r w:rsidRPr="00F84FE3">
        <w:rPr>
          <w:rFonts w:cs="Times New Roman"/>
          <w:lang w:val="en-GB"/>
        </w:rPr>
        <w:t>to take precedence over the principle of maximising ove</w:t>
      </w:r>
      <w:r>
        <w:rPr>
          <w:rFonts w:cs="Times New Roman"/>
          <w:lang w:val="en-GB"/>
        </w:rPr>
        <w:t xml:space="preserve">rall relief assistance. We will </w:t>
      </w:r>
      <w:r w:rsidRPr="00F84FE3">
        <w:rPr>
          <w:rFonts w:cs="Times New Roman"/>
          <w:lang w:val="en-GB"/>
        </w:rPr>
        <w:t>avoid competing with other disaster response</w:t>
      </w:r>
      <w:r>
        <w:rPr>
          <w:rFonts w:cs="Times New Roman"/>
          <w:lang w:val="en-GB"/>
        </w:rPr>
        <w:t xml:space="preserve"> agencies for media coverage in </w:t>
      </w:r>
      <w:r w:rsidRPr="00F84FE3">
        <w:rPr>
          <w:rFonts w:cs="Times New Roman"/>
          <w:lang w:val="en-GB"/>
        </w:rPr>
        <w:t>situations where such coverage may be to the detriment</w:t>
      </w:r>
      <w:r>
        <w:rPr>
          <w:rFonts w:cs="Times New Roman"/>
          <w:lang w:val="en-GB"/>
        </w:rPr>
        <w:t xml:space="preserve"> of the service provided to the </w:t>
      </w:r>
      <w:r w:rsidRPr="00F84FE3">
        <w:rPr>
          <w:rFonts w:cs="Times New Roman"/>
          <w:lang w:val="en-GB"/>
        </w:rPr>
        <w:t>beneficiaries or to the security of our staff or the beneficiaries.</w:t>
      </w:r>
    </w:p>
    <w:p w14:paraId="5C58B694" w14:textId="77777777" w:rsidR="000079FE" w:rsidRPr="00BB2669" w:rsidRDefault="000079FE" w:rsidP="00F84FE3">
      <w:pPr>
        <w:spacing w:after="60"/>
        <w:rPr>
          <w:rFonts w:cs="Times New Roman"/>
          <w:lang w:val="en-GB"/>
        </w:rPr>
        <w:sectPr w:rsidR="000079FE" w:rsidRPr="00BB2669" w:rsidSect="00A12011">
          <w:headerReference w:type="first" r:id="rId10"/>
          <w:pgSz w:w="11907" w:h="16839" w:code="9"/>
          <w:pgMar w:top="720" w:right="720" w:bottom="720" w:left="720" w:header="851" w:footer="851" w:gutter="0"/>
          <w:cols w:space="720"/>
          <w:titlePg/>
          <w:docGrid w:linePitch="360"/>
        </w:sectPr>
      </w:pPr>
    </w:p>
    <w:p w14:paraId="0A63F6B3" w14:textId="27293DD8" w:rsidR="00FE1FDE" w:rsidRDefault="00FE1FDE" w:rsidP="00FE1FDE">
      <w:pPr>
        <w:pStyle w:val="Heading1"/>
        <w:rPr>
          <w:rFonts w:eastAsia="Calibri"/>
          <w:lang w:val="en-GB"/>
        </w:rPr>
      </w:pPr>
      <w:bookmarkStart w:id="9" w:name="_Toc426823604"/>
      <w:r w:rsidRPr="00BB2669">
        <w:rPr>
          <w:rFonts w:eastAsia="Calibri"/>
          <w:lang w:val="en-GB"/>
        </w:rPr>
        <w:lastRenderedPageBreak/>
        <w:t xml:space="preserve">ANNEX II: </w:t>
      </w:r>
      <w:r>
        <w:rPr>
          <w:rFonts w:eastAsia="Calibri"/>
          <w:lang w:val="en-GB"/>
        </w:rPr>
        <w:t>5 minimum commitments</w:t>
      </w:r>
      <w:bookmarkEnd w:id="9"/>
    </w:p>
    <w:tbl>
      <w:tblPr>
        <w:tblStyle w:val="TableGrid"/>
        <w:tblW w:w="0" w:type="auto"/>
        <w:tblLook w:val="04A0" w:firstRow="1" w:lastRow="0" w:firstColumn="1" w:lastColumn="0" w:noHBand="0" w:noVBand="1"/>
      </w:tblPr>
      <w:tblGrid>
        <w:gridCol w:w="3823"/>
        <w:gridCol w:w="6634"/>
      </w:tblGrid>
      <w:tr w:rsidR="00FE1FDE" w14:paraId="1BCB0E0F" w14:textId="77777777" w:rsidTr="008E4EDD">
        <w:tc>
          <w:tcPr>
            <w:tcW w:w="3823" w:type="dxa"/>
            <w:shd w:val="clear" w:color="auto" w:fill="D9D9D9" w:themeFill="background1" w:themeFillShade="D9"/>
          </w:tcPr>
          <w:p w14:paraId="72A89C3C" w14:textId="19B5E51E" w:rsidR="00FE1FDE" w:rsidRPr="008E4EDD" w:rsidRDefault="00FE1FDE" w:rsidP="00FE1FDE">
            <w:pPr>
              <w:rPr>
                <w:b/>
                <w:sz w:val="24"/>
                <w:szCs w:val="24"/>
                <w:lang w:val="en-GB"/>
              </w:rPr>
            </w:pPr>
            <w:r w:rsidRPr="008E4EDD">
              <w:rPr>
                <w:b/>
                <w:sz w:val="24"/>
                <w:szCs w:val="24"/>
                <w:lang w:val="en-GB"/>
              </w:rPr>
              <w:t>5 Commitments</w:t>
            </w:r>
          </w:p>
        </w:tc>
        <w:tc>
          <w:tcPr>
            <w:tcW w:w="6634" w:type="dxa"/>
            <w:shd w:val="clear" w:color="auto" w:fill="D9D9D9" w:themeFill="background1" w:themeFillShade="D9"/>
          </w:tcPr>
          <w:p w14:paraId="497EAD4C" w14:textId="2C7A6BFA" w:rsidR="00FE1FDE" w:rsidRPr="008E4EDD" w:rsidRDefault="00FE1FDE" w:rsidP="00FE1FDE">
            <w:pPr>
              <w:rPr>
                <w:b/>
                <w:sz w:val="24"/>
                <w:szCs w:val="24"/>
                <w:lang w:val="en-GB"/>
              </w:rPr>
            </w:pPr>
            <w:r w:rsidRPr="008E4EDD">
              <w:rPr>
                <w:b/>
                <w:sz w:val="24"/>
                <w:szCs w:val="24"/>
                <w:lang w:val="en-GB"/>
              </w:rPr>
              <w:t>Outputs</w:t>
            </w:r>
          </w:p>
        </w:tc>
      </w:tr>
      <w:tr w:rsidR="00FE1FDE" w14:paraId="7E146D22" w14:textId="77777777" w:rsidTr="00C655D3">
        <w:tc>
          <w:tcPr>
            <w:tcW w:w="3823" w:type="dxa"/>
          </w:tcPr>
          <w:p w14:paraId="37BD1368" w14:textId="77777777" w:rsidR="00FE1FDE" w:rsidRPr="007D2113" w:rsidRDefault="00FE1FDE" w:rsidP="008E4EDD">
            <w:pPr>
              <w:rPr>
                <w:rFonts w:cs="Times New Roman"/>
                <w:lang w:val="en-US"/>
              </w:rPr>
            </w:pPr>
            <w:r w:rsidRPr="007D2113">
              <w:rPr>
                <w:rFonts w:cs="Times New Roman"/>
                <w:b/>
                <w:bCs/>
                <w:lang w:val="en-US"/>
              </w:rPr>
              <w:t>ASSESSMENT</w:t>
            </w:r>
          </w:p>
          <w:p w14:paraId="57E719EF" w14:textId="752FBEDF" w:rsidR="00FE1FDE" w:rsidRPr="007D2113" w:rsidRDefault="00FE1FDE" w:rsidP="008E4EDD">
            <w:pPr>
              <w:rPr>
                <w:rFonts w:cs="Times New Roman"/>
                <w:lang w:val="en-NZ"/>
              </w:rPr>
            </w:pPr>
            <w:r w:rsidRPr="007D2113">
              <w:rPr>
                <w:rFonts w:cs="Times New Roman"/>
                <w:b/>
                <w:bCs/>
                <w:lang w:val="en-NZ"/>
              </w:rPr>
              <w:t>Consult separately girls, boys, women, and men</w:t>
            </w:r>
            <w:r w:rsidRPr="007D2113">
              <w:rPr>
                <w:rFonts w:cs="Times New Roman"/>
                <w:lang w:val="en-NZ"/>
              </w:rPr>
              <w:t>, including older people and  those with disabilities, to ensure that WASH programs are designed so as to provide equitable access and reduce incidences of violence</w:t>
            </w:r>
          </w:p>
        </w:tc>
        <w:tc>
          <w:tcPr>
            <w:tcW w:w="6634" w:type="dxa"/>
          </w:tcPr>
          <w:p w14:paraId="2DF8CFE4" w14:textId="26DDE8D4" w:rsidR="00DF6BAF" w:rsidRPr="007D2113" w:rsidRDefault="00DF6BAF" w:rsidP="007D2113">
            <w:pPr>
              <w:numPr>
                <w:ilvl w:val="0"/>
                <w:numId w:val="17"/>
              </w:numPr>
              <w:rPr>
                <w:rFonts w:cs="Times New Roman"/>
                <w:lang w:val="en-US"/>
              </w:rPr>
            </w:pPr>
            <w:r w:rsidRPr="007D2113">
              <w:rPr>
                <w:rFonts w:cs="Times New Roman"/>
                <w:lang w:val="en-NZ"/>
              </w:rPr>
              <w:t>WASH assessments include identification of specific needs of girls, boys, women, men,</w:t>
            </w:r>
            <w:r w:rsidR="009000A5" w:rsidRPr="007D2113">
              <w:rPr>
                <w:rFonts w:cs="Times New Roman"/>
                <w:lang w:val="en-NZ"/>
              </w:rPr>
              <w:t xml:space="preserve"> </w:t>
            </w:r>
            <w:r w:rsidRPr="007D2113">
              <w:rPr>
                <w:rFonts w:cs="Times New Roman"/>
                <w:lang w:val="en-NZ"/>
              </w:rPr>
              <w:t>including older people and persons with disability in terms of safety, dignity and equitable access</w:t>
            </w:r>
          </w:p>
          <w:p w14:paraId="57DAC069" w14:textId="0B0CC2D6" w:rsidR="00FE1FDE" w:rsidRPr="007D2113" w:rsidRDefault="00DF6BAF" w:rsidP="00C655D3">
            <w:pPr>
              <w:numPr>
                <w:ilvl w:val="0"/>
                <w:numId w:val="17"/>
              </w:numPr>
              <w:rPr>
                <w:rFonts w:cs="Times New Roman"/>
                <w:lang w:val="en-US"/>
              </w:rPr>
            </w:pPr>
            <w:r w:rsidRPr="007D2113">
              <w:rPr>
                <w:rFonts w:cs="Times New Roman"/>
                <w:lang w:val="en-NZ"/>
              </w:rPr>
              <w:t>Location of WASH facilities and their design are determined through separate consultations of girls, boys, women, men, including older people and persons with disabilities in order to ensure equitable access and minimize risks of violence</w:t>
            </w:r>
          </w:p>
        </w:tc>
      </w:tr>
      <w:tr w:rsidR="00FE1FDE" w14:paraId="5993781F" w14:textId="77777777" w:rsidTr="00C655D3">
        <w:tc>
          <w:tcPr>
            <w:tcW w:w="3823" w:type="dxa"/>
          </w:tcPr>
          <w:p w14:paraId="6CBAD78D" w14:textId="77777777" w:rsidR="00FE1FDE" w:rsidRPr="007D2113" w:rsidRDefault="00FE1FDE" w:rsidP="008E4EDD">
            <w:pPr>
              <w:rPr>
                <w:rFonts w:cs="Times New Roman"/>
                <w:lang w:val="en-US"/>
              </w:rPr>
            </w:pPr>
            <w:r w:rsidRPr="007D2113">
              <w:rPr>
                <w:rFonts w:cs="Times New Roman"/>
                <w:b/>
                <w:bCs/>
                <w:lang w:val="en-US"/>
              </w:rPr>
              <w:t>DESIGN</w:t>
            </w:r>
          </w:p>
          <w:p w14:paraId="70ABAE41" w14:textId="08C526D4" w:rsidR="00FE1FDE" w:rsidRPr="007D2113" w:rsidRDefault="00FE1FDE" w:rsidP="008E4EDD">
            <w:pPr>
              <w:rPr>
                <w:rFonts w:cs="Times New Roman"/>
                <w:lang w:val="en-NZ"/>
              </w:rPr>
            </w:pPr>
            <w:r w:rsidRPr="007D2113">
              <w:rPr>
                <w:rFonts w:cs="Times New Roman"/>
                <w:lang w:val="en-NZ"/>
              </w:rPr>
              <w:t xml:space="preserve">Ensure that girls, boys, women, and men, including  older people and those with disabilities have </w:t>
            </w:r>
            <w:r w:rsidRPr="007D2113">
              <w:rPr>
                <w:rFonts w:cs="Times New Roman"/>
                <w:b/>
                <w:bCs/>
                <w:lang w:val="en-NZ"/>
              </w:rPr>
              <w:t>access to appropriate and safe WASH services</w:t>
            </w:r>
          </w:p>
        </w:tc>
        <w:tc>
          <w:tcPr>
            <w:tcW w:w="6634" w:type="dxa"/>
          </w:tcPr>
          <w:p w14:paraId="5374BB8F" w14:textId="77777777" w:rsidR="00DF6BAF" w:rsidRPr="007D2113" w:rsidRDefault="00DF6BAF" w:rsidP="00C655D3">
            <w:pPr>
              <w:numPr>
                <w:ilvl w:val="0"/>
                <w:numId w:val="17"/>
              </w:numPr>
              <w:rPr>
                <w:rFonts w:cs="Times New Roman"/>
                <w:lang w:val="en-US"/>
              </w:rPr>
            </w:pPr>
            <w:r w:rsidRPr="007D2113">
              <w:rPr>
                <w:rFonts w:cs="Times New Roman"/>
                <w:lang w:val="en-NZ"/>
              </w:rPr>
              <w:t>WASH facilities are designed to respond to distinct dignity, safety and access needs (i.e. all public latrines and shower blocks are separated by sex, locks on the inside, privacy screens considered, lights, pictograms, specific design for people with disability…). This includes WASH facilities in spaces dedicated to children.</w:t>
            </w:r>
          </w:p>
          <w:p w14:paraId="0548EC07" w14:textId="2A7AE9FE" w:rsidR="00FE1FDE" w:rsidRPr="007D2113" w:rsidRDefault="00DF6BAF" w:rsidP="00C655D3">
            <w:pPr>
              <w:numPr>
                <w:ilvl w:val="0"/>
                <w:numId w:val="17"/>
              </w:numPr>
              <w:rPr>
                <w:rFonts w:cs="Times New Roman"/>
                <w:lang w:val="en-US"/>
              </w:rPr>
            </w:pPr>
            <w:r w:rsidRPr="007D2113">
              <w:rPr>
                <w:rFonts w:cs="Times New Roman"/>
                <w:lang w:val="en-NZ"/>
              </w:rPr>
              <w:t>Menstrual hygiene needs of girls and women are met</w:t>
            </w:r>
          </w:p>
        </w:tc>
      </w:tr>
      <w:tr w:rsidR="00FE1FDE" w14:paraId="17914528" w14:textId="77777777" w:rsidTr="00C655D3">
        <w:tc>
          <w:tcPr>
            <w:tcW w:w="3823" w:type="dxa"/>
          </w:tcPr>
          <w:p w14:paraId="711B3312" w14:textId="77777777" w:rsidR="00FE1FDE" w:rsidRPr="007D2113" w:rsidRDefault="00FE1FDE" w:rsidP="008E4EDD">
            <w:pPr>
              <w:rPr>
                <w:rFonts w:cs="Times New Roman"/>
                <w:lang w:val="en-US"/>
              </w:rPr>
            </w:pPr>
            <w:r w:rsidRPr="007D2113">
              <w:rPr>
                <w:rFonts w:cs="Times New Roman"/>
                <w:b/>
                <w:bCs/>
                <w:lang w:val="en-US"/>
              </w:rPr>
              <w:t>IMPLEMENTATION</w:t>
            </w:r>
          </w:p>
          <w:p w14:paraId="09742438" w14:textId="77713569" w:rsidR="00FE1FDE" w:rsidRPr="007D2113" w:rsidRDefault="00FE1FDE" w:rsidP="008E4EDD">
            <w:pPr>
              <w:rPr>
                <w:rFonts w:cs="Times New Roman"/>
                <w:lang w:val="en-NZ"/>
              </w:rPr>
            </w:pPr>
            <w:r w:rsidRPr="007D2113">
              <w:rPr>
                <w:rFonts w:cs="Times New Roman"/>
                <w:lang w:val="en-NZ"/>
              </w:rPr>
              <w:t xml:space="preserve">Ensure that girls, boys, women, and men, including older people and those with disabilities have </w:t>
            </w:r>
            <w:r w:rsidRPr="007D2113">
              <w:rPr>
                <w:rFonts w:cs="Times New Roman"/>
                <w:b/>
                <w:bCs/>
                <w:lang w:val="en-NZ"/>
              </w:rPr>
              <w:t xml:space="preserve">access to feedback &amp; complaint mechanisms </w:t>
            </w:r>
            <w:r w:rsidRPr="007D2113">
              <w:rPr>
                <w:rFonts w:cs="Times New Roman"/>
                <w:lang w:val="en-NZ"/>
              </w:rPr>
              <w:t>so that corrective actions can address their specific protection and assistance needs</w:t>
            </w:r>
          </w:p>
        </w:tc>
        <w:tc>
          <w:tcPr>
            <w:tcW w:w="6634" w:type="dxa"/>
          </w:tcPr>
          <w:p w14:paraId="47FF5D96" w14:textId="6B63AF45" w:rsidR="00DF6BAF" w:rsidRPr="007D2113" w:rsidRDefault="00DF6BAF" w:rsidP="00C655D3">
            <w:pPr>
              <w:numPr>
                <w:ilvl w:val="0"/>
                <w:numId w:val="17"/>
              </w:numPr>
              <w:rPr>
                <w:rFonts w:cs="Times New Roman"/>
                <w:lang w:val="en-US"/>
              </w:rPr>
            </w:pPr>
            <w:r w:rsidRPr="007D2113">
              <w:rPr>
                <w:rFonts w:cs="Times New Roman"/>
                <w:lang w:val="en-NZ"/>
              </w:rPr>
              <w:t>WASH users (gir</w:t>
            </w:r>
            <w:r w:rsidR="00342363" w:rsidRPr="007D2113">
              <w:rPr>
                <w:rFonts w:cs="Times New Roman"/>
                <w:lang w:val="en-NZ"/>
              </w:rPr>
              <w:t>ls, boys, women, men, including</w:t>
            </w:r>
            <w:r w:rsidRPr="007D2113">
              <w:rPr>
                <w:rFonts w:cs="Times New Roman"/>
                <w:lang w:val="en-NZ"/>
              </w:rPr>
              <w:t xml:space="preserve"> elders and persons with disability) are informed of their rights and understand the feedback complaint mechanisms related to WASH programs</w:t>
            </w:r>
          </w:p>
          <w:p w14:paraId="479E1B7C" w14:textId="050B0BA1" w:rsidR="00FE1FDE" w:rsidRPr="007D2113" w:rsidRDefault="00DF6BAF" w:rsidP="00C655D3">
            <w:pPr>
              <w:numPr>
                <w:ilvl w:val="0"/>
                <w:numId w:val="17"/>
              </w:numPr>
              <w:rPr>
                <w:rFonts w:cs="Times New Roman"/>
                <w:lang w:val="en-US"/>
              </w:rPr>
            </w:pPr>
            <w:r w:rsidRPr="007D2113">
              <w:rPr>
                <w:rFonts w:cs="Times New Roman"/>
                <w:lang w:val="en-NZ"/>
              </w:rPr>
              <w:t>The cluster member organisations and coordination platforms set up a feedback mechanism with and for beneficiaries and take timely corrective actions to address safety, dignity and access issues raised by users and/or to redefine their assistance</w:t>
            </w:r>
          </w:p>
        </w:tc>
      </w:tr>
      <w:tr w:rsidR="00FE1FDE" w14:paraId="2A602CB4" w14:textId="77777777" w:rsidTr="00C655D3">
        <w:tc>
          <w:tcPr>
            <w:tcW w:w="3823" w:type="dxa"/>
          </w:tcPr>
          <w:p w14:paraId="7EFBBE23" w14:textId="77777777" w:rsidR="00FE1FDE" w:rsidRPr="007D2113" w:rsidRDefault="00FE1FDE" w:rsidP="008E4EDD">
            <w:pPr>
              <w:rPr>
                <w:rFonts w:cs="Times New Roman"/>
                <w:lang w:val="en-US"/>
              </w:rPr>
            </w:pPr>
            <w:r w:rsidRPr="007D2113">
              <w:rPr>
                <w:rFonts w:cs="Times New Roman"/>
                <w:b/>
                <w:bCs/>
                <w:lang w:val="en-US"/>
              </w:rPr>
              <w:t>RESPONSE MONITORING</w:t>
            </w:r>
          </w:p>
          <w:p w14:paraId="3B16D298" w14:textId="7BA47919" w:rsidR="00FE1FDE" w:rsidRPr="007D2113" w:rsidRDefault="00FE1FDE" w:rsidP="008E4EDD">
            <w:pPr>
              <w:rPr>
                <w:rFonts w:cs="Times New Roman"/>
                <w:lang w:val="en-NZ"/>
              </w:rPr>
            </w:pPr>
            <w:r w:rsidRPr="007D2113">
              <w:rPr>
                <w:rFonts w:cs="Times New Roman"/>
                <w:b/>
                <w:bCs/>
                <w:lang w:val="en-NZ"/>
              </w:rPr>
              <w:t>Monitor and evaluate safe and equitable access</w:t>
            </w:r>
            <w:r w:rsidRPr="007D2113">
              <w:rPr>
                <w:rFonts w:cs="Times New Roman"/>
                <w:lang w:val="en-NZ"/>
              </w:rPr>
              <w:t xml:space="preserve"> </w:t>
            </w:r>
            <w:r w:rsidRPr="007D2113">
              <w:rPr>
                <w:rFonts w:cs="Times New Roman"/>
                <w:b/>
                <w:bCs/>
                <w:lang w:val="en-NZ"/>
              </w:rPr>
              <w:t xml:space="preserve">and use of WASH services </w:t>
            </w:r>
            <w:r w:rsidRPr="007D2113">
              <w:rPr>
                <w:rFonts w:cs="Times New Roman"/>
                <w:lang w:val="en-NZ"/>
              </w:rPr>
              <w:t>in WASH projects</w:t>
            </w:r>
          </w:p>
        </w:tc>
        <w:tc>
          <w:tcPr>
            <w:tcW w:w="6634" w:type="dxa"/>
          </w:tcPr>
          <w:p w14:paraId="05D1CBE9" w14:textId="77777777" w:rsidR="00DF6BAF" w:rsidRPr="007D2113" w:rsidRDefault="00DF6BAF" w:rsidP="00C655D3">
            <w:pPr>
              <w:numPr>
                <w:ilvl w:val="0"/>
                <w:numId w:val="17"/>
              </w:numPr>
              <w:rPr>
                <w:rFonts w:cs="Times New Roman"/>
                <w:lang w:val="en-US"/>
              </w:rPr>
            </w:pPr>
            <w:r w:rsidRPr="007D2113">
              <w:rPr>
                <w:rFonts w:cs="Times New Roman"/>
                <w:lang w:val="en-NZ"/>
              </w:rPr>
              <w:t>Baselines and M&amp;E tools include the collection of sex and age disaggregated data on the access and use of WASH facilities, including on how safe people feel using WASH facilities</w:t>
            </w:r>
          </w:p>
          <w:p w14:paraId="7599DA7F" w14:textId="1D380E3F" w:rsidR="00FE1FDE" w:rsidRPr="007D2113" w:rsidRDefault="00DF6BAF" w:rsidP="00C655D3">
            <w:pPr>
              <w:numPr>
                <w:ilvl w:val="0"/>
                <w:numId w:val="17"/>
              </w:numPr>
              <w:rPr>
                <w:rFonts w:cs="Times New Roman"/>
                <w:lang w:val="en-US"/>
              </w:rPr>
            </w:pPr>
            <w:r w:rsidRPr="007D2113">
              <w:rPr>
                <w:rFonts w:cs="Times New Roman"/>
                <w:lang w:val="en-NZ"/>
              </w:rPr>
              <w:t>Collection and analysis of disaggregated data on beneficiaries and information on older people and persons with disability contributes to improving safe and equitable access and use of WASH services for vulnerable population</w:t>
            </w:r>
          </w:p>
        </w:tc>
      </w:tr>
      <w:tr w:rsidR="00FE1FDE" w14:paraId="175CBC4A" w14:textId="77777777" w:rsidTr="00C655D3">
        <w:tc>
          <w:tcPr>
            <w:tcW w:w="3823" w:type="dxa"/>
          </w:tcPr>
          <w:p w14:paraId="5E357429" w14:textId="77777777" w:rsidR="00FE1FDE" w:rsidRPr="007D2113" w:rsidRDefault="00FE1FDE" w:rsidP="008E4EDD">
            <w:pPr>
              <w:rPr>
                <w:rFonts w:cs="Times New Roman"/>
                <w:lang w:val="en-US"/>
              </w:rPr>
            </w:pPr>
            <w:r w:rsidRPr="007D2113">
              <w:rPr>
                <w:rFonts w:cs="Times New Roman"/>
                <w:b/>
                <w:bCs/>
                <w:lang w:val="en-US"/>
              </w:rPr>
              <w:t>ACROSS THE RESPONSE</w:t>
            </w:r>
          </w:p>
          <w:p w14:paraId="469FC4E4" w14:textId="16E204E7" w:rsidR="00FE1FDE" w:rsidRPr="007D2113" w:rsidRDefault="00FE1FDE" w:rsidP="008E4EDD">
            <w:pPr>
              <w:rPr>
                <w:rFonts w:cs="Times New Roman"/>
                <w:lang w:val="en-NZ"/>
              </w:rPr>
            </w:pPr>
            <w:r w:rsidRPr="007D2113">
              <w:rPr>
                <w:rFonts w:cs="Times New Roman"/>
                <w:lang w:val="en-NZ"/>
              </w:rPr>
              <w:t xml:space="preserve">Give </w:t>
            </w:r>
            <w:r w:rsidRPr="007D2113">
              <w:rPr>
                <w:rFonts w:cs="Times New Roman"/>
                <w:b/>
                <w:bCs/>
                <w:lang w:val="en-NZ"/>
              </w:rPr>
              <w:t>priority to girls</w:t>
            </w:r>
            <w:r w:rsidRPr="007D2113">
              <w:rPr>
                <w:rFonts w:cs="Times New Roman"/>
                <w:lang w:val="en-NZ"/>
              </w:rPr>
              <w:t xml:space="preserve"> (particularly adolescents) and </w:t>
            </w:r>
            <w:r w:rsidRPr="007D2113">
              <w:rPr>
                <w:rFonts w:cs="Times New Roman"/>
                <w:b/>
                <w:bCs/>
                <w:lang w:val="en-NZ"/>
              </w:rPr>
              <w:t xml:space="preserve">women’s participation </w:t>
            </w:r>
            <w:r w:rsidRPr="007D2113">
              <w:rPr>
                <w:rFonts w:cs="Times New Roman"/>
                <w:lang w:val="en-NZ"/>
              </w:rPr>
              <w:t>in the consultation process</w:t>
            </w:r>
          </w:p>
        </w:tc>
        <w:tc>
          <w:tcPr>
            <w:tcW w:w="6634" w:type="dxa"/>
          </w:tcPr>
          <w:p w14:paraId="7A512DF3" w14:textId="344A4C3E" w:rsidR="00FE1FDE" w:rsidRPr="007D2113" w:rsidRDefault="00DF6BAF" w:rsidP="00C655D3">
            <w:pPr>
              <w:numPr>
                <w:ilvl w:val="0"/>
                <w:numId w:val="17"/>
              </w:numPr>
              <w:rPr>
                <w:rFonts w:cs="Times New Roman"/>
                <w:lang w:val="en-US"/>
              </w:rPr>
            </w:pPr>
            <w:r w:rsidRPr="007D2113">
              <w:rPr>
                <w:rFonts w:cs="Times New Roman"/>
                <w:lang w:val="en-NZ"/>
              </w:rPr>
              <w:t>Specific focus group discussions are organized for women and girls during the needs assessment phase and across the response</w:t>
            </w:r>
          </w:p>
        </w:tc>
      </w:tr>
      <w:tr w:rsidR="008E4EDD" w14:paraId="35F95BC9" w14:textId="77777777" w:rsidTr="00C655D3">
        <w:tc>
          <w:tcPr>
            <w:tcW w:w="3823" w:type="dxa"/>
            <w:shd w:val="clear" w:color="auto" w:fill="F2F2F2" w:themeFill="background1" w:themeFillShade="F2"/>
          </w:tcPr>
          <w:p w14:paraId="59155A17" w14:textId="3777A175" w:rsidR="008E4EDD" w:rsidRPr="007D2113" w:rsidRDefault="008E4EDD" w:rsidP="008E4EDD">
            <w:pPr>
              <w:rPr>
                <w:rFonts w:cs="Times New Roman"/>
                <w:b/>
                <w:bCs/>
                <w:lang w:val="en-US"/>
              </w:rPr>
            </w:pPr>
            <w:r w:rsidRPr="007D2113">
              <w:rPr>
                <w:rFonts w:cs="Times New Roman"/>
                <w:b/>
                <w:bCs/>
                <w:lang w:val="en-US"/>
              </w:rPr>
              <w:t>Reference Materials</w:t>
            </w:r>
          </w:p>
        </w:tc>
        <w:tc>
          <w:tcPr>
            <w:tcW w:w="6634" w:type="dxa"/>
            <w:shd w:val="clear" w:color="auto" w:fill="F2F2F2" w:themeFill="background1" w:themeFillShade="F2"/>
            <w:vAlign w:val="center"/>
          </w:tcPr>
          <w:p w14:paraId="232DFAC0" w14:textId="34606D21" w:rsidR="008E4EDD" w:rsidRPr="007D2113" w:rsidRDefault="00496121" w:rsidP="008E4EDD">
            <w:pPr>
              <w:rPr>
                <w:rFonts w:cs="Times New Roman"/>
                <w:lang w:val="en-NZ"/>
              </w:rPr>
            </w:pPr>
            <w:hyperlink r:id="rId11" w:history="1">
              <w:r w:rsidR="008E4EDD" w:rsidRPr="007D2113">
                <w:rPr>
                  <w:rStyle w:val="Hyperlink"/>
                  <w:rFonts w:cs="Times New Roman"/>
                  <w:lang w:val="en-NZ"/>
                </w:rPr>
                <w:t>https://www.dropbox.com/sh/a9si616itlpa0p4/AADf-_9treSMuiaQpR2yMrywa?dl=0</w:t>
              </w:r>
            </w:hyperlink>
            <w:r w:rsidR="008E4EDD" w:rsidRPr="007D2113">
              <w:rPr>
                <w:rFonts w:cs="Times New Roman"/>
                <w:lang w:val="en-NZ"/>
              </w:rPr>
              <w:t xml:space="preserve"> </w:t>
            </w:r>
          </w:p>
        </w:tc>
      </w:tr>
    </w:tbl>
    <w:p w14:paraId="542C8989" w14:textId="74365671" w:rsidR="00FE1FDE" w:rsidRDefault="00FE1FDE" w:rsidP="00FE1FDE">
      <w:pPr>
        <w:rPr>
          <w:lang w:val="en-GB"/>
        </w:rPr>
      </w:pPr>
    </w:p>
    <w:p w14:paraId="6C161CD7" w14:textId="77777777" w:rsidR="00C35517" w:rsidRDefault="00C35517">
      <w:pPr>
        <w:rPr>
          <w:rFonts w:asciiTheme="majorHAnsi" w:eastAsia="Calibri" w:hAnsiTheme="majorHAnsi" w:cstheme="majorBidi"/>
          <w:b/>
          <w:i/>
          <w:caps/>
          <w:sz w:val="28"/>
          <w:szCs w:val="28"/>
          <w:lang w:val="en-GB"/>
        </w:rPr>
      </w:pPr>
      <w:r>
        <w:rPr>
          <w:rFonts w:eastAsia="Calibri"/>
          <w:lang w:val="en-GB"/>
        </w:rPr>
        <w:br w:type="page"/>
      </w:r>
    </w:p>
    <w:p w14:paraId="5AEFEBAD" w14:textId="54D6AB55" w:rsidR="002C2755" w:rsidRDefault="00741ABA" w:rsidP="000966AD">
      <w:pPr>
        <w:pStyle w:val="Heading1"/>
        <w:rPr>
          <w:rFonts w:eastAsia="Calibri"/>
          <w:lang w:val="en-GB"/>
        </w:rPr>
      </w:pPr>
      <w:bookmarkStart w:id="10" w:name="_Toc426823605"/>
      <w:bookmarkStart w:id="11" w:name="_Hlk13166789"/>
      <w:r w:rsidRPr="00BB2669">
        <w:rPr>
          <w:rFonts w:eastAsia="Calibri"/>
          <w:lang w:val="en-GB"/>
        </w:rPr>
        <w:lastRenderedPageBreak/>
        <w:t>A</w:t>
      </w:r>
      <w:r w:rsidR="000966AD" w:rsidRPr="00BB2669">
        <w:rPr>
          <w:rFonts w:eastAsia="Calibri"/>
          <w:lang w:val="en-GB"/>
        </w:rPr>
        <w:t>NNEX I</w:t>
      </w:r>
      <w:r w:rsidR="00FE1FDE">
        <w:rPr>
          <w:rFonts w:eastAsia="Calibri"/>
          <w:lang w:val="en-GB"/>
        </w:rPr>
        <w:t>I</w:t>
      </w:r>
      <w:r w:rsidR="000966AD" w:rsidRPr="00BB2669">
        <w:rPr>
          <w:rFonts w:eastAsia="Calibri"/>
          <w:lang w:val="en-GB"/>
        </w:rPr>
        <w:t>I</w:t>
      </w:r>
      <w:r w:rsidRPr="00BB2669">
        <w:rPr>
          <w:rFonts w:eastAsia="Calibri"/>
          <w:lang w:val="en-GB"/>
        </w:rPr>
        <w:t xml:space="preserve">: </w:t>
      </w:r>
      <w:r w:rsidR="005B47DA">
        <w:rPr>
          <w:rFonts w:eastAsia="Calibri"/>
          <w:lang w:val="en-GB"/>
        </w:rPr>
        <w:t>WASH</w:t>
      </w:r>
      <w:r w:rsidR="005B47DA" w:rsidRPr="00BB2669">
        <w:rPr>
          <w:rFonts w:eastAsia="Calibri"/>
          <w:lang w:val="en-GB"/>
        </w:rPr>
        <w:t xml:space="preserve"> </w:t>
      </w:r>
      <w:r w:rsidR="00C9233F" w:rsidRPr="00BB2669">
        <w:rPr>
          <w:rFonts w:eastAsia="Calibri"/>
          <w:lang w:val="en-GB"/>
        </w:rPr>
        <w:t>KITS CONTENTS</w:t>
      </w:r>
      <w:bookmarkEnd w:id="10"/>
    </w:p>
    <w:bookmarkEnd w:id="11"/>
    <w:p w14:paraId="66D38DD1" w14:textId="661E7EED" w:rsidR="00107AA5" w:rsidRDefault="00A4431D" w:rsidP="00FE1FDE">
      <w:pPr>
        <w:rPr>
          <w:lang w:val="en-GB"/>
        </w:rPr>
      </w:pPr>
      <w:r>
        <w:rPr>
          <w:lang w:val="en-GB"/>
        </w:rPr>
        <w:t xml:space="preserve">WASH Cluster will </w:t>
      </w:r>
      <w:r w:rsidR="00150BF9">
        <w:rPr>
          <w:lang w:val="en-GB"/>
        </w:rPr>
        <w:t>strive</w:t>
      </w:r>
      <w:r>
        <w:rPr>
          <w:lang w:val="en-GB"/>
        </w:rPr>
        <w:t xml:space="preserve"> to distribute </w:t>
      </w:r>
      <w:r w:rsidR="00874183">
        <w:rPr>
          <w:lang w:val="en-GB"/>
        </w:rPr>
        <w:t xml:space="preserve">WASH Kits to </w:t>
      </w:r>
      <w:r w:rsidR="00150BF9">
        <w:rPr>
          <w:lang w:val="en-GB"/>
        </w:rPr>
        <w:t>different</w:t>
      </w:r>
      <w:r w:rsidR="00874183">
        <w:rPr>
          <w:lang w:val="en-GB"/>
        </w:rPr>
        <w:t xml:space="preserve"> </w:t>
      </w:r>
      <w:r w:rsidR="00150BF9">
        <w:rPr>
          <w:lang w:val="en-GB"/>
        </w:rPr>
        <w:t xml:space="preserve">groups </w:t>
      </w:r>
      <w:r w:rsidR="00874183">
        <w:rPr>
          <w:lang w:val="en-GB"/>
        </w:rPr>
        <w:t xml:space="preserve">of beneficiaries. </w:t>
      </w:r>
      <w:r w:rsidR="00150BF9">
        <w:rPr>
          <w:lang w:val="en-GB"/>
        </w:rPr>
        <w:t>To this end WASH Kits has been divided into five</w:t>
      </w:r>
      <w:r w:rsidR="00150BF9" w:rsidRPr="00150BF9">
        <w:rPr>
          <w:lang w:val="en-GB"/>
        </w:rPr>
        <w:t xml:space="preserve"> </w:t>
      </w:r>
      <w:r w:rsidR="00150BF9">
        <w:rPr>
          <w:lang w:val="en-GB"/>
        </w:rPr>
        <w:t xml:space="preserve">categories: Family WASH Kits, Dignity/Hygiene WASH Kits, WASH Kits for </w:t>
      </w:r>
      <w:r w:rsidR="00C9233F">
        <w:rPr>
          <w:lang w:val="en-GB"/>
        </w:rPr>
        <w:t>Institution</w:t>
      </w:r>
      <w:r w:rsidR="00150BF9">
        <w:rPr>
          <w:lang w:val="en-GB"/>
        </w:rPr>
        <w:t>, SAM/MAS WASH Kits and WASH C4D Materials</w:t>
      </w:r>
    </w:p>
    <w:p w14:paraId="0272847B" w14:textId="529D2729" w:rsidR="00FE1FDE" w:rsidRPr="00FE1FDE" w:rsidRDefault="00062EEC" w:rsidP="00FE1FDE">
      <w:pPr>
        <w:rPr>
          <w:lang w:val="en-GB"/>
        </w:rPr>
      </w:pPr>
      <w:r>
        <w:rPr>
          <w:lang w:val="en-GB"/>
        </w:rPr>
        <w:t xml:space="preserve">As of </w:t>
      </w:r>
      <w:r w:rsidR="00150BF9">
        <w:rPr>
          <w:lang w:val="en-GB"/>
        </w:rPr>
        <w:t>August 2019</w:t>
      </w:r>
      <w:r>
        <w:rPr>
          <w:lang w:val="en-GB"/>
        </w:rPr>
        <w:t>, the various kit</w:t>
      </w:r>
      <w:r w:rsidR="00150BF9">
        <w:rPr>
          <w:lang w:val="en-GB"/>
        </w:rPr>
        <w:t>s</w:t>
      </w:r>
      <w:r>
        <w:rPr>
          <w:lang w:val="en-GB"/>
        </w:rPr>
        <w:t xml:space="preserve"> contents are suggested as follows. </w:t>
      </w:r>
      <w:r w:rsidR="00107AA5">
        <w:rPr>
          <w:lang w:val="en-GB"/>
        </w:rPr>
        <w:t xml:space="preserve">Further work will be required in </w:t>
      </w:r>
      <w:r w:rsidR="00150BF9">
        <w:rPr>
          <w:lang w:val="en-GB"/>
        </w:rPr>
        <w:t xml:space="preserve">2020 </w:t>
      </w:r>
      <w:r w:rsidR="00107AA5">
        <w:rPr>
          <w:lang w:val="en-GB"/>
        </w:rPr>
        <w:t>to evaluate kit contents based on post-distribution monit</w:t>
      </w:r>
      <w:r w:rsidR="00342363">
        <w:rPr>
          <w:lang w:val="en-GB"/>
        </w:rPr>
        <w:t>oring of ongoing distributions</w:t>
      </w:r>
      <w:r w:rsidR="00150BF9">
        <w:rPr>
          <w:lang w:val="en-GB"/>
        </w:rPr>
        <w:t xml:space="preserve">. </w:t>
      </w:r>
    </w:p>
    <w:tbl>
      <w:tblPr>
        <w:tblStyle w:val="TableGrid1"/>
        <w:tblW w:w="5037" w:type="pct"/>
        <w:tblLayout w:type="fixed"/>
        <w:tblCellMar>
          <w:left w:w="57" w:type="dxa"/>
          <w:right w:w="57" w:type="dxa"/>
        </w:tblCellMar>
        <w:tblLook w:val="04A0" w:firstRow="1" w:lastRow="0" w:firstColumn="1" w:lastColumn="0" w:noHBand="0" w:noVBand="1"/>
      </w:tblPr>
      <w:tblGrid>
        <w:gridCol w:w="4393"/>
        <w:gridCol w:w="341"/>
        <w:gridCol w:w="1214"/>
        <w:gridCol w:w="1276"/>
        <w:gridCol w:w="964"/>
        <w:gridCol w:w="1168"/>
        <w:gridCol w:w="1168"/>
      </w:tblGrid>
      <w:tr w:rsidR="000D4304" w:rsidRPr="00BB2669" w14:paraId="27B75BCC" w14:textId="0316AD45" w:rsidTr="00F44F82">
        <w:tc>
          <w:tcPr>
            <w:tcW w:w="2087" w:type="pct"/>
            <w:vMerge w:val="restart"/>
            <w:shd w:val="clear" w:color="auto" w:fill="BFBFBF" w:themeFill="background1" w:themeFillShade="BF"/>
            <w:vAlign w:val="center"/>
          </w:tcPr>
          <w:p w14:paraId="413131FA" w14:textId="71AAE392" w:rsidR="000D4304" w:rsidRPr="00BB2669" w:rsidRDefault="000D4304" w:rsidP="00C35517">
            <w:pPr>
              <w:rPr>
                <w:rFonts w:cs="Times New Roman"/>
                <w:b/>
                <w:color w:val="000000" w:themeColor="text1"/>
              </w:rPr>
            </w:pPr>
            <w:r>
              <w:rPr>
                <w:rFonts w:cs="Times New Roman"/>
                <w:b/>
                <w:color w:val="000000" w:themeColor="text1"/>
              </w:rPr>
              <w:t>Item</w:t>
            </w:r>
          </w:p>
        </w:tc>
        <w:tc>
          <w:tcPr>
            <w:tcW w:w="162" w:type="pct"/>
            <w:vMerge w:val="restart"/>
            <w:tcBorders>
              <w:right w:val="single" w:sz="4" w:space="0" w:color="auto"/>
            </w:tcBorders>
            <w:shd w:val="clear" w:color="auto" w:fill="BFBFBF" w:themeFill="background1" w:themeFillShade="BF"/>
            <w:vAlign w:val="center"/>
          </w:tcPr>
          <w:p w14:paraId="2641A71C" w14:textId="00A3AEDC" w:rsidR="000D4304" w:rsidRPr="00BB2669" w:rsidRDefault="000D4304" w:rsidP="00C35517">
            <w:pPr>
              <w:rPr>
                <w:rFonts w:cs="Times New Roman"/>
                <w:b/>
                <w:color w:val="000000" w:themeColor="text1"/>
              </w:rPr>
            </w:pPr>
            <w:r>
              <w:rPr>
                <w:rFonts w:cs="Times New Roman"/>
                <w:b/>
                <w:color w:val="000000" w:themeColor="text1"/>
              </w:rPr>
              <w:t>#</w:t>
            </w:r>
          </w:p>
        </w:tc>
        <w:tc>
          <w:tcPr>
            <w:tcW w:w="577" w:type="pct"/>
            <w:tcBorders>
              <w:left w:val="single" w:sz="4" w:space="0" w:color="auto"/>
              <w:bottom w:val="single" w:sz="6" w:space="0" w:color="auto"/>
              <w:right w:val="single" w:sz="12" w:space="0" w:color="auto"/>
            </w:tcBorders>
            <w:shd w:val="clear" w:color="auto" w:fill="BFBFBF" w:themeFill="background1" w:themeFillShade="BF"/>
            <w:vAlign w:val="center"/>
          </w:tcPr>
          <w:p w14:paraId="718D0639" w14:textId="77777777" w:rsidR="000D4304" w:rsidRDefault="000D4304" w:rsidP="0068201C">
            <w:pPr>
              <w:rPr>
                <w:rFonts w:cs="Times New Roman"/>
                <w:b/>
                <w:color w:val="000000" w:themeColor="text1"/>
              </w:rPr>
            </w:pPr>
            <w:r>
              <w:rPr>
                <w:rFonts w:cs="Times New Roman"/>
                <w:b/>
                <w:color w:val="000000" w:themeColor="text1"/>
              </w:rPr>
              <w:t>Family WASH Kit</w:t>
            </w:r>
          </w:p>
          <w:p w14:paraId="0D797F48" w14:textId="74F75904" w:rsidR="00F156F1" w:rsidRPr="00BB2669" w:rsidRDefault="007D2113" w:rsidP="0068201C">
            <w:pPr>
              <w:rPr>
                <w:rFonts w:cs="Times New Roman"/>
                <w:b/>
                <w:color w:val="000000" w:themeColor="text1"/>
              </w:rPr>
            </w:pPr>
            <w:r>
              <w:rPr>
                <w:rFonts w:cs="Times New Roman"/>
                <w:b/>
                <w:color w:val="000000" w:themeColor="text1"/>
              </w:rPr>
              <w:t>(</w:t>
            </w:r>
            <w:r w:rsidR="00F156F1">
              <w:rPr>
                <w:rFonts w:cs="Times New Roman"/>
                <w:b/>
                <w:color w:val="000000" w:themeColor="text1"/>
              </w:rPr>
              <w:t>max 5 person</w:t>
            </w:r>
            <w:r>
              <w:rPr>
                <w:rFonts w:cs="Times New Roman"/>
                <w:b/>
                <w:color w:val="000000" w:themeColor="text1"/>
              </w:rPr>
              <w:t xml:space="preserve"> per family)</w:t>
            </w:r>
          </w:p>
        </w:tc>
        <w:tc>
          <w:tcPr>
            <w:tcW w:w="606" w:type="pct"/>
            <w:tcBorders>
              <w:left w:val="single" w:sz="12" w:space="0" w:color="auto"/>
              <w:bottom w:val="single" w:sz="6" w:space="0" w:color="auto"/>
              <w:right w:val="single" w:sz="12" w:space="0" w:color="auto"/>
            </w:tcBorders>
            <w:shd w:val="clear" w:color="auto" w:fill="BFBFBF" w:themeFill="background1" w:themeFillShade="BF"/>
            <w:vAlign w:val="center"/>
          </w:tcPr>
          <w:p w14:paraId="3BB1A54B" w14:textId="3DBE50CF" w:rsidR="000D4304" w:rsidRPr="00BB2669" w:rsidRDefault="000D4304" w:rsidP="00C9233F">
            <w:pPr>
              <w:rPr>
                <w:rFonts w:cs="Times New Roman"/>
                <w:b/>
                <w:color w:val="000000" w:themeColor="text1"/>
              </w:rPr>
            </w:pPr>
            <w:r>
              <w:rPr>
                <w:rFonts w:cs="Times New Roman"/>
                <w:b/>
                <w:color w:val="000000" w:themeColor="text1"/>
              </w:rPr>
              <w:t xml:space="preserve">Dignity/ Hygiene </w:t>
            </w:r>
            <w:r w:rsidR="00C9233F">
              <w:rPr>
                <w:rFonts w:cs="Times New Roman"/>
                <w:b/>
                <w:color w:val="000000" w:themeColor="text1"/>
              </w:rPr>
              <w:t>Kit</w:t>
            </w:r>
          </w:p>
        </w:tc>
        <w:tc>
          <w:tcPr>
            <w:tcW w:w="458" w:type="pct"/>
            <w:tcBorders>
              <w:left w:val="single" w:sz="12" w:space="0" w:color="auto"/>
              <w:right w:val="single" w:sz="4" w:space="0" w:color="auto"/>
            </w:tcBorders>
            <w:shd w:val="clear" w:color="auto" w:fill="BFBFBF" w:themeFill="background1" w:themeFillShade="BF"/>
            <w:vAlign w:val="center"/>
          </w:tcPr>
          <w:p w14:paraId="01A9EA22" w14:textId="259E4673" w:rsidR="000D4304" w:rsidRPr="00BB2669" w:rsidRDefault="000D4304" w:rsidP="0068201C">
            <w:pPr>
              <w:rPr>
                <w:rFonts w:cs="Times New Roman"/>
                <w:b/>
                <w:color w:val="000000" w:themeColor="text1"/>
              </w:rPr>
            </w:pPr>
            <w:r>
              <w:rPr>
                <w:rFonts w:cs="Times New Roman"/>
                <w:b/>
                <w:color w:val="000000" w:themeColor="text1"/>
              </w:rPr>
              <w:t xml:space="preserve"> WASH Kits For Institutions</w:t>
            </w:r>
          </w:p>
        </w:tc>
        <w:tc>
          <w:tcPr>
            <w:tcW w:w="555" w:type="pct"/>
            <w:tcBorders>
              <w:left w:val="single" w:sz="4" w:space="0" w:color="auto"/>
              <w:right w:val="single" w:sz="12" w:space="0" w:color="auto"/>
            </w:tcBorders>
            <w:shd w:val="clear" w:color="auto" w:fill="BFBFBF" w:themeFill="background1" w:themeFillShade="BF"/>
            <w:vAlign w:val="center"/>
          </w:tcPr>
          <w:p w14:paraId="12FB3694" w14:textId="6EB199F6" w:rsidR="000D4304" w:rsidRDefault="000D4304" w:rsidP="0068201C">
            <w:pPr>
              <w:rPr>
                <w:rFonts w:cs="Times New Roman"/>
                <w:b/>
                <w:color w:val="000000" w:themeColor="text1"/>
              </w:rPr>
            </w:pPr>
            <w:r>
              <w:rPr>
                <w:rFonts w:cs="Times New Roman"/>
                <w:b/>
                <w:color w:val="000000" w:themeColor="text1"/>
              </w:rPr>
              <w:t xml:space="preserve">SAM/MAS </w:t>
            </w:r>
          </w:p>
          <w:p w14:paraId="3681F51D" w14:textId="06C84DF7" w:rsidR="00F156F1" w:rsidRPr="00BB2669" w:rsidRDefault="000D4304" w:rsidP="007D2113">
            <w:pPr>
              <w:rPr>
                <w:rFonts w:cs="Times New Roman"/>
                <w:b/>
                <w:color w:val="000000" w:themeColor="text1"/>
              </w:rPr>
            </w:pPr>
            <w:r>
              <w:rPr>
                <w:rFonts w:cs="Times New Roman"/>
                <w:b/>
                <w:color w:val="000000" w:themeColor="text1"/>
              </w:rPr>
              <w:t>WASH Kits</w:t>
            </w:r>
            <w:r w:rsidR="007D2113">
              <w:rPr>
                <w:rFonts w:cs="Times New Roman"/>
                <w:b/>
                <w:color w:val="000000" w:themeColor="text1"/>
              </w:rPr>
              <w:t xml:space="preserve"> for </w:t>
            </w:r>
            <w:r w:rsidR="00F156F1">
              <w:rPr>
                <w:rFonts w:cs="Times New Roman"/>
                <w:b/>
                <w:color w:val="000000" w:themeColor="text1"/>
              </w:rPr>
              <w:t>1 MAS/SAM</w:t>
            </w:r>
          </w:p>
        </w:tc>
        <w:tc>
          <w:tcPr>
            <w:tcW w:w="555" w:type="pct"/>
            <w:tcBorders>
              <w:left w:val="single" w:sz="4" w:space="0" w:color="auto"/>
              <w:right w:val="single" w:sz="12" w:space="0" w:color="auto"/>
            </w:tcBorders>
            <w:shd w:val="clear" w:color="auto" w:fill="BFBFBF" w:themeFill="background1" w:themeFillShade="BF"/>
            <w:vAlign w:val="center"/>
          </w:tcPr>
          <w:p w14:paraId="1801E6C4" w14:textId="59CCAE50" w:rsidR="000D4304" w:rsidRPr="00BB2669" w:rsidDel="000D4304" w:rsidRDefault="000D4304" w:rsidP="0068201C">
            <w:pPr>
              <w:rPr>
                <w:rFonts w:cs="Times New Roman"/>
                <w:b/>
                <w:color w:val="000000" w:themeColor="text1"/>
              </w:rPr>
            </w:pPr>
            <w:r>
              <w:rPr>
                <w:rFonts w:cs="Times New Roman"/>
                <w:b/>
                <w:color w:val="000000" w:themeColor="text1"/>
              </w:rPr>
              <w:t>WASH C4D Materials</w:t>
            </w:r>
          </w:p>
        </w:tc>
      </w:tr>
      <w:tr w:rsidR="00FE21E5" w:rsidRPr="00BB2669" w14:paraId="7A10C4CD" w14:textId="1BFEB79D" w:rsidTr="00F44F82">
        <w:tc>
          <w:tcPr>
            <w:tcW w:w="2087" w:type="pct"/>
            <w:vMerge/>
            <w:shd w:val="clear" w:color="auto" w:fill="BFBFBF" w:themeFill="background1" w:themeFillShade="BF"/>
          </w:tcPr>
          <w:p w14:paraId="09C30B1A" w14:textId="77777777" w:rsidR="00FE21E5" w:rsidRDefault="00FE21E5" w:rsidP="00FE21E5">
            <w:pPr>
              <w:rPr>
                <w:rFonts w:cs="Times New Roman"/>
                <w:b/>
                <w:color w:val="000000" w:themeColor="text1"/>
              </w:rPr>
            </w:pPr>
          </w:p>
        </w:tc>
        <w:tc>
          <w:tcPr>
            <w:tcW w:w="162" w:type="pct"/>
            <w:vMerge/>
            <w:tcBorders>
              <w:right w:val="single" w:sz="12" w:space="0" w:color="auto"/>
            </w:tcBorders>
            <w:shd w:val="clear" w:color="auto" w:fill="BFBFBF" w:themeFill="background1" w:themeFillShade="BF"/>
          </w:tcPr>
          <w:p w14:paraId="1A8DAABB" w14:textId="77777777" w:rsidR="00FE21E5" w:rsidRDefault="00FE21E5" w:rsidP="00FE21E5">
            <w:pPr>
              <w:rPr>
                <w:rFonts w:cs="Times New Roman"/>
                <w:b/>
                <w:color w:val="000000" w:themeColor="text1"/>
              </w:rPr>
            </w:pPr>
          </w:p>
        </w:tc>
        <w:tc>
          <w:tcPr>
            <w:tcW w:w="577" w:type="pct"/>
            <w:tcBorders>
              <w:top w:val="single" w:sz="6" w:space="0" w:color="auto"/>
              <w:left w:val="single" w:sz="12" w:space="0" w:color="auto"/>
              <w:bottom w:val="single" w:sz="6" w:space="0" w:color="auto"/>
              <w:right w:val="single" w:sz="6" w:space="0" w:color="auto"/>
            </w:tcBorders>
            <w:shd w:val="clear" w:color="auto" w:fill="BFBFBF" w:themeFill="background1" w:themeFillShade="BF"/>
          </w:tcPr>
          <w:p w14:paraId="47DB89F2" w14:textId="58FBB2DD" w:rsidR="00FE21E5" w:rsidRPr="00C35517" w:rsidRDefault="00A8593C" w:rsidP="00FE21E5">
            <w:pPr>
              <w:rPr>
                <w:rFonts w:cs="Times New Roman"/>
                <w:color w:val="000000" w:themeColor="text1"/>
                <w:sz w:val="20"/>
                <w:szCs w:val="20"/>
              </w:rPr>
            </w:pPr>
            <w:r>
              <w:rPr>
                <w:rFonts w:cs="Times New Roman"/>
                <w:color w:val="000000" w:themeColor="text1"/>
                <w:sz w:val="20"/>
                <w:szCs w:val="20"/>
              </w:rPr>
              <w:t>1</w:t>
            </w:r>
            <w:r w:rsidR="00FE21E5">
              <w:rPr>
                <w:rFonts w:cs="Times New Roman"/>
                <w:color w:val="000000" w:themeColor="text1"/>
                <w:sz w:val="20"/>
                <w:szCs w:val="20"/>
              </w:rPr>
              <w:t xml:space="preserve"> months</w:t>
            </w:r>
          </w:p>
        </w:tc>
        <w:tc>
          <w:tcPr>
            <w:tcW w:w="606" w:type="pct"/>
            <w:tcBorders>
              <w:top w:val="single" w:sz="6" w:space="0" w:color="auto"/>
              <w:left w:val="single" w:sz="6" w:space="0" w:color="auto"/>
              <w:bottom w:val="single" w:sz="6" w:space="0" w:color="auto"/>
              <w:right w:val="single" w:sz="12" w:space="0" w:color="auto"/>
            </w:tcBorders>
            <w:shd w:val="clear" w:color="auto" w:fill="BFBFBF" w:themeFill="background1" w:themeFillShade="BF"/>
          </w:tcPr>
          <w:p w14:paraId="4C47E3BA" w14:textId="654A1076" w:rsidR="00FE21E5" w:rsidRPr="00C35517" w:rsidRDefault="00FE21E5" w:rsidP="00FE21E5">
            <w:pPr>
              <w:rPr>
                <w:rFonts w:cs="Times New Roman"/>
                <w:color w:val="000000" w:themeColor="text1"/>
                <w:sz w:val="20"/>
                <w:szCs w:val="20"/>
              </w:rPr>
            </w:pPr>
            <w:r>
              <w:rPr>
                <w:rFonts w:cs="Times New Roman"/>
                <w:color w:val="000000" w:themeColor="text1"/>
                <w:sz w:val="20"/>
                <w:szCs w:val="20"/>
              </w:rPr>
              <w:t>3 months</w:t>
            </w:r>
          </w:p>
        </w:tc>
        <w:tc>
          <w:tcPr>
            <w:tcW w:w="458" w:type="pct"/>
            <w:tcBorders>
              <w:left w:val="single" w:sz="12" w:space="0" w:color="auto"/>
              <w:right w:val="single" w:sz="12" w:space="0" w:color="auto"/>
            </w:tcBorders>
            <w:shd w:val="clear" w:color="auto" w:fill="BFBFBF" w:themeFill="background1" w:themeFillShade="BF"/>
          </w:tcPr>
          <w:p w14:paraId="65666152" w14:textId="77777777" w:rsidR="00FE21E5" w:rsidRPr="00C35517" w:rsidRDefault="00FE21E5" w:rsidP="00FE21E5">
            <w:pPr>
              <w:rPr>
                <w:rFonts w:cs="Times New Roman"/>
                <w:color w:val="000000" w:themeColor="text1"/>
                <w:sz w:val="20"/>
                <w:szCs w:val="20"/>
              </w:rPr>
            </w:pPr>
            <w:r>
              <w:rPr>
                <w:rFonts w:cs="Times New Roman"/>
                <w:color w:val="000000" w:themeColor="text1"/>
                <w:sz w:val="20"/>
                <w:szCs w:val="20"/>
              </w:rPr>
              <w:t>1 year</w:t>
            </w:r>
          </w:p>
          <w:p w14:paraId="594073FD" w14:textId="028088F2" w:rsidR="00FE21E5" w:rsidRPr="00C35517" w:rsidRDefault="00FE21E5" w:rsidP="00FE21E5">
            <w:pPr>
              <w:rPr>
                <w:rFonts w:cs="Times New Roman"/>
                <w:color w:val="000000" w:themeColor="text1"/>
                <w:sz w:val="20"/>
                <w:szCs w:val="20"/>
              </w:rPr>
            </w:pPr>
          </w:p>
        </w:tc>
        <w:tc>
          <w:tcPr>
            <w:tcW w:w="555" w:type="pct"/>
            <w:tcBorders>
              <w:left w:val="single" w:sz="12" w:space="0" w:color="auto"/>
              <w:right w:val="single" w:sz="12" w:space="0" w:color="auto"/>
            </w:tcBorders>
            <w:shd w:val="clear" w:color="auto" w:fill="BFBFBF" w:themeFill="background1" w:themeFillShade="BF"/>
          </w:tcPr>
          <w:p w14:paraId="23B07A8E" w14:textId="77777777" w:rsidR="00FE21E5" w:rsidRPr="00C35517" w:rsidRDefault="00FE21E5" w:rsidP="00FE21E5">
            <w:pPr>
              <w:rPr>
                <w:rFonts w:cs="Times New Roman"/>
                <w:color w:val="000000" w:themeColor="text1"/>
                <w:sz w:val="20"/>
                <w:szCs w:val="20"/>
              </w:rPr>
            </w:pPr>
            <w:r>
              <w:rPr>
                <w:rFonts w:cs="Times New Roman"/>
                <w:color w:val="000000" w:themeColor="text1"/>
                <w:sz w:val="20"/>
                <w:szCs w:val="20"/>
              </w:rPr>
              <w:t>N/A</w:t>
            </w:r>
          </w:p>
          <w:p w14:paraId="06210204" w14:textId="13277969" w:rsidR="00FE21E5" w:rsidRPr="00C35517" w:rsidRDefault="00FE21E5" w:rsidP="00FE21E5">
            <w:pPr>
              <w:rPr>
                <w:rFonts w:cs="Times New Roman"/>
                <w:color w:val="000000" w:themeColor="text1"/>
                <w:sz w:val="20"/>
                <w:szCs w:val="20"/>
              </w:rPr>
            </w:pPr>
          </w:p>
        </w:tc>
        <w:tc>
          <w:tcPr>
            <w:tcW w:w="555" w:type="pct"/>
            <w:tcBorders>
              <w:right w:val="single" w:sz="12" w:space="0" w:color="auto"/>
            </w:tcBorders>
            <w:shd w:val="clear" w:color="auto" w:fill="BFBFBF" w:themeFill="background1" w:themeFillShade="BF"/>
          </w:tcPr>
          <w:p w14:paraId="15D6B451" w14:textId="77777777" w:rsidR="00FE21E5" w:rsidRPr="00C35517" w:rsidRDefault="00FE21E5" w:rsidP="00FE21E5">
            <w:pPr>
              <w:rPr>
                <w:rFonts w:cs="Times New Roman"/>
                <w:color w:val="000000" w:themeColor="text1"/>
                <w:sz w:val="20"/>
                <w:szCs w:val="20"/>
              </w:rPr>
            </w:pPr>
          </w:p>
        </w:tc>
      </w:tr>
      <w:tr w:rsidR="00FE21E5" w:rsidRPr="00BB2669" w14:paraId="4298C412" w14:textId="68D03654" w:rsidTr="00F44F82">
        <w:trPr>
          <w:trHeight w:val="435"/>
        </w:trPr>
        <w:tc>
          <w:tcPr>
            <w:tcW w:w="2087" w:type="pct"/>
            <w:vAlign w:val="center"/>
          </w:tcPr>
          <w:p w14:paraId="31D259DF" w14:textId="035206E5" w:rsidR="00FE21E5" w:rsidRPr="00C35517" w:rsidRDefault="00FE21E5" w:rsidP="00FE21E5">
            <w:pPr>
              <w:rPr>
                <w:rFonts w:cstheme="minorHAnsi"/>
                <w:color w:val="000000" w:themeColor="text1"/>
                <w:sz w:val="20"/>
                <w:szCs w:val="20"/>
              </w:rPr>
            </w:pPr>
            <w:r>
              <w:rPr>
                <w:rFonts w:cstheme="minorHAnsi"/>
                <w:sz w:val="20"/>
                <w:szCs w:val="20"/>
                <w:lang w:val="en-US"/>
              </w:rPr>
              <w:t>Bucket with lid (20l)</w:t>
            </w:r>
          </w:p>
        </w:tc>
        <w:tc>
          <w:tcPr>
            <w:tcW w:w="162" w:type="pct"/>
            <w:tcBorders>
              <w:right w:val="single" w:sz="12" w:space="0" w:color="auto"/>
            </w:tcBorders>
            <w:vAlign w:val="center"/>
          </w:tcPr>
          <w:p w14:paraId="11AFED58" w14:textId="33BAD7E2" w:rsidR="00FE21E5" w:rsidRPr="0068201C" w:rsidRDefault="00FE21E5" w:rsidP="00FE21E5">
            <w:pPr>
              <w:jc w:val="center"/>
              <w:rPr>
                <w:rFonts w:cs="Times New Roman"/>
                <w:color w:val="000000" w:themeColor="text1"/>
                <w:sz w:val="18"/>
                <w:szCs w:val="18"/>
              </w:rPr>
            </w:pPr>
            <w:r>
              <w:rPr>
                <w:rFonts w:cs="Times New Roman"/>
                <w:color w:val="000000" w:themeColor="text1"/>
                <w:sz w:val="18"/>
                <w:szCs w:val="18"/>
              </w:rPr>
              <w:t xml:space="preserve"> </w:t>
            </w:r>
          </w:p>
        </w:tc>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14:paraId="2C01E156" w14:textId="1A00B7CA" w:rsidR="00FE21E5" w:rsidRPr="007D2113" w:rsidRDefault="00FE21E5" w:rsidP="00FE21E5">
            <w:pPr>
              <w:jc w:val="center"/>
              <w:rPr>
                <w:rFonts w:cs="Times New Roman"/>
                <w:color w:val="000000" w:themeColor="text1"/>
                <w:sz w:val="18"/>
                <w:szCs w:val="18"/>
              </w:rPr>
            </w:pPr>
            <w:r w:rsidRPr="007D2113">
              <w:rPr>
                <w:rFonts w:cs="Times New Roman"/>
                <w:color w:val="000000" w:themeColor="text1"/>
                <w:sz w:val="18"/>
                <w:szCs w:val="18"/>
              </w:rPr>
              <w:t>01</w:t>
            </w:r>
          </w:p>
        </w:tc>
        <w:tc>
          <w:tcPr>
            <w:tcW w:w="606" w:type="pct"/>
            <w:tcBorders>
              <w:top w:val="single" w:sz="6" w:space="0" w:color="auto"/>
              <w:left w:val="single" w:sz="6" w:space="0" w:color="auto"/>
              <w:bottom w:val="single" w:sz="6" w:space="0" w:color="auto"/>
              <w:right w:val="single" w:sz="12" w:space="0" w:color="auto"/>
            </w:tcBorders>
            <w:shd w:val="clear" w:color="auto" w:fill="auto"/>
            <w:vAlign w:val="center"/>
          </w:tcPr>
          <w:p w14:paraId="2310AD80" w14:textId="77777777" w:rsidR="00FE21E5" w:rsidRPr="007D2113" w:rsidRDefault="00FE21E5" w:rsidP="00FE21E5">
            <w:pPr>
              <w:jc w:val="center"/>
              <w:rPr>
                <w:rFonts w:cs="Times New Roman"/>
                <w:color w:val="000000" w:themeColor="text1"/>
                <w:sz w:val="18"/>
                <w:szCs w:val="18"/>
              </w:rPr>
            </w:pPr>
          </w:p>
        </w:tc>
        <w:tc>
          <w:tcPr>
            <w:tcW w:w="458" w:type="pct"/>
            <w:tcBorders>
              <w:left w:val="single" w:sz="12" w:space="0" w:color="auto"/>
              <w:right w:val="single" w:sz="12" w:space="0" w:color="auto"/>
            </w:tcBorders>
            <w:shd w:val="clear" w:color="auto" w:fill="auto"/>
            <w:vAlign w:val="center"/>
          </w:tcPr>
          <w:p w14:paraId="0FE72FA7" w14:textId="56BFFF86" w:rsidR="00FE21E5" w:rsidRPr="007D2113" w:rsidRDefault="00FE21E5" w:rsidP="00FE21E5">
            <w:pPr>
              <w:jc w:val="center"/>
              <w:rPr>
                <w:rFonts w:cs="Times New Roman"/>
                <w:color w:val="000000" w:themeColor="text1"/>
                <w:sz w:val="18"/>
                <w:szCs w:val="18"/>
              </w:rPr>
            </w:pPr>
            <w:r w:rsidRPr="007D2113">
              <w:rPr>
                <w:rFonts w:cs="Times New Roman"/>
                <w:color w:val="000000" w:themeColor="text1"/>
                <w:sz w:val="18"/>
                <w:szCs w:val="18"/>
              </w:rPr>
              <w:t>01</w:t>
            </w:r>
          </w:p>
        </w:tc>
        <w:tc>
          <w:tcPr>
            <w:tcW w:w="555" w:type="pct"/>
            <w:tcBorders>
              <w:left w:val="single" w:sz="12" w:space="0" w:color="auto"/>
              <w:right w:val="single" w:sz="12" w:space="0" w:color="auto"/>
            </w:tcBorders>
            <w:shd w:val="clear" w:color="auto" w:fill="auto"/>
            <w:vAlign w:val="center"/>
          </w:tcPr>
          <w:p w14:paraId="16C29257" w14:textId="684DF412" w:rsidR="00FE21E5" w:rsidRPr="007D2113" w:rsidRDefault="00FE21E5" w:rsidP="00FE21E5">
            <w:pPr>
              <w:jc w:val="center"/>
              <w:rPr>
                <w:rFonts w:cs="Times New Roman"/>
                <w:color w:val="000000" w:themeColor="text1"/>
                <w:sz w:val="18"/>
                <w:szCs w:val="18"/>
              </w:rPr>
            </w:pPr>
            <w:r w:rsidRPr="007D2113">
              <w:rPr>
                <w:rFonts w:cs="Times New Roman"/>
                <w:color w:val="000000" w:themeColor="text1"/>
                <w:sz w:val="18"/>
                <w:szCs w:val="18"/>
              </w:rPr>
              <w:t>01</w:t>
            </w:r>
            <w:r w:rsidR="00F44F82">
              <w:rPr>
                <w:rFonts w:cs="Times New Roman"/>
                <w:color w:val="000000" w:themeColor="text1"/>
                <w:sz w:val="18"/>
                <w:szCs w:val="18"/>
              </w:rPr>
              <w:t>….</w:t>
            </w:r>
          </w:p>
        </w:tc>
        <w:tc>
          <w:tcPr>
            <w:tcW w:w="555" w:type="pct"/>
            <w:tcBorders>
              <w:right w:val="single" w:sz="12" w:space="0" w:color="auto"/>
            </w:tcBorders>
            <w:shd w:val="clear" w:color="auto" w:fill="auto"/>
          </w:tcPr>
          <w:p w14:paraId="16C1297B" w14:textId="77777777" w:rsidR="00FE21E5" w:rsidRPr="007D2113" w:rsidRDefault="00FE21E5" w:rsidP="00FE21E5">
            <w:pPr>
              <w:jc w:val="center"/>
              <w:rPr>
                <w:rFonts w:cs="Times New Roman"/>
                <w:color w:val="000000" w:themeColor="text1"/>
                <w:sz w:val="18"/>
                <w:szCs w:val="18"/>
              </w:rPr>
            </w:pPr>
          </w:p>
        </w:tc>
      </w:tr>
      <w:tr w:rsidR="00FE21E5" w:rsidRPr="00BB2669" w14:paraId="528D60F3" w14:textId="0B611BEB" w:rsidTr="00F44F82">
        <w:tc>
          <w:tcPr>
            <w:tcW w:w="2087" w:type="pct"/>
            <w:vAlign w:val="center"/>
          </w:tcPr>
          <w:p w14:paraId="79A6B463" w14:textId="39EAC50D" w:rsidR="00FE21E5" w:rsidRPr="00C35517" w:rsidRDefault="00FE21E5" w:rsidP="00FE21E5">
            <w:pPr>
              <w:rPr>
                <w:rFonts w:cstheme="minorHAnsi"/>
                <w:color w:val="000000" w:themeColor="text1"/>
                <w:sz w:val="20"/>
                <w:szCs w:val="20"/>
              </w:rPr>
            </w:pPr>
            <w:r>
              <w:rPr>
                <w:rFonts w:cstheme="minorHAnsi"/>
                <w:sz w:val="20"/>
                <w:szCs w:val="20"/>
                <w:lang w:val="en-US"/>
              </w:rPr>
              <w:t>Gallon/Jerrycan (10l-14l) collapsible</w:t>
            </w:r>
          </w:p>
        </w:tc>
        <w:tc>
          <w:tcPr>
            <w:tcW w:w="162" w:type="pct"/>
            <w:tcBorders>
              <w:right w:val="single" w:sz="12" w:space="0" w:color="auto"/>
            </w:tcBorders>
          </w:tcPr>
          <w:p w14:paraId="64DB415E" w14:textId="555D38BE" w:rsidR="00FE21E5" w:rsidRPr="0068201C" w:rsidRDefault="00FE21E5" w:rsidP="00FE21E5">
            <w:pPr>
              <w:jc w:val="center"/>
              <w:rPr>
                <w:rFonts w:cs="Times New Roman"/>
                <w:color w:val="000000" w:themeColor="text1"/>
                <w:sz w:val="18"/>
                <w:szCs w:val="18"/>
              </w:rPr>
            </w:pPr>
            <w:r w:rsidRPr="00B169E2">
              <w:rPr>
                <w:rFonts w:cs="Times New Roman"/>
                <w:color w:val="000000" w:themeColor="text1"/>
                <w:sz w:val="18"/>
                <w:szCs w:val="18"/>
              </w:rPr>
              <w:t xml:space="preserve"> </w:t>
            </w:r>
          </w:p>
        </w:tc>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14:paraId="1156D41C" w14:textId="29A681B1" w:rsidR="00FE21E5" w:rsidRPr="007D2113" w:rsidRDefault="00FE21E5" w:rsidP="00FE21E5">
            <w:pPr>
              <w:jc w:val="center"/>
              <w:rPr>
                <w:rFonts w:cs="Times New Roman"/>
                <w:color w:val="000000" w:themeColor="text1"/>
                <w:sz w:val="18"/>
                <w:szCs w:val="18"/>
              </w:rPr>
            </w:pPr>
            <w:r w:rsidRPr="007D2113">
              <w:rPr>
                <w:rFonts w:cs="Times New Roman"/>
                <w:color w:val="000000" w:themeColor="text1"/>
                <w:sz w:val="18"/>
                <w:szCs w:val="18"/>
              </w:rPr>
              <w:t>02</w:t>
            </w:r>
          </w:p>
        </w:tc>
        <w:tc>
          <w:tcPr>
            <w:tcW w:w="606" w:type="pct"/>
            <w:tcBorders>
              <w:top w:val="single" w:sz="6" w:space="0" w:color="auto"/>
              <w:left w:val="single" w:sz="6" w:space="0" w:color="auto"/>
              <w:bottom w:val="single" w:sz="6" w:space="0" w:color="auto"/>
              <w:right w:val="single" w:sz="12" w:space="0" w:color="auto"/>
            </w:tcBorders>
            <w:shd w:val="clear" w:color="auto" w:fill="auto"/>
            <w:vAlign w:val="center"/>
          </w:tcPr>
          <w:p w14:paraId="1C6B1595" w14:textId="77777777" w:rsidR="00FE21E5" w:rsidRPr="007D2113" w:rsidRDefault="00FE21E5" w:rsidP="00FE21E5">
            <w:pPr>
              <w:jc w:val="center"/>
              <w:rPr>
                <w:rFonts w:cs="Times New Roman"/>
                <w:color w:val="000000" w:themeColor="text1"/>
                <w:sz w:val="18"/>
                <w:szCs w:val="18"/>
              </w:rPr>
            </w:pPr>
          </w:p>
        </w:tc>
        <w:tc>
          <w:tcPr>
            <w:tcW w:w="458" w:type="pct"/>
            <w:tcBorders>
              <w:left w:val="single" w:sz="12" w:space="0" w:color="auto"/>
              <w:right w:val="single" w:sz="12" w:space="0" w:color="auto"/>
            </w:tcBorders>
            <w:shd w:val="clear" w:color="auto" w:fill="auto"/>
            <w:vAlign w:val="center"/>
          </w:tcPr>
          <w:p w14:paraId="0C5028D3" w14:textId="582BAF47" w:rsidR="00FE21E5" w:rsidRPr="007D2113" w:rsidRDefault="00FE21E5" w:rsidP="00FE21E5">
            <w:pPr>
              <w:jc w:val="center"/>
              <w:rPr>
                <w:rFonts w:cs="Times New Roman"/>
                <w:color w:val="000000" w:themeColor="text1"/>
                <w:sz w:val="18"/>
                <w:szCs w:val="18"/>
              </w:rPr>
            </w:pPr>
          </w:p>
        </w:tc>
        <w:tc>
          <w:tcPr>
            <w:tcW w:w="555" w:type="pct"/>
            <w:tcBorders>
              <w:left w:val="single" w:sz="12" w:space="0" w:color="auto"/>
              <w:right w:val="single" w:sz="12" w:space="0" w:color="auto"/>
            </w:tcBorders>
            <w:shd w:val="clear" w:color="auto" w:fill="auto"/>
            <w:vAlign w:val="center"/>
          </w:tcPr>
          <w:p w14:paraId="394DF38F" w14:textId="62706182" w:rsidR="00FE21E5" w:rsidRPr="007D2113" w:rsidRDefault="00FE21E5" w:rsidP="00FE21E5">
            <w:pPr>
              <w:jc w:val="center"/>
              <w:rPr>
                <w:rFonts w:cs="Times New Roman"/>
                <w:color w:val="000000" w:themeColor="text1"/>
                <w:sz w:val="18"/>
                <w:szCs w:val="18"/>
              </w:rPr>
            </w:pPr>
            <w:r w:rsidRPr="007D2113">
              <w:rPr>
                <w:rFonts w:cs="Times New Roman"/>
                <w:color w:val="000000" w:themeColor="text1"/>
                <w:sz w:val="18"/>
                <w:szCs w:val="18"/>
              </w:rPr>
              <w:t>02</w:t>
            </w:r>
          </w:p>
        </w:tc>
        <w:tc>
          <w:tcPr>
            <w:tcW w:w="555" w:type="pct"/>
            <w:tcBorders>
              <w:right w:val="single" w:sz="12" w:space="0" w:color="auto"/>
            </w:tcBorders>
            <w:shd w:val="clear" w:color="auto" w:fill="auto"/>
          </w:tcPr>
          <w:p w14:paraId="2778BDBF" w14:textId="77777777" w:rsidR="00FE21E5" w:rsidRPr="007D2113" w:rsidRDefault="00FE21E5" w:rsidP="00FE21E5">
            <w:pPr>
              <w:jc w:val="center"/>
              <w:rPr>
                <w:rFonts w:cs="Times New Roman"/>
                <w:color w:val="000000" w:themeColor="text1"/>
                <w:sz w:val="18"/>
                <w:szCs w:val="18"/>
              </w:rPr>
            </w:pPr>
          </w:p>
        </w:tc>
      </w:tr>
      <w:tr w:rsidR="00FE21E5" w:rsidRPr="00BB2669" w14:paraId="0B0B784F" w14:textId="5E1404C7" w:rsidTr="00F44F82">
        <w:tc>
          <w:tcPr>
            <w:tcW w:w="2087" w:type="pct"/>
            <w:vAlign w:val="center"/>
          </w:tcPr>
          <w:p w14:paraId="14CD2B50" w14:textId="0BC9D320" w:rsidR="00FE21E5" w:rsidRPr="0068201C" w:rsidRDefault="00FE21E5" w:rsidP="00FE21E5">
            <w:pPr>
              <w:autoSpaceDE w:val="0"/>
              <w:autoSpaceDN w:val="0"/>
              <w:adjustRightInd w:val="0"/>
              <w:rPr>
                <w:rFonts w:cstheme="minorHAnsi"/>
                <w:sz w:val="20"/>
                <w:szCs w:val="20"/>
                <w:lang w:val="en-US"/>
              </w:rPr>
            </w:pPr>
            <w:r>
              <w:rPr>
                <w:rFonts w:cstheme="minorHAnsi"/>
                <w:sz w:val="20"/>
                <w:szCs w:val="20"/>
                <w:lang w:val="en-US"/>
              </w:rPr>
              <w:t>Soap (250 g each)</w:t>
            </w:r>
          </w:p>
        </w:tc>
        <w:tc>
          <w:tcPr>
            <w:tcW w:w="162" w:type="pct"/>
            <w:tcBorders>
              <w:right w:val="single" w:sz="12" w:space="0" w:color="auto"/>
            </w:tcBorders>
          </w:tcPr>
          <w:p w14:paraId="0328259C" w14:textId="3D304316" w:rsidR="00FE21E5" w:rsidRPr="0068201C" w:rsidRDefault="00FE21E5" w:rsidP="00FE21E5">
            <w:pPr>
              <w:jc w:val="center"/>
              <w:rPr>
                <w:rFonts w:cs="Times New Roman"/>
                <w:color w:val="000000" w:themeColor="text1"/>
                <w:sz w:val="18"/>
                <w:szCs w:val="18"/>
              </w:rPr>
            </w:pPr>
            <w:r w:rsidRPr="00B169E2">
              <w:rPr>
                <w:rFonts w:cs="Times New Roman"/>
                <w:color w:val="000000" w:themeColor="text1"/>
                <w:sz w:val="18"/>
                <w:szCs w:val="18"/>
              </w:rPr>
              <w:t xml:space="preserve"> </w:t>
            </w:r>
          </w:p>
        </w:tc>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14:paraId="591952E5" w14:textId="260A0DD1" w:rsidR="00FE21E5" w:rsidRPr="007D2113" w:rsidRDefault="00FE21E5" w:rsidP="00FE21E5">
            <w:pPr>
              <w:jc w:val="center"/>
              <w:rPr>
                <w:rFonts w:cs="Times New Roman"/>
                <w:color w:val="000000" w:themeColor="text1"/>
                <w:sz w:val="18"/>
                <w:szCs w:val="18"/>
              </w:rPr>
            </w:pPr>
            <w:r w:rsidRPr="007D2113">
              <w:rPr>
                <w:rFonts w:cs="Times New Roman"/>
                <w:color w:val="000000" w:themeColor="text1"/>
                <w:sz w:val="18"/>
                <w:szCs w:val="18"/>
              </w:rPr>
              <w:t>10</w:t>
            </w:r>
          </w:p>
        </w:tc>
        <w:tc>
          <w:tcPr>
            <w:tcW w:w="606" w:type="pct"/>
            <w:tcBorders>
              <w:top w:val="single" w:sz="6" w:space="0" w:color="auto"/>
              <w:left w:val="single" w:sz="6" w:space="0" w:color="auto"/>
              <w:bottom w:val="single" w:sz="6" w:space="0" w:color="auto"/>
              <w:right w:val="single" w:sz="12" w:space="0" w:color="auto"/>
            </w:tcBorders>
            <w:shd w:val="clear" w:color="auto" w:fill="auto"/>
            <w:vAlign w:val="center"/>
          </w:tcPr>
          <w:p w14:paraId="32F21A30" w14:textId="32C5DBC1" w:rsidR="00FE21E5" w:rsidRPr="007D2113" w:rsidRDefault="00FE21E5" w:rsidP="00FE21E5">
            <w:pPr>
              <w:jc w:val="center"/>
              <w:rPr>
                <w:rFonts w:cs="Times New Roman"/>
                <w:color w:val="000000" w:themeColor="text1"/>
                <w:sz w:val="18"/>
                <w:szCs w:val="18"/>
              </w:rPr>
            </w:pPr>
            <w:r w:rsidRPr="007D2113">
              <w:rPr>
                <w:rFonts w:cs="Times New Roman"/>
                <w:color w:val="000000" w:themeColor="text1"/>
                <w:sz w:val="18"/>
                <w:szCs w:val="18"/>
              </w:rPr>
              <w:t>3</w:t>
            </w:r>
          </w:p>
        </w:tc>
        <w:tc>
          <w:tcPr>
            <w:tcW w:w="458" w:type="pct"/>
            <w:tcBorders>
              <w:left w:val="single" w:sz="12" w:space="0" w:color="auto"/>
              <w:right w:val="single" w:sz="12" w:space="0" w:color="auto"/>
            </w:tcBorders>
            <w:shd w:val="clear" w:color="auto" w:fill="auto"/>
            <w:vAlign w:val="center"/>
          </w:tcPr>
          <w:p w14:paraId="0467A09E" w14:textId="230B0E31" w:rsidR="00FE21E5" w:rsidRPr="007D2113" w:rsidRDefault="00FE21E5" w:rsidP="00FE21E5">
            <w:pPr>
              <w:jc w:val="center"/>
              <w:rPr>
                <w:rFonts w:cs="Times New Roman"/>
                <w:color w:val="000000" w:themeColor="text1"/>
                <w:sz w:val="18"/>
                <w:szCs w:val="18"/>
              </w:rPr>
            </w:pPr>
          </w:p>
        </w:tc>
        <w:tc>
          <w:tcPr>
            <w:tcW w:w="555" w:type="pct"/>
            <w:tcBorders>
              <w:left w:val="single" w:sz="12" w:space="0" w:color="auto"/>
              <w:right w:val="single" w:sz="12" w:space="0" w:color="auto"/>
            </w:tcBorders>
            <w:shd w:val="clear" w:color="auto" w:fill="auto"/>
            <w:vAlign w:val="center"/>
          </w:tcPr>
          <w:p w14:paraId="63483E20" w14:textId="642B5D80" w:rsidR="00FE21E5" w:rsidRPr="007D2113" w:rsidRDefault="00FE21E5" w:rsidP="00FE21E5">
            <w:pPr>
              <w:jc w:val="center"/>
              <w:rPr>
                <w:rFonts w:cs="Times New Roman"/>
                <w:color w:val="000000" w:themeColor="text1"/>
                <w:sz w:val="18"/>
                <w:szCs w:val="18"/>
              </w:rPr>
            </w:pPr>
            <w:r w:rsidRPr="007D2113">
              <w:rPr>
                <w:rFonts w:cs="Times New Roman"/>
                <w:color w:val="000000" w:themeColor="text1"/>
                <w:sz w:val="18"/>
                <w:szCs w:val="18"/>
              </w:rPr>
              <w:t>10</w:t>
            </w:r>
          </w:p>
        </w:tc>
        <w:tc>
          <w:tcPr>
            <w:tcW w:w="555" w:type="pct"/>
            <w:tcBorders>
              <w:right w:val="single" w:sz="12" w:space="0" w:color="auto"/>
            </w:tcBorders>
            <w:shd w:val="clear" w:color="auto" w:fill="auto"/>
          </w:tcPr>
          <w:p w14:paraId="41082F91" w14:textId="77777777" w:rsidR="00FE21E5" w:rsidRPr="007D2113" w:rsidRDefault="00FE21E5" w:rsidP="00FE21E5">
            <w:pPr>
              <w:jc w:val="center"/>
              <w:rPr>
                <w:rFonts w:cs="Times New Roman"/>
                <w:color w:val="000000" w:themeColor="text1"/>
                <w:sz w:val="18"/>
                <w:szCs w:val="18"/>
              </w:rPr>
            </w:pPr>
          </w:p>
        </w:tc>
      </w:tr>
      <w:tr w:rsidR="00FE21E5" w:rsidRPr="00BB2669" w14:paraId="63050C0B" w14:textId="7215AF61" w:rsidTr="00F44F82">
        <w:tc>
          <w:tcPr>
            <w:tcW w:w="2087" w:type="pct"/>
            <w:vAlign w:val="center"/>
          </w:tcPr>
          <w:p w14:paraId="1BE55DDB" w14:textId="58B5383B" w:rsidR="00FE21E5" w:rsidRPr="00C35517" w:rsidRDefault="00FE21E5" w:rsidP="00FE21E5">
            <w:pPr>
              <w:rPr>
                <w:rFonts w:cstheme="minorHAnsi"/>
                <w:color w:val="000000" w:themeColor="text1"/>
                <w:sz w:val="20"/>
                <w:szCs w:val="20"/>
              </w:rPr>
            </w:pPr>
            <w:r>
              <w:rPr>
                <w:rFonts w:cstheme="minorHAnsi"/>
                <w:sz w:val="20"/>
                <w:szCs w:val="20"/>
                <w:lang w:val="en-US"/>
              </w:rPr>
              <w:t>Cup 500 ml</w:t>
            </w:r>
          </w:p>
        </w:tc>
        <w:tc>
          <w:tcPr>
            <w:tcW w:w="162" w:type="pct"/>
            <w:tcBorders>
              <w:right w:val="single" w:sz="12" w:space="0" w:color="auto"/>
            </w:tcBorders>
          </w:tcPr>
          <w:p w14:paraId="0B4F30BB" w14:textId="7CCD211A" w:rsidR="00FE21E5" w:rsidRPr="0068201C" w:rsidRDefault="00FE21E5" w:rsidP="00FE21E5">
            <w:pPr>
              <w:jc w:val="center"/>
              <w:rPr>
                <w:rFonts w:cs="Times New Roman"/>
                <w:color w:val="000000" w:themeColor="text1"/>
                <w:sz w:val="18"/>
                <w:szCs w:val="18"/>
              </w:rPr>
            </w:pPr>
            <w:r w:rsidRPr="00B169E2">
              <w:rPr>
                <w:rFonts w:cs="Times New Roman"/>
                <w:color w:val="000000" w:themeColor="text1"/>
                <w:sz w:val="18"/>
                <w:szCs w:val="18"/>
              </w:rPr>
              <w:t xml:space="preserve"> </w:t>
            </w:r>
          </w:p>
        </w:tc>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14:paraId="5017E46A" w14:textId="6AC0D7A6" w:rsidR="00FE21E5" w:rsidRPr="007D2113" w:rsidRDefault="00FE21E5" w:rsidP="00FE21E5">
            <w:pPr>
              <w:jc w:val="center"/>
              <w:rPr>
                <w:rFonts w:cs="Times New Roman"/>
                <w:color w:val="000000" w:themeColor="text1"/>
                <w:sz w:val="18"/>
                <w:szCs w:val="18"/>
              </w:rPr>
            </w:pPr>
            <w:r w:rsidRPr="007D2113">
              <w:rPr>
                <w:rFonts w:cs="Times New Roman"/>
                <w:color w:val="000000" w:themeColor="text1"/>
                <w:sz w:val="18"/>
                <w:szCs w:val="18"/>
              </w:rPr>
              <w:t>1</w:t>
            </w:r>
          </w:p>
        </w:tc>
        <w:tc>
          <w:tcPr>
            <w:tcW w:w="606" w:type="pct"/>
            <w:tcBorders>
              <w:top w:val="single" w:sz="6" w:space="0" w:color="auto"/>
              <w:left w:val="single" w:sz="6" w:space="0" w:color="auto"/>
              <w:bottom w:val="single" w:sz="6" w:space="0" w:color="auto"/>
              <w:right w:val="single" w:sz="12" w:space="0" w:color="auto"/>
            </w:tcBorders>
            <w:shd w:val="clear" w:color="auto" w:fill="auto"/>
            <w:vAlign w:val="center"/>
          </w:tcPr>
          <w:p w14:paraId="0F1E94E6" w14:textId="77777777" w:rsidR="00FE21E5" w:rsidRPr="007D2113" w:rsidRDefault="00FE21E5" w:rsidP="00FE21E5">
            <w:pPr>
              <w:jc w:val="center"/>
              <w:rPr>
                <w:rFonts w:cs="Times New Roman"/>
                <w:color w:val="000000" w:themeColor="text1"/>
                <w:sz w:val="18"/>
                <w:szCs w:val="18"/>
              </w:rPr>
            </w:pPr>
          </w:p>
        </w:tc>
        <w:tc>
          <w:tcPr>
            <w:tcW w:w="458" w:type="pct"/>
            <w:tcBorders>
              <w:left w:val="single" w:sz="12" w:space="0" w:color="auto"/>
              <w:right w:val="single" w:sz="12" w:space="0" w:color="auto"/>
            </w:tcBorders>
            <w:shd w:val="clear" w:color="auto" w:fill="auto"/>
            <w:vAlign w:val="center"/>
          </w:tcPr>
          <w:p w14:paraId="0D5C041A" w14:textId="7C4B5237" w:rsidR="00FE21E5" w:rsidRPr="007D2113" w:rsidRDefault="00FE21E5" w:rsidP="00FE21E5">
            <w:pPr>
              <w:jc w:val="center"/>
              <w:rPr>
                <w:rFonts w:cs="Times New Roman"/>
                <w:color w:val="000000" w:themeColor="text1"/>
                <w:sz w:val="18"/>
                <w:szCs w:val="18"/>
              </w:rPr>
            </w:pPr>
          </w:p>
        </w:tc>
        <w:tc>
          <w:tcPr>
            <w:tcW w:w="555" w:type="pct"/>
            <w:tcBorders>
              <w:left w:val="single" w:sz="12" w:space="0" w:color="auto"/>
              <w:right w:val="single" w:sz="12" w:space="0" w:color="auto"/>
            </w:tcBorders>
            <w:shd w:val="clear" w:color="auto" w:fill="auto"/>
            <w:vAlign w:val="center"/>
          </w:tcPr>
          <w:p w14:paraId="1B813A86" w14:textId="6EAEE079" w:rsidR="00FE21E5" w:rsidRPr="007D2113" w:rsidRDefault="00FE21E5" w:rsidP="00FE21E5">
            <w:pPr>
              <w:jc w:val="center"/>
              <w:rPr>
                <w:rFonts w:cs="Times New Roman"/>
                <w:color w:val="000000" w:themeColor="text1"/>
                <w:sz w:val="18"/>
                <w:szCs w:val="18"/>
              </w:rPr>
            </w:pPr>
            <w:r w:rsidRPr="007D2113">
              <w:rPr>
                <w:rFonts w:cs="Times New Roman"/>
                <w:color w:val="000000" w:themeColor="text1"/>
                <w:sz w:val="18"/>
                <w:szCs w:val="18"/>
              </w:rPr>
              <w:t>1</w:t>
            </w:r>
          </w:p>
        </w:tc>
        <w:tc>
          <w:tcPr>
            <w:tcW w:w="555" w:type="pct"/>
            <w:tcBorders>
              <w:right w:val="single" w:sz="12" w:space="0" w:color="auto"/>
            </w:tcBorders>
            <w:shd w:val="clear" w:color="auto" w:fill="auto"/>
          </w:tcPr>
          <w:p w14:paraId="44F6170C" w14:textId="77777777" w:rsidR="00FE21E5" w:rsidRPr="007D2113" w:rsidRDefault="00FE21E5" w:rsidP="00FE21E5">
            <w:pPr>
              <w:jc w:val="center"/>
              <w:rPr>
                <w:rFonts w:cs="Times New Roman"/>
                <w:color w:val="000000" w:themeColor="text1"/>
                <w:sz w:val="18"/>
                <w:szCs w:val="18"/>
              </w:rPr>
            </w:pPr>
          </w:p>
        </w:tc>
      </w:tr>
      <w:tr w:rsidR="00FE21E5" w:rsidRPr="00BB2669" w14:paraId="6B4E737B" w14:textId="2FDEF61C" w:rsidTr="00F44F82">
        <w:tc>
          <w:tcPr>
            <w:tcW w:w="2087" w:type="pct"/>
            <w:vAlign w:val="center"/>
          </w:tcPr>
          <w:p w14:paraId="53ABE44D" w14:textId="6726C2D4" w:rsidR="00FE21E5" w:rsidRPr="00C35517" w:rsidRDefault="00FE21E5" w:rsidP="00FE21E5">
            <w:pPr>
              <w:rPr>
                <w:rFonts w:cstheme="minorHAnsi"/>
                <w:b/>
                <w:color w:val="000000" w:themeColor="text1"/>
                <w:sz w:val="20"/>
                <w:szCs w:val="20"/>
              </w:rPr>
            </w:pPr>
            <w:r>
              <w:rPr>
                <w:rFonts w:cstheme="minorHAnsi"/>
                <w:sz w:val="20"/>
                <w:szCs w:val="20"/>
                <w:lang w:val="en-US"/>
              </w:rPr>
              <w:t>Cup 250 ml</w:t>
            </w:r>
          </w:p>
        </w:tc>
        <w:tc>
          <w:tcPr>
            <w:tcW w:w="162" w:type="pct"/>
            <w:tcBorders>
              <w:right w:val="single" w:sz="12" w:space="0" w:color="auto"/>
            </w:tcBorders>
          </w:tcPr>
          <w:p w14:paraId="2EB21385" w14:textId="7F84CE1E" w:rsidR="00FE21E5" w:rsidRPr="0068201C" w:rsidRDefault="00FE21E5" w:rsidP="00FE21E5">
            <w:pPr>
              <w:jc w:val="center"/>
              <w:rPr>
                <w:rFonts w:cs="Times New Roman"/>
                <w:color w:val="000000" w:themeColor="text1"/>
                <w:sz w:val="18"/>
                <w:szCs w:val="18"/>
              </w:rPr>
            </w:pPr>
            <w:r w:rsidRPr="00B169E2">
              <w:rPr>
                <w:rFonts w:cs="Times New Roman"/>
                <w:color w:val="000000" w:themeColor="text1"/>
                <w:sz w:val="18"/>
                <w:szCs w:val="18"/>
              </w:rPr>
              <w:t xml:space="preserve"> </w:t>
            </w:r>
          </w:p>
        </w:tc>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14:paraId="5AA81694" w14:textId="031DFB83" w:rsidR="00FE21E5" w:rsidRPr="007D2113" w:rsidRDefault="00FE21E5" w:rsidP="00FE21E5">
            <w:pPr>
              <w:jc w:val="center"/>
              <w:rPr>
                <w:rFonts w:cs="Times New Roman"/>
                <w:b/>
                <w:color w:val="000000" w:themeColor="text1"/>
                <w:sz w:val="18"/>
                <w:szCs w:val="18"/>
              </w:rPr>
            </w:pPr>
            <w:r w:rsidRPr="007D2113">
              <w:rPr>
                <w:rFonts w:cs="Times New Roman"/>
                <w:b/>
                <w:color w:val="000000" w:themeColor="text1"/>
                <w:sz w:val="18"/>
                <w:szCs w:val="18"/>
              </w:rPr>
              <w:t>1</w:t>
            </w:r>
          </w:p>
        </w:tc>
        <w:tc>
          <w:tcPr>
            <w:tcW w:w="606" w:type="pct"/>
            <w:tcBorders>
              <w:top w:val="single" w:sz="6" w:space="0" w:color="auto"/>
              <w:left w:val="single" w:sz="6" w:space="0" w:color="auto"/>
              <w:bottom w:val="single" w:sz="6" w:space="0" w:color="auto"/>
              <w:right w:val="single" w:sz="12" w:space="0" w:color="auto"/>
            </w:tcBorders>
            <w:shd w:val="clear" w:color="auto" w:fill="auto"/>
            <w:vAlign w:val="center"/>
          </w:tcPr>
          <w:p w14:paraId="5A1254FE" w14:textId="77777777" w:rsidR="00FE21E5" w:rsidRPr="007D2113" w:rsidRDefault="00FE21E5" w:rsidP="00FE21E5">
            <w:pPr>
              <w:jc w:val="center"/>
              <w:rPr>
                <w:rFonts w:cs="Times New Roman"/>
                <w:b/>
                <w:color w:val="000000" w:themeColor="text1"/>
                <w:sz w:val="18"/>
                <w:szCs w:val="18"/>
              </w:rPr>
            </w:pPr>
          </w:p>
        </w:tc>
        <w:tc>
          <w:tcPr>
            <w:tcW w:w="458" w:type="pct"/>
            <w:tcBorders>
              <w:left w:val="single" w:sz="12" w:space="0" w:color="auto"/>
              <w:right w:val="single" w:sz="12" w:space="0" w:color="auto"/>
            </w:tcBorders>
            <w:shd w:val="clear" w:color="auto" w:fill="auto"/>
            <w:vAlign w:val="center"/>
          </w:tcPr>
          <w:p w14:paraId="12CE7425" w14:textId="341CB319" w:rsidR="00FE21E5" w:rsidRPr="007D2113" w:rsidRDefault="00FE21E5" w:rsidP="00FE21E5">
            <w:pPr>
              <w:jc w:val="center"/>
              <w:rPr>
                <w:rFonts w:cs="Times New Roman"/>
                <w:color w:val="000000" w:themeColor="text1"/>
                <w:sz w:val="18"/>
                <w:szCs w:val="18"/>
              </w:rPr>
            </w:pPr>
          </w:p>
        </w:tc>
        <w:tc>
          <w:tcPr>
            <w:tcW w:w="555" w:type="pct"/>
            <w:tcBorders>
              <w:left w:val="single" w:sz="12" w:space="0" w:color="auto"/>
              <w:right w:val="single" w:sz="12" w:space="0" w:color="auto"/>
            </w:tcBorders>
            <w:shd w:val="clear" w:color="auto" w:fill="auto"/>
            <w:vAlign w:val="center"/>
          </w:tcPr>
          <w:p w14:paraId="1D079EC5" w14:textId="4C0F9342" w:rsidR="00FE21E5" w:rsidRPr="007D2113" w:rsidRDefault="00FE21E5" w:rsidP="00FE21E5">
            <w:pPr>
              <w:jc w:val="center"/>
              <w:rPr>
                <w:rFonts w:cs="Times New Roman"/>
                <w:b/>
                <w:color w:val="000000" w:themeColor="text1"/>
                <w:sz w:val="18"/>
                <w:szCs w:val="18"/>
              </w:rPr>
            </w:pPr>
            <w:r w:rsidRPr="007D2113">
              <w:rPr>
                <w:rFonts w:cs="Times New Roman"/>
                <w:b/>
                <w:color w:val="000000" w:themeColor="text1"/>
                <w:sz w:val="18"/>
                <w:szCs w:val="18"/>
              </w:rPr>
              <w:t>1</w:t>
            </w:r>
          </w:p>
        </w:tc>
        <w:tc>
          <w:tcPr>
            <w:tcW w:w="555" w:type="pct"/>
            <w:tcBorders>
              <w:left w:val="single" w:sz="12" w:space="0" w:color="auto"/>
              <w:right w:val="single" w:sz="12" w:space="0" w:color="auto"/>
            </w:tcBorders>
            <w:shd w:val="clear" w:color="auto" w:fill="auto"/>
          </w:tcPr>
          <w:p w14:paraId="17946658" w14:textId="77777777" w:rsidR="00FE21E5" w:rsidRPr="007D2113" w:rsidRDefault="00FE21E5" w:rsidP="00FE21E5">
            <w:pPr>
              <w:jc w:val="center"/>
              <w:rPr>
                <w:rFonts w:cs="Times New Roman"/>
                <w:b/>
                <w:color w:val="000000" w:themeColor="text1"/>
                <w:sz w:val="18"/>
                <w:szCs w:val="18"/>
              </w:rPr>
            </w:pPr>
          </w:p>
        </w:tc>
      </w:tr>
      <w:tr w:rsidR="00FE21E5" w:rsidRPr="00BB2669" w14:paraId="33392E69" w14:textId="3326ED1A" w:rsidTr="00F44F82">
        <w:tc>
          <w:tcPr>
            <w:tcW w:w="2087" w:type="pct"/>
            <w:vAlign w:val="center"/>
          </w:tcPr>
          <w:p w14:paraId="7070D270" w14:textId="4335744F" w:rsidR="00FE21E5" w:rsidRPr="00C35517" w:rsidRDefault="00C655D3" w:rsidP="00FE21E5">
            <w:pPr>
              <w:rPr>
                <w:rFonts w:cstheme="minorHAnsi"/>
                <w:b/>
                <w:color w:val="000000" w:themeColor="text1"/>
                <w:sz w:val="20"/>
                <w:szCs w:val="20"/>
              </w:rPr>
            </w:pPr>
            <w:r>
              <w:rPr>
                <w:rFonts w:cstheme="minorHAnsi"/>
                <w:sz w:val="20"/>
                <w:szCs w:val="20"/>
                <w:lang w:val="en-US"/>
              </w:rPr>
              <w:t xml:space="preserve">Hand washing </w:t>
            </w:r>
          </w:p>
        </w:tc>
        <w:tc>
          <w:tcPr>
            <w:tcW w:w="162" w:type="pct"/>
            <w:tcBorders>
              <w:right w:val="single" w:sz="12" w:space="0" w:color="auto"/>
            </w:tcBorders>
          </w:tcPr>
          <w:p w14:paraId="3346021B" w14:textId="65FDBFA3" w:rsidR="00FE21E5" w:rsidRPr="0068201C" w:rsidRDefault="00FE21E5" w:rsidP="00FE21E5">
            <w:pPr>
              <w:jc w:val="center"/>
              <w:rPr>
                <w:rFonts w:cs="Times New Roman"/>
                <w:color w:val="000000" w:themeColor="text1"/>
                <w:sz w:val="18"/>
                <w:szCs w:val="18"/>
              </w:rPr>
            </w:pPr>
            <w:r w:rsidRPr="00B169E2">
              <w:rPr>
                <w:rFonts w:cs="Times New Roman"/>
                <w:color w:val="000000" w:themeColor="text1"/>
                <w:sz w:val="18"/>
                <w:szCs w:val="18"/>
              </w:rPr>
              <w:t xml:space="preserve"> </w:t>
            </w:r>
          </w:p>
        </w:tc>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14:paraId="1FCBA38C" w14:textId="30467BE6" w:rsidR="00FE21E5" w:rsidRPr="007D2113" w:rsidRDefault="00FE21E5" w:rsidP="00FE21E5">
            <w:pPr>
              <w:jc w:val="center"/>
              <w:rPr>
                <w:rFonts w:cs="Times New Roman"/>
                <w:b/>
                <w:color w:val="000000" w:themeColor="text1"/>
                <w:sz w:val="18"/>
                <w:szCs w:val="18"/>
              </w:rPr>
            </w:pPr>
            <w:r w:rsidRPr="007D2113">
              <w:rPr>
                <w:rFonts w:cs="Times New Roman"/>
                <w:b/>
                <w:color w:val="000000" w:themeColor="text1"/>
                <w:sz w:val="18"/>
                <w:szCs w:val="18"/>
              </w:rPr>
              <w:t>0</w:t>
            </w:r>
          </w:p>
        </w:tc>
        <w:tc>
          <w:tcPr>
            <w:tcW w:w="606" w:type="pct"/>
            <w:tcBorders>
              <w:top w:val="single" w:sz="6" w:space="0" w:color="auto"/>
              <w:left w:val="single" w:sz="6" w:space="0" w:color="auto"/>
              <w:bottom w:val="single" w:sz="6" w:space="0" w:color="auto"/>
              <w:right w:val="single" w:sz="12" w:space="0" w:color="auto"/>
            </w:tcBorders>
            <w:shd w:val="clear" w:color="auto" w:fill="auto"/>
            <w:vAlign w:val="center"/>
          </w:tcPr>
          <w:p w14:paraId="76C86ACF" w14:textId="77777777" w:rsidR="00FE21E5" w:rsidRPr="007D2113" w:rsidRDefault="00FE21E5" w:rsidP="00FE21E5">
            <w:pPr>
              <w:jc w:val="center"/>
              <w:rPr>
                <w:rFonts w:cs="Times New Roman"/>
                <w:b/>
                <w:color w:val="000000" w:themeColor="text1"/>
                <w:sz w:val="18"/>
                <w:szCs w:val="18"/>
              </w:rPr>
            </w:pPr>
          </w:p>
        </w:tc>
        <w:tc>
          <w:tcPr>
            <w:tcW w:w="458" w:type="pct"/>
            <w:tcBorders>
              <w:left w:val="single" w:sz="12" w:space="0" w:color="auto"/>
              <w:right w:val="single" w:sz="12" w:space="0" w:color="auto"/>
            </w:tcBorders>
            <w:shd w:val="clear" w:color="auto" w:fill="auto"/>
            <w:vAlign w:val="center"/>
          </w:tcPr>
          <w:p w14:paraId="62B9F686" w14:textId="0D286632" w:rsidR="00FE21E5" w:rsidRPr="007D2113" w:rsidRDefault="00FE21E5" w:rsidP="00FE21E5">
            <w:pPr>
              <w:jc w:val="center"/>
              <w:rPr>
                <w:rFonts w:cs="Times New Roman"/>
                <w:color w:val="000000" w:themeColor="text1"/>
                <w:sz w:val="18"/>
                <w:szCs w:val="18"/>
              </w:rPr>
            </w:pPr>
            <w:r w:rsidRPr="007D2113">
              <w:rPr>
                <w:rFonts w:cs="Times New Roman"/>
                <w:color w:val="000000" w:themeColor="text1"/>
                <w:sz w:val="18"/>
                <w:szCs w:val="18"/>
              </w:rPr>
              <w:t>02</w:t>
            </w:r>
          </w:p>
        </w:tc>
        <w:tc>
          <w:tcPr>
            <w:tcW w:w="555" w:type="pct"/>
            <w:tcBorders>
              <w:left w:val="single" w:sz="12" w:space="0" w:color="auto"/>
              <w:right w:val="single" w:sz="12" w:space="0" w:color="auto"/>
            </w:tcBorders>
            <w:shd w:val="clear" w:color="auto" w:fill="auto"/>
            <w:vAlign w:val="center"/>
          </w:tcPr>
          <w:p w14:paraId="0DAC95F1" w14:textId="00EE33C1" w:rsidR="00FE21E5" w:rsidRPr="007D2113" w:rsidRDefault="00FE21E5" w:rsidP="00FE21E5">
            <w:pPr>
              <w:jc w:val="center"/>
              <w:rPr>
                <w:rFonts w:cs="Times New Roman"/>
                <w:b/>
                <w:color w:val="000000" w:themeColor="text1"/>
                <w:sz w:val="18"/>
                <w:szCs w:val="18"/>
              </w:rPr>
            </w:pPr>
          </w:p>
        </w:tc>
        <w:tc>
          <w:tcPr>
            <w:tcW w:w="555" w:type="pct"/>
            <w:tcBorders>
              <w:left w:val="single" w:sz="12" w:space="0" w:color="auto"/>
              <w:right w:val="single" w:sz="12" w:space="0" w:color="auto"/>
            </w:tcBorders>
            <w:shd w:val="clear" w:color="auto" w:fill="auto"/>
          </w:tcPr>
          <w:p w14:paraId="7762BB95" w14:textId="77777777" w:rsidR="00FE21E5" w:rsidRPr="007D2113" w:rsidRDefault="00FE21E5" w:rsidP="00FE21E5">
            <w:pPr>
              <w:jc w:val="center"/>
              <w:rPr>
                <w:rFonts w:cs="Times New Roman"/>
                <w:b/>
                <w:color w:val="000000" w:themeColor="text1"/>
                <w:sz w:val="18"/>
                <w:szCs w:val="18"/>
              </w:rPr>
            </w:pPr>
          </w:p>
        </w:tc>
      </w:tr>
      <w:tr w:rsidR="00FE21E5" w:rsidRPr="00BB2669" w14:paraId="73A1AEDB" w14:textId="21C34BBA" w:rsidTr="00F44F82">
        <w:tc>
          <w:tcPr>
            <w:tcW w:w="2087" w:type="pct"/>
            <w:vAlign w:val="center"/>
          </w:tcPr>
          <w:p w14:paraId="6B7BC6E1" w14:textId="61DD144F" w:rsidR="00FE21E5" w:rsidRPr="00C35517" w:rsidRDefault="00FE21E5" w:rsidP="00FE21E5">
            <w:pPr>
              <w:rPr>
                <w:rFonts w:cstheme="minorHAnsi"/>
                <w:b/>
                <w:color w:val="000000" w:themeColor="text1"/>
                <w:sz w:val="20"/>
                <w:szCs w:val="20"/>
              </w:rPr>
            </w:pPr>
            <w:bookmarkStart w:id="12" w:name="_Hlk15251749"/>
            <w:r>
              <w:rPr>
                <w:rFonts w:cstheme="minorHAnsi"/>
                <w:sz w:val="20"/>
                <w:szCs w:val="20"/>
                <w:lang w:val="en-US"/>
              </w:rPr>
              <w:t xml:space="preserve">Kettle </w:t>
            </w:r>
          </w:p>
        </w:tc>
        <w:tc>
          <w:tcPr>
            <w:tcW w:w="162" w:type="pct"/>
            <w:tcBorders>
              <w:right w:val="single" w:sz="12" w:space="0" w:color="auto"/>
            </w:tcBorders>
          </w:tcPr>
          <w:p w14:paraId="0689977C" w14:textId="6E1C2D54" w:rsidR="00FE21E5" w:rsidRPr="0068201C" w:rsidRDefault="00FE21E5" w:rsidP="00FE21E5">
            <w:pPr>
              <w:jc w:val="center"/>
              <w:rPr>
                <w:rFonts w:cs="Times New Roman"/>
                <w:color w:val="000000" w:themeColor="text1"/>
                <w:sz w:val="18"/>
                <w:szCs w:val="18"/>
              </w:rPr>
            </w:pPr>
            <w:r w:rsidRPr="00B169E2">
              <w:rPr>
                <w:rFonts w:cs="Times New Roman"/>
                <w:color w:val="000000" w:themeColor="text1"/>
                <w:sz w:val="18"/>
                <w:szCs w:val="18"/>
              </w:rPr>
              <w:t xml:space="preserve"> </w:t>
            </w:r>
          </w:p>
        </w:tc>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14:paraId="67851955" w14:textId="01F16573" w:rsidR="00FE21E5" w:rsidRPr="007D2113" w:rsidRDefault="00FE21E5" w:rsidP="00FE21E5">
            <w:pPr>
              <w:jc w:val="center"/>
              <w:rPr>
                <w:rFonts w:cs="Times New Roman"/>
                <w:b/>
                <w:color w:val="000000" w:themeColor="text1"/>
                <w:sz w:val="18"/>
                <w:szCs w:val="18"/>
              </w:rPr>
            </w:pPr>
          </w:p>
        </w:tc>
        <w:tc>
          <w:tcPr>
            <w:tcW w:w="606" w:type="pct"/>
            <w:tcBorders>
              <w:top w:val="single" w:sz="6" w:space="0" w:color="auto"/>
              <w:left w:val="single" w:sz="6" w:space="0" w:color="auto"/>
              <w:bottom w:val="single" w:sz="6" w:space="0" w:color="auto"/>
              <w:right w:val="single" w:sz="12" w:space="0" w:color="auto"/>
            </w:tcBorders>
            <w:shd w:val="clear" w:color="auto" w:fill="auto"/>
            <w:vAlign w:val="center"/>
          </w:tcPr>
          <w:p w14:paraId="514A599D" w14:textId="77777777" w:rsidR="00FE21E5" w:rsidRPr="007D2113" w:rsidRDefault="00FE21E5" w:rsidP="00FE21E5">
            <w:pPr>
              <w:jc w:val="center"/>
              <w:rPr>
                <w:rFonts w:ascii="Segoe UI Symbol" w:hAnsi="Segoe UI Symbol" w:cs="Times New Roman"/>
                <w:color w:val="000000" w:themeColor="text1"/>
                <w:sz w:val="18"/>
                <w:szCs w:val="18"/>
              </w:rPr>
            </w:pPr>
          </w:p>
        </w:tc>
        <w:tc>
          <w:tcPr>
            <w:tcW w:w="458" w:type="pct"/>
            <w:tcBorders>
              <w:left w:val="single" w:sz="12" w:space="0" w:color="auto"/>
              <w:right w:val="single" w:sz="12" w:space="0" w:color="auto"/>
            </w:tcBorders>
            <w:shd w:val="clear" w:color="auto" w:fill="auto"/>
            <w:vAlign w:val="center"/>
          </w:tcPr>
          <w:p w14:paraId="72291DF4" w14:textId="048DE113" w:rsidR="00FE21E5" w:rsidRPr="007D2113" w:rsidRDefault="00FE21E5" w:rsidP="00FE21E5">
            <w:pPr>
              <w:jc w:val="center"/>
              <w:rPr>
                <w:rFonts w:cs="Times New Roman"/>
                <w:color w:val="000000" w:themeColor="text1"/>
                <w:sz w:val="18"/>
                <w:szCs w:val="18"/>
              </w:rPr>
            </w:pPr>
          </w:p>
        </w:tc>
        <w:tc>
          <w:tcPr>
            <w:tcW w:w="555" w:type="pct"/>
            <w:tcBorders>
              <w:left w:val="single" w:sz="12" w:space="0" w:color="auto"/>
              <w:right w:val="single" w:sz="12" w:space="0" w:color="auto"/>
            </w:tcBorders>
            <w:shd w:val="clear" w:color="auto" w:fill="auto"/>
            <w:vAlign w:val="center"/>
          </w:tcPr>
          <w:p w14:paraId="0F14E867" w14:textId="2FBD67FC" w:rsidR="00FE21E5" w:rsidRPr="007D2113" w:rsidRDefault="00FE21E5" w:rsidP="00FE21E5">
            <w:pPr>
              <w:jc w:val="center"/>
              <w:rPr>
                <w:rFonts w:cs="Times New Roman"/>
                <w:b/>
                <w:color w:val="000000" w:themeColor="text1"/>
                <w:sz w:val="18"/>
                <w:szCs w:val="18"/>
              </w:rPr>
            </w:pPr>
          </w:p>
        </w:tc>
        <w:tc>
          <w:tcPr>
            <w:tcW w:w="555" w:type="pct"/>
            <w:tcBorders>
              <w:left w:val="single" w:sz="12" w:space="0" w:color="auto"/>
              <w:right w:val="single" w:sz="12" w:space="0" w:color="auto"/>
            </w:tcBorders>
            <w:shd w:val="clear" w:color="auto" w:fill="auto"/>
          </w:tcPr>
          <w:p w14:paraId="5C3CD724" w14:textId="77777777" w:rsidR="00FE21E5" w:rsidRPr="007D2113" w:rsidRDefault="00FE21E5" w:rsidP="00FE21E5">
            <w:pPr>
              <w:jc w:val="center"/>
              <w:rPr>
                <w:rFonts w:cs="Times New Roman"/>
                <w:b/>
                <w:color w:val="000000" w:themeColor="text1"/>
                <w:sz w:val="18"/>
                <w:szCs w:val="18"/>
              </w:rPr>
            </w:pPr>
          </w:p>
        </w:tc>
      </w:tr>
      <w:tr w:rsidR="00FE21E5" w:rsidRPr="00BB2669" w14:paraId="23335246" w14:textId="25165F3D" w:rsidTr="00F44F82">
        <w:tc>
          <w:tcPr>
            <w:tcW w:w="2087" w:type="pct"/>
            <w:vAlign w:val="center"/>
          </w:tcPr>
          <w:p w14:paraId="2A06E75E" w14:textId="7562926E" w:rsidR="00FE21E5" w:rsidRPr="00C35517" w:rsidRDefault="00FE21E5" w:rsidP="00FE21E5">
            <w:pPr>
              <w:rPr>
                <w:rFonts w:cstheme="minorHAnsi"/>
                <w:b/>
                <w:color w:val="000000" w:themeColor="text1"/>
                <w:sz w:val="20"/>
                <w:szCs w:val="20"/>
              </w:rPr>
            </w:pPr>
            <w:r>
              <w:rPr>
                <w:rFonts w:cstheme="minorHAnsi"/>
                <w:sz w:val="20"/>
                <w:szCs w:val="20"/>
                <w:lang w:val="en-US"/>
              </w:rPr>
              <w:t>Sanitary Pad (pack of 10-12)</w:t>
            </w:r>
          </w:p>
        </w:tc>
        <w:tc>
          <w:tcPr>
            <w:tcW w:w="162" w:type="pct"/>
            <w:tcBorders>
              <w:right w:val="single" w:sz="12" w:space="0" w:color="auto"/>
            </w:tcBorders>
          </w:tcPr>
          <w:p w14:paraId="65E6C7BB" w14:textId="13669F26" w:rsidR="00FE21E5" w:rsidRPr="0068201C" w:rsidRDefault="00FE21E5" w:rsidP="00FE21E5">
            <w:pPr>
              <w:jc w:val="center"/>
              <w:rPr>
                <w:rFonts w:cs="Times New Roman"/>
                <w:color w:val="000000" w:themeColor="text1"/>
                <w:sz w:val="18"/>
                <w:szCs w:val="18"/>
              </w:rPr>
            </w:pPr>
            <w:r w:rsidRPr="00B169E2">
              <w:rPr>
                <w:rFonts w:cs="Times New Roman"/>
                <w:color w:val="000000" w:themeColor="text1"/>
                <w:sz w:val="18"/>
                <w:szCs w:val="18"/>
              </w:rPr>
              <w:t xml:space="preserve"> </w:t>
            </w:r>
          </w:p>
        </w:tc>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14:paraId="61892ED1" w14:textId="009AC301" w:rsidR="00FE21E5" w:rsidRPr="007D2113" w:rsidRDefault="00FE21E5" w:rsidP="00FE21E5">
            <w:pPr>
              <w:jc w:val="center"/>
              <w:rPr>
                <w:rFonts w:cs="Times New Roman"/>
                <w:b/>
                <w:color w:val="000000" w:themeColor="text1"/>
                <w:sz w:val="18"/>
                <w:szCs w:val="18"/>
              </w:rPr>
            </w:pPr>
          </w:p>
        </w:tc>
        <w:tc>
          <w:tcPr>
            <w:tcW w:w="606" w:type="pct"/>
            <w:tcBorders>
              <w:top w:val="single" w:sz="6" w:space="0" w:color="auto"/>
              <w:left w:val="single" w:sz="6" w:space="0" w:color="auto"/>
              <w:bottom w:val="single" w:sz="6" w:space="0" w:color="auto"/>
              <w:right w:val="single" w:sz="12" w:space="0" w:color="auto"/>
            </w:tcBorders>
            <w:shd w:val="clear" w:color="auto" w:fill="auto"/>
            <w:vAlign w:val="center"/>
          </w:tcPr>
          <w:p w14:paraId="7DB1446A" w14:textId="5C6F3EB7" w:rsidR="00FE21E5" w:rsidRPr="007D2113" w:rsidRDefault="00FE21E5" w:rsidP="00FE21E5">
            <w:pPr>
              <w:jc w:val="center"/>
              <w:rPr>
                <w:rFonts w:ascii="Segoe UI Symbol" w:hAnsi="Segoe UI Symbol" w:cs="Times New Roman"/>
                <w:color w:val="000000" w:themeColor="text1"/>
                <w:sz w:val="18"/>
                <w:szCs w:val="18"/>
              </w:rPr>
            </w:pPr>
            <w:r w:rsidRPr="007D2113">
              <w:rPr>
                <w:rFonts w:ascii="Segoe UI Symbol" w:hAnsi="Segoe UI Symbol" w:cs="Times New Roman"/>
                <w:color w:val="000000" w:themeColor="text1"/>
                <w:sz w:val="18"/>
                <w:szCs w:val="18"/>
              </w:rPr>
              <w:t>6</w:t>
            </w:r>
          </w:p>
        </w:tc>
        <w:tc>
          <w:tcPr>
            <w:tcW w:w="458" w:type="pct"/>
            <w:tcBorders>
              <w:left w:val="single" w:sz="12" w:space="0" w:color="auto"/>
              <w:right w:val="single" w:sz="12" w:space="0" w:color="auto"/>
            </w:tcBorders>
            <w:shd w:val="clear" w:color="auto" w:fill="auto"/>
            <w:vAlign w:val="center"/>
          </w:tcPr>
          <w:p w14:paraId="39AFA66E" w14:textId="4CA06CF2" w:rsidR="00FE21E5" w:rsidRPr="007D2113" w:rsidRDefault="00FE21E5" w:rsidP="00FE21E5">
            <w:pPr>
              <w:jc w:val="center"/>
              <w:rPr>
                <w:rFonts w:cs="Times New Roman"/>
                <w:color w:val="000000" w:themeColor="text1"/>
                <w:sz w:val="18"/>
                <w:szCs w:val="18"/>
              </w:rPr>
            </w:pPr>
          </w:p>
        </w:tc>
        <w:tc>
          <w:tcPr>
            <w:tcW w:w="555" w:type="pct"/>
            <w:tcBorders>
              <w:left w:val="single" w:sz="12" w:space="0" w:color="auto"/>
              <w:right w:val="single" w:sz="12" w:space="0" w:color="auto"/>
            </w:tcBorders>
            <w:shd w:val="clear" w:color="auto" w:fill="auto"/>
            <w:vAlign w:val="center"/>
          </w:tcPr>
          <w:p w14:paraId="03617F9F" w14:textId="46F48EB1" w:rsidR="00FE21E5" w:rsidRPr="007D2113" w:rsidRDefault="00FE21E5" w:rsidP="00FE21E5">
            <w:pPr>
              <w:jc w:val="center"/>
              <w:rPr>
                <w:rFonts w:cs="Times New Roman"/>
                <w:b/>
                <w:color w:val="000000" w:themeColor="text1"/>
                <w:sz w:val="18"/>
                <w:szCs w:val="18"/>
              </w:rPr>
            </w:pPr>
          </w:p>
        </w:tc>
        <w:tc>
          <w:tcPr>
            <w:tcW w:w="555" w:type="pct"/>
            <w:tcBorders>
              <w:left w:val="single" w:sz="12" w:space="0" w:color="auto"/>
              <w:right w:val="single" w:sz="12" w:space="0" w:color="auto"/>
            </w:tcBorders>
            <w:shd w:val="clear" w:color="auto" w:fill="auto"/>
          </w:tcPr>
          <w:p w14:paraId="665074DC" w14:textId="77777777" w:rsidR="00FE21E5" w:rsidRPr="007D2113" w:rsidRDefault="00FE21E5" w:rsidP="00FE21E5">
            <w:pPr>
              <w:jc w:val="center"/>
              <w:rPr>
                <w:rFonts w:cs="Times New Roman"/>
                <w:b/>
                <w:color w:val="000000" w:themeColor="text1"/>
                <w:sz w:val="18"/>
                <w:szCs w:val="18"/>
              </w:rPr>
            </w:pPr>
          </w:p>
        </w:tc>
      </w:tr>
      <w:bookmarkEnd w:id="12"/>
      <w:tr w:rsidR="00FE21E5" w:rsidRPr="00BB2669" w14:paraId="0FFAE573" w14:textId="773CFFC0" w:rsidTr="00F44F82">
        <w:tc>
          <w:tcPr>
            <w:tcW w:w="2087" w:type="pct"/>
          </w:tcPr>
          <w:p w14:paraId="5B7B99B7" w14:textId="17EA7494" w:rsidR="00FE21E5" w:rsidRPr="00C35517" w:rsidRDefault="00FE21E5" w:rsidP="00FE21E5">
            <w:pPr>
              <w:rPr>
                <w:rFonts w:cstheme="minorHAnsi"/>
                <w:b/>
                <w:color w:val="000000" w:themeColor="text1"/>
                <w:sz w:val="20"/>
                <w:szCs w:val="20"/>
              </w:rPr>
            </w:pPr>
            <w:r w:rsidRPr="00B06199">
              <w:t>Raclette;</w:t>
            </w:r>
          </w:p>
        </w:tc>
        <w:tc>
          <w:tcPr>
            <w:tcW w:w="162" w:type="pct"/>
            <w:tcBorders>
              <w:right w:val="single" w:sz="12" w:space="0" w:color="auto"/>
            </w:tcBorders>
          </w:tcPr>
          <w:p w14:paraId="2FC4FA31" w14:textId="3E8A96DE" w:rsidR="00FE21E5" w:rsidRPr="0068201C" w:rsidRDefault="00FE21E5" w:rsidP="00FE21E5">
            <w:pPr>
              <w:jc w:val="center"/>
              <w:rPr>
                <w:rFonts w:cs="Times New Roman"/>
                <w:color w:val="000000" w:themeColor="text1"/>
                <w:sz w:val="18"/>
                <w:szCs w:val="18"/>
              </w:rPr>
            </w:pPr>
            <w:r w:rsidRPr="00B169E2">
              <w:rPr>
                <w:rFonts w:cs="Times New Roman"/>
                <w:color w:val="000000" w:themeColor="text1"/>
                <w:sz w:val="18"/>
                <w:szCs w:val="18"/>
              </w:rPr>
              <w:t xml:space="preserve"> </w:t>
            </w:r>
          </w:p>
        </w:tc>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14:paraId="32BEF52E" w14:textId="070E7099" w:rsidR="00FE21E5" w:rsidRPr="007D2113" w:rsidRDefault="00FE21E5" w:rsidP="00FE21E5">
            <w:pPr>
              <w:jc w:val="center"/>
              <w:rPr>
                <w:rFonts w:cs="Times New Roman"/>
                <w:b/>
                <w:color w:val="000000" w:themeColor="text1"/>
                <w:sz w:val="18"/>
                <w:szCs w:val="18"/>
              </w:rPr>
            </w:pPr>
          </w:p>
        </w:tc>
        <w:tc>
          <w:tcPr>
            <w:tcW w:w="606" w:type="pct"/>
            <w:tcBorders>
              <w:top w:val="single" w:sz="6" w:space="0" w:color="auto"/>
              <w:left w:val="single" w:sz="6" w:space="0" w:color="auto"/>
              <w:bottom w:val="single" w:sz="6" w:space="0" w:color="auto"/>
              <w:right w:val="single" w:sz="12" w:space="0" w:color="auto"/>
            </w:tcBorders>
            <w:shd w:val="clear" w:color="auto" w:fill="auto"/>
            <w:vAlign w:val="center"/>
          </w:tcPr>
          <w:p w14:paraId="6211422D" w14:textId="77777777" w:rsidR="00FE21E5" w:rsidRPr="007D2113" w:rsidRDefault="00FE21E5" w:rsidP="00FE21E5">
            <w:pPr>
              <w:jc w:val="center"/>
              <w:rPr>
                <w:rFonts w:cs="Times New Roman"/>
                <w:b/>
                <w:color w:val="000000" w:themeColor="text1"/>
                <w:sz w:val="18"/>
                <w:szCs w:val="18"/>
              </w:rPr>
            </w:pPr>
          </w:p>
        </w:tc>
        <w:tc>
          <w:tcPr>
            <w:tcW w:w="458" w:type="pct"/>
            <w:tcBorders>
              <w:left w:val="single" w:sz="12" w:space="0" w:color="auto"/>
              <w:right w:val="single" w:sz="12" w:space="0" w:color="auto"/>
            </w:tcBorders>
            <w:shd w:val="clear" w:color="auto" w:fill="auto"/>
            <w:vAlign w:val="center"/>
          </w:tcPr>
          <w:p w14:paraId="7BC4A7BD" w14:textId="42A8D30C" w:rsidR="00FE21E5" w:rsidRPr="007D2113" w:rsidRDefault="00FE21E5" w:rsidP="00FE21E5">
            <w:pPr>
              <w:jc w:val="center"/>
              <w:rPr>
                <w:rFonts w:cs="Times New Roman"/>
                <w:color w:val="000000" w:themeColor="text1"/>
                <w:sz w:val="18"/>
                <w:szCs w:val="18"/>
              </w:rPr>
            </w:pPr>
            <w:r w:rsidRPr="007D2113">
              <w:rPr>
                <w:rFonts w:cs="Times New Roman"/>
                <w:color w:val="000000" w:themeColor="text1"/>
                <w:sz w:val="18"/>
                <w:szCs w:val="18"/>
              </w:rPr>
              <w:t>1</w:t>
            </w:r>
          </w:p>
        </w:tc>
        <w:tc>
          <w:tcPr>
            <w:tcW w:w="555" w:type="pct"/>
            <w:tcBorders>
              <w:left w:val="single" w:sz="12" w:space="0" w:color="auto"/>
              <w:right w:val="single" w:sz="12" w:space="0" w:color="auto"/>
            </w:tcBorders>
            <w:shd w:val="clear" w:color="auto" w:fill="auto"/>
            <w:vAlign w:val="center"/>
          </w:tcPr>
          <w:p w14:paraId="6D445C10" w14:textId="305C7D22" w:rsidR="00FE21E5" w:rsidRPr="007D2113" w:rsidRDefault="00FE21E5" w:rsidP="00FE21E5">
            <w:pPr>
              <w:jc w:val="center"/>
              <w:rPr>
                <w:rFonts w:cs="Times New Roman"/>
                <w:b/>
                <w:color w:val="000000" w:themeColor="text1"/>
                <w:sz w:val="18"/>
                <w:szCs w:val="18"/>
              </w:rPr>
            </w:pPr>
          </w:p>
        </w:tc>
        <w:tc>
          <w:tcPr>
            <w:tcW w:w="555" w:type="pct"/>
            <w:tcBorders>
              <w:left w:val="single" w:sz="12" w:space="0" w:color="auto"/>
              <w:right w:val="single" w:sz="12" w:space="0" w:color="auto"/>
            </w:tcBorders>
            <w:shd w:val="clear" w:color="auto" w:fill="auto"/>
          </w:tcPr>
          <w:p w14:paraId="7A2C55EB" w14:textId="77777777" w:rsidR="00FE21E5" w:rsidRPr="007D2113" w:rsidRDefault="00FE21E5" w:rsidP="00FE21E5">
            <w:pPr>
              <w:jc w:val="center"/>
              <w:rPr>
                <w:rFonts w:cs="Times New Roman"/>
                <w:b/>
                <w:color w:val="000000" w:themeColor="text1"/>
                <w:sz w:val="18"/>
                <w:szCs w:val="18"/>
              </w:rPr>
            </w:pPr>
          </w:p>
        </w:tc>
      </w:tr>
      <w:tr w:rsidR="00FE21E5" w:rsidRPr="00BB2669" w14:paraId="7B7F5DB1" w14:textId="11E90B3D" w:rsidTr="00F44F82">
        <w:tc>
          <w:tcPr>
            <w:tcW w:w="2087" w:type="pct"/>
          </w:tcPr>
          <w:p w14:paraId="2874CEA3" w14:textId="516C103B" w:rsidR="00FE21E5" w:rsidRPr="00C35517" w:rsidRDefault="00FE21E5" w:rsidP="00FE21E5">
            <w:pPr>
              <w:rPr>
                <w:rFonts w:cstheme="minorHAnsi"/>
                <w:b/>
                <w:color w:val="000000" w:themeColor="text1"/>
                <w:sz w:val="20"/>
                <w:szCs w:val="20"/>
              </w:rPr>
            </w:pPr>
            <w:r>
              <w:t>Broom</w:t>
            </w:r>
            <w:r w:rsidRPr="00B06199">
              <w:t>;</w:t>
            </w:r>
          </w:p>
        </w:tc>
        <w:tc>
          <w:tcPr>
            <w:tcW w:w="162" w:type="pct"/>
            <w:tcBorders>
              <w:right w:val="single" w:sz="12" w:space="0" w:color="auto"/>
            </w:tcBorders>
          </w:tcPr>
          <w:p w14:paraId="242809F3" w14:textId="2A9FC50A" w:rsidR="00FE21E5" w:rsidRPr="0068201C" w:rsidRDefault="00FE21E5" w:rsidP="00FE21E5">
            <w:pPr>
              <w:jc w:val="center"/>
              <w:rPr>
                <w:rFonts w:cs="Times New Roman"/>
                <w:color w:val="000000" w:themeColor="text1"/>
                <w:sz w:val="18"/>
                <w:szCs w:val="18"/>
              </w:rPr>
            </w:pPr>
            <w:r w:rsidRPr="00B169E2">
              <w:rPr>
                <w:rFonts w:cs="Times New Roman"/>
                <w:color w:val="000000" w:themeColor="text1"/>
                <w:sz w:val="18"/>
                <w:szCs w:val="18"/>
              </w:rPr>
              <w:t xml:space="preserve"> </w:t>
            </w:r>
          </w:p>
        </w:tc>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14:paraId="2F1274BD" w14:textId="50024571" w:rsidR="00FE21E5" w:rsidRPr="007D2113" w:rsidRDefault="00FE21E5" w:rsidP="00FE21E5">
            <w:pPr>
              <w:jc w:val="center"/>
              <w:rPr>
                <w:rFonts w:cs="Times New Roman"/>
                <w:b/>
                <w:color w:val="000000" w:themeColor="text1"/>
                <w:sz w:val="18"/>
                <w:szCs w:val="18"/>
              </w:rPr>
            </w:pPr>
          </w:p>
        </w:tc>
        <w:tc>
          <w:tcPr>
            <w:tcW w:w="606" w:type="pct"/>
            <w:tcBorders>
              <w:top w:val="single" w:sz="6" w:space="0" w:color="auto"/>
              <w:left w:val="single" w:sz="6" w:space="0" w:color="auto"/>
              <w:bottom w:val="single" w:sz="6" w:space="0" w:color="auto"/>
              <w:right w:val="single" w:sz="12" w:space="0" w:color="auto"/>
            </w:tcBorders>
            <w:shd w:val="clear" w:color="auto" w:fill="auto"/>
            <w:vAlign w:val="center"/>
          </w:tcPr>
          <w:p w14:paraId="59E5B51C" w14:textId="77777777" w:rsidR="00FE21E5" w:rsidRPr="007D2113" w:rsidRDefault="00FE21E5" w:rsidP="00FE21E5">
            <w:pPr>
              <w:jc w:val="center"/>
              <w:rPr>
                <w:rFonts w:cs="Times New Roman"/>
                <w:b/>
                <w:color w:val="000000" w:themeColor="text1"/>
                <w:sz w:val="18"/>
                <w:szCs w:val="18"/>
              </w:rPr>
            </w:pPr>
          </w:p>
        </w:tc>
        <w:tc>
          <w:tcPr>
            <w:tcW w:w="458" w:type="pct"/>
            <w:tcBorders>
              <w:left w:val="single" w:sz="12" w:space="0" w:color="auto"/>
              <w:right w:val="single" w:sz="12" w:space="0" w:color="auto"/>
            </w:tcBorders>
            <w:shd w:val="clear" w:color="auto" w:fill="auto"/>
            <w:vAlign w:val="center"/>
          </w:tcPr>
          <w:p w14:paraId="332ED92B" w14:textId="61B54987" w:rsidR="00FE21E5" w:rsidRPr="007D2113" w:rsidRDefault="00FE21E5" w:rsidP="00FE21E5">
            <w:pPr>
              <w:jc w:val="center"/>
              <w:rPr>
                <w:rFonts w:cs="Times New Roman"/>
                <w:color w:val="000000" w:themeColor="text1"/>
                <w:sz w:val="18"/>
                <w:szCs w:val="18"/>
              </w:rPr>
            </w:pPr>
            <w:r w:rsidRPr="007D2113">
              <w:rPr>
                <w:rFonts w:cs="Times New Roman"/>
                <w:color w:val="000000" w:themeColor="text1"/>
                <w:sz w:val="18"/>
                <w:szCs w:val="18"/>
              </w:rPr>
              <w:t>1</w:t>
            </w:r>
          </w:p>
        </w:tc>
        <w:tc>
          <w:tcPr>
            <w:tcW w:w="555" w:type="pct"/>
            <w:tcBorders>
              <w:left w:val="single" w:sz="12" w:space="0" w:color="auto"/>
              <w:right w:val="single" w:sz="12" w:space="0" w:color="auto"/>
            </w:tcBorders>
            <w:shd w:val="clear" w:color="auto" w:fill="auto"/>
            <w:vAlign w:val="center"/>
          </w:tcPr>
          <w:p w14:paraId="1B0C271F" w14:textId="0C823D2D" w:rsidR="00FE21E5" w:rsidRPr="007D2113" w:rsidRDefault="00FE21E5" w:rsidP="00FE21E5">
            <w:pPr>
              <w:jc w:val="center"/>
              <w:rPr>
                <w:rFonts w:cs="Times New Roman"/>
                <w:b/>
                <w:color w:val="000000" w:themeColor="text1"/>
                <w:sz w:val="18"/>
                <w:szCs w:val="18"/>
              </w:rPr>
            </w:pPr>
          </w:p>
        </w:tc>
        <w:tc>
          <w:tcPr>
            <w:tcW w:w="555" w:type="pct"/>
            <w:tcBorders>
              <w:left w:val="single" w:sz="12" w:space="0" w:color="auto"/>
              <w:right w:val="single" w:sz="12" w:space="0" w:color="auto"/>
            </w:tcBorders>
            <w:shd w:val="clear" w:color="auto" w:fill="auto"/>
          </w:tcPr>
          <w:p w14:paraId="3460E82C" w14:textId="77777777" w:rsidR="00FE21E5" w:rsidRPr="007D2113" w:rsidRDefault="00FE21E5" w:rsidP="00FE21E5">
            <w:pPr>
              <w:jc w:val="center"/>
              <w:rPr>
                <w:rFonts w:cs="Times New Roman"/>
                <w:b/>
                <w:color w:val="000000" w:themeColor="text1"/>
                <w:sz w:val="18"/>
                <w:szCs w:val="18"/>
              </w:rPr>
            </w:pPr>
          </w:p>
        </w:tc>
      </w:tr>
      <w:tr w:rsidR="00FE21E5" w:rsidRPr="00BB2669" w14:paraId="04F8C12C" w14:textId="04B79EA1" w:rsidTr="00F44F82">
        <w:tc>
          <w:tcPr>
            <w:tcW w:w="2087" w:type="pct"/>
          </w:tcPr>
          <w:p w14:paraId="603A411D" w14:textId="65AF2879" w:rsidR="00FE21E5" w:rsidRPr="00C35517" w:rsidRDefault="00FE21E5" w:rsidP="00FE21E5">
            <w:pPr>
              <w:autoSpaceDE w:val="0"/>
              <w:autoSpaceDN w:val="0"/>
              <w:adjustRightInd w:val="0"/>
              <w:rPr>
                <w:rFonts w:cstheme="minorHAnsi"/>
                <w:b/>
                <w:color w:val="000000" w:themeColor="text1"/>
                <w:sz w:val="20"/>
                <w:szCs w:val="20"/>
              </w:rPr>
            </w:pPr>
            <w:r w:rsidRPr="00B06199">
              <w:t>Rake;</w:t>
            </w:r>
          </w:p>
        </w:tc>
        <w:tc>
          <w:tcPr>
            <w:tcW w:w="162" w:type="pct"/>
            <w:tcBorders>
              <w:right w:val="single" w:sz="12" w:space="0" w:color="auto"/>
            </w:tcBorders>
          </w:tcPr>
          <w:p w14:paraId="35E0F271" w14:textId="739F8178" w:rsidR="00FE21E5" w:rsidRPr="0068201C" w:rsidRDefault="00FE21E5" w:rsidP="00FE21E5">
            <w:pPr>
              <w:jc w:val="center"/>
              <w:rPr>
                <w:rFonts w:cs="Times New Roman"/>
                <w:color w:val="000000" w:themeColor="text1"/>
                <w:sz w:val="18"/>
                <w:szCs w:val="18"/>
              </w:rPr>
            </w:pPr>
            <w:r w:rsidRPr="00B169E2">
              <w:rPr>
                <w:rFonts w:cs="Times New Roman"/>
                <w:color w:val="000000" w:themeColor="text1"/>
                <w:sz w:val="18"/>
                <w:szCs w:val="18"/>
              </w:rPr>
              <w:t xml:space="preserve"> </w:t>
            </w:r>
          </w:p>
        </w:tc>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14:paraId="11C1AB07" w14:textId="2721C60A" w:rsidR="00FE21E5" w:rsidRPr="007D2113" w:rsidRDefault="00FE21E5" w:rsidP="00FE21E5">
            <w:pPr>
              <w:jc w:val="center"/>
              <w:rPr>
                <w:rFonts w:cs="Times New Roman"/>
                <w:b/>
                <w:color w:val="000000" w:themeColor="text1"/>
                <w:sz w:val="18"/>
                <w:szCs w:val="18"/>
              </w:rPr>
            </w:pPr>
          </w:p>
        </w:tc>
        <w:tc>
          <w:tcPr>
            <w:tcW w:w="606" w:type="pct"/>
            <w:tcBorders>
              <w:top w:val="single" w:sz="6" w:space="0" w:color="auto"/>
              <w:left w:val="single" w:sz="6" w:space="0" w:color="auto"/>
              <w:bottom w:val="single" w:sz="6" w:space="0" w:color="auto"/>
              <w:right w:val="single" w:sz="12" w:space="0" w:color="auto"/>
            </w:tcBorders>
            <w:shd w:val="clear" w:color="auto" w:fill="auto"/>
            <w:vAlign w:val="center"/>
          </w:tcPr>
          <w:p w14:paraId="31BD3E56" w14:textId="77777777" w:rsidR="00FE21E5" w:rsidRPr="007D2113" w:rsidRDefault="00FE21E5" w:rsidP="00FE21E5">
            <w:pPr>
              <w:jc w:val="center"/>
              <w:rPr>
                <w:rFonts w:ascii="Segoe UI Symbol" w:hAnsi="Segoe UI Symbol" w:cs="Times New Roman"/>
                <w:color w:val="000000" w:themeColor="text1"/>
                <w:sz w:val="18"/>
                <w:szCs w:val="18"/>
              </w:rPr>
            </w:pPr>
          </w:p>
        </w:tc>
        <w:tc>
          <w:tcPr>
            <w:tcW w:w="458" w:type="pct"/>
            <w:tcBorders>
              <w:left w:val="single" w:sz="12" w:space="0" w:color="auto"/>
              <w:right w:val="single" w:sz="12" w:space="0" w:color="auto"/>
            </w:tcBorders>
            <w:shd w:val="clear" w:color="auto" w:fill="auto"/>
            <w:vAlign w:val="center"/>
          </w:tcPr>
          <w:p w14:paraId="7936E75E" w14:textId="02D2AC8B" w:rsidR="00FE21E5" w:rsidRPr="007D2113" w:rsidRDefault="00FE21E5" w:rsidP="00FE21E5">
            <w:pPr>
              <w:jc w:val="center"/>
              <w:rPr>
                <w:rFonts w:cs="Times New Roman"/>
                <w:color w:val="000000" w:themeColor="text1"/>
                <w:sz w:val="18"/>
                <w:szCs w:val="18"/>
              </w:rPr>
            </w:pPr>
            <w:r w:rsidRPr="007D2113">
              <w:rPr>
                <w:rFonts w:cs="Times New Roman"/>
                <w:color w:val="000000" w:themeColor="text1"/>
                <w:sz w:val="18"/>
                <w:szCs w:val="18"/>
              </w:rPr>
              <w:t>1</w:t>
            </w:r>
          </w:p>
        </w:tc>
        <w:tc>
          <w:tcPr>
            <w:tcW w:w="555" w:type="pct"/>
            <w:tcBorders>
              <w:left w:val="single" w:sz="12" w:space="0" w:color="auto"/>
              <w:right w:val="single" w:sz="12" w:space="0" w:color="auto"/>
            </w:tcBorders>
            <w:shd w:val="clear" w:color="auto" w:fill="auto"/>
            <w:vAlign w:val="center"/>
          </w:tcPr>
          <w:p w14:paraId="5584D12C" w14:textId="7F0407FC" w:rsidR="00FE21E5" w:rsidRPr="007D2113" w:rsidRDefault="00FE21E5" w:rsidP="00FE21E5">
            <w:pPr>
              <w:jc w:val="center"/>
              <w:rPr>
                <w:rFonts w:cs="Times New Roman"/>
                <w:b/>
                <w:color w:val="000000" w:themeColor="text1"/>
                <w:sz w:val="18"/>
                <w:szCs w:val="18"/>
              </w:rPr>
            </w:pPr>
          </w:p>
        </w:tc>
        <w:tc>
          <w:tcPr>
            <w:tcW w:w="555" w:type="pct"/>
            <w:tcBorders>
              <w:left w:val="single" w:sz="12" w:space="0" w:color="auto"/>
              <w:right w:val="single" w:sz="12" w:space="0" w:color="auto"/>
            </w:tcBorders>
            <w:shd w:val="clear" w:color="auto" w:fill="auto"/>
          </w:tcPr>
          <w:p w14:paraId="134D3446" w14:textId="77777777" w:rsidR="00FE21E5" w:rsidRPr="007D2113" w:rsidRDefault="00FE21E5" w:rsidP="00FE21E5">
            <w:pPr>
              <w:jc w:val="center"/>
              <w:rPr>
                <w:rFonts w:cs="Times New Roman"/>
                <w:b/>
                <w:color w:val="000000" w:themeColor="text1"/>
                <w:sz w:val="18"/>
                <w:szCs w:val="18"/>
              </w:rPr>
            </w:pPr>
          </w:p>
        </w:tc>
      </w:tr>
      <w:tr w:rsidR="00FE21E5" w:rsidRPr="00BB2669" w14:paraId="44496CEA" w14:textId="13DB143C" w:rsidTr="00F44F82">
        <w:tc>
          <w:tcPr>
            <w:tcW w:w="2087" w:type="pct"/>
          </w:tcPr>
          <w:p w14:paraId="561770C7" w14:textId="395B7EDD" w:rsidR="00FE21E5" w:rsidRPr="00C35517" w:rsidRDefault="00FE21E5" w:rsidP="00FE21E5">
            <w:pPr>
              <w:rPr>
                <w:rFonts w:cstheme="minorHAnsi"/>
                <w:b/>
                <w:color w:val="000000" w:themeColor="text1"/>
                <w:sz w:val="20"/>
                <w:szCs w:val="20"/>
              </w:rPr>
            </w:pPr>
            <w:r w:rsidRPr="00B06199">
              <w:t>Shovel;</w:t>
            </w:r>
          </w:p>
        </w:tc>
        <w:tc>
          <w:tcPr>
            <w:tcW w:w="162" w:type="pct"/>
            <w:tcBorders>
              <w:right w:val="single" w:sz="12" w:space="0" w:color="auto"/>
            </w:tcBorders>
          </w:tcPr>
          <w:p w14:paraId="5C4E5A2F" w14:textId="54BB2360" w:rsidR="00FE21E5" w:rsidRPr="0068201C" w:rsidRDefault="00FE21E5" w:rsidP="00FE21E5">
            <w:pPr>
              <w:jc w:val="center"/>
              <w:rPr>
                <w:rFonts w:cs="Times New Roman"/>
                <w:color w:val="000000" w:themeColor="text1"/>
                <w:sz w:val="18"/>
                <w:szCs w:val="18"/>
              </w:rPr>
            </w:pPr>
            <w:r w:rsidRPr="00B169E2">
              <w:rPr>
                <w:rFonts w:cs="Times New Roman"/>
                <w:color w:val="000000" w:themeColor="text1"/>
                <w:sz w:val="18"/>
                <w:szCs w:val="18"/>
              </w:rPr>
              <w:t xml:space="preserve"> </w:t>
            </w:r>
          </w:p>
        </w:tc>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14:paraId="44E69963" w14:textId="022EF22C" w:rsidR="00FE21E5" w:rsidRPr="007D2113" w:rsidRDefault="00FE21E5" w:rsidP="00FE21E5">
            <w:pPr>
              <w:jc w:val="center"/>
              <w:rPr>
                <w:rFonts w:cs="Times New Roman"/>
                <w:b/>
                <w:color w:val="000000" w:themeColor="text1"/>
                <w:sz w:val="18"/>
                <w:szCs w:val="18"/>
              </w:rPr>
            </w:pPr>
          </w:p>
        </w:tc>
        <w:tc>
          <w:tcPr>
            <w:tcW w:w="606" w:type="pct"/>
            <w:tcBorders>
              <w:top w:val="single" w:sz="6" w:space="0" w:color="auto"/>
              <w:left w:val="single" w:sz="6" w:space="0" w:color="auto"/>
              <w:bottom w:val="single" w:sz="6" w:space="0" w:color="auto"/>
              <w:right w:val="single" w:sz="12" w:space="0" w:color="auto"/>
            </w:tcBorders>
            <w:shd w:val="clear" w:color="auto" w:fill="auto"/>
            <w:vAlign w:val="center"/>
          </w:tcPr>
          <w:p w14:paraId="4B29B5EE" w14:textId="77777777" w:rsidR="00FE21E5" w:rsidRPr="007D2113" w:rsidRDefault="00FE21E5" w:rsidP="00FE21E5">
            <w:pPr>
              <w:jc w:val="center"/>
              <w:rPr>
                <w:rFonts w:ascii="Segoe UI Symbol" w:hAnsi="Segoe UI Symbol" w:cs="Times New Roman"/>
                <w:color w:val="000000" w:themeColor="text1"/>
                <w:sz w:val="18"/>
                <w:szCs w:val="18"/>
              </w:rPr>
            </w:pPr>
          </w:p>
        </w:tc>
        <w:tc>
          <w:tcPr>
            <w:tcW w:w="458" w:type="pct"/>
            <w:tcBorders>
              <w:left w:val="single" w:sz="12" w:space="0" w:color="auto"/>
              <w:right w:val="single" w:sz="12" w:space="0" w:color="auto"/>
            </w:tcBorders>
            <w:shd w:val="clear" w:color="auto" w:fill="auto"/>
            <w:vAlign w:val="center"/>
          </w:tcPr>
          <w:p w14:paraId="0DF572FF" w14:textId="67320492" w:rsidR="00FE21E5" w:rsidRPr="007D2113" w:rsidRDefault="00FE21E5" w:rsidP="00FE21E5">
            <w:pPr>
              <w:jc w:val="center"/>
              <w:rPr>
                <w:rFonts w:cs="Times New Roman"/>
                <w:color w:val="000000" w:themeColor="text1"/>
                <w:sz w:val="18"/>
                <w:szCs w:val="18"/>
              </w:rPr>
            </w:pPr>
            <w:r w:rsidRPr="007D2113">
              <w:rPr>
                <w:rFonts w:cs="Times New Roman"/>
                <w:color w:val="000000" w:themeColor="text1"/>
                <w:sz w:val="18"/>
                <w:szCs w:val="18"/>
              </w:rPr>
              <w:t>1</w:t>
            </w:r>
          </w:p>
        </w:tc>
        <w:tc>
          <w:tcPr>
            <w:tcW w:w="555" w:type="pct"/>
            <w:tcBorders>
              <w:left w:val="single" w:sz="12" w:space="0" w:color="auto"/>
              <w:right w:val="single" w:sz="12" w:space="0" w:color="auto"/>
            </w:tcBorders>
            <w:shd w:val="clear" w:color="auto" w:fill="auto"/>
            <w:vAlign w:val="center"/>
          </w:tcPr>
          <w:p w14:paraId="76699864" w14:textId="7617A986" w:rsidR="00FE21E5" w:rsidRPr="007D2113" w:rsidRDefault="00FE21E5" w:rsidP="00FE21E5">
            <w:pPr>
              <w:jc w:val="center"/>
              <w:rPr>
                <w:rFonts w:cs="Times New Roman"/>
                <w:b/>
                <w:color w:val="000000" w:themeColor="text1"/>
                <w:sz w:val="18"/>
                <w:szCs w:val="18"/>
              </w:rPr>
            </w:pPr>
          </w:p>
        </w:tc>
        <w:tc>
          <w:tcPr>
            <w:tcW w:w="555" w:type="pct"/>
            <w:tcBorders>
              <w:left w:val="single" w:sz="12" w:space="0" w:color="auto"/>
              <w:right w:val="single" w:sz="12" w:space="0" w:color="auto"/>
            </w:tcBorders>
            <w:shd w:val="clear" w:color="auto" w:fill="auto"/>
          </w:tcPr>
          <w:p w14:paraId="56A3FB1E" w14:textId="77777777" w:rsidR="00FE21E5" w:rsidRPr="007D2113" w:rsidRDefault="00FE21E5" w:rsidP="00FE21E5">
            <w:pPr>
              <w:jc w:val="center"/>
              <w:rPr>
                <w:rFonts w:cs="Times New Roman"/>
                <w:b/>
                <w:color w:val="000000" w:themeColor="text1"/>
                <w:sz w:val="18"/>
                <w:szCs w:val="18"/>
              </w:rPr>
            </w:pPr>
          </w:p>
        </w:tc>
      </w:tr>
      <w:tr w:rsidR="00FE21E5" w:rsidRPr="00BB2669" w14:paraId="4F236CD8" w14:textId="6BE58603" w:rsidTr="00F44F82">
        <w:tc>
          <w:tcPr>
            <w:tcW w:w="2087" w:type="pct"/>
          </w:tcPr>
          <w:p w14:paraId="4FE4238D" w14:textId="29AF4D72" w:rsidR="00FE21E5" w:rsidRPr="00C35517" w:rsidRDefault="00FE21E5" w:rsidP="00FE21E5">
            <w:pPr>
              <w:rPr>
                <w:rFonts w:cstheme="minorHAnsi"/>
                <w:b/>
                <w:color w:val="000000" w:themeColor="text1"/>
                <w:sz w:val="20"/>
                <w:szCs w:val="20"/>
              </w:rPr>
            </w:pPr>
            <w:r w:rsidRPr="00B06199">
              <w:t>Wheelbarrow;</w:t>
            </w:r>
          </w:p>
        </w:tc>
        <w:tc>
          <w:tcPr>
            <w:tcW w:w="162" w:type="pct"/>
            <w:tcBorders>
              <w:right w:val="single" w:sz="12" w:space="0" w:color="auto"/>
            </w:tcBorders>
          </w:tcPr>
          <w:p w14:paraId="7E34AA31" w14:textId="4C641D86" w:rsidR="00FE21E5" w:rsidRPr="0068201C" w:rsidRDefault="00FE21E5" w:rsidP="00FE21E5">
            <w:pPr>
              <w:jc w:val="center"/>
              <w:rPr>
                <w:rFonts w:cs="Times New Roman"/>
                <w:color w:val="000000" w:themeColor="text1"/>
                <w:sz w:val="18"/>
                <w:szCs w:val="18"/>
              </w:rPr>
            </w:pPr>
            <w:r w:rsidRPr="00B169E2">
              <w:rPr>
                <w:rFonts w:cs="Times New Roman"/>
                <w:color w:val="000000" w:themeColor="text1"/>
                <w:sz w:val="18"/>
                <w:szCs w:val="18"/>
              </w:rPr>
              <w:t xml:space="preserve"> </w:t>
            </w:r>
          </w:p>
        </w:tc>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14:paraId="45720F10" w14:textId="5E0D2799" w:rsidR="00FE21E5" w:rsidRPr="007D2113" w:rsidRDefault="00FE21E5" w:rsidP="00FE21E5">
            <w:pPr>
              <w:jc w:val="center"/>
              <w:rPr>
                <w:rFonts w:cs="Times New Roman"/>
                <w:b/>
                <w:color w:val="000000" w:themeColor="text1"/>
                <w:sz w:val="18"/>
                <w:szCs w:val="18"/>
              </w:rPr>
            </w:pPr>
          </w:p>
        </w:tc>
        <w:tc>
          <w:tcPr>
            <w:tcW w:w="606" w:type="pct"/>
            <w:tcBorders>
              <w:top w:val="single" w:sz="6" w:space="0" w:color="auto"/>
              <w:left w:val="single" w:sz="6" w:space="0" w:color="auto"/>
              <w:bottom w:val="single" w:sz="6" w:space="0" w:color="auto"/>
              <w:right w:val="single" w:sz="12" w:space="0" w:color="auto"/>
            </w:tcBorders>
            <w:shd w:val="clear" w:color="auto" w:fill="auto"/>
            <w:vAlign w:val="center"/>
          </w:tcPr>
          <w:p w14:paraId="0A90770D" w14:textId="77777777" w:rsidR="00FE21E5" w:rsidRPr="007D2113" w:rsidRDefault="00FE21E5" w:rsidP="00FE21E5">
            <w:pPr>
              <w:jc w:val="center"/>
              <w:rPr>
                <w:rFonts w:ascii="Segoe UI Symbol" w:hAnsi="Segoe UI Symbol" w:cs="Times New Roman"/>
                <w:color w:val="000000" w:themeColor="text1"/>
                <w:sz w:val="18"/>
                <w:szCs w:val="18"/>
              </w:rPr>
            </w:pPr>
          </w:p>
        </w:tc>
        <w:tc>
          <w:tcPr>
            <w:tcW w:w="458" w:type="pct"/>
            <w:tcBorders>
              <w:left w:val="single" w:sz="12" w:space="0" w:color="auto"/>
              <w:right w:val="single" w:sz="12" w:space="0" w:color="auto"/>
            </w:tcBorders>
            <w:shd w:val="clear" w:color="auto" w:fill="auto"/>
            <w:vAlign w:val="center"/>
          </w:tcPr>
          <w:p w14:paraId="2137307F" w14:textId="04E6381A" w:rsidR="00FE21E5" w:rsidRPr="007D2113" w:rsidRDefault="00FE21E5" w:rsidP="00FE21E5">
            <w:pPr>
              <w:jc w:val="center"/>
              <w:rPr>
                <w:rFonts w:cs="Times New Roman"/>
                <w:color w:val="000000" w:themeColor="text1"/>
                <w:sz w:val="18"/>
                <w:szCs w:val="18"/>
              </w:rPr>
            </w:pPr>
            <w:r w:rsidRPr="007D2113">
              <w:rPr>
                <w:rFonts w:cs="Times New Roman"/>
                <w:color w:val="000000" w:themeColor="text1"/>
                <w:sz w:val="18"/>
                <w:szCs w:val="18"/>
              </w:rPr>
              <w:t>1</w:t>
            </w:r>
          </w:p>
        </w:tc>
        <w:tc>
          <w:tcPr>
            <w:tcW w:w="555" w:type="pct"/>
            <w:tcBorders>
              <w:left w:val="single" w:sz="12" w:space="0" w:color="auto"/>
              <w:right w:val="single" w:sz="12" w:space="0" w:color="auto"/>
            </w:tcBorders>
            <w:shd w:val="clear" w:color="auto" w:fill="auto"/>
            <w:vAlign w:val="center"/>
          </w:tcPr>
          <w:p w14:paraId="7024EA8D" w14:textId="51FA6425" w:rsidR="00FE21E5" w:rsidRPr="007D2113" w:rsidRDefault="00FE21E5" w:rsidP="00FE21E5">
            <w:pPr>
              <w:jc w:val="center"/>
              <w:rPr>
                <w:rFonts w:ascii="Segoe UI Symbol" w:hAnsi="Segoe UI Symbol" w:cs="Times New Roman"/>
                <w:color w:val="000000" w:themeColor="text1"/>
                <w:sz w:val="18"/>
                <w:szCs w:val="18"/>
              </w:rPr>
            </w:pPr>
          </w:p>
        </w:tc>
        <w:tc>
          <w:tcPr>
            <w:tcW w:w="555" w:type="pct"/>
            <w:tcBorders>
              <w:left w:val="single" w:sz="12" w:space="0" w:color="auto"/>
              <w:right w:val="single" w:sz="12" w:space="0" w:color="auto"/>
            </w:tcBorders>
            <w:shd w:val="clear" w:color="auto" w:fill="auto"/>
          </w:tcPr>
          <w:p w14:paraId="5F53124E" w14:textId="77777777" w:rsidR="00FE21E5" w:rsidRPr="007D2113" w:rsidRDefault="00FE21E5" w:rsidP="00FE21E5">
            <w:pPr>
              <w:jc w:val="center"/>
              <w:rPr>
                <w:rFonts w:ascii="Lucida Grande" w:hAnsi="Lucida Grande" w:cs="Lucida Grande"/>
                <w:color w:val="000000" w:themeColor="text1"/>
                <w:sz w:val="18"/>
                <w:szCs w:val="18"/>
              </w:rPr>
            </w:pPr>
          </w:p>
        </w:tc>
      </w:tr>
      <w:tr w:rsidR="00FE21E5" w:rsidRPr="00BB2669" w14:paraId="21CB7773" w14:textId="10F225DC" w:rsidTr="00F44F82">
        <w:tc>
          <w:tcPr>
            <w:tcW w:w="2087" w:type="pct"/>
          </w:tcPr>
          <w:p w14:paraId="0D672790" w14:textId="3C6AE351" w:rsidR="00FE21E5" w:rsidRPr="00C35517" w:rsidRDefault="00FE21E5" w:rsidP="00FE21E5">
            <w:pPr>
              <w:rPr>
                <w:rFonts w:cstheme="minorHAnsi"/>
                <w:i/>
                <w:iCs/>
                <w:sz w:val="20"/>
                <w:szCs w:val="20"/>
                <w:lang w:val="en-US"/>
              </w:rPr>
            </w:pPr>
            <w:r w:rsidRPr="00B06199">
              <w:t>Pair of glove</w:t>
            </w:r>
          </w:p>
        </w:tc>
        <w:tc>
          <w:tcPr>
            <w:tcW w:w="162" w:type="pct"/>
            <w:tcBorders>
              <w:right w:val="single" w:sz="12" w:space="0" w:color="auto"/>
            </w:tcBorders>
          </w:tcPr>
          <w:p w14:paraId="49657DA7" w14:textId="5E6C7223" w:rsidR="00FE21E5" w:rsidRPr="0068201C" w:rsidRDefault="00FE21E5" w:rsidP="00FE21E5">
            <w:pPr>
              <w:jc w:val="center"/>
              <w:rPr>
                <w:rFonts w:cs="Times New Roman"/>
                <w:color w:val="000000" w:themeColor="text1"/>
                <w:sz w:val="18"/>
                <w:szCs w:val="18"/>
              </w:rPr>
            </w:pPr>
            <w:r w:rsidRPr="00B169E2">
              <w:rPr>
                <w:rFonts w:cs="Times New Roman"/>
                <w:color w:val="000000" w:themeColor="text1"/>
                <w:sz w:val="18"/>
                <w:szCs w:val="18"/>
              </w:rPr>
              <w:t xml:space="preserve"> </w:t>
            </w:r>
          </w:p>
        </w:tc>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14:paraId="55924E4D" w14:textId="77777777" w:rsidR="00FE21E5" w:rsidRPr="007D2113" w:rsidRDefault="00FE21E5" w:rsidP="00FE21E5">
            <w:pPr>
              <w:jc w:val="center"/>
              <w:rPr>
                <w:rFonts w:ascii="Segoe UI Symbol" w:hAnsi="Segoe UI Symbol" w:cs="Times New Roman"/>
                <w:color w:val="000000" w:themeColor="text1"/>
                <w:sz w:val="18"/>
                <w:szCs w:val="18"/>
              </w:rPr>
            </w:pPr>
          </w:p>
        </w:tc>
        <w:tc>
          <w:tcPr>
            <w:tcW w:w="606" w:type="pct"/>
            <w:tcBorders>
              <w:top w:val="single" w:sz="6" w:space="0" w:color="auto"/>
              <w:left w:val="single" w:sz="6" w:space="0" w:color="auto"/>
              <w:bottom w:val="single" w:sz="6" w:space="0" w:color="auto"/>
              <w:right w:val="single" w:sz="12" w:space="0" w:color="auto"/>
            </w:tcBorders>
            <w:shd w:val="clear" w:color="auto" w:fill="auto"/>
            <w:vAlign w:val="center"/>
          </w:tcPr>
          <w:p w14:paraId="589B0FF7" w14:textId="77777777" w:rsidR="00FE21E5" w:rsidRPr="007D2113" w:rsidRDefault="00FE21E5" w:rsidP="00FE21E5">
            <w:pPr>
              <w:jc w:val="center"/>
              <w:rPr>
                <w:rFonts w:ascii="Segoe UI Symbol" w:hAnsi="Segoe UI Symbol" w:cs="Times New Roman"/>
                <w:color w:val="000000" w:themeColor="text1"/>
                <w:sz w:val="18"/>
                <w:szCs w:val="18"/>
              </w:rPr>
            </w:pPr>
          </w:p>
        </w:tc>
        <w:tc>
          <w:tcPr>
            <w:tcW w:w="458" w:type="pct"/>
            <w:tcBorders>
              <w:left w:val="single" w:sz="12" w:space="0" w:color="auto"/>
              <w:right w:val="single" w:sz="12" w:space="0" w:color="auto"/>
            </w:tcBorders>
            <w:shd w:val="clear" w:color="auto" w:fill="auto"/>
            <w:vAlign w:val="center"/>
          </w:tcPr>
          <w:p w14:paraId="798DB6F2" w14:textId="46DA735E" w:rsidR="00FE21E5" w:rsidRPr="007D2113" w:rsidRDefault="00FE21E5" w:rsidP="00FE21E5">
            <w:pPr>
              <w:jc w:val="center"/>
              <w:rPr>
                <w:rFonts w:ascii="Segoe UI Symbol" w:hAnsi="Segoe UI Symbol" w:cs="Times New Roman"/>
                <w:color w:val="000000" w:themeColor="text1"/>
                <w:sz w:val="18"/>
                <w:szCs w:val="18"/>
              </w:rPr>
            </w:pPr>
            <w:r w:rsidRPr="007D2113">
              <w:rPr>
                <w:rFonts w:ascii="Segoe UI Symbol" w:hAnsi="Segoe UI Symbol" w:cs="Times New Roman"/>
                <w:color w:val="000000" w:themeColor="text1"/>
                <w:sz w:val="18"/>
                <w:szCs w:val="18"/>
              </w:rPr>
              <w:t>1</w:t>
            </w:r>
          </w:p>
        </w:tc>
        <w:tc>
          <w:tcPr>
            <w:tcW w:w="555" w:type="pct"/>
            <w:tcBorders>
              <w:left w:val="single" w:sz="12" w:space="0" w:color="auto"/>
              <w:right w:val="single" w:sz="12" w:space="0" w:color="auto"/>
            </w:tcBorders>
            <w:shd w:val="clear" w:color="auto" w:fill="auto"/>
            <w:vAlign w:val="center"/>
          </w:tcPr>
          <w:p w14:paraId="6707EDBB" w14:textId="44C8CF64" w:rsidR="00FE21E5" w:rsidRPr="007D2113" w:rsidRDefault="00FE21E5" w:rsidP="00FE21E5">
            <w:pPr>
              <w:jc w:val="center"/>
              <w:rPr>
                <w:rFonts w:ascii="Segoe UI Symbol" w:hAnsi="Segoe UI Symbol" w:cs="Times New Roman"/>
                <w:color w:val="000000" w:themeColor="text1"/>
                <w:sz w:val="18"/>
                <w:szCs w:val="18"/>
              </w:rPr>
            </w:pPr>
          </w:p>
        </w:tc>
        <w:tc>
          <w:tcPr>
            <w:tcW w:w="555" w:type="pct"/>
            <w:tcBorders>
              <w:left w:val="single" w:sz="12" w:space="0" w:color="auto"/>
              <w:right w:val="single" w:sz="12" w:space="0" w:color="auto"/>
            </w:tcBorders>
            <w:shd w:val="clear" w:color="auto" w:fill="auto"/>
          </w:tcPr>
          <w:p w14:paraId="34A33580" w14:textId="77777777" w:rsidR="00FE21E5" w:rsidRPr="007D2113" w:rsidRDefault="00FE21E5" w:rsidP="00FE21E5">
            <w:pPr>
              <w:jc w:val="center"/>
              <w:rPr>
                <w:rFonts w:ascii="Segoe UI Symbol" w:hAnsi="Segoe UI Symbol" w:cs="Times New Roman"/>
                <w:color w:val="000000" w:themeColor="text1"/>
                <w:sz w:val="18"/>
                <w:szCs w:val="18"/>
              </w:rPr>
            </w:pPr>
          </w:p>
        </w:tc>
      </w:tr>
      <w:tr w:rsidR="00FE21E5" w:rsidRPr="00BB2669" w14:paraId="0F1FAC7F" w14:textId="4C7B6D85" w:rsidTr="00F44F82">
        <w:tc>
          <w:tcPr>
            <w:tcW w:w="2087" w:type="pct"/>
          </w:tcPr>
          <w:p w14:paraId="1A4D0335" w14:textId="7721E34E" w:rsidR="00FE21E5" w:rsidRPr="00C35517" w:rsidRDefault="00FE21E5" w:rsidP="00FE21E5">
            <w:pPr>
              <w:rPr>
                <w:rFonts w:cstheme="minorHAnsi"/>
                <w:iCs/>
                <w:sz w:val="20"/>
                <w:szCs w:val="20"/>
                <w:lang w:val="en-US"/>
              </w:rPr>
            </w:pPr>
            <w:r>
              <w:t>P</w:t>
            </w:r>
            <w:r w:rsidRPr="00B06199">
              <w:t>air of boots;</w:t>
            </w:r>
          </w:p>
        </w:tc>
        <w:tc>
          <w:tcPr>
            <w:tcW w:w="162" w:type="pct"/>
            <w:tcBorders>
              <w:right w:val="single" w:sz="12" w:space="0" w:color="auto"/>
            </w:tcBorders>
          </w:tcPr>
          <w:p w14:paraId="1780B909" w14:textId="4C3E8A58" w:rsidR="00FE21E5" w:rsidRPr="0068201C" w:rsidRDefault="00FE21E5" w:rsidP="00FE21E5">
            <w:pPr>
              <w:jc w:val="center"/>
              <w:rPr>
                <w:rFonts w:cs="Times New Roman"/>
                <w:color w:val="000000" w:themeColor="text1"/>
                <w:sz w:val="18"/>
                <w:szCs w:val="18"/>
              </w:rPr>
            </w:pPr>
            <w:r w:rsidRPr="00B169E2">
              <w:rPr>
                <w:rFonts w:cs="Times New Roman"/>
                <w:color w:val="000000" w:themeColor="text1"/>
                <w:sz w:val="18"/>
                <w:szCs w:val="18"/>
              </w:rPr>
              <w:t xml:space="preserve"> </w:t>
            </w:r>
          </w:p>
        </w:tc>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14:paraId="40474B43" w14:textId="77777777" w:rsidR="00FE21E5" w:rsidRPr="007D2113" w:rsidRDefault="00FE21E5" w:rsidP="00FE21E5">
            <w:pPr>
              <w:jc w:val="center"/>
              <w:rPr>
                <w:rFonts w:ascii="Segoe UI Symbol" w:hAnsi="Segoe UI Symbol" w:cs="Times New Roman"/>
                <w:color w:val="000000" w:themeColor="text1"/>
                <w:sz w:val="18"/>
                <w:szCs w:val="18"/>
              </w:rPr>
            </w:pPr>
          </w:p>
        </w:tc>
        <w:tc>
          <w:tcPr>
            <w:tcW w:w="606" w:type="pct"/>
            <w:tcBorders>
              <w:top w:val="single" w:sz="6" w:space="0" w:color="auto"/>
              <w:left w:val="single" w:sz="6" w:space="0" w:color="auto"/>
              <w:bottom w:val="single" w:sz="6" w:space="0" w:color="auto"/>
              <w:right w:val="single" w:sz="12" w:space="0" w:color="auto"/>
            </w:tcBorders>
            <w:shd w:val="clear" w:color="auto" w:fill="auto"/>
            <w:vAlign w:val="center"/>
          </w:tcPr>
          <w:p w14:paraId="636B6DE1" w14:textId="77777777" w:rsidR="00FE21E5" w:rsidRPr="007D2113" w:rsidRDefault="00FE21E5" w:rsidP="00FE21E5">
            <w:pPr>
              <w:jc w:val="center"/>
              <w:rPr>
                <w:rFonts w:ascii="Segoe UI Symbol" w:hAnsi="Segoe UI Symbol" w:cs="Times New Roman"/>
                <w:color w:val="000000" w:themeColor="text1"/>
                <w:sz w:val="18"/>
                <w:szCs w:val="18"/>
              </w:rPr>
            </w:pPr>
          </w:p>
        </w:tc>
        <w:tc>
          <w:tcPr>
            <w:tcW w:w="458" w:type="pct"/>
            <w:tcBorders>
              <w:left w:val="single" w:sz="12" w:space="0" w:color="auto"/>
              <w:right w:val="single" w:sz="12" w:space="0" w:color="auto"/>
            </w:tcBorders>
            <w:shd w:val="clear" w:color="auto" w:fill="auto"/>
            <w:vAlign w:val="center"/>
          </w:tcPr>
          <w:p w14:paraId="66C0B6F3" w14:textId="4588C42D" w:rsidR="00FE21E5" w:rsidRPr="007D2113" w:rsidRDefault="00FE21E5" w:rsidP="00FE21E5">
            <w:pPr>
              <w:jc w:val="center"/>
              <w:rPr>
                <w:rFonts w:ascii="Segoe UI Symbol" w:hAnsi="Segoe UI Symbol" w:cs="Times New Roman"/>
                <w:color w:val="000000" w:themeColor="text1"/>
                <w:sz w:val="18"/>
                <w:szCs w:val="18"/>
              </w:rPr>
            </w:pPr>
            <w:r w:rsidRPr="007D2113">
              <w:rPr>
                <w:rFonts w:ascii="Segoe UI Symbol" w:hAnsi="Segoe UI Symbol" w:cs="Times New Roman"/>
                <w:color w:val="000000" w:themeColor="text1"/>
                <w:sz w:val="18"/>
                <w:szCs w:val="18"/>
              </w:rPr>
              <w:t>1</w:t>
            </w:r>
          </w:p>
        </w:tc>
        <w:tc>
          <w:tcPr>
            <w:tcW w:w="555" w:type="pct"/>
            <w:tcBorders>
              <w:left w:val="single" w:sz="12" w:space="0" w:color="auto"/>
              <w:right w:val="single" w:sz="12" w:space="0" w:color="auto"/>
            </w:tcBorders>
            <w:shd w:val="clear" w:color="auto" w:fill="auto"/>
            <w:vAlign w:val="center"/>
          </w:tcPr>
          <w:p w14:paraId="2AB7E241" w14:textId="2E8FB29B" w:rsidR="00FE21E5" w:rsidRPr="007D2113" w:rsidRDefault="00FE21E5" w:rsidP="00FE21E5">
            <w:pPr>
              <w:jc w:val="center"/>
              <w:rPr>
                <w:rFonts w:cs="Times New Roman"/>
                <w:b/>
                <w:color w:val="000000" w:themeColor="text1"/>
                <w:sz w:val="18"/>
                <w:szCs w:val="18"/>
              </w:rPr>
            </w:pPr>
          </w:p>
        </w:tc>
        <w:tc>
          <w:tcPr>
            <w:tcW w:w="555" w:type="pct"/>
            <w:tcBorders>
              <w:left w:val="single" w:sz="12" w:space="0" w:color="auto"/>
              <w:right w:val="single" w:sz="12" w:space="0" w:color="auto"/>
            </w:tcBorders>
            <w:shd w:val="clear" w:color="auto" w:fill="auto"/>
          </w:tcPr>
          <w:p w14:paraId="36255C96" w14:textId="77777777" w:rsidR="00FE21E5" w:rsidRPr="007D2113" w:rsidRDefault="00FE21E5" w:rsidP="00FE21E5">
            <w:pPr>
              <w:jc w:val="center"/>
              <w:rPr>
                <w:rFonts w:cs="Times New Roman"/>
                <w:b/>
                <w:color w:val="000000" w:themeColor="text1"/>
                <w:sz w:val="18"/>
                <w:szCs w:val="18"/>
              </w:rPr>
            </w:pPr>
          </w:p>
        </w:tc>
      </w:tr>
      <w:tr w:rsidR="00FE21E5" w:rsidRPr="00BB2669" w14:paraId="718F323F" w14:textId="525DB517" w:rsidTr="00F44F82">
        <w:tc>
          <w:tcPr>
            <w:tcW w:w="2087" w:type="pct"/>
          </w:tcPr>
          <w:p w14:paraId="4FC71593" w14:textId="22F07844" w:rsidR="00FE21E5" w:rsidRPr="00C35517" w:rsidRDefault="00FE21E5" w:rsidP="00FE21E5">
            <w:pPr>
              <w:rPr>
                <w:rFonts w:cstheme="minorHAnsi"/>
                <w:iCs/>
                <w:sz w:val="20"/>
                <w:szCs w:val="20"/>
                <w:lang w:val="en-US"/>
              </w:rPr>
            </w:pPr>
            <w:r w:rsidRPr="00B06199">
              <w:t>bucket with lid (</w:t>
            </w:r>
            <w:r>
              <w:t>20-30</w:t>
            </w:r>
            <w:r w:rsidRPr="00B06199">
              <w:t xml:space="preserve"> </w:t>
            </w:r>
            <w:r w:rsidR="00A8593C" w:rsidRPr="00B06199">
              <w:t>litres</w:t>
            </w:r>
            <w:r w:rsidRPr="00B06199">
              <w:t xml:space="preserve"> minimum).</w:t>
            </w:r>
          </w:p>
        </w:tc>
        <w:tc>
          <w:tcPr>
            <w:tcW w:w="162" w:type="pct"/>
            <w:tcBorders>
              <w:right w:val="single" w:sz="12" w:space="0" w:color="auto"/>
            </w:tcBorders>
          </w:tcPr>
          <w:p w14:paraId="23938FCE" w14:textId="514C665A" w:rsidR="00FE21E5" w:rsidRPr="0068201C" w:rsidRDefault="00FE21E5" w:rsidP="00FE21E5">
            <w:pPr>
              <w:jc w:val="center"/>
              <w:rPr>
                <w:rFonts w:cs="Times New Roman"/>
                <w:color w:val="000000" w:themeColor="text1"/>
                <w:sz w:val="18"/>
                <w:szCs w:val="18"/>
              </w:rPr>
            </w:pPr>
            <w:r w:rsidRPr="00B169E2">
              <w:rPr>
                <w:rFonts w:cs="Times New Roman"/>
                <w:color w:val="000000" w:themeColor="text1"/>
                <w:sz w:val="18"/>
                <w:szCs w:val="18"/>
              </w:rPr>
              <w:t xml:space="preserve"> </w:t>
            </w:r>
          </w:p>
        </w:tc>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14:paraId="6F009EC9" w14:textId="77777777" w:rsidR="00FE21E5" w:rsidRPr="007D2113" w:rsidRDefault="00FE21E5" w:rsidP="00FE21E5">
            <w:pPr>
              <w:jc w:val="center"/>
              <w:rPr>
                <w:rFonts w:ascii="Segoe UI Symbol" w:hAnsi="Segoe UI Symbol" w:cs="Times New Roman"/>
                <w:color w:val="000000" w:themeColor="text1"/>
                <w:sz w:val="18"/>
                <w:szCs w:val="18"/>
              </w:rPr>
            </w:pPr>
          </w:p>
        </w:tc>
        <w:tc>
          <w:tcPr>
            <w:tcW w:w="606" w:type="pct"/>
            <w:tcBorders>
              <w:top w:val="single" w:sz="6" w:space="0" w:color="auto"/>
              <w:left w:val="single" w:sz="6" w:space="0" w:color="auto"/>
              <w:bottom w:val="single" w:sz="6" w:space="0" w:color="auto"/>
              <w:right w:val="single" w:sz="12" w:space="0" w:color="auto"/>
            </w:tcBorders>
            <w:shd w:val="clear" w:color="auto" w:fill="auto"/>
            <w:vAlign w:val="center"/>
          </w:tcPr>
          <w:p w14:paraId="18B846AB" w14:textId="77777777" w:rsidR="00FE21E5" w:rsidRPr="007D2113" w:rsidRDefault="00FE21E5" w:rsidP="00FE21E5">
            <w:pPr>
              <w:jc w:val="center"/>
              <w:rPr>
                <w:rFonts w:ascii="Segoe UI Symbol" w:hAnsi="Segoe UI Symbol" w:cs="Times New Roman"/>
                <w:color w:val="000000" w:themeColor="text1"/>
                <w:sz w:val="18"/>
                <w:szCs w:val="18"/>
              </w:rPr>
            </w:pPr>
          </w:p>
        </w:tc>
        <w:tc>
          <w:tcPr>
            <w:tcW w:w="458" w:type="pct"/>
            <w:tcBorders>
              <w:left w:val="single" w:sz="12" w:space="0" w:color="auto"/>
              <w:right w:val="single" w:sz="12" w:space="0" w:color="auto"/>
            </w:tcBorders>
            <w:shd w:val="clear" w:color="auto" w:fill="auto"/>
            <w:vAlign w:val="center"/>
          </w:tcPr>
          <w:p w14:paraId="5BDDEBA9" w14:textId="2ADAC2D2" w:rsidR="00FE21E5" w:rsidRPr="007D2113" w:rsidRDefault="00FE21E5" w:rsidP="00FE21E5">
            <w:pPr>
              <w:jc w:val="center"/>
              <w:rPr>
                <w:rFonts w:ascii="Segoe UI Symbol" w:hAnsi="Segoe UI Symbol" w:cs="Times New Roman"/>
                <w:color w:val="000000" w:themeColor="text1"/>
                <w:sz w:val="18"/>
                <w:szCs w:val="18"/>
              </w:rPr>
            </w:pPr>
            <w:r w:rsidRPr="007D2113">
              <w:rPr>
                <w:rFonts w:ascii="Segoe UI Symbol" w:hAnsi="Segoe UI Symbol" w:cs="Times New Roman"/>
                <w:color w:val="000000" w:themeColor="text1"/>
                <w:sz w:val="18"/>
                <w:szCs w:val="18"/>
              </w:rPr>
              <w:t>1</w:t>
            </w:r>
          </w:p>
        </w:tc>
        <w:tc>
          <w:tcPr>
            <w:tcW w:w="555" w:type="pct"/>
            <w:tcBorders>
              <w:left w:val="single" w:sz="12" w:space="0" w:color="auto"/>
              <w:right w:val="single" w:sz="12" w:space="0" w:color="auto"/>
            </w:tcBorders>
            <w:shd w:val="clear" w:color="auto" w:fill="auto"/>
            <w:vAlign w:val="center"/>
          </w:tcPr>
          <w:p w14:paraId="32BBD192" w14:textId="1383580A" w:rsidR="00FE21E5" w:rsidRPr="007D2113" w:rsidRDefault="00FE21E5" w:rsidP="00FE21E5">
            <w:pPr>
              <w:jc w:val="center"/>
              <w:rPr>
                <w:rFonts w:ascii="Segoe UI Symbol" w:hAnsi="Segoe UI Symbol" w:cs="Times New Roman"/>
                <w:color w:val="000000" w:themeColor="text1"/>
                <w:sz w:val="18"/>
                <w:szCs w:val="18"/>
              </w:rPr>
            </w:pPr>
          </w:p>
        </w:tc>
        <w:tc>
          <w:tcPr>
            <w:tcW w:w="555" w:type="pct"/>
            <w:tcBorders>
              <w:left w:val="single" w:sz="12" w:space="0" w:color="auto"/>
              <w:right w:val="single" w:sz="12" w:space="0" w:color="auto"/>
            </w:tcBorders>
            <w:shd w:val="clear" w:color="auto" w:fill="auto"/>
          </w:tcPr>
          <w:p w14:paraId="6FF921F2" w14:textId="77777777" w:rsidR="00FE21E5" w:rsidRPr="007D2113" w:rsidRDefault="00FE21E5" w:rsidP="00FE21E5">
            <w:pPr>
              <w:jc w:val="center"/>
              <w:rPr>
                <w:rFonts w:ascii="Segoe UI Symbol" w:hAnsi="Segoe UI Symbol" w:cs="Times New Roman"/>
                <w:color w:val="000000" w:themeColor="text1"/>
                <w:sz w:val="18"/>
                <w:szCs w:val="18"/>
              </w:rPr>
            </w:pPr>
          </w:p>
        </w:tc>
      </w:tr>
      <w:tr w:rsidR="00FE21E5" w:rsidRPr="00BB2669" w14:paraId="7E58A957" w14:textId="43984503" w:rsidTr="00F44F82">
        <w:tc>
          <w:tcPr>
            <w:tcW w:w="2087" w:type="pct"/>
          </w:tcPr>
          <w:p w14:paraId="7F3B639C" w14:textId="2A33CA69" w:rsidR="00FE21E5" w:rsidRPr="00C35517" w:rsidRDefault="00FE21E5" w:rsidP="00FE21E5">
            <w:pPr>
              <w:rPr>
                <w:rFonts w:cstheme="minorHAnsi"/>
                <w:iCs/>
                <w:sz w:val="20"/>
                <w:szCs w:val="20"/>
                <w:lang w:val="en-US"/>
              </w:rPr>
            </w:pPr>
            <w:r>
              <w:rPr>
                <w:rFonts w:cstheme="minorHAnsi"/>
                <w:iCs/>
                <w:sz w:val="20"/>
                <w:szCs w:val="20"/>
                <w:lang w:val="en-US"/>
              </w:rPr>
              <w:t>Bucket with lid (</w:t>
            </w:r>
            <w:r w:rsidR="00A8593C">
              <w:rPr>
                <w:rFonts w:cstheme="minorHAnsi"/>
                <w:iCs/>
                <w:sz w:val="20"/>
                <w:szCs w:val="20"/>
                <w:lang w:val="en-US"/>
              </w:rPr>
              <w:t>&gt;</w:t>
            </w:r>
            <w:r>
              <w:rPr>
                <w:rFonts w:cstheme="minorHAnsi"/>
                <w:iCs/>
                <w:sz w:val="20"/>
                <w:szCs w:val="20"/>
                <w:lang w:val="en-US"/>
              </w:rPr>
              <w:t>100 liters) for water storage</w:t>
            </w:r>
          </w:p>
        </w:tc>
        <w:tc>
          <w:tcPr>
            <w:tcW w:w="162" w:type="pct"/>
            <w:tcBorders>
              <w:right w:val="single" w:sz="12" w:space="0" w:color="auto"/>
            </w:tcBorders>
          </w:tcPr>
          <w:p w14:paraId="24694F69" w14:textId="335066FA" w:rsidR="00FE21E5" w:rsidRPr="0068201C" w:rsidRDefault="00FE21E5" w:rsidP="00FE21E5">
            <w:pPr>
              <w:jc w:val="center"/>
              <w:rPr>
                <w:rFonts w:cs="Times New Roman"/>
                <w:color w:val="000000" w:themeColor="text1"/>
                <w:sz w:val="18"/>
                <w:szCs w:val="18"/>
              </w:rPr>
            </w:pPr>
            <w:r w:rsidRPr="00B169E2">
              <w:rPr>
                <w:rFonts w:cs="Times New Roman"/>
                <w:color w:val="000000" w:themeColor="text1"/>
                <w:sz w:val="18"/>
                <w:szCs w:val="18"/>
              </w:rPr>
              <w:t xml:space="preserve"> </w:t>
            </w:r>
          </w:p>
        </w:tc>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14:paraId="77182CCF" w14:textId="77777777" w:rsidR="00FE21E5" w:rsidRPr="007D2113" w:rsidRDefault="00FE21E5" w:rsidP="00FE21E5">
            <w:pPr>
              <w:jc w:val="center"/>
              <w:rPr>
                <w:rFonts w:ascii="Segoe UI Symbol" w:hAnsi="Segoe UI Symbol" w:cs="Times New Roman"/>
                <w:color w:val="000000" w:themeColor="text1"/>
                <w:sz w:val="18"/>
                <w:szCs w:val="18"/>
              </w:rPr>
            </w:pPr>
          </w:p>
        </w:tc>
        <w:tc>
          <w:tcPr>
            <w:tcW w:w="606" w:type="pct"/>
            <w:tcBorders>
              <w:top w:val="single" w:sz="6" w:space="0" w:color="auto"/>
              <w:left w:val="single" w:sz="6" w:space="0" w:color="auto"/>
              <w:bottom w:val="single" w:sz="6" w:space="0" w:color="auto"/>
              <w:right w:val="single" w:sz="12" w:space="0" w:color="auto"/>
            </w:tcBorders>
            <w:shd w:val="clear" w:color="auto" w:fill="auto"/>
            <w:vAlign w:val="center"/>
          </w:tcPr>
          <w:p w14:paraId="5B118A76" w14:textId="77777777" w:rsidR="00FE21E5" w:rsidRPr="007D2113" w:rsidRDefault="00FE21E5" w:rsidP="00FE21E5">
            <w:pPr>
              <w:jc w:val="center"/>
              <w:rPr>
                <w:rFonts w:ascii="Segoe UI Symbol" w:hAnsi="Segoe UI Symbol" w:cs="Times New Roman"/>
                <w:color w:val="000000" w:themeColor="text1"/>
                <w:sz w:val="18"/>
                <w:szCs w:val="18"/>
              </w:rPr>
            </w:pPr>
          </w:p>
        </w:tc>
        <w:tc>
          <w:tcPr>
            <w:tcW w:w="458" w:type="pct"/>
            <w:tcBorders>
              <w:left w:val="single" w:sz="12" w:space="0" w:color="auto"/>
              <w:right w:val="single" w:sz="12" w:space="0" w:color="auto"/>
            </w:tcBorders>
            <w:shd w:val="clear" w:color="auto" w:fill="auto"/>
            <w:vAlign w:val="center"/>
          </w:tcPr>
          <w:p w14:paraId="2E605FFF" w14:textId="2570CF47" w:rsidR="00FE21E5" w:rsidRPr="007D2113" w:rsidRDefault="00FE21E5" w:rsidP="00FE21E5">
            <w:pPr>
              <w:jc w:val="center"/>
              <w:rPr>
                <w:rFonts w:ascii="Segoe UI Symbol" w:hAnsi="Segoe UI Symbol" w:cs="Times New Roman"/>
                <w:color w:val="000000" w:themeColor="text1"/>
                <w:sz w:val="18"/>
                <w:szCs w:val="18"/>
              </w:rPr>
            </w:pPr>
            <w:r w:rsidRPr="007D2113">
              <w:rPr>
                <w:rFonts w:ascii="Segoe UI Symbol" w:hAnsi="Segoe UI Symbol" w:cs="Times New Roman"/>
                <w:color w:val="000000" w:themeColor="text1"/>
                <w:sz w:val="18"/>
                <w:szCs w:val="18"/>
              </w:rPr>
              <w:t>1</w:t>
            </w:r>
          </w:p>
        </w:tc>
        <w:tc>
          <w:tcPr>
            <w:tcW w:w="555" w:type="pct"/>
            <w:tcBorders>
              <w:left w:val="single" w:sz="12" w:space="0" w:color="auto"/>
              <w:right w:val="single" w:sz="12" w:space="0" w:color="auto"/>
            </w:tcBorders>
            <w:shd w:val="clear" w:color="auto" w:fill="auto"/>
            <w:vAlign w:val="center"/>
          </w:tcPr>
          <w:p w14:paraId="093B164C" w14:textId="46F23CEF" w:rsidR="00FE21E5" w:rsidRPr="007D2113" w:rsidRDefault="00FE21E5" w:rsidP="00FE21E5">
            <w:pPr>
              <w:jc w:val="center"/>
              <w:rPr>
                <w:rFonts w:ascii="Segoe UI Symbol" w:hAnsi="Segoe UI Symbol" w:cs="Times New Roman"/>
                <w:color w:val="000000" w:themeColor="text1"/>
                <w:sz w:val="18"/>
                <w:szCs w:val="18"/>
              </w:rPr>
            </w:pPr>
          </w:p>
        </w:tc>
        <w:tc>
          <w:tcPr>
            <w:tcW w:w="555" w:type="pct"/>
            <w:tcBorders>
              <w:left w:val="single" w:sz="12" w:space="0" w:color="auto"/>
              <w:right w:val="single" w:sz="12" w:space="0" w:color="auto"/>
            </w:tcBorders>
            <w:shd w:val="clear" w:color="auto" w:fill="auto"/>
          </w:tcPr>
          <w:p w14:paraId="439C66EC" w14:textId="77777777" w:rsidR="00FE21E5" w:rsidRPr="007D2113" w:rsidRDefault="00FE21E5" w:rsidP="00FE21E5">
            <w:pPr>
              <w:jc w:val="center"/>
              <w:rPr>
                <w:rFonts w:ascii="Segoe UI Symbol" w:hAnsi="Segoe UI Symbol" w:cs="Times New Roman"/>
                <w:color w:val="000000" w:themeColor="text1"/>
                <w:sz w:val="18"/>
                <w:szCs w:val="18"/>
              </w:rPr>
            </w:pPr>
          </w:p>
        </w:tc>
      </w:tr>
      <w:tr w:rsidR="00FE21E5" w:rsidRPr="00BB2669" w14:paraId="06923ACB" w14:textId="6225359D" w:rsidTr="00F44F82">
        <w:tc>
          <w:tcPr>
            <w:tcW w:w="2087" w:type="pct"/>
          </w:tcPr>
          <w:p w14:paraId="691DA622" w14:textId="078FB026" w:rsidR="00FE21E5" w:rsidRPr="00C35517" w:rsidRDefault="00FE21E5" w:rsidP="00FE21E5">
            <w:pPr>
              <w:rPr>
                <w:rFonts w:cstheme="minorHAnsi"/>
                <w:iCs/>
                <w:sz w:val="20"/>
                <w:szCs w:val="20"/>
                <w:lang w:val="en-US"/>
              </w:rPr>
            </w:pPr>
            <w:r>
              <w:rPr>
                <w:rFonts w:cstheme="minorHAnsi"/>
                <w:iCs/>
                <w:sz w:val="20"/>
                <w:szCs w:val="20"/>
                <w:lang w:val="en-US"/>
              </w:rPr>
              <w:t>Child Pot</w:t>
            </w:r>
          </w:p>
        </w:tc>
        <w:tc>
          <w:tcPr>
            <w:tcW w:w="162" w:type="pct"/>
            <w:tcBorders>
              <w:right w:val="single" w:sz="12" w:space="0" w:color="auto"/>
            </w:tcBorders>
          </w:tcPr>
          <w:p w14:paraId="317B5313" w14:textId="3187E46A" w:rsidR="00FE21E5" w:rsidRPr="0068201C" w:rsidRDefault="00FE21E5" w:rsidP="00FE21E5">
            <w:pPr>
              <w:jc w:val="center"/>
              <w:rPr>
                <w:rFonts w:cs="Times New Roman"/>
                <w:color w:val="000000" w:themeColor="text1"/>
                <w:sz w:val="18"/>
                <w:szCs w:val="18"/>
              </w:rPr>
            </w:pPr>
            <w:r w:rsidRPr="00B169E2">
              <w:rPr>
                <w:rFonts w:cs="Times New Roman"/>
                <w:color w:val="000000" w:themeColor="text1"/>
                <w:sz w:val="18"/>
                <w:szCs w:val="18"/>
              </w:rPr>
              <w:t xml:space="preserve"> </w:t>
            </w:r>
          </w:p>
        </w:tc>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14:paraId="632EC8E1" w14:textId="004BFF6B" w:rsidR="00FE21E5" w:rsidRPr="007D2113" w:rsidRDefault="00FE21E5" w:rsidP="00FE21E5">
            <w:pPr>
              <w:jc w:val="center"/>
              <w:rPr>
                <w:rFonts w:ascii="Segoe UI Symbol" w:hAnsi="Segoe UI Symbol" w:cs="Times New Roman"/>
                <w:color w:val="000000" w:themeColor="text1"/>
                <w:sz w:val="18"/>
                <w:szCs w:val="18"/>
              </w:rPr>
            </w:pPr>
            <w:r w:rsidRPr="007D2113">
              <w:rPr>
                <w:rFonts w:ascii="Segoe UI Symbol" w:hAnsi="Segoe UI Symbol" w:cs="Times New Roman"/>
                <w:color w:val="000000" w:themeColor="text1"/>
                <w:sz w:val="18"/>
                <w:szCs w:val="18"/>
              </w:rPr>
              <w:t>01</w:t>
            </w:r>
          </w:p>
        </w:tc>
        <w:tc>
          <w:tcPr>
            <w:tcW w:w="606" w:type="pct"/>
            <w:tcBorders>
              <w:top w:val="single" w:sz="6" w:space="0" w:color="auto"/>
              <w:left w:val="single" w:sz="6" w:space="0" w:color="auto"/>
              <w:bottom w:val="single" w:sz="6" w:space="0" w:color="auto"/>
              <w:right w:val="single" w:sz="12" w:space="0" w:color="auto"/>
            </w:tcBorders>
            <w:shd w:val="clear" w:color="auto" w:fill="auto"/>
            <w:vAlign w:val="center"/>
          </w:tcPr>
          <w:p w14:paraId="6ABA0986" w14:textId="77777777" w:rsidR="00FE21E5" w:rsidRPr="007D2113" w:rsidRDefault="00FE21E5" w:rsidP="00FE21E5">
            <w:pPr>
              <w:jc w:val="center"/>
              <w:rPr>
                <w:rFonts w:ascii="Segoe UI Symbol" w:hAnsi="Segoe UI Symbol" w:cs="Times New Roman"/>
                <w:color w:val="000000" w:themeColor="text1"/>
                <w:sz w:val="18"/>
                <w:szCs w:val="18"/>
              </w:rPr>
            </w:pPr>
          </w:p>
        </w:tc>
        <w:tc>
          <w:tcPr>
            <w:tcW w:w="458" w:type="pct"/>
            <w:tcBorders>
              <w:left w:val="single" w:sz="12" w:space="0" w:color="auto"/>
              <w:right w:val="single" w:sz="12" w:space="0" w:color="auto"/>
            </w:tcBorders>
            <w:shd w:val="clear" w:color="auto" w:fill="auto"/>
            <w:vAlign w:val="center"/>
          </w:tcPr>
          <w:p w14:paraId="0B3DB7A8" w14:textId="77777777" w:rsidR="00FE21E5" w:rsidRPr="007D2113" w:rsidRDefault="00FE21E5" w:rsidP="00FE21E5">
            <w:pPr>
              <w:jc w:val="center"/>
              <w:rPr>
                <w:rFonts w:ascii="Segoe UI Symbol" w:hAnsi="Segoe UI Symbol" w:cs="Times New Roman"/>
                <w:color w:val="000000" w:themeColor="text1"/>
                <w:sz w:val="18"/>
                <w:szCs w:val="18"/>
              </w:rPr>
            </w:pPr>
          </w:p>
        </w:tc>
        <w:tc>
          <w:tcPr>
            <w:tcW w:w="555" w:type="pct"/>
            <w:tcBorders>
              <w:left w:val="single" w:sz="12" w:space="0" w:color="auto"/>
              <w:right w:val="single" w:sz="12" w:space="0" w:color="auto"/>
            </w:tcBorders>
            <w:shd w:val="clear" w:color="auto" w:fill="auto"/>
            <w:vAlign w:val="center"/>
          </w:tcPr>
          <w:p w14:paraId="4FA035DF" w14:textId="73CC9A3A" w:rsidR="00FE21E5" w:rsidRPr="007D2113" w:rsidRDefault="00FE21E5" w:rsidP="00FE21E5">
            <w:pPr>
              <w:jc w:val="center"/>
              <w:rPr>
                <w:rFonts w:ascii="Segoe UI Symbol" w:hAnsi="Segoe UI Symbol" w:cs="Times New Roman"/>
                <w:color w:val="000000" w:themeColor="text1"/>
                <w:sz w:val="18"/>
                <w:szCs w:val="18"/>
              </w:rPr>
            </w:pPr>
            <w:r w:rsidRPr="007D2113">
              <w:rPr>
                <w:rFonts w:ascii="Segoe UI Symbol" w:hAnsi="Segoe UI Symbol" w:cs="Times New Roman"/>
                <w:color w:val="000000" w:themeColor="text1"/>
                <w:sz w:val="18"/>
                <w:szCs w:val="18"/>
              </w:rPr>
              <w:t>1</w:t>
            </w:r>
          </w:p>
        </w:tc>
        <w:tc>
          <w:tcPr>
            <w:tcW w:w="555" w:type="pct"/>
            <w:tcBorders>
              <w:left w:val="single" w:sz="12" w:space="0" w:color="auto"/>
              <w:right w:val="single" w:sz="12" w:space="0" w:color="auto"/>
            </w:tcBorders>
            <w:shd w:val="clear" w:color="auto" w:fill="auto"/>
          </w:tcPr>
          <w:p w14:paraId="4886A59F" w14:textId="77777777" w:rsidR="00FE21E5" w:rsidRPr="007D2113" w:rsidRDefault="00FE21E5" w:rsidP="00FE21E5">
            <w:pPr>
              <w:jc w:val="center"/>
              <w:rPr>
                <w:rFonts w:ascii="Segoe UI Symbol" w:hAnsi="Segoe UI Symbol" w:cs="Times New Roman"/>
                <w:color w:val="000000" w:themeColor="text1"/>
                <w:sz w:val="18"/>
                <w:szCs w:val="18"/>
              </w:rPr>
            </w:pPr>
          </w:p>
        </w:tc>
      </w:tr>
      <w:tr w:rsidR="00FE21E5" w:rsidRPr="00BB2669" w14:paraId="44DB701E" w14:textId="708C9994" w:rsidTr="00F44F82">
        <w:tc>
          <w:tcPr>
            <w:tcW w:w="2087" w:type="pct"/>
          </w:tcPr>
          <w:p w14:paraId="5D2CCD6D" w14:textId="32353C3F" w:rsidR="00FE21E5" w:rsidRPr="00C35517" w:rsidRDefault="00FE21E5" w:rsidP="00FE21E5">
            <w:pPr>
              <w:rPr>
                <w:rFonts w:cstheme="minorHAnsi"/>
                <w:iCs/>
                <w:sz w:val="20"/>
                <w:szCs w:val="20"/>
                <w:lang w:val="en-US"/>
              </w:rPr>
            </w:pPr>
            <w:r>
              <w:rPr>
                <w:rFonts w:cstheme="minorHAnsi"/>
                <w:iCs/>
                <w:sz w:val="20"/>
                <w:szCs w:val="20"/>
                <w:lang w:val="en-US"/>
              </w:rPr>
              <w:t>Aquatabs (33 mg, pack of 10 tablets)</w:t>
            </w:r>
          </w:p>
        </w:tc>
        <w:tc>
          <w:tcPr>
            <w:tcW w:w="162" w:type="pct"/>
            <w:tcBorders>
              <w:right w:val="single" w:sz="12" w:space="0" w:color="auto"/>
            </w:tcBorders>
          </w:tcPr>
          <w:p w14:paraId="1AD1ACDC" w14:textId="0BB7B52A" w:rsidR="00FE21E5" w:rsidRPr="0068201C" w:rsidRDefault="00FE21E5" w:rsidP="00FE21E5">
            <w:pPr>
              <w:jc w:val="center"/>
              <w:rPr>
                <w:rFonts w:cs="Times New Roman"/>
                <w:color w:val="000000" w:themeColor="text1"/>
                <w:sz w:val="18"/>
                <w:szCs w:val="18"/>
              </w:rPr>
            </w:pPr>
            <w:r w:rsidRPr="00B169E2">
              <w:rPr>
                <w:rFonts w:cs="Times New Roman"/>
                <w:color w:val="000000" w:themeColor="text1"/>
                <w:sz w:val="18"/>
                <w:szCs w:val="18"/>
              </w:rPr>
              <w:t xml:space="preserve"> </w:t>
            </w:r>
          </w:p>
        </w:tc>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14:paraId="78E13ABA" w14:textId="5943FA50" w:rsidR="00FE21E5" w:rsidRPr="007D2113" w:rsidRDefault="00A8593C" w:rsidP="00FE21E5">
            <w:pPr>
              <w:jc w:val="center"/>
              <w:rPr>
                <w:rFonts w:ascii="Segoe UI Symbol" w:hAnsi="Segoe UI Symbol" w:cs="Times New Roman"/>
                <w:color w:val="000000" w:themeColor="text1"/>
                <w:sz w:val="18"/>
                <w:szCs w:val="18"/>
              </w:rPr>
            </w:pPr>
            <w:r w:rsidRPr="007D2113">
              <w:rPr>
                <w:rFonts w:ascii="Segoe UI Symbol" w:hAnsi="Segoe UI Symbol" w:cs="Times New Roman"/>
                <w:color w:val="000000" w:themeColor="text1"/>
                <w:sz w:val="18"/>
                <w:szCs w:val="18"/>
              </w:rPr>
              <w:t>25</w:t>
            </w:r>
          </w:p>
        </w:tc>
        <w:tc>
          <w:tcPr>
            <w:tcW w:w="606" w:type="pct"/>
            <w:tcBorders>
              <w:top w:val="single" w:sz="6" w:space="0" w:color="auto"/>
              <w:left w:val="single" w:sz="6" w:space="0" w:color="auto"/>
              <w:bottom w:val="single" w:sz="6" w:space="0" w:color="auto"/>
              <w:right w:val="single" w:sz="12" w:space="0" w:color="auto"/>
            </w:tcBorders>
            <w:shd w:val="clear" w:color="auto" w:fill="auto"/>
            <w:vAlign w:val="center"/>
          </w:tcPr>
          <w:p w14:paraId="362F7AD5" w14:textId="77777777" w:rsidR="00FE21E5" w:rsidRPr="007D2113" w:rsidRDefault="00FE21E5" w:rsidP="00FE21E5">
            <w:pPr>
              <w:jc w:val="center"/>
              <w:rPr>
                <w:rFonts w:ascii="Segoe UI Symbol" w:hAnsi="Segoe UI Symbol" w:cs="Times New Roman"/>
                <w:color w:val="000000" w:themeColor="text1"/>
                <w:sz w:val="18"/>
                <w:szCs w:val="18"/>
              </w:rPr>
            </w:pPr>
          </w:p>
        </w:tc>
        <w:tc>
          <w:tcPr>
            <w:tcW w:w="458" w:type="pct"/>
            <w:tcBorders>
              <w:left w:val="single" w:sz="12" w:space="0" w:color="auto"/>
              <w:right w:val="single" w:sz="12" w:space="0" w:color="auto"/>
            </w:tcBorders>
            <w:shd w:val="clear" w:color="auto" w:fill="auto"/>
            <w:vAlign w:val="center"/>
          </w:tcPr>
          <w:p w14:paraId="7EC381BF" w14:textId="77777777" w:rsidR="00FE21E5" w:rsidRPr="007D2113" w:rsidRDefault="00FE21E5" w:rsidP="00FE21E5">
            <w:pPr>
              <w:jc w:val="center"/>
              <w:rPr>
                <w:rFonts w:ascii="Segoe UI Symbol" w:hAnsi="Segoe UI Symbol" w:cs="Times New Roman"/>
                <w:color w:val="000000" w:themeColor="text1"/>
                <w:sz w:val="18"/>
                <w:szCs w:val="18"/>
              </w:rPr>
            </w:pPr>
          </w:p>
        </w:tc>
        <w:tc>
          <w:tcPr>
            <w:tcW w:w="555" w:type="pct"/>
            <w:tcBorders>
              <w:left w:val="single" w:sz="12" w:space="0" w:color="auto"/>
              <w:right w:val="single" w:sz="12" w:space="0" w:color="auto"/>
            </w:tcBorders>
            <w:shd w:val="clear" w:color="auto" w:fill="auto"/>
            <w:vAlign w:val="center"/>
          </w:tcPr>
          <w:p w14:paraId="2E2D22D2" w14:textId="0783B41C" w:rsidR="00FE21E5" w:rsidRPr="007D2113" w:rsidRDefault="00FE21E5" w:rsidP="00FE21E5">
            <w:pPr>
              <w:jc w:val="center"/>
              <w:rPr>
                <w:rFonts w:ascii="Segoe UI Symbol" w:hAnsi="Segoe UI Symbol" w:cs="Times New Roman"/>
                <w:color w:val="000000" w:themeColor="text1"/>
                <w:sz w:val="18"/>
                <w:szCs w:val="18"/>
              </w:rPr>
            </w:pPr>
            <w:r w:rsidRPr="007D2113">
              <w:rPr>
                <w:rFonts w:ascii="Segoe UI Symbol" w:hAnsi="Segoe UI Symbol" w:cs="Times New Roman"/>
                <w:color w:val="000000" w:themeColor="text1"/>
                <w:sz w:val="18"/>
                <w:szCs w:val="18"/>
              </w:rPr>
              <w:t>75</w:t>
            </w:r>
          </w:p>
        </w:tc>
        <w:tc>
          <w:tcPr>
            <w:tcW w:w="555" w:type="pct"/>
            <w:tcBorders>
              <w:left w:val="single" w:sz="12" w:space="0" w:color="auto"/>
              <w:right w:val="single" w:sz="12" w:space="0" w:color="auto"/>
            </w:tcBorders>
            <w:shd w:val="clear" w:color="auto" w:fill="auto"/>
          </w:tcPr>
          <w:p w14:paraId="5CECB448" w14:textId="77777777" w:rsidR="00FE21E5" w:rsidRPr="007D2113" w:rsidRDefault="00FE21E5" w:rsidP="00FE21E5">
            <w:pPr>
              <w:jc w:val="center"/>
              <w:rPr>
                <w:rFonts w:ascii="Segoe UI Symbol" w:hAnsi="Segoe UI Symbol" w:cs="Times New Roman"/>
                <w:color w:val="000000" w:themeColor="text1"/>
                <w:sz w:val="18"/>
                <w:szCs w:val="18"/>
              </w:rPr>
            </w:pPr>
          </w:p>
        </w:tc>
      </w:tr>
      <w:tr w:rsidR="00FE21E5" w:rsidRPr="00BB2669" w14:paraId="41247520" w14:textId="7FCD0F2F" w:rsidTr="00F44F82">
        <w:tc>
          <w:tcPr>
            <w:tcW w:w="2087" w:type="pct"/>
          </w:tcPr>
          <w:p w14:paraId="34BC4A1D" w14:textId="61C65024" w:rsidR="00FE21E5" w:rsidRPr="00C35517" w:rsidRDefault="00FE21E5" w:rsidP="00FE21E5">
            <w:pPr>
              <w:rPr>
                <w:rFonts w:cstheme="minorHAnsi"/>
                <w:iCs/>
                <w:sz w:val="20"/>
                <w:szCs w:val="20"/>
                <w:lang w:val="en-US"/>
              </w:rPr>
            </w:pPr>
            <w:r>
              <w:rPr>
                <w:rFonts w:cstheme="minorHAnsi"/>
                <w:iCs/>
                <w:sz w:val="20"/>
                <w:szCs w:val="20"/>
                <w:lang w:val="en-US"/>
              </w:rPr>
              <w:t>Bucket of chlorine HTH (45Kg)</w:t>
            </w:r>
          </w:p>
        </w:tc>
        <w:tc>
          <w:tcPr>
            <w:tcW w:w="162" w:type="pct"/>
            <w:tcBorders>
              <w:right w:val="single" w:sz="12" w:space="0" w:color="auto"/>
            </w:tcBorders>
          </w:tcPr>
          <w:p w14:paraId="36740743" w14:textId="1F7979CD" w:rsidR="00FE21E5" w:rsidRPr="0068201C" w:rsidRDefault="00FE21E5" w:rsidP="00FE21E5">
            <w:pPr>
              <w:jc w:val="center"/>
              <w:rPr>
                <w:rFonts w:cs="Times New Roman"/>
                <w:color w:val="000000" w:themeColor="text1"/>
                <w:sz w:val="18"/>
                <w:szCs w:val="18"/>
              </w:rPr>
            </w:pPr>
            <w:r w:rsidRPr="00B169E2">
              <w:rPr>
                <w:rFonts w:cs="Times New Roman"/>
                <w:color w:val="000000" w:themeColor="text1"/>
                <w:sz w:val="18"/>
                <w:szCs w:val="18"/>
              </w:rPr>
              <w:t xml:space="preserve"> </w:t>
            </w:r>
          </w:p>
        </w:tc>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14:paraId="1C476F2E" w14:textId="77777777" w:rsidR="00FE21E5" w:rsidRPr="007D2113" w:rsidRDefault="00FE21E5" w:rsidP="00FE21E5">
            <w:pPr>
              <w:jc w:val="center"/>
              <w:rPr>
                <w:rFonts w:ascii="Segoe UI Symbol" w:hAnsi="Segoe UI Symbol" w:cs="Times New Roman"/>
                <w:color w:val="000000" w:themeColor="text1"/>
                <w:sz w:val="18"/>
                <w:szCs w:val="18"/>
              </w:rPr>
            </w:pPr>
          </w:p>
        </w:tc>
        <w:tc>
          <w:tcPr>
            <w:tcW w:w="606" w:type="pct"/>
            <w:tcBorders>
              <w:top w:val="single" w:sz="6" w:space="0" w:color="auto"/>
              <w:left w:val="single" w:sz="6" w:space="0" w:color="auto"/>
              <w:bottom w:val="single" w:sz="6" w:space="0" w:color="auto"/>
              <w:right w:val="single" w:sz="12" w:space="0" w:color="auto"/>
            </w:tcBorders>
            <w:shd w:val="clear" w:color="auto" w:fill="auto"/>
            <w:vAlign w:val="center"/>
          </w:tcPr>
          <w:p w14:paraId="3D4E9842" w14:textId="6ED335C0" w:rsidR="00FE21E5" w:rsidRPr="007D2113" w:rsidRDefault="00FE21E5" w:rsidP="00FE21E5">
            <w:pPr>
              <w:jc w:val="center"/>
              <w:rPr>
                <w:rFonts w:ascii="Segoe UI Symbol" w:hAnsi="Segoe UI Symbol" w:cs="Times New Roman"/>
                <w:color w:val="000000" w:themeColor="text1"/>
                <w:sz w:val="18"/>
                <w:szCs w:val="18"/>
              </w:rPr>
            </w:pPr>
          </w:p>
        </w:tc>
        <w:tc>
          <w:tcPr>
            <w:tcW w:w="458" w:type="pct"/>
            <w:tcBorders>
              <w:left w:val="single" w:sz="12" w:space="0" w:color="auto"/>
              <w:right w:val="single" w:sz="12" w:space="0" w:color="auto"/>
            </w:tcBorders>
            <w:shd w:val="clear" w:color="auto" w:fill="auto"/>
            <w:vAlign w:val="center"/>
          </w:tcPr>
          <w:p w14:paraId="2051CDFE" w14:textId="4557370C" w:rsidR="00FE21E5" w:rsidRPr="007D2113" w:rsidRDefault="00FE21E5" w:rsidP="00FE21E5">
            <w:pPr>
              <w:jc w:val="center"/>
              <w:rPr>
                <w:rFonts w:ascii="Segoe UI Symbol" w:hAnsi="Segoe UI Symbol" w:cs="Times New Roman"/>
                <w:color w:val="000000" w:themeColor="text1"/>
                <w:sz w:val="18"/>
                <w:szCs w:val="18"/>
              </w:rPr>
            </w:pPr>
            <w:r w:rsidRPr="007D2113">
              <w:rPr>
                <w:rFonts w:ascii="Segoe UI Symbol" w:hAnsi="Segoe UI Symbol" w:cs="Times New Roman"/>
                <w:color w:val="000000" w:themeColor="text1"/>
                <w:sz w:val="18"/>
                <w:szCs w:val="18"/>
              </w:rPr>
              <w:t>01</w:t>
            </w:r>
          </w:p>
        </w:tc>
        <w:tc>
          <w:tcPr>
            <w:tcW w:w="555" w:type="pct"/>
            <w:tcBorders>
              <w:left w:val="single" w:sz="12" w:space="0" w:color="auto"/>
              <w:right w:val="single" w:sz="12" w:space="0" w:color="auto"/>
            </w:tcBorders>
            <w:shd w:val="clear" w:color="auto" w:fill="auto"/>
            <w:vAlign w:val="center"/>
          </w:tcPr>
          <w:p w14:paraId="7C606802" w14:textId="77777777" w:rsidR="00FE21E5" w:rsidRPr="007D2113" w:rsidRDefault="00FE21E5" w:rsidP="00FE21E5">
            <w:pPr>
              <w:jc w:val="center"/>
              <w:rPr>
                <w:rFonts w:ascii="Segoe UI Symbol" w:hAnsi="Segoe UI Symbol" w:cs="Times New Roman"/>
                <w:color w:val="000000" w:themeColor="text1"/>
                <w:sz w:val="18"/>
                <w:szCs w:val="18"/>
              </w:rPr>
            </w:pPr>
          </w:p>
        </w:tc>
        <w:tc>
          <w:tcPr>
            <w:tcW w:w="555" w:type="pct"/>
            <w:tcBorders>
              <w:left w:val="single" w:sz="12" w:space="0" w:color="auto"/>
              <w:right w:val="single" w:sz="12" w:space="0" w:color="auto"/>
            </w:tcBorders>
            <w:shd w:val="clear" w:color="auto" w:fill="auto"/>
          </w:tcPr>
          <w:p w14:paraId="78CC86E4" w14:textId="77777777" w:rsidR="00FE21E5" w:rsidRPr="007D2113" w:rsidRDefault="00FE21E5" w:rsidP="00FE21E5">
            <w:pPr>
              <w:jc w:val="center"/>
              <w:rPr>
                <w:rFonts w:ascii="Segoe UI Symbol" w:hAnsi="Segoe UI Symbol" w:cs="Times New Roman"/>
                <w:color w:val="000000" w:themeColor="text1"/>
                <w:sz w:val="18"/>
                <w:szCs w:val="18"/>
              </w:rPr>
            </w:pPr>
          </w:p>
        </w:tc>
      </w:tr>
      <w:tr w:rsidR="00FE21E5" w:rsidRPr="00BB2669" w14:paraId="3644B881" w14:textId="595FCCBE" w:rsidTr="00F44F82">
        <w:tc>
          <w:tcPr>
            <w:tcW w:w="2087" w:type="pct"/>
            <w:vAlign w:val="center"/>
          </w:tcPr>
          <w:p w14:paraId="54E36A20" w14:textId="6B7DB841" w:rsidR="00FE21E5" w:rsidRPr="00C35517" w:rsidRDefault="00FE21E5" w:rsidP="00FE21E5">
            <w:pPr>
              <w:autoSpaceDE w:val="0"/>
              <w:autoSpaceDN w:val="0"/>
              <w:adjustRightInd w:val="0"/>
              <w:rPr>
                <w:rFonts w:cstheme="minorHAnsi"/>
                <w:iCs/>
                <w:sz w:val="20"/>
                <w:szCs w:val="20"/>
                <w:lang w:val="en-US"/>
              </w:rPr>
            </w:pPr>
            <w:r>
              <w:rPr>
                <w:rFonts w:cstheme="minorHAnsi"/>
                <w:sz w:val="20"/>
                <w:szCs w:val="20"/>
                <w:lang w:val="en-US"/>
              </w:rPr>
              <w:t>Cholera Tools (pack of 7 poster)</w:t>
            </w:r>
          </w:p>
        </w:tc>
        <w:tc>
          <w:tcPr>
            <w:tcW w:w="162" w:type="pct"/>
            <w:tcBorders>
              <w:right w:val="single" w:sz="12" w:space="0" w:color="auto"/>
            </w:tcBorders>
          </w:tcPr>
          <w:p w14:paraId="336B3D32" w14:textId="1B14B358" w:rsidR="00FE21E5" w:rsidRPr="0068201C" w:rsidRDefault="00FE21E5" w:rsidP="00FE21E5">
            <w:pPr>
              <w:jc w:val="center"/>
              <w:rPr>
                <w:rFonts w:cs="Times New Roman"/>
                <w:color w:val="000000" w:themeColor="text1"/>
                <w:sz w:val="18"/>
                <w:szCs w:val="18"/>
              </w:rPr>
            </w:pPr>
            <w:r w:rsidRPr="00B169E2">
              <w:rPr>
                <w:rFonts w:cs="Times New Roman"/>
                <w:color w:val="000000" w:themeColor="text1"/>
                <w:sz w:val="18"/>
                <w:szCs w:val="18"/>
              </w:rPr>
              <w:t xml:space="preserve"> </w:t>
            </w:r>
          </w:p>
        </w:tc>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14:paraId="34176C66" w14:textId="77777777" w:rsidR="00FE21E5" w:rsidRPr="007D2113" w:rsidRDefault="00FE21E5" w:rsidP="00FE21E5">
            <w:pPr>
              <w:jc w:val="center"/>
              <w:rPr>
                <w:rFonts w:ascii="Segoe UI Symbol" w:hAnsi="Segoe UI Symbol" w:cs="Times New Roman"/>
                <w:color w:val="000000" w:themeColor="text1"/>
                <w:sz w:val="18"/>
                <w:szCs w:val="18"/>
              </w:rPr>
            </w:pPr>
          </w:p>
        </w:tc>
        <w:tc>
          <w:tcPr>
            <w:tcW w:w="606" w:type="pct"/>
            <w:tcBorders>
              <w:top w:val="single" w:sz="6" w:space="0" w:color="auto"/>
              <w:left w:val="single" w:sz="6" w:space="0" w:color="auto"/>
              <w:bottom w:val="single" w:sz="6" w:space="0" w:color="auto"/>
              <w:right w:val="single" w:sz="12" w:space="0" w:color="auto"/>
            </w:tcBorders>
            <w:shd w:val="clear" w:color="auto" w:fill="auto"/>
            <w:vAlign w:val="center"/>
          </w:tcPr>
          <w:p w14:paraId="636FE456" w14:textId="37C1F9B1" w:rsidR="00FE21E5" w:rsidRPr="007D2113" w:rsidRDefault="00FE21E5" w:rsidP="00FE21E5">
            <w:pPr>
              <w:jc w:val="center"/>
              <w:rPr>
                <w:rFonts w:ascii="Segoe UI Symbol" w:hAnsi="Segoe UI Symbol" w:cs="Times New Roman"/>
                <w:color w:val="000000" w:themeColor="text1"/>
                <w:sz w:val="18"/>
                <w:szCs w:val="18"/>
              </w:rPr>
            </w:pPr>
          </w:p>
        </w:tc>
        <w:tc>
          <w:tcPr>
            <w:tcW w:w="458" w:type="pct"/>
            <w:tcBorders>
              <w:left w:val="single" w:sz="12" w:space="0" w:color="auto"/>
              <w:right w:val="single" w:sz="12" w:space="0" w:color="auto"/>
            </w:tcBorders>
            <w:shd w:val="clear" w:color="auto" w:fill="auto"/>
            <w:vAlign w:val="center"/>
          </w:tcPr>
          <w:p w14:paraId="65A1D3BA" w14:textId="77777777" w:rsidR="00FE21E5" w:rsidRPr="007D2113" w:rsidRDefault="00FE21E5" w:rsidP="00FE21E5">
            <w:pPr>
              <w:jc w:val="center"/>
              <w:rPr>
                <w:rFonts w:ascii="Segoe UI Symbol" w:hAnsi="Segoe UI Symbol" w:cs="Times New Roman"/>
                <w:color w:val="000000" w:themeColor="text1"/>
                <w:sz w:val="18"/>
                <w:szCs w:val="18"/>
              </w:rPr>
            </w:pPr>
          </w:p>
        </w:tc>
        <w:tc>
          <w:tcPr>
            <w:tcW w:w="555" w:type="pct"/>
            <w:tcBorders>
              <w:left w:val="single" w:sz="12" w:space="0" w:color="auto"/>
              <w:right w:val="single" w:sz="12" w:space="0" w:color="auto"/>
            </w:tcBorders>
            <w:shd w:val="clear" w:color="auto" w:fill="auto"/>
            <w:vAlign w:val="center"/>
          </w:tcPr>
          <w:p w14:paraId="51ECA10E" w14:textId="77777777" w:rsidR="00FE21E5" w:rsidRPr="007D2113" w:rsidRDefault="00FE21E5" w:rsidP="00FE21E5">
            <w:pPr>
              <w:jc w:val="center"/>
              <w:rPr>
                <w:rFonts w:ascii="Segoe UI Symbol" w:hAnsi="Segoe UI Symbol" w:cs="Times New Roman"/>
                <w:color w:val="000000" w:themeColor="text1"/>
                <w:sz w:val="18"/>
                <w:szCs w:val="18"/>
              </w:rPr>
            </w:pPr>
          </w:p>
        </w:tc>
        <w:tc>
          <w:tcPr>
            <w:tcW w:w="555" w:type="pct"/>
            <w:tcBorders>
              <w:left w:val="single" w:sz="12" w:space="0" w:color="auto"/>
              <w:right w:val="single" w:sz="12" w:space="0" w:color="auto"/>
            </w:tcBorders>
            <w:shd w:val="clear" w:color="auto" w:fill="auto"/>
          </w:tcPr>
          <w:p w14:paraId="4B3E6EDD" w14:textId="5138429A" w:rsidR="00FE21E5" w:rsidRPr="007D2113" w:rsidRDefault="00FE21E5" w:rsidP="00FE21E5">
            <w:pPr>
              <w:jc w:val="center"/>
              <w:rPr>
                <w:rFonts w:ascii="Segoe UI Symbol" w:hAnsi="Segoe UI Symbol" w:cs="Times New Roman"/>
                <w:color w:val="000000" w:themeColor="text1"/>
                <w:sz w:val="18"/>
                <w:szCs w:val="18"/>
              </w:rPr>
            </w:pPr>
            <w:r w:rsidRPr="007D2113">
              <w:rPr>
                <w:rFonts w:ascii="Segoe UI Symbol" w:hAnsi="Segoe UI Symbol" w:cs="Times New Roman"/>
                <w:color w:val="000000" w:themeColor="text1"/>
                <w:sz w:val="18"/>
                <w:szCs w:val="18"/>
              </w:rPr>
              <w:t>01</w:t>
            </w:r>
          </w:p>
        </w:tc>
      </w:tr>
      <w:tr w:rsidR="00A8593C" w:rsidRPr="00BB2669" w14:paraId="72C039D5" w14:textId="77777777" w:rsidTr="00F44F82">
        <w:tc>
          <w:tcPr>
            <w:tcW w:w="2087" w:type="pct"/>
            <w:vAlign w:val="center"/>
          </w:tcPr>
          <w:p w14:paraId="4149DA44" w14:textId="2F498285" w:rsidR="00A8593C" w:rsidRDefault="00A8593C" w:rsidP="00FE21E5">
            <w:pPr>
              <w:autoSpaceDE w:val="0"/>
              <w:autoSpaceDN w:val="0"/>
              <w:adjustRightInd w:val="0"/>
              <w:rPr>
                <w:rFonts w:cstheme="minorHAnsi"/>
                <w:sz w:val="20"/>
                <w:szCs w:val="20"/>
                <w:lang w:val="en-US"/>
              </w:rPr>
            </w:pPr>
            <w:r>
              <w:rPr>
                <w:rFonts w:cstheme="minorHAnsi"/>
                <w:sz w:val="20"/>
                <w:szCs w:val="20"/>
                <w:lang w:val="en-US"/>
              </w:rPr>
              <w:t>Flip chart on cholera</w:t>
            </w:r>
          </w:p>
        </w:tc>
        <w:tc>
          <w:tcPr>
            <w:tcW w:w="162" w:type="pct"/>
            <w:tcBorders>
              <w:right w:val="single" w:sz="12" w:space="0" w:color="auto"/>
            </w:tcBorders>
          </w:tcPr>
          <w:p w14:paraId="49474828" w14:textId="77777777" w:rsidR="00A8593C" w:rsidRPr="00B169E2" w:rsidRDefault="00A8593C" w:rsidP="00FE21E5">
            <w:pPr>
              <w:jc w:val="center"/>
              <w:rPr>
                <w:rFonts w:cs="Times New Roman"/>
                <w:color w:val="000000" w:themeColor="text1"/>
                <w:sz w:val="18"/>
                <w:szCs w:val="18"/>
              </w:rPr>
            </w:pPr>
          </w:p>
        </w:tc>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14:paraId="4EA7FE1F" w14:textId="77777777" w:rsidR="00A8593C" w:rsidRPr="007D2113" w:rsidRDefault="00A8593C" w:rsidP="00FE21E5">
            <w:pPr>
              <w:jc w:val="center"/>
              <w:rPr>
                <w:rFonts w:ascii="Segoe UI Symbol" w:hAnsi="Segoe UI Symbol" w:cs="Times New Roman"/>
                <w:color w:val="000000" w:themeColor="text1"/>
                <w:sz w:val="18"/>
                <w:szCs w:val="18"/>
              </w:rPr>
            </w:pPr>
          </w:p>
        </w:tc>
        <w:tc>
          <w:tcPr>
            <w:tcW w:w="606" w:type="pct"/>
            <w:tcBorders>
              <w:top w:val="single" w:sz="6" w:space="0" w:color="auto"/>
              <w:left w:val="single" w:sz="6" w:space="0" w:color="auto"/>
              <w:bottom w:val="single" w:sz="6" w:space="0" w:color="auto"/>
              <w:right w:val="single" w:sz="12" w:space="0" w:color="auto"/>
            </w:tcBorders>
            <w:shd w:val="clear" w:color="auto" w:fill="auto"/>
            <w:vAlign w:val="center"/>
          </w:tcPr>
          <w:p w14:paraId="1DCCD211" w14:textId="77777777" w:rsidR="00A8593C" w:rsidRPr="007D2113" w:rsidRDefault="00A8593C" w:rsidP="00FE21E5">
            <w:pPr>
              <w:jc w:val="center"/>
              <w:rPr>
                <w:rFonts w:ascii="Segoe UI Symbol" w:hAnsi="Segoe UI Symbol" w:cs="Times New Roman"/>
                <w:color w:val="000000" w:themeColor="text1"/>
                <w:sz w:val="18"/>
                <w:szCs w:val="18"/>
              </w:rPr>
            </w:pPr>
          </w:p>
        </w:tc>
        <w:tc>
          <w:tcPr>
            <w:tcW w:w="458" w:type="pct"/>
            <w:tcBorders>
              <w:left w:val="single" w:sz="12" w:space="0" w:color="auto"/>
              <w:right w:val="single" w:sz="12" w:space="0" w:color="auto"/>
            </w:tcBorders>
            <w:shd w:val="clear" w:color="auto" w:fill="auto"/>
            <w:vAlign w:val="center"/>
          </w:tcPr>
          <w:p w14:paraId="55A391BE" w14:textId="77777777" w:rsidR="00A8593C" w:rsidRPr="007D2113" w:rsidRDefault="00A8593C" w:rsidP="00FE21E5">
            <w:pPr>
              <w:jc w:val="center"/>
              <w:rPr>
                <w:rFonts w:ascii="Segoe UI Symbol" w:hAnsi="Segoe UI Symbol" w:cs="Times New Roman"/>
                <w:color w:val="000000" w:themeColor="text1"/>
                <w:sz w:val="18"/>
                <w:szCs w:val="18"/>
              </w:rPr>
            </w:pPr>
          </w:p>
        </w:tc>
        <w:tc>
          <w:tcPr>
            <w:tcW w:w="555" w:type="pct"/>
            <w:tcBorders>
              <w:left w:val="single" w:sz="12" w:space="0" w:color="auto"/>
              <w:right w:val="single" w:sz="12" w:space="0" w:color="auto"/>
            </w:tcBorders>
            <w:shd w:val="clear" w:color="auto" w:fill="auto"/>
            <w:vAlign w:val="center"/>
          </w:tcPr>
          <w:p w14:paraId="7F1B0F5E" w14:textId="77777777" w:rsidR="00A8593C" w:rsidRPr="007D2113" w:rsidRDefault="00A8593C" w:rsidP="00FE21E5">
            <w:pPr>
              <w:jc w:val="center"/>
              <w:rPr>
                <w:rFonts w:ascii="Segoe UI Symbol" w:hAnsi="Segoe UI Symbol" w:cs="Times New Roman"/>
                <w:color w:val="000000" w:themeColor="text1"/>
                <w:sz w:val="18"/>
                <w:szCs w:val="18"/>
              </w:rPr>
            </w:pPr>
          </w:p>
        </w:tc>
        <w:tc>
          <w:tcPr>
            <w:tcW w:w="555" w:type="pct"/>
            <w:tcBorders>
              <w:left w:val="single" w:sz="12" w:space="0" w:color="auto"/>
              <w:right w:val="single" w:sz="12" w:space="0" w:color="auto"/>
            </w:tcBorders>
            <w:shd w:val="clear" w:color="auto" w:fill="auto"/>
          </w:tcPr>
          <w:p w14:paraId="4C299830" w14:textId="330CBBDE" w:rsidR="00A8593C" w:rsidRPr="007D2113" w:rsidRDefault="00A8593C" w:rsidP="00FE21E5">
            <w:pPr>
              <w:jc w:val="center"/>
              <w:rPr>
                <w:rFonts w:ascii="Segoe UI Symbol" w:hAnsi="Segoe UI Symbol" w:cs="Times New Roman"/>
                <w:color w:val="000000" w:themeColor="text1"/>
                <w:sz w:val="18"/>
                <w:szCs w:val="18"/>
              </w:rPr>
            </w:pPr>
            <w:r w:rsidRPr="007D2113">
              <w:rPr>
                <w:rFonts w:ascii="Segoe UI Symbol" w:hAnsi="Segoe UI Symbol" w:cs="Times New Roman"/>
                <w:color w:val="000000" w:themeColor="text1"/>
                <w:sz w:val="18"/>
                <w:szCs w:val="18"/>
              </w:rPr>
              <w:t>01</w:t>
            </w:r>
          </w:p>
        </w:tc>
      </w:tr>
      <w:tr w:rsidR="00A8593C" w:rsidRPr="00BB2669" w14:paraId="263469F5" w14:textId="77777777" w:rsidTr="00F44F82">
        <w:tc>
          <w:tcPr>
            <w:tcW w:w="2087" w:type="pct"/>
            <w:vAlign w:val="center"/>
          </w:tcPr>
          <w:p w14:paraId="1C220C0F" w14:textId="5FC8C640" w:rsidR="00A8593C" w:rsidRDefault="00A8593C" w:rsidP="00FE21E5">
            <w:pPr>
              <w:autoSpaceDE w:val="0"/>
              <w:autoSpaceDN w:val="0"/>
              <w:adjustRightInd w:val="0"/>
              <w:rPr>
                <w:rFonts w:cstheme="minorHAnsi"/>
                <w:sz w:val="20"/>
                <w:szCs w:val="20"/>
                <w:lang w:val="en-US"/>
              </w:rPr>
            </w:pPr>
            <w:r>
              <w:rPr>
                <w:rFonts w:cstheme="minorHAnsi"/>
                <w:sz w:val="20"/>
                <w:szCs w:val="20"/>
                <w:lang w:val="en-US"/>
              </w:rPr>
              <w:t xml:space="preserve">Video on water treatment and </w:t>
            </w:r>
            <w:r w:rsidR="00C655D3">
              <w:rPr>
                <w:rFonts w:cstheme="minorHAnsi"/>
                <w:sz w:val="20"/>
                <w:szCs w:val="20"/>
                <w:lang w:val="en-US"/>
              </w:rPr>
              <w:t>hand washing</w:t>
            </w:r>
          </w:p>
        </w:tc>
        <w:tc>
          <w:tcPr>
            <w:tcW w:w="162" w:type="pct"/>
            <w:tcBorders>
              <w:right w:val="single" w:sz="12" w:space="0" w:color="auto"/>
            </w:tcBorders>
          </w:tcPr>
          <w:p w14:paraId="6135519F" w14:textId="77777777" w:rsidR="00A8593C" w:rsidRPr="00A8593C" w:rsidRDefault="00A8593C" w:rsidP="00FE21E5">
            <w:pPr>
              <w:jc w:val="center"/>
              <w:rPr>
                <w:rFonts w:cs="Times New Roman"/>
                <w:color w:val="000000" w:themeColor="text1"/>
                <w:sz w:val="18"/>
                <w:szCs w:val="18"/>
                <w:lang w:val="en-US"/>
              </w:rPr>
            </w:pPr>
          </w:p>
        </w:tc>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14:paraId="5589271D" w14:textId="77777777" w:rsidR="00A8593C" w:rsidRPr="007D2113" w:rsidRDefault="00A8593C" w:rsidP="00FE21E5">
            <w:pPr>
              <w:jc w:val="center"/>
              <w:rPr>
                <w:rFonts w:ascii="Segoe UI Symbol" w:hAnsi="Segoe UI Symbol" w:cs="Times New Roman"/>
                <w:color w:val="000000" w:themeColor="text1"/>
                <w:sz w:val="18"/>
                <w:szCs w:val="18"/>
              </w:rPr>
            </w:pPr>
          </w:p>
        </w:tc>
        <w:tc>
          <w:tcPr>
            <w:tcW w:w="606" w:type="pct"/>
            <w:tcBorders>
              <w:top w:val="single" w:sz="6" w:space="0" w:color="auto"/>
              <w:left w:val="single" w:sz="6" w:space="0" w:color="auto"/>
              <w:bottom w:val="single" w:sz="6" w:space="0" w:color="auto"/>
              <w:right w:val="single" w:sz="12" w:space="0" w:color="auto"/>
            </w:tcBorders>
            <w:shd w:val="clear" w:color="auto" w:fill="auto"/>
            <w:vAlign w:val="center"/>
          </w:tcPr>
          <w:p w14:paraId="09AE6206" w14:textId="77777777" w:rsidR="00A8593C" w:rsidRPr="007D2113" w:rsidRDefault="00A8593C" w:rsidP="00FE21E5">
            <w:pPr>
              <w:jc w:val="center"/>
              <w:rPr>
                <w:rFonts w:ascii="Segoe UI Symbol" w:hAnsi="Segoe UI Symbol" w:cs="Times New Roman"/>
                <w:color w:val="000000" w:themeColor="text1"/>
                <w:sz w:val="18"/>
                <w:szCs w:val="18"/>
              </w:rPr>
            </w:pPr>
          </w:p>
        </w:tc>
        <w:tc>
          <w:tcPr>
            <w:tcW w:w="458" w:type="pct"/>
            <w:tcBorders>
              <w:left w:val="single" w:sz="12" w:space="0" w:color="auto"/>
              <w:right w:val="single" w:sz="12" w:space="0" w:color="auto"/>
            </w:tcBorders>
            <w:shd w:val="clear" w:color="auto" w:fill="auto"/>
            <w:vAlign w:val="center"/>
          </w:tcPr>
          <w:p w14:paraId="01F33588" w14:textId="77777777" w:rsidR="00A8593C" w:rsidRPr="007D2113" w:rsidRDefault="00A8593C" w:rsidP="00FE21E5">
            <w:pPr>
              <w:jc w:val="center"/>
              <w:rPr>
                <w:rFonts w:ascii="Segoe UI Symbol" w:hAnsi="Segoe UI Symbol" w:cs="Times New Roman"/>
                <w:color w:val="000000" w:themeColor="text1"/>
                <w:sz w:val="18"/>
                <w:szCs w:val="18"/>
              </w:rPr>
            </w:pPr>
          </w:p>
        </w:tc>
        <w:tc>
          <w:tcPr>
            <w:tcW w:w="555" w:type="pct"/>
            <w:tcBorders>
              <w:left w:val="single" w:sz="12" w:space="0" w:color="auto"/>
              <w:right w:val="single" w:sz="12" w:space="0" w:color="auto"/>
            </w:tcBorders>
            <w:shd w:val="clear" w:color="auto" w:fill="auto"/>
            <w:vAlign w:val="center"/>
          </w:tcPr>
          <w:p w14:paraId="6A596278" w14:textId="77777777" w:rsidR="00A8593C" w:rsidRPr="007D2113" w:rsidRDefault="00A8593C" w:rsidP="00FE21E5">
            <w:pPr>
              <w:jc w:val="center"/>
              <w:rPr>
                <w:rFonts w:ascii="Segoe UI Symbol" w:hAnsi="Segoe UI Symbol" w:cs="Times New Roman"/>
                <w:color w:val="000000" w:themeColor="text1"/>
                <w:sz w:val="18"/>
                <w:szCs w:val="18"/>
              </w:rPr>
            </w:pPr>
          </w:p>
        </w:tc>
        <w:tc>
          <w:tcPr>
            <w:tcW w:w="555" w:type="pct"/>
            <w:tcBorders>
              <w:left w:val="single" w:sz="12" w:space="0" w:color="auto"/>
              <w:right w:val="single" w:sz="12" w:space="0" w:color="auto"/>
            </w:tcBorders>
            <w:shd w:val="clear" w:color="auto" w:fill="auto"/>
          </w:tcPr>
          <w:p w14:paraId="02237B0E" w14:textId="0E6960E2" w:rsidR="00A8593C" w:rsidRPr="007D2113" w:rsidRDefault="00A8593C" w:rsidP="00FE21E5">
            <w:pPr>
              <w:jc w:val="center"/>
              <w:rPr>
                <w:rFonts w:ascii="Segoe UI Symbol" w:hAnsi="Segoe UI Symbol" w:cs="Times New Roman"/>
                <w:color w:val="000000" w:themeColor="text1"/>
                <w:sz w:val="18"/>
                <w:szCs w:val="18"/>
              </w:rPr>
            </w:pPr>
            <w:r w:rsidRPr="007D2113">
              <w:rPr>
                <w:rFonts w:ascii="Segoe UI Symbol" w:hAnsi="Segoe UI Symbol" w:cs="Times New Roman"/>
                <w:color w:val="000000" w:themeColor="text1"/>
                <w:sz w:val="18"/>
                <w:szCs w:val="18"/>
              </w:rPr>
              <w:t>02</w:t>
            </w:r>
          </w:p>
        </w:tc>
      </w:tr>
      <w:tr w:rsidR="00A8593C" w:rsidRPr="00BB2669" w14:paraId="3ECFF033" w14:textId="77777777" w:rsidTr="00F44F82">
        <w:tc>
          <w:tcPr>
            <w:tcW w:w="2087" w:type="pct"/>
            <w:vAlign w:val="center"/>
          </w:tcPr>
          <w:p w14:paraId="7D0FFFD6" w14:textId="42D3FBB9" w:rsidR="00A8593C" w:rsidRPr="00A8593C" w:rsidRDefault="00A8593C" w:rsidP="00A8593C">
            <w:pPr>
              <w:rPr>
                <w:rFonts w:cstheme="minorHAnsi"/>
                <w:iCs/>
                <w:sz w:val="20"/>
                <w:szCs w:val="20"/>
                <w:lang w:val="en-US"/>
              </w:rPr>
            </w:pPr>
            <w:r w:rsidRPr="00A8593C">
              <w:rPr>
                <w:rFonts w:cstheme="minorHAnsi"/>
                <w:iCs/>
                <w:sz w:val="20"/>
                <w:szCs w:val="20"/>
                <w:lang w:val="en-US"/>
              </w:rPr>
              <w:t>Tootpaste 100ml</w:t>
            </w:r>
          </w:p>
        </w:tc>
        <w:tc>
          <w:tcPr>
            <w:tcW w:w="162" w:type="pct"/>
            <w:tcBorders>
              <w:right w:val="single" w:sz="12" w:space="0" w:color="auto"/>
            </w:tcBorders>
          </w:tcPr>
          <w:p w14:paraId="69D6A3A2" w14:textId="77777777" w:rsidR="00A8593C" w:rsidRPr="00B169E2" w:rsidRDefault="00A8593C" w:rsidP="00FE21E5">
            <w:pPr>
              <w:jc w:val="center"/>
              <w:rPr>
                <w:rFonts w:cs="Times New Roman"/>
                <w:color w:val="000000" w:themeColor="text1"/>
                <w:sz w:val="18"/>
                <w:szCs w:val="18"/>
              </w:rPr>
            </w:pPr>
          </w:p>
        </w:tc>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14:paraId="6A507775" w14:textId="77777777" w:rsidR="00A8593C" w:rsidRPr="007D2113" w:rsidRDefault="00A8593C" w:rsidP="00FE21E5">
            <w:pPr>
              <w:jc w:val="center"/>
              <w:rPr>
                <w:rFonts w:ascii="Segoe UI Symbol" w:hAnsi="Segoe UI Symbol" w:cs="Times New Roman"/>
                <w:color w:val="000000" w:themeColor="text1"/>
                <w:sz w:val="18"/>
                <w:szCs w:val="18"/>
              </w:rPr>
            </w:pPr>
          </w:p>
        </w:tc>
        <w:tc>
          <w:tcPr>
            <w:tcW w:w="606" w:type="pct"/>
            <w:tcBorders>
              <w:top w:val="single" w:sz="6" w:space="0" w:color="auto"/>
              <w:left w:val="single" w:sz="6" w:space="0" w:color="auto"/>
              <w:bottom w:val="single" w:sz="6" w:space="0" w:color="auto"/>
              <w:right w:val="single" w:sz="12" w:space="0" w:color="auto"/>
            </w:tcBorders>
            <w:shd w:val="clear" w:color="auto" w:fill="auto"/>
            <w:vAlign w:val="center"/>
          </w:tcPr>
          <w:p w14:paraId="2C03BC24" w14:textId="3AA82BB0" w:rsidR="00A8593C" w:rsidRPr="007D2113" w:rsidRDefault="00A8593C" w:rsidP="00FE21E5">
            <w:pPr>
              <w:jc w:val="center"/>
              <w:rPr>
                <w:rFonts w:ascii="Segoe UI Symbol" w:hAnsi="Segoe UI Symbol" w:cs="Times New Roman"/>
                <w:color w:val="000000" w:themeColor="text1"/>
                <w:sz w:val="18"/>
                <w:szCs w:val="18"/>
              </w:rPr>
            </w:pPr>
            <w:r w:rsidRPr="007D2113">
              <w:rPr>
                <w:rFonts w:ascii="Segoe UI Symbol" w:hAnsi="Segoe UI Symbol" w:cs="Times New Roman"/>
                <w:color w:val="000000" w:themeColor="text1"/>
                <w:sz w:val="18"/>
                <w:szCs w:val="18"/>
              </w:rPr>
              <w:t>01</w:t>
            </w:r>
          </w:p>
        </w:tc>
        <w:tc>
          <w:tcPr>
            <w:tcW w:w="458" w:type="pct"/>
            <w:tcBorders>
              <w:left w:val="single" w:sz="12" w:space="0" w:color="auto"/>
              <w:right w:val="single" w:sz="12" w:space="0" w:color="auto"/>
            </w:tcBorders>
            <w:shd w:val="clear" w:color="auto" w:fill="auto"/>
            <w:vAlign w:val="center"/>
          </w:tcPr>
          <w:p w14:paraId="2655757D" w14:textId="77777777" w:rsidR="00A8593C" w:rsidRPr="007D2113" w:rsidRDefault="00A8593C" w:rsidP="00FE21E5">
            <w:pPr>
              <w:jc w:val="center"/>
              <w:rPr>
                <w:rFonts w:ascii="Segoe UI Symbol" w:hAnsi="Segoe UI Symbol" w:cs="Times New Roman"/>
                <w:color w:val="000000" w:themeColor="text1"/>
                <w:sz w:val="18"/>
                <w:szCs w:val="18"/>
              </w:rPr>
            </w:pPr>
          </w:p>
        </w:tc>
        <w:tc>
          <w:tcPr>
            <w:tcW w:w="555" w:type="pct"/>
            <w:tcBorders>
              <w:left w:val="single" w:sz="12" w:space="0" w:color="auto"/>
              <w:right w:val="single" w:sz="12" w:space="0" w:color="auto"/>
            </w:tcBorders>
            <w:shd w:val="clear" w:color="auto" w:fill="auto"/>
            <w:vAlign w:val="center"/>
          </w:tcPr>
          <w:p w14:paraId="37891008" w14:textId="77777777" w:rsidR="00A8593C" w:rsidRPr="007D2113" w:rsidRDefault="00A8593C" w:rsidP="00FE21E5">
            <w:pPr>
              <w:jc w:val="center"/>
              <w:rPr>
                <w:rFonts w:ascii="Segoe UI Symbol" w:hAnsi="Segoe UI Symbol" w:cs="Times New Roman"/>
                <w:color w:val="000000" w:themeColor="text1"/>
                <w:sz w:val="18"/>
                <w:szCs w:val="18"/>
              </w:rPr>
            </w:pPr>
          </w:p>
        </w:tc>
        <w:tc>
          <w:tcPr>
            <w:tcW w:w="555" w:type="pct"/>
            <w:tcBorders>
              <w:left w:val="single" w:sz="12" w:space="0" w:color="auto"/>
              <w:right w:val="single" w:sz="12" w:space="0" w:color="auto"/>
            </w:tcBorders>
            <w:shd w:val="clear" w:color="auto" w:fill="auto"/>
          </w:tcPr>
          <w:p w14:paraId="2038D1A8" w14:textId="77777777" w:rsidR="00A8593C" w:rsidRPr="007D2113" w:rsidRDefault="00A8593C" w:rsidP="00FE21E5">
            <w:pPr>
              <w:jc w:val="center"/>
              <w:rPr>
                <w:rFonts w:ascii="Segoe UI Symbol" w:hAnsi="Segoe UI Symbol" w:cs="Times New Roman"/>
                <w:color w:val="000000" w:themeColor="text1"/>
                <w:sz w:val="18"/>
                <w:szCs w:val="18"/>
              </w:rPr>
            </w:pPr>
          </w:p>
        </w:tc>
      </w:tr>
      <w:tr w:rsidR="00A8593C" w:rsidRPr="00BB2669" w14:paraId="2F678839" w14:textId="77777777" w:rsidTr="00F44F82">
        <w:tc>
          <w:tcPr>
            <w:tcW w:w="2087" w:type="pct"/>
            <w:vAlign w:val="center"/>
          </w:tcPr>
          <w:p w14:paraId="563AA245" w14:textId="248714D7" w:rsidR="00A8593C" w:rsidRPr="00A8593C" w:rsidRDefault="00A8593C" w:rsidP="00A8593C">
            <w:pPr>
              <w:rPr>
                <w:rFonts w:cstheme="minorHAnsi"/>
                <w:iCs/>
                <w:sz w:val="20"/>
                <w:szCs w:val="20"/>
                <w:lang w:val="en-US"/>
              </w:rPr>
            </w:pPr>
            <w:r w:rsidRPr="00A8593C">
              <w:rPr>
                <w:rFonts w:cstheme="minorHAnsi"/>
                <w:iCs/>
                <w:sz w:val="20"/>
                <w:szCs w:val="20"/>
                <w:lang w:val="en-US"/>
              </w:rPr>
              <w:t>Face cloth</w:t>
            </w:r>
          </w:p>
        </w:tc>
        <w:tc>
          <w:tcPr>
            <w:tcW w:w="162" w:type="pct"/>
            <w:tcBorders>
              <w:right w:val="single" w:sz="12" w:space="0" w:color="auto"/>
            </w:tcBorders>
          </w:tcPr>
          <w:p w14:paraId="227002D1" w14:textId="77777777" w:rsidR="00A8593C" w:rsidRPr="00B169E2" w:rsidRDefault="00A8593C" w:rsidP="00FE21E5">
            <w:pPr>
              <w:jc w:val="center"/>
              <w:rPr>
                <w:rFonts w:cs="Times New Roman"/>
                <w:color w:val="000000" w:themeColor="text1"/>
                <w:sz w:val="18"/>
                <w:szCs w:val="18"/>
              </w:rPr>
            </w:pPr>
          </w:p>
        </w:tc>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14:paraId="3E28C5EC" w14:textId="77777777" w:rsidR="00A8593C" w:rsidRPr="007D2113" w:rsidRDefault="00A8593C" w:rsidP="00FE21E5">
            <w:pPr>
              <w:jc w:val="center"/>
              <w:rPr>
                <w:rFonts w:ascii="Segoe UI Symbol" w:hAnsi="Segoe UI Symbol" w:cs="Times New Roman"/>
                <w:color w:val="000000" w:themeColor="text1"/>
                <w:sz w:val="18"/>
                <w:szCs w:val="18"/>
              </w:rPr>
            </w:pPr>
          </w:p>
        </w:tc>
        <w:tc>
          <w:tcPr>
            <w:tcW w:w="606" w:type="pct"/>
            <w:tcBorders>
              <w:top w:val="single" w:sz="6" w:space="0" w:color="auto"/>
              <w:left w:val="single" w:sz="6" w:space="0" w:color="auto"/>
              <w:bottom w:val="single" w:sz="6" w:space="0" w:color="auto"/>
              <w:right w:val="single" w:sz="12" w:space="0" w:color="auto"/>
            </w:tcBorders>
            <w:shd w:val="clear" w:color="auto" w:fill="auto"/>
            <w:vAlign w:val="center"/>
          </w:tcPr>
          <w:p w14:paraId="3D3DB8D7" w14:textId="14A87272" w:rsidR="00A8593C" w:rsidRPr="007D2113" w:rsidRDefault="00A8593C" w:rsidP="00FE21E5">
            <w:pPr>
              <w:jc w:val="center"/>
              <w:rPr>
                <w:rFonts w:ascii="Segoe UI Symbol" w:hAnsi="Segoe UI Symbol" w:cs="Times New Roman"/>
                <w:color w:val="000000" w:themeColor="text1"/>
                <w:sz w:val="18"/>
                <w:szCs w:val="18"/>
              </w:rPr>
            </w:pPr>
            <w:r w:rsidRPr="007D2113">
              <w:rPr>
                <w:rFonts w:ascii="Segoe UI Symbol" w:hAnsi="Segoe UI Symbol" w:cs="Times New Roman"/>
                <w:color w:val="000000" w:themeColor="text1"/>
                <w:sz w:val="18"/>
                <w:szCs w:val="18"/>
              </w:rPr>
              <w:t>01</w:t>
            </w:r>
          </w:p>
        </w:tc>
        <w:tc>
          <w:tcPr>
            <w:tcW w:w="458" w:type="pct"/>
            <w:tcBorders>
              <w:left w:val="single" w:sz="12" w:space="0" w:color="auto"/>
              <w:right w:val="single" w:sz="12" w:space="0" w:color="auto"/>
            </w:tcBorders>
            <w:shd w:val="clear" w:color="auto" w:fill="auto"/>
            <w:vAlign w:val="center"/>
          </w:tcPr>
          <w:p w14:paraId="03E8DC3D" w14:textId="77777777" w:rsidR="00A8593C" w:rsidRPr="007D2113" w:rsidRDefault="00A8593C" w:rsidP="00FE21E5">
            <w:pPr>
              <w:jc w:val="center"/>
              <w:rPr>
                <w:rFonts w:ascii="Segoe UI Symbol" w:hAnsi="Segoe UI Symbol" w:cs="Times New Roman"/>
                <w:color w:val="000000" w:themeColor="text1"/>
                <w:sz w:val="18"/>
                <w:szCs w:val="18"/>
              </w:rPr>
            </w:pPr>
          </w:p>
        </w:tc>
        <w:tc>
          <w:tcPr>
            <w:tcW w:w="555" w:type="pct"/>
            <w:tcBorders>
              <w:left w:val="single" w:sz="12" w:space="0" w:color="auto"/>
              <w:right w:val="single" w:sz="12" w:space="0" w:color="auto"/>
            </w:tcBorders>
            <w:shd w:val="clear" w:color="auto" w:fill="auto"/>
            <w:vAlign w:val="center"/>
          </w:tcPr>
          <w:p w14:paraId="1755B241" w14:textId="77777777" w:rsidR="00A8593C" w:rsidRPr="007D2113" w:rsidRDefault="00A8593C" w:rsidP="00FE21E5">
            <w:pPr>
              <w:jc w:val="center"/>
              <w:rPr>
                <w:rFonts w:ascii="Segoe UI Symbol" w:hAnsi="Segoe UI Symbol" w:cs="Times New Roman"/>
                <w:color w:val="000000" w:themeColor="text1"/>
                <w:sz w:val="18"/>
                <w:szCs w:val="18"/>
              </w:rPr>
            </w:pPr>
          </w:p>
        </w:tc>
        <w:tc>
          <w:tcPr>
            <w:tcW w:w="555" w:type="pct"/>
            <w:tcBorders>
              <w:left w:val="single" w:sz="12" w:space="0" w:color="auto"/>
              <w:right w:val="single" w:sz="12" w:space="0" w:color="auto"/>
            </w:tcBorders>
            <w:shd w:val="clear" w:color="auto" w:fill="auto"/>
          </w:tcPr>
          <w:p w14:paraId="4DA433E4" w14:textId="77777777" w:rsidR="00A8593C" w:rsidRPr="007D2113" w:rsidRDefault="00A8593C" w:rsidP="00FE21E5">
            <w:pPr>
              <w:jc w:val="center"/>
              <w:rPr>
                <w:rFonts w:ascii="Segoe UI Symbol" w:hAnsi="Segoe UI Symbol" w:cs="Times New Roman"/>
                <w:color w:val="000000" w:themeColor="text1"/>
                <w:sz w:val="18"/>
                <w:szCs w:val="18"/>
              </w:rPr>
            </w:pPr>
          </w:p>
        </w:tc>
      </w:tr>
      <w:tr w:rsidR="00A8593C" w:rsidRPr="00BB2669" w14:paraId="781D992C" w14:textId="77777777" w:rsidTr="00F44F82">
        <w:tc>
          <w:tcPr>
            <w:tcW w:w="2087" w:type="pct"/>
            <w:vAlign w:val="center"/>
          </w:tcPr>
          <w:p w14:paraId="1AB9362B" w14:textId="0106A45E" w:rsidR="00A8593C" w:rsidRPr="00A8593C" w:rsidRDefault="00A8593C" w:rsidP="00A8593C">
            <w:pPr>
              <w:rPr>
                <w:rFonts w:cstheme="minorHAnsi"/>
                <w:iCs/>
                <w:sz w:val="20"/>
                <w:szCs w:val="20"/>
                <w:lang w:val="en-US"/>
              </w:rPr>
            </w:pPr>
            <w:r w:rsidRPr="00A8593C">
              <w:rPr>
                <w:rFonts w:cstheme="minorHAnsi"/>
                <w:iCs/>
                <w:sz w:val="20"/>
                <w:szCs w:val="20"/>
                <w:lang w:val="en-US"/>
              </w:rPr>
              <w:t>Toothbrush</w:t>
            </w:r>
          </w:p>
        </w:tc>
        <w:tc>
          <w:tcPr>
            <w:tcW w:w="162" w:type="pct"/>
            <w:tcBorders>
              <w:right w:val="single" w:sz="12" w:space="0" w:color="auto"/>
            </w:tcBorders>
          </w:tcPr>
          <w:p w14:paraId="4E5FBD07" w14:textId="77777777" w:rsidR="00A8593C" w:rsidRPr="00B169E2" w:rsidRDefault="00A8593C" w:rsidP="00FE21E5">
            <w:pPr>
              <w:jc w:val="center"/>
              <w:rPr>
                <w:rFonts w:cs="Times New Roman"/>
                <w:color w:val="000000" w:themeColor="text1"/>
                <w:sz w:val="18"/>
                <w:szCs w:val="18"/>
              </w:rPr>
            </w:pPr>
          </w:p>
        </w:tc>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14:paraId="49E3923B" w14:textId="77777777" w:rsidR="00A8593C" w:rsidRPr="007D2113" w:rsidRDefault="00A8593C" w:rsidP="00FE21E5">
            <w:pPr>
              <w:jc w:val="center"/>
              <w:rPr>
                <w:rFonts w:ascii="Segoe UI Symbol" w:hAnsi="Segoe UI Symbol" w:cs="Times New Roman"/>
                <w:color w:val="000000" w:themeColor="text1"/>
                <w:sz w:val="18"/>
                <w:szCs w:val="18"/>
              </w:rPr>
            </w:pPr>
          </w:p>
        </w:tc>
        <w:tc>
          <w:tcPr>
            <w:tcW w:w="606" w:type="pct"/>
            <w:tcBorders>
              <w:top w:val="single" w:sz="6" w:space="0" w:color="auto"/>
              <w:left w:val="single" w:sz="6" w:space="0" w:color="auto"/>
              <w:bottom w:val="single" w:sz="6" w:space="0" w:color="auto"/>
              <w:right w:val="single" w:sz="12" w:space="0" w:color="auto"/>
            </w:tcBorders>
            <w:shd w:val="clear" w:color="auto" w:fill="auto"/>
            <w:vAlign w:val="center"/>
          </w:tcPr>
          <w:p w14:paraId="3A6DAF5C" w14:textId="0173389C" w:rsidR="00A8593C" w:rsidRPr="007D2113" w:rsidRDefault="00A8593C" w:rsidP="00FE21E5">
            <w:pPr>
              <w:jc w:val="center"/>
              <w:rPr>
                <w:rFonts w:ascii="Segoe UI Symbol" w:hAnsi="Segoe UI Symbol" w:cs="Times New Roman"/>
                <w:color w:val="000000" w:themeColor="text1"/>
                <w:sz w:val="18"/>
                <w:szCs w:val="18"/>
              </w:rPr>
            </w:pPr>
            <w:r w:rsidRPr="007D2113">
              <w:rPr>
                <w:rFonts w:ascii="Segoe UI Symbol" w:hAnsi="Segoe UI Symbol" w:cs="Times New Roman"/>
                <w:color w:val="000000" w:themeColor="text1"/>
                <w:sz w:val="18"/>
                <w:szCs w:val="18"/>
              </w:rPr>
              <w:t>05</w:t>
            </w:r>
          </w:p>
        </w:tc>
        <w:tc>
          <w:tcPr>
            <w:tcW w:w="458" w:type="pct"/>
            <w:tcBorders>
              <w:left w:val="single" w:sz="12" w:space="0" w:color="auto"/>
              <w:right w:val="single" w:sz="12" w:space="0" w:color="auto"/>
            </w:tcBorders>
            <w:shd w:val="clear" w:color="auto" w:fill="auto"/>
            <w:vAlign w:val="center"/>
          </w:tcPr>
          <w:p w14:paraId="1CED32AB" w14:textId="77777777" w:rsidR="00A8593C" w:rsidRPr="007D2113" w:rsidRDefault="00A8593C" w:rsidP="00FE21E5">
            <w:pPr>
              <w:jc w:val="center"/>
              <w:rPr>
                <w:rFonts w:ascii="Segoe UI Symbol" w:hAnsi="Segoe UI Symbol" w:cs="Times New Roman"/>
                <w:color w:val="000000" w:themeColor="text1"/>
                <w:sz w:val="18"/>
                <w:szCs w:val="18"/>
              </w:rPr>
            </w:pPr>
          </w:p>
        </w:tc>
        <w:tc>
          <w:tcPr>
            <w:tcW w:w="555" w:type="pct"/>
            <w:tcBorders>
              <w:left w:val="single" w:sz="12" w:space="0" w:color="auto"/>
              <w:right w:val="single" w:sz="12" w:space="0" w:color="auto"/>
            </w:tcBorders>
            <w:shd w:val="clear" w:color="auto" w:fill="auto"/>
            <w:vAlign w:val="center"/>
          </w:tcPr>
          <w:p w14:paraId="52BD8038" w14:textId="77777777" w:rsidR="00A8593C" w:rsidRPr="007D2113" w:rsidRDefault="00A8593C" w:rsidP="00FE21E5">
            <w:pPr>
              <w:jc w:val="center"/>
              <w:rPr>
                <w:rFonts w:ascii="Segoe UI Symbol" w:hAnsi="Segoe UI Symbol" w:cs="Times New Roman"/>
                <w:color w:val="000000" w:themeColor="text1"/>
                <w:sz w:val="18"/>
                <w:szCs w:val="18"/>
              </w:rPr>
            </w:pPr>
          </w:p>
        </w:tc>
        <w:tc>
          <w:tcPr>
            <w:tcW w:w="555" w:type="pct"/>
            <w:tcBorders>
              <w:left w:val="single" w:sz="12" w:space="0" w:color="auto"/>
              <w:right w:val="single" w:sz="12" w:space="0" w:color="auto"/>
            </w:tcBorders>
            <w:shd w:val="clear" w:color="auto" w:fill="auto"/>
          </w:tcPr>
          <w:p w14:paraId="4AECC3BA" w14:textId="77777777" w:rsidR="00A8593C" w:rsidRPr="007D2113" w:rsidRDefault="00A8593C" w:rsidP="00FE21E5">
            <w:pPr>
              <w:jc w:val="center"/>
              <w:rPr>
                <w:rFonts w:ascii="Segoe UI Symbol" w:hAnsi="Segoe UI Symbol" w:cs="Times New Roman"/>
                <w:color w:val="000000" w:themeColor="text1"/>
                <w:sz w:val="18"/>
                <w:szCs w:val="18"/>
              </w:rPr>
            </w:pPr>
          </w:p>
        </w:tc>
      </w:tr>
      <w:tr w:rsidR="00A8593C" w:rsidRPr="00BB2669" w14:paraId="684031EC" w14:textId="77777777" w:rsidTr="00F44F82">
        <w:tc>
          <w:tcPr>
            <w:tcW w:w="2087" w:type="pct"/>
            <w:vAlign w:val="center"/>
          </w:tcPr>
          <w:p w14:paraId="62E72E48" w14:textId="06F54812" w:rsidR="00A8593C" w:rsidRPr="00A8593C" w:rsidRDefault="00A8593C" w:rsidP="00A8593C">
            <w:pPr>
              <w:rPr>
                <w:rFonts w:cstheme="minorHAnsi"/>
                <w:iCs/>
                <w:sz w:val="20"/>
                <w:szCs w:val="20"/>
                <w:lang w:val="en-US"/>
              </w:rPr>
            </w:pPr>
            <w:r w:rsidRPr="00A8593C">
              <w:rPr>
                <w:rFonts w:cstheme="minorHAnsi"/>
                <w:iCs/>
                <w:sz w:val="20"/>
                <w:szCs w:val="20"/>
                <w:lang w:val="en-US"/>
              </w:rPr>
              <w:t>Vaseline (50 ml)</w:t>
            </w:r>
          </w:p>
        </w:tc>
        <w:tc>
          <w:tcPr>
            <w:tcW w:w="162" w:type="pct"/>
            <w:tcBorders>
              <w:right w:val="single" w:sz="12" w:space="0" w:color="auto"/>
            </w:tcBorders>
          </w:tcPr>
          <w:p w14:paraId="59E7714C" w14:textId="77777777" w:rsidR="00A8593C" w:rsidRPr="00B169E2" w:rsidRDefault="00A8593C" w:rsidP="00A8593C">
            <w:pPr>
              <w:rPr>
                <w:rFonts w:cs="Times New Roman"/>
                <w:color w:val="000000" w:themeColor="text1"/>
                <w:sz w:val="18"/>
                <w:szCs w:val="18"/>
              </w:rPr>
            </w:pPr>
          </w:p>
        </w:tc>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14:paraId="1EF25517" w14:textId="77777777" w:rsidR="00A8593C" w:rsidRPr="007D2113" w:rsidRDefault="00A8593C" w:rsidP="00FE21E5">
            <w:pPr>
              <w:jc w:val="center"/>
              <w:rPr>
                <w:rFonts w:ascii="Segoe UI Symbol" w:hAnsi="Segoe UI Symbol" w:cs="Times New Roman"/>
                <w:color w:val="000000" w:themeColor="text1"/>
                <w:sz w:val="18"/>
                <w:szCs w:val="18"/>
              </w:rPr>
            </w:pPr>
          </w:p>
        </w:tc>
        <w:tc>
          <w:tcPr>
            <w:tcW w:w="606" w:type="pct"/>
            <w:tcBorders>
              <w:top w:val="single" w:sz="6" w:space="0" w:color="auto"/>
              <w:left w:val="single" w:sz="6" w:space="0" w:color="auto"/>
              <w:bottom w:val="single" w:sz="6" w:space="0" w:color="auto"/>
              <w:right w:val="single" w:sz="12" w:space="0" w:color="auto"/>
            </w:tcBorders>
            <w:shd w:val="clear" w:color="auto" w:fill="auto"/>
            <w:vAlign w:val="center"/>
          </w:tcPr>
          <w:p w14:paraId="51B71D16" w14:textId="66DC7635" w:rsidR="00A8593C" w:rsidRPr="007D2113" w:rsidRDefault="00A8593C" w:rsidP="00FE21E5">
            <w:pPr>
              <w:jc w:val="center"/>
              <w:rPr>
                <w:rFonts w:ascii="Segoe UI Symbol" w:hAnsi="Segoe UI Symbol" w:cs="Times New Roman"/>
                <w:color w:val="000000" w:themeColor="text1"/>
                <w:sz w:val="18"/>
                <w:szCs w:val="18"/>
              </w:rPr>
            </w:pPr>
            <w:r w:rsidRPr="007D2113">
              <w:rPr>
                <w:rFonts w:ascii="Segoe UI Symbol" w:hAnsi="Segoe UI Symbol" w:cs="Times New Roman"/>
                <w:color w:val="000000" w:themeColor="text1"/>
                <w:sz w:val="18"/>
                <w:szCs w:val="18"/>
              </w:rPr>
              <w:t>01</w:t>
            </w:r>
          </w:p>
        </w:tc>
        <w:tc>
          <w:tcPr>
            <w:tcW w:w="458" w:type="pct"/>
            <w:tcBorders>
              <w:left w:val="single" w:sz="12" w:space="0" w:color="auto"/>
              <w:right w:val="single" w:sz="12" w:space="0" w:color="auto"/>
            </w:tcBorders>
            <w:shd w:val="clear" w:color="auto" w:fill="auto"/>
            <w:vAlign w:val="center"/>
          </w:tcPr>
          <w:p w14:paraId="78E3A4A3" w14:textId="77777777" w:rsidR="00A8593C" w:rsidRPr="007D2113" w:rsidRDefault="00A8593C" w:rsidP="00FE21E5">
            <w:pPr>
              <w:jc w:val="center"/>
              <w:rPr>
                <w:rFonts w:ascii="Segoe UI Symbol" w:hAnsi="Segoe UI Symbol" w:cs="Times New Roman"/>
                <w:color w:val="000000" w:themeColor="text1"/>
                <w:sz w:val="18"/>
                <w:szCs w:val="18"/>
              </w:rPr>
            </w:pPr>
          </w:p>
        </w:tc>
        <w:tc>
          <w:tcPr>
            <w:tcW w:w="555" w:type="pct"/>
            <w:tcBorders>
              <w:left w:val="single" w:sz="12" w:space="0" w:color="auto"/>
              <w:right w:val="single" w:sz="12" w:space="0" w:color="auto"/>
            </w:tcBorders>
            <w:shd w:val="clear" w:color="auto" w:fill="auto"/>
            <w:vAlign w:val="center"/>
          </w:tcPr>
          <w:p w14:paraId="503004A3" w14:textId="77777777" w:rsidR="00A8593C" w:rsidRPr="007D2113" w:rsidRDefault="00A8593C" w:rsidP="00FE21E5">
            <w:pPr>
              <w:jc w:val="center"/>
              <w:rPr>
                <w:rFonts w:ascii="Segoe UI Symbol" w:hAnsi="Segoe UI Symbol" w:cs="Times New Roman"/>
                <w:color w:val="000000" w:themeColor="text1"/>
                <w:sz w:val="18"/>
                <w:szCs w:val="18"/>
              </w:rPr>
            </w:pPr>
          </w:p>
        </w:tc>
        <w:tc>
          <w:tcPr>
            <w:tcW w:w="555" w:type="pct"/>
            <w:tcBorders>
              <w:left w:val="single" w:sz="12" w:space="0" w:color="auto"/>
              <w:right w:val="single" w:sz="12" w:space="0" w:color="auto"/>
            </w:tcBorders>
            <w:shd w:val="clear" w:color="auto" w:fill="auto"/>
          </w:tcPr>
          <w:p w14:paraId="5D2ED221" w14:textId="77777777" w:rsidR="00A8593C" w:rsidRPr="007D2113" w:rsidRDefault="00A8593C" w:rsidP="00FE21E5">
            <w:pPr>
              <w:jc w:val="center"/>
              <w:rPr>
                <w:rFonts w:ascii="Segoe UI Symbol" w:hAnsi="Segoe UI Symbol" w:cs="Times New Roman"/>
                <w:color w:val="000000" w:themeColor="text1"/>
                <w:sz w:val="18"/>
                <w:szCs w:val="18"/>
              </w:rPr>
            </w:pPr>
          </w:p>
        </w:tc>
      </w:tr>
      <w:tr w:rsidR="00FE21E5" w:rsidRPr="00BB2669" w14:paraId="0AD1F10E" w14:textId="352FE5F5" w:rsidTr="00F44F82">
        <w:tc>
          <w:tcPr>
            <w:tcW w:w="2087" w:type="pct"/>
            <w:vAlign w:val="center"/>
          </w:tcPr>
          <w:p w14:paraId="1D1372F6" w14:textId="029D0680" w:rsidR="00FE21E5" w:rsidRPr="00C35517" w:rsidRDefault="00FE21E5" w:rsidP="00FE21E5">
            <w:pPr>
              <w:rPr>
                <w:rFonts w:cstheme="minorHAnsi"/>
                <w:b/>
                <w:color w:val="000000" w:themeColor="text1"/>
                <w:sz w:val="20"/>
                <w:szCs w:val="20"/>
              </w:rPr>
            </w:pPr>
            <w:r>
              <w:rPr>
                <w:rFonts w:cstheme="minorHAnsi"/>
                <w:sz w:val="20"/>
                <w:szCs w:val="20"/>
                <w:lang w:val="en-US"/>
              </w:rPr>
              <w:t xml:space="preserve"> Bowl</w:t>
            </w:r>
            <w:r w:rsidR="00A8593C">
              <w:rPr>
                <w:rFonts w:cstheme="minorHAnsi"/>
                <w:sz w:val="20"/>
                <w:szCs w:val="20"/>
                <w:lang w:val="en-US"/>
              </w:rPr>
              <w:t xml:space="preserve"> (2-5l)</w:t>
            </w:r>
          </w:p>
        </w:tc>
        <w:tc>
          <w:tcPr>
            <w:tcW w:w="162" w:type="pct"/>
            <w:tcBorders>
              <w:right w:val="single" w:sz="12" w:space="0" w:color="auto"/>
            </w:tcBorders>
          </w:tcPr>
          <w:p w14:paraId="0E2E0EB4" w14:textId="651A5803" w:rsidR="00FE21E5" w:rsidRPr="0068201C" w:rsidRDefault="00FE21E5" w:rsidP="00FE21E5">
            <w:pPr>
              <w:jc w:val="center"/>
              <w:rPr>
                <w:rFonts w:cs="Times New Roman"/>
                <w:color w:val="000000" w:themeColor="text1"/>
                <w:sz w:val="18"/>
                <w:szCs w:val="18"/>
              </w:rPr>
            </w:pPr>
            <w:r w:rsidRPr="00B169E2">
              <w:rPr>
                <w:rFonts w:cs="Times New Roman"/>
                <w:color w:val="000000" w:themeColor="text1"/>
                <w:sz w:val="18"/>
                <w:szCs w:val="18"/>
              </w:rPr>
              <w:t xml:space="preserve"> </w:t>
            </w:r>
          </w:p>
        </w:tc>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14:paraId="17F6BFDF" w14:textId="04A86481" w:rsidR="00FE21E5" w:rsidRPr="007D2113" w:rsidRDefault="00FE21E5" w:rsidP="00FE21E5">
            <w:pPr>
              <w:jc w:val="center"/>
              <w:rPr>
                <w:rFonts w:cs="Times New Roman"/>
                <w:b/>
                <w:color w:val="000000" w:themeColor="text1"/>
                <w:sz w:val="18"/>
                <w:szCs w:val="18"/>
              </w:rPr>
            </w:pPr>
            <w:r w:rsidRPr="007D2113">
              <w:rPr>
                <w:rFonts w:cs="Times New Roman"/>
                <w:b/>
                <w:color w:val="000000" w:themeColor="text1"/>
                <w:sz w:val="18"/>
                <w:szCs w:val="18"/>
              </w:rPr>
              <w:t>01</w:t>
            </w:r>
          </w:p>
        </w:tc>
        <w:tc>
          <w:tcPr>
            <w:tcW w:w="606" w:type="pct"/>
            <w:tcBorders>
              <w:top w:val="single" w:sz="6" w:space="0" w:color="auto"/>
              <w:left w:val="single" w:sz="6" w:space="0" w:color="auto"/>
              <w:bottom w:val="single" w:sz="6" w:space="0" w:color="auto"/>
              <w:right w:val="single" w:sz="12" w:space="0" w:color="auto"/>
            </w:tcBorders>
            <w:shd w:val="clear" w:color="auto" w:fill="auto"/>
            <w:vAlign w:val="center"/>
          </w:tcPr>
          <w:p w14:paraId="1417F117" w14:textId="77777777" w:rsidR="00FE21E5" w:rsidRPr="007D2113" w:rsidRDefault="00FE21E5" w:rsidP="00FE21E5">
            <w:pPr>
              <w:jc w:val="center"/>
              <w:rPr>
                <w:rFonts w:cs="Times New Roman"/>
                <w:b/>
                <w:color w:val="000000" w:themeColor="text1"/>
                <w:sz w:val="18"/>
                <w:szCs w:val="18"/>
              </w:rPr>
            </w:pPr>
          </w:p>
        </w:tc>
        <w:tc>
          <w:tcPr>
            <w:tcW w:w="458" w:type="pct"/>
            <w:tcBorders>
              <w:left w:val="single" w:sz="12" w:space="0" w:color="auto"/>
              <w:right w:val="single" w:sz="12" w:space="0" w:color="auto"/>
            </w:tcBorders>
            <w:shd w:val="clear" w:color="auto" w:fill="auto"/>
            <w:vAlign w:val="center"/>
          </w:tcPr>
          <w:p w14:paraId="5312E78D" w14:textId="77777777" w:rsidR="00FE21E5" w:rsidRPr="007D2113" w:rsidRDefault="00FE21E5" w:rsidP="00FE21E5">
            <w:pPr>
              <w:jc w:val="center"/>
              <w:rPr>
                <w:rFonts w:cs="Times New Roman"/>
                <w:color w:val="000000" w:themeColor="text1"/>
                <w:sz w:val="18"/>
                <w:szCs w:val="18"/>
              </w:rPr>
            </w:pPr>
          </w:p>
        </w:tc>
        <w:tc>
          <w:tcPr>
            <w:tcW w:w="555" w:type="pct"/>
            <w:tcBorders>
              <w:left w:val="single" w:sz="12" w:space="0" w:color="auto"/>
              <w:right w:val="single" w:sz="12" w:space="0" w:color="auto"/>
            </w:tcBorders>
            <w:shd w:val="clear" w:color="auto" w:fill="auto"/>
            <w:vAlign w:val="center"/>
          </w:tcPr>
          <w:p w14:paraId="4ECF6AA3" w14:textId="77777777" w:rsidR="00FE21E5" w:rsidRPr="007D2113" w:rsidRDefault="00FE21E5" w:rsidP="00FE21E5">
            <w:pPr>
              <w:jc w:val="center"/>
              <w:rPr>
                <w:rFonts w:cs="Times New Roman"/>
                <w:b/>
                <w:color w:val="000000" w:themeColor="text1"/>
                <w:sz w:val="18"/>
                <w:szCs w:val="18"/>
              </w:rPr>
            </w:pPr>
          </w:p>
        </w:tc>
        <w:tc>
          <w:tcPr>
            <w:tcW w:w="555" w:type="pct"/>
            <w:tcBorders>
              <w:left w:val="single" w:sz="12" w:space="0" w:color="auto"/>
              <w:right w:val="single" w:sz="12" w:space="0" w:color="auto"/>
            </w:tcBorders>
            <w:shd w:val="clear" w:color="auto" w:fill="auto"/>
          </w:tcPr>
          <w:p w14:paraId="0995C166" w14:textId="77777777" w:rsidR="00FE21E5" w:rsidRPr="007D2113" w:rsidRDefault="00FE21E5" w:rsidP="00FE21E5">
            <w:pPr>
              <w:jc w:val="center"/>
              <w:rPr>
                <w:rFonts w:cs="Times New Roman"/>
                <w:b/>
                <w:color w:val="000000" w:themeColor="text1"/>
                <w:sz w:val="18"/>
                <w:szCs w:val="18"/>
              </w:rPr>
            </w:pPr>
          </w:p>
        </w:tc>
      </w:tr>
      <w:tr w:rsidR="00F44F82" w:rsidRPr="00BB2669" w14:paraId="19B6304D" w14:textId="77777777" w:rsidTr="00F44F82">
        <w:trPr>
          <w:trHeight w:val="361"/>
        </w:trPr>
        <w:tc>
          <w:tcPr>
            <w:tcW w:w="2087" w:type="pct"/>
            <w:vAlign w:val="center"/>
          </w:tcPr>
          <w:p w14:paraId="310F9E24" w14:textId="16C9B281" w:rsidR="00F44F82" w:rsidRPr="00F44F82" w:rsidRDefault="00F44F82" w:rsidP="00F44F82">
            <w:pPr>
              <w:rPr>
                <w:rFonts w:cstheme="minorHAnsi"/>
                <w:iCs/>
                <w:sz w:val="20"/>
                <w:szCs w:val="20"/>
                <w:lang w:val="en-US"/>
              </w:rPr>
            </w:pPr>
            <w:r w:rsidRPr="00F44F82">
              <w:rPr>
                <w:rFonts w:cstheme="minorHAnsi"/>
                <w:iCs/>
                <w:sz w:val="20"/>
                <w:szCs w:val="20"/>
                <w:lang w:val="en-US"/>
              </w:rPr>
              <w:t>Sanitary pad, high absorbent, PAC-12</w:t>
            </w:r>
          </w:p>
        </w:tc>
        <w:tc>
          <w:tcPr>
            <w:tcW w:w="162" w:type="pct"/>
            <w:tcBorders>
              <w:right w:val="single" w:sz="12" w:space="0" w:color="auto"/>
            </w:tcBorders>
          </w:tcPr>
          <w:p w14:paraId="3F328A65" w14:textId="77777777" w:rsidR="00F44F82" w:rsidRPr="00F44F82" w:rsidRDefault="00F44F82" w:rsidP="00F44F82">
            <w:pPr>
              <w:rPr>
                <w:rFonts w:cstheme="minorHAnsi"/>
                <w:iCs/>
                <w:sz w:val="20"/>
                <w:szCs w:val="20"/>
                <w:lang w:val="en-US"/>
              </w:rPr>
            </w:pPr>
          </w:p>
        </w:tc>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14:paraId="10F40AD4" w14:textId="77777777" w:rsidR="00F44F82" w:rsidRPr="00F44F82" w:rsidRDefault="00F44F82" w:rsidP="00F44F82">
            <w:pPr>
              <w:rPr>
                <w:rFonts w:cstheme="minorHAnsi"/>
                <w:iCs/>
                <w:sz w:val="20"/>
                <w:szCs w:val="20"/>
                <w:lang w:val="en-US"/>
              </w:rPr>
            </w:pPr>
          </w:p>
        </w:tc>
        <w:tc>
          <w:tcPr>
            <w:tcW w:w="606" w:type="pct"/>
            <w:tcBorders>
              <w:top w:val="single" w:sz="6" w:space="0" w:color="auto"/>
              <w:left w:val="single" w:sz="6" w:space="0" w:color="auto"/>
              <w:bottom w:val="single" w:sz="6" w:space="0" w:color="auto"/>
              <w:right w:val="single" w:sz="12" w:space="0" w:color="auto"/>
            </w:tcBorders>
            <w:shd w:val="clear" w:color="auto" w:fill="auto"/>
            <w:vAlign w:val="center"/>
          </w:tcPr>
          <w:p w14:paraId="7D501B16" w14:textId="16583A68" w:rsidR="00F44F82" w:rsidRPr="00F44F82" w:rsidRDefault="00F44F82" w:rsidP="00F44F82">
            <w:pPr>
              <w:jc w:val="left"/>
              <w:rPr>
                <w:rFonts w:cstheme="minorHAnsi"/>
                <w:iCs/>
                <w:sz w:val="20"/>
                <w:szCs w:val="20"/>
                <w:lang w:val="en-US"/>
              </w:rPr>
            </w:pPr>
            <w:r w:rsidRPr="00F44F82">
              <w:rPr>
                <w:rFonts w:cstheme="minorHAnsi"/>
                <w:iCs/>
                <w:sz w:val="20"/>
                <w:szCs w:val="20"/>
                <w:lang w:val="en-US"/>
              </w:rPr>
              <w:t>6 packs per family</w:t>
            </w:r>
          </w:p>
        </w:tc>
        <w:tc>
          <w:tcPr>
            <w:tcW w:w="458" w:type="pct"/>
            <w:tcBorders>
              <w:left w:val="single" w:sz="12" w:space="0" w:color="auto"/>
              <w:right w:val="single" w:sz="12" w:space="0" w:color="auto"/>
            </w:tcBorders>
            <w:shd w:val="clear" w:color="auto" w:fill="auto"/>
            <w:vAlign w:val="center"/>
          </w:tcPr>
          <w:p w14:paraId="052C246A" w14:textId="77777777" w:rsidR="00F44F82" w:rsidRPr="007D2113" w:rsidRDefault="00F44F82" w:rsidP="00FE21E5">
            <w:pPr>
              <w:jc w:val="center"/>
              <w:rPr>
                <w:rFonts w:cs="Times New Roman"/>
                <w:color w:val="000000" w:themeColor="text1"/>
                <w:sz w:val="18"/>
                <w:szCs w:val="18"/>
              </w:rPr>
            </w:pPr>
          </w:p>
        </w:tc>
        <w:tc>
          <w:tcPr>
            <w:tcW w:w="555" w:type="pct"/>
            <w:tcBorders>
              <w:left w:val="single" w:sz="12" w:space="0" w:color="auto"/>
              <w:right w:val="single" w:sz="12" w:space="0" w:color="auto"/>
            </w:tcBorders>
            <w:shd w:val="clear" w:color="auto" w:fill="auto"/>
            <w:vAlign w:val="center"/>
          </w:tcPr>
          <w:p w14:paraId="097DAF15" w14:textId="77777777" w:rsidR="00F44F82" w:rsidRPr="007D2113" w:rsidRDefault="00F44F82" w:rsidP="00FE21E5">
            <w:pPr>
              <w:jc w:val="center"/>
              <w:rPr>
                <w:rFonts w:cs="Times New Roman"/>
                <w:b/>
                <w:color w:val="000000" w:themeColor="text1"/>
                <w:sz w:val="18"/>
                <w:szCs w:val="18"/>
              </w:rPr>
            </w:pPr>
          </w:p>
        </w:tc>
        <w:tc>
          <w:tcPr>
            <w:tcW w:w="555" w:type="pct"/>
            <w:tcBorders>
              <w:left w:val="single" w:sz="12" w:space="0" w:color="auto"/>
              <w:right w:val="single" w:sz="12" w:space="0" w:color="auto"/>
            </w:tcBorders>
            <w:shd w:val="clear" w:color="auto" w:fill="auto"/>
          </w:tcPr>
          <w:p w14:paraId="35B2716D" w14:textId="77777777" w:rsidR="00F44F82" w:rsidRPr="007D2113" w:rsidRDefault="00F44F82" w:rsidP="00FE21E5">
            <w:pPr>
              <w:jc w:val="center"/>
              <w:rPr>
                <w:rFonts w:cs="Times New Roman"/>
                <w:b/>
                <w:color w:val="000000" w:themeColor="text1"/>
                <w:sz w:val="18"/>
                <w:szCs w:val="18"/>
              </w:rPr>
            </w:pPr>
          </w:p>
        </w:tc>
      </w:tr>
      <w:tr w:rsidR="00F44F82" w:rsidRPr="00BB2669" w14:paraId="0EF857C7" w14:textId="77777777" w:rsidTr="00F44F82">
        <w:tc>
          <w:tcPr>
            <w:tcW w:w="2087" w:type="pct"/>
            <w:vAlign w:val="center"/>
          </w:tcPr>
          <w:p w14:paraId="43AE493B" w14:textId="77777777" w:rsidR="00F44F82" w:rsidRPr="00F44F82" w:rsidRDefault="00F44F82" w:rsidP="00F44F82">
            <w:pPr>
              <w:rPr>
                <w:rFonts w:cstheme="minorHAnsi"/>
                <w:iCs/>
                <w:sz w:val="20"/>
                <w:szCs w:val="20"/>
                <w:lang w:val="en-US"/>
              </w:rPr>
            </w:pPr>
            <w:r w:rsidRPr="00F44F82">
              <w:rPr>
                <w:rFonts w:cstheme="minorHAnsi"/>
                <w:iCs/>
                <w:sz w:val="20"/>
                <w:szCs w:val="20"/>
                <w:lang w:val="en-US"/>
              </w:rPr>
              <w:t>Reusable menstrual pads (Set of 2 pad holders, 2 straight pads, 3 winged pads, 1 storage pouch</w:t>
            </w:r>
          </w:p>
          <w:p w14:paraId="3DAFE96B" w14:textId="77777777" w:rsidR="00F44F82" w:rsidRPr="00F44F82" w:rsidRDefault="00F44F82" w:rsidP="00F44F82">
            <w:pPr>
              <w:rPr>
                <w:rFonts w:cstheme="minorHAnsi"/>
                <w:iCs/>
                <w:sz w:val="20"/>
                <w:szCs w:val="20"/>
                <w:lang w:val="en-US"/>
              </w:rPr>
            </w:pPr>
          </w:p>
        </w:tc>
        <w:tc>
          <w:tcPr>
            <w:tcW w:w="162" w:type="pct"/>
            <w:tcBorders>
              <w:right w:val="single" w:sz="12" w:space="0" w:color="auto"/>
            </w:tcBorders>
          </w:tcPr>
          <w:p w14:paraId="209A6FE3" w14:textId="77777777" w:rsidR="00F44F82" w:rsidRPr="00F44F82" w:rsidRDefault="00F44F82" w:rsidP="00F44F82">
            <w:pPr>
              <w:rPr>
                <w:rFonts w:cstheme="minorHAnsi"/>
                <w:iCs/>
                <w:sz w:val="20"/>
                <w:szCs w:val="20"/>
                <w:lang w:val="en-US"/>
              </w:rPr>
            </w:pPr>
          </w:p>
        </w:tc>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14:paraId="5FC30BEA" w14:textId="3A38758B" w:rsidR="00F44F82" w:rsidRPr="00F44F82" w:rsidRDefault="00F44F82" w:rsidP="00F44F82">
            <w:pPr>
              <w:rPr>
                <w:rFonts w:cstheme="minorHAnsi"/>
                <w:iCs/>
                <w:sz w:val="20"/>
                <w:szCs w:val="20"/>
                <w:lang w:val="en-US"/>
              </w:rPr>
            </w:pPr>
          </w:p>
        </w:tc>
        <w:tc>
          <w:tcPr>
            <w:tcW w:w="606" w:type="pct"/>
            <w:tcBorders>
              <w:top w:val="single" w:sz="6" w:space="0" w:color="auto"/>
              <w:left w:val="single" w:sz="6" w:space="0" w:color="auto"/>
              <w:bottom w:val="single" w:sz="6" w:space="0" w:color="auto"/>
              <w:right w:val="single" w:sz="12" w:space="0" w:color="auto"/>
            </w:tcBorders>
            <w:shd w:val="clear" w:color="auto" w:fill="auto"/>
            <w:vAlign w:val="center"/>
          </w:tcPr>
          <w:p w14:paraId="58ACEF8A" w14:textId="401A79E2" w:rsidR="00F44F82" w:rsidRPr="00F44F82" w:rsidRDefault="00F44F82" w:rsidP="00F44F82">
            <w:pPr>
              <w:jc w:val="left"/>
              <w:rPr>
                <w:rFonts w:cstheme="minorHAnsi"/>
                <w:iCs/>
                <w:sz w:val="20"/>
                <w:szCs w:val="20"/>
                <w:lang w:val="en-US"/>
              </w:rPr>
            </w:pPr>
            <w:r w:rsidRPr="00F44F82">
              <w:rPr>
                <w:rFonts w:cstheme="minorHAnsi"/>
                <w:iCs/>
                <w:sz w:val="20"/>
                <w:szCs w:val="20"/>
                <w:lang w:val="en-US"/>
              </w:rPr>
              <w:t>2 pack per family</w:t>
            </w:r>
          </w:p>
        </w:tc>
        <w:tc>
          <w:tcPr>
            <w:tcW w:w="458" w:type="pct"/>
            <w:tcBorders>
              <w:left w:val="single" w:sz="12" w:space="0" w:color="auto"/>
              <w:right w:val="single" w:sz="12" w:space="0" w:color="auto"/>
            </w:tcBorders>
            <w:shd w:val="clear" w:color="auto" w:fill="auto"/>
            <w:vAlign w:val="center"/>
          </w:tcPr>
          <w:p w14:paraId="7D6E71AC" w14:textId="77777777" w:rsidR="00F44F82" w:rsidRPr="007D2113" w:rsidRDefault="00F44F82" w:rsidP="00F44F82">
            <w:pPr>
              <w:jc w:val="center"/>
              <w:rPr>
                <w:rFonts w:cs="Times New Roman"/>
                <w:color w:val="000000" w:themeColor="text1"/>
                <w:sz w:val="18"/>
                <w:szCs w:val="18"/>
              </w:rPr>
            </w:pPr>
          </w:p>
        </w:tc>
        <w:tc>
          <w:tcPr>
            <w:tcW w:w="555" w:type="pct"/>
            <w:tcBorders>
              <w:left w:val="single" w:sz="12" w:space="0" w:color="auto"/>
              <w:right w:val="single" w:sz="12" w:space="0" w:color="auto"/>
            </w:tcBorders>
            <w:shd w:val="clear" w:color="auto" w:fill="auto"/>
            <w:vAlign w:val="center"/>
          </w:tcPr>
          <w:p w14:paraId="110BCCF2" w14:textId="77777777" w:rsidR="00F44F82" w:rsidRPr="007D2113" w:rsidRDefault="00F44F82" w:rsidP="00F44F82">
            <w:pPr>
              <w:jc w:val="center"/>
              <w:rPr>
                <w:rFonts w:cs="Times New Roman"/>
                <w:b/>
                <w:color w:val="000000" w:themeColor="text1"/>
                <w:sz w:val="18"/>
                <w:szCs w:val="18"/>
              </w:rPr>
            </w:pPr>
          </w:p>
        </w:tc>
        <w:tc>
          <w:tcPr>
            <w:tcW w:w="555" w:type="pct"/>
            <w:tcBorders>
              <w:left w:val="single" w:sz="12" w:space="0" w:color="auto"/>
              <w:right w:val="single" w:sz="12" w:space="0" w:color="auto"/>
            </w:tcBorders>
            <w:shd w:val="clear" w:color="auto" w:fill="auto"/>
          </w:tcPr>
          <w:p w14:paraId="0CC22454" w14:textId="77777777" w:rsidR="00F44F82" w:rsidRPr="007D2113" w:rsidRDefault="00F44F82" w:rsidP="00F44F82">
            <w:pPr>
              <w:jc w:val="center"/>
              <w:rPr>
                <w:rFonts w:cs="Times New Roman"/>
                <w:b/>
                <w:color w:val="000000" w:themeColor="text1"/>
                <w:sz w:val="18"/>
                <w:szCs w:val="18"/>
              </w:rPr>
            </w:pPr>
          </w:p>
        </w:tc>
      </w:tr>
      <w:tr w:rsidR="00F44F82" w:rsidRPr="00BB2669" w14:paraId="0D4E7773" w14:textId="77777777" w:rsidTr="00F44F82">
        <w:tc>
          <w:tcPr>
            <w:tcW w:w="2087" w:type="pct"/>
            <w:vAlign w:val="center"/>
          </w:tcPr>
          <w:p w14:paraId="07363D5B" w14:textId="77777777" w:rsidR="00F44F82" w:rsidRPr="00F44F82" w:rsidRDefault="00F44F82" w:rsidP="00F44F82">
            <w:pPr>
              <w:rPr>
                <w:rFonts w:cstheme="minorHAnsi"/>
                <w:iCs/>
                <w:sz w:val="20"/>
                <w:szCs w:val="20"/>
                <w:lang w:val="en-US"/>
              </w:rPr>
            </w:pPr>
            <w:r w:rsidRPr="00F44F82">
              <w:rPr>
                <w:rFonts w:cstheme="minorHAnsi"/>
                <w:iCs/>
                <w:sz w:val="20"/>
                <w:szCs w:val="20"/>
                <w:lang w:val="en-US"/>
              </w:rPr>
              <w:t>Underwear (Female panties, Sx3, Mx3, Lx3)</w:t>
            </w:r>
          </w:p>
          <w:p w14:paraId="73B76195" w14:textId="77777777" w:rsidR="00F44F82" w:rsidRPr="00F44F82" w:rsidRDefault="00F44F82" w:rsidP="00F44F82">
            <w:pPr>
              <w:rPr>
                <w:rFonts w:cstheme="minorHAnsi"/>
                <w:iCs/>
                <w:sz w:val="20"/>
                <w:szCs w:val="20"/>
                <w:lang w:val="en-US"/>
              </w:rPr>
            </w:pPr>
          </w:p>
        </w:tc>
        <w:tc>
          <w:tcPr>
            <w:tcW w:w="162" w:type="pct"/>
            <w:tcBorders>
              <w:right w:val="single" w:sz="12" w:space="0" w:color="auto"/>
            </w:tcBorders>
          </w:tcPr>
          <w:p w14:paraId="5D278724" w14:textId="77777777" w:rsidR="00F44F82" w:rsidRPr="00F44F82" w:rsidRDefault="00F44F82" w:rsidP="00F44F82">
            <w:pPr>
              <w:rPr>
                <w:rFonts w:cstheme="minorHAnsi"/>
                <w:iCs/>
                <w:sz w:val="20"/>
                <w:szCs w:val="20"/>
                <w:lang w:val="en-US"/>
              </w:rPr>
            </w:pPr>
          </w:p>
        </w:tc>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14:paraId="50784D37" w14:textId="230229B8" w:rsidR="00F44F82" w:rsidRPr="00F44F82" w:rsidRDefault="00F44F82" w:rsidP="00F44F82">
            <w:pPr>
              <w:rPr>
                <w:rFonts w:cstheme="minorHAnsi"/>
                <w:iCs/>
                <w:sz w:val="20"/>
                <w:szCs w:val="20"/>
                <w:lang w:val="en-US"/>
              </w:rPr>
            </w:pPr>
          </w:p>
        </w:tc>
        <w:tc>
          <w:tcPr>
            <w:tcW w:w="606" w:type="pct"/>
            <w:tcBorders>
              <w:top w:val="single" w:sz="6" w:space="0" w:color="auto"/>
              <w:left w:val="single" w:sz="6" w:space="0" w:color="auto"/>
              <w:bottom w:val="single" w:sz="6" w:space="0" w:color="auto"/>
              <w:right w:val="single" w:sz="12" w:space="0" w:color="auto"/>
            </w:tcBorders>
            <w:shd w:val="clear" w:color="auto" w:fill="auto"/>
            <w:vAlign w:val="center"/>
          </w:tcPr>
          <w:p w14:paraId="3237085B" w14:textId="7C1C65ED" w:rsidR="00F44F82" w:rsidRPr="00F44F82" w:rsidRDefault="00F44F82" w:rsidP="00F44F82">
            <w:pPr>
              <w:jc w:val="left"/>
              <w:rPr>
                <w:rFonts w:cstheme="minorHAnsi"/>
                <w:iCs/>
                <w:sz w:val="20"/>
                <w:szCs w:val="20"/>
                <w:lang w:val="en-US"/>
              </w:rPr>
            </w:pPr>
            <w:r w:rsidRPr="00F44F82">
              <w:rPr>
                <w:rFonts w:cstheme="minorHAnsi"/>
                <w:iCs/>
                <w:sz w:val="20"/>
                <w:szCs w:val="20"/>
                <w:lang w:val="en-US"/>
              </w:rPr>
              <w:t>1 pack per family</w:t>
            </w:r>
          </w:p>
        </w:tc>
        <w:tc>
          <w:tcPr>
            <w:tcW w:w="458" w:type="pct"/>
            <w:tcBorders>
              <w:left w:val="single" w:sz="12" w:space="0" w:color="auto"/>
              <w:right w:val="single" w:sz="12" w:space="0" w:color="auto"/>
            </w:tcBorders>
            <w:shd w:val="clear" w:color="auto" w:fill="auto"/>
            <w:vAlign w:val="center"/>
          </w:tcPr>
          <w:p w14:paraId="04484894" w14:textId="77777777" w:rsidR="00F44F82" w:rsidRPr="007D2113" w:rsidRDefault="00F44F82" w:rsidP="00F44F82">
            <w:pPr>
              <w:jc w:val="center"/>
              <w:rPr>
                <w:rFonts w:cs="Times New Roman"/>
                <w:color w:val="000000" w:themeColor="text1"/>
                <w:sz w:val="18"/>
                <w:szCs w:val="18"/>
              </w:rPr>
            </w:pPr>
          </w:p>
        </w:tc>
        <w:tc>
          <w:tcPr>
            <w:tcW w:w="555" w:type="pct"/>
            <w:tcBorders>
              <w:left w:val="single" w:sz="12" w:space="0" w:color="auto"/>
              <w:right w:val="single" w:sz="12" w:space="0" w:color="auto"/>
            </w:tcBorders>
            <w:shd w:val="clear" w:color="auto" w:fill="auto"/>
            <w:vAlign w:val="center"/>
          </w:tcPr>
          <w:p w14:paraId="64150E1C" w14:textId="77777777" w:rsidR="00F44F82" w:rsidRPr="007D2113" w:rsidRDefault="00F44F82" w:rsidP="00F44F82">
            <w:pPr>
              <w:jc w:val="center"/>
              <w:rPr>
                <w:rFonts w:cs="Times New Roman"/>
                <w:b/>
                <w:color w:val="000000" w:themeColor="text1"/>
                <w:sz w:val="18"/>
                <w:szCs w:val="18"/>
              </w:rPr>
            </w:pPr>
          </w:p>
        </w:tc>
        <w:tc>
          <w:tcPr>
            <w:tcW w:w="555" w:type="pct"/>
            <w:tcBorders>
              <w:left w:val="single" w:sz="12" w:space="0" w:color="auto"/>
              <w:right w:val="single" w:sz="12" w:space="0" w:color="auto"/>
            </w:tcBorders>
            <w:shd w:val="clear" w:color="auto" w:fill="auto"/>
          </w:tcPr>
          <w:p w14:paraId="16CB38CB" w14:textId="77777777" w:rsidR="00F44F82" w:rsidRPr="007D2113" w:rsidRDefault="00F44F82" w:rsidP="00F44F82">
            <w:pPr>
              <w:jc w:val="center"/>
              <w:rPr>
                <w:rFonts w:cs="Times New Roman"/>
                <w:b/>
                <w:color w:val="000000" w:themeColor="text1"/>
                <w:sz w:val="18"/>
                <w:szCs w:val="18"/>
              </w:rPr>
            </w:pPr>
          </w:p>
        </w:tc>
      </w:tr>
      <w:tr w:rsidR="00F44F82" w:rsidRPr="00BB2669" w14:paraId="7D67A977" w14:textId="77777777" w:rsidTr="00F44F82">
        <w:tc>
          <w:tcPr>
            <w:tcW w:w="2087" w:type="pct"/>
            <w:vAlign w:val="center"/>
          </w:tcPr>
          <w:p w14:paraId="613F43D8" w14:textId="11DA39C8" w:rsidR="00F44F82" w:rsidRPr="00F44F82" w:rsidRDefault="00F44F82" w:rsidP="00F44F82">
            <w:pPr>
              <w:rPr>
                <w:rFonts w:cstheme="minorHAnsi"/>
                <w:iCs/>
                <w:sz w:val="20"/>
                <w:szCs w:val="20"/>
                <w:lang w:val="en-US"/>
              </w:rPr>
            </w:pPr>
            <w:r w:rsidRPr="00F44F82">
              <w:rPr>
                <w:rFonts w:cstheme="minorHAnsi"/>
                <w:iCs/>
                <w:sz w:val="20"/>
                <w:szCs w:val="20"/>
                <w:lang w:val="en-US"/>
              </w:rPr>
              <w:t>Face cloth/ multi-purpose cloth - cotton</w:t>
            </w:r>
          </w:p>
        </w:tc>
        <w:tc>
          <w:tcPr>
            <w:tcW w:w="162" w:type="pct"/>
            <w:tcBorders>
              <w:right w:val="single" w:sz="12" w:space="0" w:color="auto"/>
            </w:tcBorders>
          </w:tcPr>
          <w:p w14:paraId="531AA7CF" w14:textId="77777777" w:rsidR="00F44F82" w:rsidRPr="00F44F82" w:rsidRDefault="00F44F82" w:rsidP="00F44F82">
            <w:pPr>
              <w:rPr>
                <w:rFonts w:cstheme="minorHAnsi"/>
                <w:iCs/>
                <w:sz w:val="20"/>
                <w:szCs w:val="20"/>
                <w:lang w:val="en-US"/>
              </w:rPr>
            </w:pPr>
          </w:p>
        </w:tc>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14:paraId="40A49115" w14:textId="2507319E" w:rsidR="00F44F82" w:rsidRPr="00F44F82" w:rsidRDefault="00F44F82" w:rsidP="00F44F82">
            <w:pPr>
              <w:rPr>
                <w:rFonts w:cstheme="minorHAnsi"/>
                <w:iCs/>
                <w:sz w:val="20"/>
                <w:szCs w:val="20"/>
                <w:lang w:val="en-US"/>
              </w:rPr>
            </w:pPr>
          </w:p>
        </w:tc>
        <w:tc>
          <w:tcPr>
            <w:tcW w:w="606" w:type="pct"/>
            <w:tcBorders>
              <w:top w:val="single" w:sz="6" w:space="0" w:color="auto"/>
              <w:left w:val="single" w:sz="6" w:space="0" w:color="auto"/>
              <w:bottom w:val="single" w:sz="6" w:space="0" w:color="auto"/>
              <w:right w:val="single" w:sz="12" w:space="0" w:color="auto"/>
            </w:tcBorders>
            <w:shd w:val="clear" w:color="auto" w:fill="auto"/>
            <w:vAlign w:val="center"/>
          </w:tcPr>
          <w:p w14:paraId="045EA727" w14:textId="687F3167" w:rsidR="00F44F82" w:rsidRPr="00F44F82" w:rsidRDefault="00F44F82" w:rsidP="00F44F82">
            <w:pPr>
              <w:jc w:val="left"/>
              <w:rPr>
                <w:rFonts w:cstheme="minorHAnsi"/>
                <w:iCs/>
                <w:sz w:val="20"/>
                <w:szCs w:val="20"/>
                <w:lang w:val="en-US"/>
              </w:rPr>
            </w:pPr>
            <w:r w:rsidRPr="00F44F82">
              <w:rPr>
                <w:rFonts w:cstheme="minorHAnsi"/>
                <w:iCs/>
                <w:sz w:val="20"/>
                <w:szCs w:val="20"/>
                <w:lang w:val="en-US"/>
              </w:rPr>
              <w:t>2 per family</w:t>
            </w:r>
          </w:p>
        </w:tc>
        <w:tc>
          <w:tcPr>
            <w:tcW w:w="458" w:type="pct"/>
            <w:tcBorders>
              <w:left w:val="single" w:sz="12" w:space="0" w:color="auto"/>
              <w:right w:val="single" w:sz="12" w:space="0" w:color="auto"/>
            </w:tcBorders>
            <w:shd w:val="clear" w:color="auto" w:fill="auto"/>
            <w:vAlign w:val="center"/>
          </w:tcPr>
          <w:p w14:paraId="3E3F3273" w14:textId="77777777" w:rsidR="00F44F82" w:rsidRPr="007D2113" w:rsidRDefault="00F44F82" w:rsidP="00F44F82">
            <w:pPr>
              <w:jc w:val="center"/>
              <w:rPr>
                <w:rFonts w:cs="Times New Roman"/>
                <w:color w:val="000000" w:themeColor="text1"/>
                <w:sz w:val="18"/>
                <w:szCs w:val="18"/>
              </w:rPr>
            </w:pPr>
          </w:p>
        </w:tc>
        <w:tc>
          <w:tcPr>
            <w:tcW w:w="555" w:type="pct"/>
            <w:tcBorders>
              <w:left w:val="single" w:sz="12" w:space="0" w:color="auto"/>
              <w:right w:val="single" w:sz="12" w:space="0" w:color="auto"/>
            </w:tcBorders>
            <w:shd w:val="clear" w:color="auto" w:fill="auto"/>
            <w:vAlign w:val="center"/>
          </w:tcPr>
          <w:p w14:paraId="197F30DC" w14:textId="77777777" w:rsidR="00F44F82" w:rsidRPr="007D2113" w:rsidRDefault="00F44F82" w:rsidP="00F44F82">
            <w:pPr>
              <w:jc w:val="center"/>
              <w:rPr>
                <w:rFonts w:cs="Times New Roman"/>
                <w:b/>
                <w:color w:val="000000" w:themeColor="text1"/>
                <w:sz w:val="18"/>
                <w:szCs w:val="18"/>
              </w:rPr>
            </w:pPr>
          </w:p>
        </w:tc>
        <w:tc>
          <w:tcPr>
            <w:tcW w:w="555" w:type="pct"/>
            <w:tcBorders>
              <w:left w:val="single" w:sz="12" w:space="0" w:color="auto"/>
              <w:right w:val="single" w:sz="12" w:space="0" w:color="auto"/>
            </w:tcBorders>
            <w:shd w:val="clear" w:color="auto" w:fill="auto"/>
          </w:tcPr>
          <w:p w14:paraId="3F821B8C" w14:textId="77777777" w:rsidR="00F44F82" w:rsidRPr="007D2113" w:rsidRDefault="00F44F82" w:rsidP="00F44F82">
            <w:pPr>
              <w:jc w:val="center"/>
              <w:rPr>
                <w:rFonts w:cs="Times New Roman"/>
                <w:b/>
                <w:color w:val="000000" w:themeColor="text1"/>
                <w:sz w:val="18"/>
                <w:szCs w:val="18"/>
              </w:rPr>
            </w:pPr>
          </w:p>
        </w:tc>
      </w:tr>
      <w:tr w:rsidR="00F44F82" w:rsidRPr="00BB2669" w14:paraId="16F60F22" w14:textId="77777777" w:rsidTr="00F44F82">
        <w:tc>
          <w:tcPr>
            <w:tcW w:w="2087" w:type="pct"/>
            <w:vAlign w:val="center"/>
          </w:tcPr>
          <w:p w14:paraId="4CE6B7B5" w14:textId="73BA16C9" w:rsidR="00F44F82" w:rsidRPr="00F44F82" w:rsidRDefault="00F44F82" w:rsidP="00F44F82">
            <w:pPr>
              <w:rPr>
                <w:rFonts w:cstheme="minorHAnsi"/>
                <w:iCs/>
                <w:sz w:val="20"/>
                <w:szCs w:val="20"/>
                <w:lang w:val="en-US"/>
              </w:rPr>
            </w:pPr>
            <w:r w:rsidRPr="00F44F82">
              <w:rPr>
                <w:rFonts w:cstheme="minorHAnsi"/>
                <w:iCs/>
                <w:sz w:val="20"/>
                <w:szCs w:val="20"/>
                <w:lang w:val="en-US"/>
              </w:rPr>
              <w:t>Laundry detergent- 1.5kg pack, concentrated washing powder</w:t>
            </w:r>
          </w:p>
        </w:tc>
        <w:tc>
          <w:tcPr>
            <w:tcW w:w="162" w:type="pct"/>
            <w:tcBorders>
              <w:right w:val="single" w:sz="12" w:space="0" w:color="auto"/>
            </w:tcBorders>
          </w:tcPr>
          <w:p w14:paraId="4A228633" w14:textId="77777777" w:rsidR="00F44F82" w:rsidRPr="00F44F82" w:rsidRDefault="00F44F82" w:rsidP="00F44F82">
            <w:pPr>
              <w:rPr>
                <w:rFonts w:cstheme="minorHAnsi"/>
                <w:iCs/>
                <w:sz w:val="20"/>
                <w:szCs w:val="20"/>
                <w:lang w:val="en-US"/>
              </w:rPr>
            </w:pPr>
          </w:p>
        </w:tc>
        <w:tc>
          <w:tcPr>
            <w:tcW w:w="577" w:type="pct"/>
            <w:tcBorders>
              <w:top w:val="single" w:sz="6" w:space="0" w:color="auto"/>
              <w:left w:val="single" w:sz="12" w:space="0" w:color="auto"/>
              <w:right w:val="single" w:sz="6" w:space="0" w:color="auto"/>
            </w:tcBorders>
            <w:shd w:val="clear" w:color="auto" w:fill="auto"/>
            <w:vAlign w:val="center"/>
          </w:tcPr>
          <w:p w14:paraId="29833E80" w14:textId="20072F9A" w:rsidR="00F44F82" w:rsidRPr="00F44F82" w:rsidRDefault="00F44F82" w:rsidP="00F44F82">
            <w:pPr>
              <w:rPr>
                <w:rFonts w:cstheme="minorHAnsi"/>
                <w:iCs/>
                <w:sz w:val="20"/>
                <w:szCs w:val="20"/>
                <w:lang w:val="en-US"/>
              </w:rPr>
            </w:pPr>
          </w:p>
        </w:tc>
        <w:tc>
          <w:tcPr>
            <w:tcW w:w="606" w:type="pct"/>
            <w:tcBorders>
              <w:top w:val="single" w:sz="6" w:space="0" w:color="auto"/>
              <w:left w:val="single" w:sz="6" w:space="0" w:color="auto"/>
              <w:right w:val="single" w:sz="12" w:space="0" w:color="auto"/>
            </w:tcBorders>
            <w:shd w:val="clear" w:color="auto" w:fill="auto"/>
            <w:vAlign w:val="center"/>
          </w:tcPr>
          <w:p w14:paraId="2B018486" w14:textId="72972371" w:rsidR="00F44F82" w:rsidRPr="00F44F82" w:rsidRDefault="00F44F82" w:rsidP="00F44F82">
            <w:pPr>
              <w:jc w:val="left"/>
              <w:rPr>
                <w:rFonts w:cstheme="minorHAnsi"/>
                <w:iCs/>
                <w:sz w:val="20"/>
                <w:szCs w:val="20"/>
                <w:lang w:val="en-US"/>
              </w:rPr>
            </w:pPr>
            <w:r w:rsidRPr="00F44F82">
              <w:rPr>
                <w:rFonts w:cstheme="minorHAnsi"/>
                <w:iCs/>
                <w:sz w:val="20"/>
                <w:szCs w:val="20"/>
                <w:lang w:val="en-US"/>
              </w:rPr>
              <w:t>1 per family</w:t>
            </w:r>
          </w:p>
        </w:tc>
        <w:tc>
          <w:tcPr>
            <w:tcW w:w="458" w:type="pct"/>
            <w:tcBorders>
              <w:left w:val="single" w:sz="12" w:space="0" w:color="auto"/>
              <w:right w:val="single" w:sz="12" w:space="0" w:color="auto"/>
            </w:tcBorders>
            <w:shd w:val="clear" w:color="auto" w:fill="auto"/>
            <w:vAlign w:val="center"/>
          </w:tcPr>
          <w:p w14:paraId="7445E237" w14:textId="77777777" w:rsidR="00F44F82" w:rsidRPr="007D2113" w:rsidRDefault="00F44F82" w:rsidP="00F44F82">
            <w:pPr>
              <w:jc w:val="center"/>
              <w:rPr>
                <w:rFonts w:cs="Times New Roman"/>
                <w:color w:val="000000" w:themeColor="text1"/>
                <w:sz w:val="18"/>
                <w:szCs w:val="18"/>
              </w:rPr>
            </w:pPr>
          </w:p>
        </w:tc>
        <w:tc>
          <w:tcPr>
            <w:tcW w:w="555" w:type="pct"/>
            <w:tcBorders>
              <w:left w:val="single" w:sz="12" w:space="0" w:color="auto"/>
              <w:right w:val="single" w:sz="12" w:space="0" w:color="auto"/>
            </w:tcBorders>
            <w:shd w:val="clear" w:color="auto" w:fill="auto"/>
            <w:vAlign w:val="center"/>
          </w:tcPr>
          <w:p w14:paraId="38045A82" w14:textId="77777777" w:rsidR="00F44F82" w:rsidRPr="007D2113" w:rsidRDefault="00F44F82" w:rsidP="00F44F82">
            <w:pPr>
              <w:jc w:val="center"/>
              <w:rPr>
                <w:rFonts w:cs="Times New Roman"/>
                <w:b/>
                <w:color w:val="000000" w:themeColor="text1"/>
                <w:sz w:val="18"/>
                <w:szCs w:val="18"/>
              </w:rPr>
            </w:pPr>
          </w:p>
        </w:tc>
        <w:tc>
          <w:tcPr>
            <w:tcW w:w="555" w:type="pct"/>
            <w:tcBorders>
              <w:left w:val="single" w:sz="12" w:space="0" w:color="auto"/>
              <w:right w:val="single" w:sz="12" w:space="0" w:color="auto"/>
            </w:tcBorders>
            <w:shd w:val="clear" w:color="auto" w:fill="auto"/>
          </w:tcPr>
          <w:p w14:paraId="1A10F0E4" w14:textId="77777777" w:rsidR="00F44F82" w:rsidRPr="007D2113" w:rsidRDefault="00F44F82" w:rsidP="00F44F82">
            <w:pPr>
              <w:jc w:val="center"/>
              <w:rPr>
                <w:rFonts w:cs="Times New Roman"/>
                <w:b/>
                <w:color w:val="000000" w:themeColor="text1"/>
                <w:sz w:val="18"/>
                <w:szCs w:val="18"/>
              </w:rPr>
            </w:pPr>
          </w:p>
        </w:tc>
      </w:tr>
    </w:tbl>
    <w:p w14:paraId="57A84FD2" w14:textId="0BCFF776" w:rsidR="002425E7" w:rsidRPr="00BB2669" w:rsidRDefault="002425E7" w:rsidP="002C2755">
      <w:pPr>
        <w:spacing w:after="0"/>
        <w:rPr>
          <w:rFonts w:eastAsia="Calibri" w:cs="Times New Roman"/>
          <w:lang w:val="en-GB"/>
        </w:rPr>
      </w:pPr>
    </w:p>
    <w:p w14:paraId="6AEFAB7A" w14:textId="2AB852C2" w:rsidR="002425E7" w:rsidRPr="00BB2669" w:rsidRDefault="002425E7" w:rsidP="002425E7">
      <w:pPr>
        <w:pStyle w:val="Heading1"/>
        <w:rPr>
          <w:lang w:val="en-GB"/>
        </w:rPr>
      </w:pPr>
      <w:bookmarkStart w:id="13" w:name="_Toc426823606"/>
      <w:r w:rsidRPr="00BB2669">
        <w:rPr>
          <w:lang w:val="en-GB"/>
        </w:rPr>
        <w:lastRenderedPageBreak/>
        <w:t>ANNEX I</w:t>
      </w:r>
      <w:r w:rsidR="00FE1FDE">
        <w:rPr>
          <w:lang w:val="en-GB"/>
        </w:rPr>
        <w:t>V</w:t>
      </w:r>
      <w:r w:rsidRPr="00BB2669">
        <w:rPr>
          <w:lang w:val="en-GB"/>
        </w:rPr>
        <w:t>: Post-Distibution Monitoring</w:t>
      </w:r>
      <w:r w:rsidR="00D02D38">
        <w:rPr>
          <w:lang w:val="en-GB"/>
        </w:rPr>
        <w:t xml:space="preserve"> (PDM)</w:t>
      </w:r>
      <w:bookmarkEnd w:id="13"/>
    </w:p>
    <w:p w14:paraId="38028D92" w14:textId="6C697A7F" w:rsidR="00D95299" w:rsidRDefault="00D95299" w:rsidP="00D95299">
      <w:pPr>
        <w:rPr>
          <w:lang w:val="en-GB"/>
        </w:rPr>
      </w:pPr>
      <w:r>
        <w:rPr>
          <w:lang w:val="en-GB"/>
        </w:rPr>
        <w:t xml:space="preserve">Organisations engaged in </w:t>
      </w:r>
      <w:r w:rsidR="005B47DA">
        <w:rPr>
          <w:lang w:val="en-GB"/>
        </w:rPr>
        <w:t xml:space="preserve">WASH kits </w:t>
      </w:r>
      <w:r>
        <w:rPr>
          <w:lang w:val="en-GB"/>
        </w:rPr>
        <w:t xml:space="preserve">distributions are encouraged to consult with receiving communities in elaborating the final kit content. In addition, they are encouraged to conduct post-distribution monitoring in </w:t>
      </w:r>
      <w:r w:rsidR="00D02D38">
        <w:rPr>
          <w:lang w:val="en-GB"/>
        </w:rPr>
        <w:t xml:space="preserve">locations where this is feasible to be able to feed back to the WASH Cluster on the kit contents (described above). </w:t>
      </w:r>
    </w:p>
    <w:p w14:paraId="10282EDD" w14:textId="2366FE58" w:rsidR="00D02D38" w:rsidRDefault="00D02D38" w:rsidP="00D95299">
      <w:pPr>
        <w:rPr>
          <w:lang w:val="en-GB"/>
        </w:rPr>
      </w:pPr>
      <w:r>
        <w:rPr>
          <w:lang w:val="en-GB"/>
        </w:rPr>
        <w:t xml:space="preserve">The draft PDM form below is intended only as a rough guide to be adapted as appropriate by the distributing organisation. </w:t>
      </w:r>
    </w:p>
    <w:p w14:paraId="0F0B06BC" w14:textId="107A723E" w:rsidR="00F242C5" w:rsidRPr="00A93723" w:rsidRDefault="00FE1FDE" w:rsidP="00F242C5">
      <w:pPr>
        <w:pStyle w:val="Heading1"/>
        <w:rPr>
          <w:lang w:val="fr-CM"/>
        </w:rPr>
      </w:pPr>
      <w:bookmarkStart w:id="14" w:name="_MON_1498572421"/>
      <w:bookmarkStart w:id="15" w:name="_Toc426823607"/>
      <w:bookmarkEnd w:id="14"/>
      <w:r>
        <w:rPr>
          <w:lang w:val="fr-CM"/>
        </w:rPr>
        <w:t xml:space="preserve">ANNEX </w:t>
      </w:r>
      <w:r w:rsidR="00F242C5" w:rsidRPr="00A93723">
        <w:rPr>
          <w:lang w:val="fr-CM"/>
        </w:rPr>
        <w:t xml:space="preserve">V: </w:t>
      </w:r>
      <w:r w:rsidR="000966AD" w:rsidRPr="00A93723">
        <w:rPr>
          <w:lang w:val="fr-CM"/>
        </w:rPr>
        <w:t>Core Assessment Indicators / Questions</w:t>
      </w:r>
      <w:bookmarkEnd w:id="15"/>
    </w:p>
    <w:bookmarkStart w:id="16" w:name="_MON_1625954054"/>
    <w:bookmarkEnd w:id="16"/>
    <w:p w14:paraId="350E05E8" w14:textId="3E57CD3A" w:rsidR="00F242C5" w:rsidRPr="0007588F" w:rsidRDefault="00496121" w:rsidP="00D02D38">
      <w:pPr>
        <w:rPr>
          <w:i/>
          <w:lang w:val="en-GB"/>
        </w:rPr>
      </w:pPr>
      <w:r w:rsidRPr="0007588F">
        <w:rPr>
          <w:noProof/>
          <w:lang w:val="en-GB"/>
        </w:rPr>
        <w:object w:dxaOrig="1508" w:dyaOrig="982" w14:anchorId="1EE416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75pt;height:49pt;mso-width-percent:0;mso-height-percent:0;mso-width-percent:0;mso-height-percent:0" o:ole="">
            <v:imagedata r:id="rId12" o:title=""/>
          </v:shape>
          <o:OLEObject Type="Embed" ProgID="Word.Document.12" ShapeID="_x0000_i1027" DrawAspect="Icon" ObjectID="_1631348942" r:id="rId13">
            <o:FieldCodes>\s</o:FieldCodes>
          </o:OLEObject>
        </w:object>
      </w:r>
    </w:p>
    <w:p w14:paraId="39EFB196" w14:textId="447D5B90" w:rsidR="002425E7" w:rsidRPr="0007588F" w:rsidRDefault="002425E7" w:rsidP="002425E7">
      <w:pPr>
        <w:pStyle w:val="Heading1"/>
        <w:rPr>
          <w:lang w:val="en-GB"/>
        </w:rPr>
      </w:pPr>
      <w:bookmarkStart w:id="17" w:name="_Toc426823608"/>
      <w:r w:rsidRPr="0007588F">
        <w:rPr>
          <w:lang w:val="en-GB"/>
        </w:rPr>
        <w:t>ANNEX V</w:t>
      </w:r>
      <w:r w:rsidR="00FE1FDE" w:rsidRPr="0007588F">
        <w:rPr>
          <w:lang w:val="en-GB"/>
        </w:rPr>
        <w:t>I</w:t>
      </w:r>
      <w:r w:rsidRPr="0007588F">
        <w:rPr>
          <w:lang w:val="en-GB"/>
        </w:rPr>
        <w:t xml:space="preserve">: </w:t>
      </w:r>
      <w:r w:rsidR="00270587" w:rsidRPr="0007588F">
        <w:rPr>
          <w:lang w:val="en-GB"/>
        </w:rPr>
        <w:t>Hygiene promotion</w:t>
      </w:r>
      <w:r w:rsidRPr="0007588F">
        <w:rPr>
          <w:lang w:val="en-GB"/>
        </w:rPr>
        <w:t xml:space="preserve"> materials &amp; messages</w:t>
      </w:r>
      <w:bookmarkEnd w:id="17"/>
    </w:p>
    <w:p w14:paraId="1AB2017C" w14:textId="036A580C" w:rsidR="002425E7" w:rsidRPr="0007588F" w:rsidRDefault="00D02D38" w:rsidP="00D02D38">
      <w:pPr>
        <w:rPr>
          <w:i/>
          <w:lang w:val="en-GB"/>
        </w:rPr>
      </w:pPr>
      <w:r w:rsidRPr="0007588F">
        <w:rPr>
          <w:i/>
          <w:lang w:val="en-GB"/>
        </w:rPr>
        <w:t>Forthcoming</w:t>
      </w:r>
      <w:r w:rsidR="000F3BDB" w:rsidRPr="0007588F">
        <w:rPr>
          <w:i/>
          <w:lang w:val="en-GB"/>
        </w:rPr>
        <w:t xml:space="preserve"> </w:t>
      </w:r>
      <w:r w:rsidR="00045DF2" w:rsidRPr="0007588F">
        <w:rPr>
          <w:i/>
          <w:lang w:val="en-GB"/>
        </w:rPr>
        <w:t>(In</w:t>
      </w:r>
      <w:r w:rsidR="000F3BDB" w:rsidRPr="0007588F">
        <w:rPr>
          <w:i/>
          <w:lang w:val="en-GB"/>
        </w:rPr>
        <w:t xml:space="preserve"> progress- agreed at HPTWG level, harmonization in progress)</w:t>
      </w:r>
    </w:p>
    <w:p w14:paraId="166601DD" w14:textId="182E6F25" w:rsidR="006E2A0F" w:rsidRPr="0007588F" w:rsidRDefault="002425E7" w:rsidP="00886615">
      <w:pPr>
        <w:pStyle w:val="Heading1"/>
        <w:rPr>
          <w:rFonts w:eastAsia="Calibri"/>
          <w:lang w:val="en-GB"/>
        </w:rPr>
      </w:pPr>
      <w:bookmarkStart w:id="18" w:name="_Toc426823609"/>
      <w:r w:rsidRPr="0007588F">
        <w:rPr>
          <w:rFonts w:eastAsia="Calibri"/>
          <w:lang w:val="en-GB"/>
        </w:rPr>
        <w:t>ANNEX V</w:t>
      </w:r>
      <w:r w:rsidR="00F242C5" w:rsidRPr="0007588F">
        <w:rPr>
          <w:rFonts w:eastAsia="Calibri"/>
          <w:lang w:val="en-GB"/>
        </w:rPr>
        <w:t>I</w:t>
      </w:r>
      <w:r w:rsidR="00FE1FDE" w:rsidRPr="0007588F">
        <w:rPr>
          <w:rFonts w:eastAsia="Calibri"/>
          <w:lang w:val="en-GB"/>
        </w:rPr>
        <w:t>I</w:t>
      </w:r>
      <w:r w:rsidR="005A60D2" w:rsidRPr="0007588F">
        <w:rPr>
          <w:rFonts w:eastAsia="Calibri"/>
          <w:lang w:val="en-GB"/>
        </w:rPr>
        <w:t>: Sanitary Surveys &amp; WQM</w:t>
      </w:r>
      <w:bookmarkEnd w:id="18"/>
    </w:p>
    <w:p w14:paraId="6B16271B" w14:textId="694C02F0" w:rsidR="006E2A0F" w:rsidRPr="0007588F" w:rsidRDefault="00D02D38" w:rsidP="002425E7">
      <w:pPr>
        <w:rPr>
          <w:i/>
          <w:lang w:val="en-GB"/>
        </w:rPr>
      </w:pPr>
      <w:r w:rsidRPr="0007588F">
        <w:rPr>
          <w:i/>
          <w:lang w:val="en-GB"/>
        </w:rPr>
        <w:t>Forthcoming</w:t>
      </w:r>
      <w:r w:rsidR="000F3BDB" w:rsidRPr="0007588F">
        <w:rPr>
          <w:i/>
          <w:lang w:val="en-GB"/>
        </w:rPr>
        <w:t xml:space="preserve"> </w:t>
      </w:r>
      <w:r w:rsidR="00511304" w:rsidRPr="0007588F">
        <w:rPr>
          <w:i/>
          <w:lang w:val="en-GB"/>
        </w:rPr>
        <w:t xml:space="preserve"> SANITARY SURVEY FORMS </w:t>
      </w:r>
      <w:r w:rsidR="00045DF2">
        <w:rPr>
          <w:i/>
          <w:lang w:val="en-GB"/>
        </w:rPr>
        <w:t xml:space="preserve">and </w:t>
      </w:r>
      <w:r w:rsidR="00511304" w:rsidRPr="0007588F">
        <w:rPr>
          <w:i/>
          <w:lang w:val="en-GB"/>
        </w:rPr>
        <w:t xml:space="preserve"> WQM </w:t>
      </w:r>
      <w:r w:rsidR="00045DF2">
        <w:rPr>
          <w:i/>
          <w:lang w:val="en-GB"/>
        </w:rPr>
        <w:t>-done</w:t>
      </w:r>
      <w:r w:rsidR="00511304" w:rsidRPr="0007588F">
        <w:rPr>
          <w:i/>
          <w:lang w:val="en-GB"/>
        </w:rPr>
        <w:t xml:space="preserve">  </w:t>
      </w:r>
      <w:r w:rsidR="00496121" w:rsidRPr="0007588F">
        <w:rPr>
          <w:i/>
          <w:noProof/>
          <w:lang w:val="en-GB"/>
        </w:rPr>
        <w:object w:dxaOrig="1508" w:dyaOrig="982" w14:anchorId="266A8F1F">
          <v:shape id="_x0000_i1026" type="#_x0000_t75" alt="" style="width:75pt;height:49pt;mso-width-percent:0;mso-height-percent:0;mso-width-percent:0;mso-height-percent:0" o:ole="">
            <v:imagedata r:id="rId14" o:title=""/>
          </v:shape>
          <o:OLEObject Type="Embed" ProgID="AcroExch.Document.DC" ShapeID="_x0000_i1026" DrawAspect="Icon" ObjectID="_1631348943" r:id="rId15"/>
        </w:object>
      </w:r>
    </w:p>
    <w:p w14:paraId="2A9C2AD1" w14:textId="486A8B06" w:rsidR="00886615" w:rsidRPr="0007588F" w:rsidRDefault="002425E7" w:rsidP="00886615">
      <w:pPr>
        <w:pStyle w:val="Heading1"/>
        <w:rPr>
          <w:lang w:val="en-GB"/>
        </w:rPr>
      </w:pPr>
      <w:bookmarkStart w:id="19" w:name="_Toc426823610"/>
      <w:r w:rsidRPr="0007588F">
        <w:rPr>
          <w:lang w:val="en-GB"/>
        </w:rPr>
        <w:t xml:space="preserve">ANNEX </w:t>
      </w:r>
      <w:r w:rsidR="00886615" w:rsidRPr="0007588F">
        <w:rPr>
          <w:lang w:val="en-GB"/>
        </w:rPr>
        <w:t>V</w:t>
      </w:r>
      <w:r w:rsidR="00F242C5" w:rsidRPr="0007588F">
        <w:rPr>
          <w:lang w:val="en-GB"/>
        </w:rPr>
        <w:t>I</w:t>
      </w:r>
      <w:r w:rsidRPr="0007588F">
        <w:rPr>
          <w:lang w:val="en-GB"/>
        </w:rPr>
        <w:t>I</w:t>
      </w:r>
      <w:r w:rsidR="00FE1FDE" w:rsidRPr="0007588F">
        <w:rPr>
          <w:lang w:val="en-GB"/>
        </w:rPr>
        <w:t>I</w:t>
      </w:r>
      <w:r w:rsidR="00886615" w:rsidRPr="0007588F">
        <w:rPr>
          <w:lang w:val="en-GB"/>
        </w:rPr>
        <w:t>: Water Designs and BoQs</w:t>
      </w:r>
      <w:bookmarkEnd w:id="19"/>
    </w:p>
    <w:p w14:paraId="30BBAB02" w14:textId="3F185784" w:rsidR="00886615" w:rsidRPr="0007588F" w:rsidRDefault="00D02D38" w:rsidP="00886615">
      <w:pPr>
        <w:rPr>
          <w:i/>
          <w:lang w:val="en-GB"/>
        </w:rPr>
      </w:pPr>
      <w:r w:rsidRPr="0007588F">
        <w:rPr>
          <w:i/>
          <w:lang w:val="en-GB"/>
        </w:rPr>
        <w:t>Forthcoming</w:t>
      </w:r>
      <w:r w:rsidR="000F3BDB" w:rsidRPr="0007588F">
        <w:rPr>
          <w:i/>
          <w:lang w:val="en-GB"/>
        </w:rPr>
        <w:t xml:space="preserve"> ( Done at SAG level, to be endorsed by the next Cluster Meeting)</w:t>
      </w:r>
    </w:p>
    <w:p w14:paraId="6FF36827" w14:textId="4C994593" w:rsidR="006B163C" w:rsidRPr="0007588F" w:rsidRDefault="006B163C" w:rsidP="00886615">
      <w:pPr>
        <w:pStyle w:val="Heading1"/>
        <w:rPr>
          <w:lang w:val="en-GB"/>
        </w:rPr>
      </w:pPr>
      <w:bookmarkStart w:id="20" w:name="_Toc426823611"/>
      <w:r w:rsidRPr="0007588F">
        <w:rPr>
          <w:lang w:val="en-GB"/>
        </w:rPr>
        <w:t>A</w:t>
      </w:r>
      <w:r w:rsidR="006E2A0F" w:rsidRPr="0007588F">
        <w:rPr>
          <w:lang w:val="en-GB"/>
        </w:rPr>
        <w:t>NNEX</w:t>
      </w:r>
      <w:r w:rsidR="002425E7" w:rsidRPr="0007588F">
        <w:rPr>
          <w:lang w:val="en-GB"/>
        </w:rPr>
        <w:t xml:space="preserve"> I</w:t>
      </w:r>
      <w:r w:rsidR="00FE1FDE" w:rsidRPr="0007588F">
        <w:rPr>
          <w:lang w:val="en-GB"/>
        </w:rPr>
        <w:t>X</w:t>
      </w:r>
      <w:r w:rsidR="00886615" w:rsidRPr="0007588F">
        <w:rPr>
          <w:lang w:val="en-GB"/>
        </w:rPr>
        <w:t>: Sanitation</w:t>
      </w:r>
      <w:r w:rsidRPr="0007588F">
        <w:rPr>
          <w:lang w:val="en-GB"/>
        </w:rPr>
        <w:t xml:space="preserve"> Designs and BoQs</w:t>
      </w:r>
      <w:bookmarkEnd w:id="20"/>
    </w:p>
    <w:p w14:paraId="67EF9D39" w14:textId="0D769478" w:rsidR="006B163C" w:rsidRPr="0007588F" w:rsidRDefault="00D02D38" w:rsidP="006B163C">
      <w:pPr>
        <w:rPr>
          <w:i/>
          <w:lang w:val="en-GB"/>
        </w:rPr>
      </w:pPr>
      <w:r w:rsidRPr="0007588F">
        <w:rPr>
          <w:i/>
          <w:lang w:val="en-GB"/>
        </w:rPr>
        <w:t>Forthcoming</w:t>
      </w:r>
      <w:r w:rsidR="0007588F">
        <w:rPr>
          <w:i/>
          <w:lang w:val="en-GB"/>
        </w:rPr>
        <w:t>:</w:t>
      </w:r>
      <w:r w:rsidR="000F3BDB" w:rsidRPr="0007588F">
        <w:rPr>
          <w:i/>
          <w:lang w:val="en-GB"/>
        </w:rPr>
        <w:t xml:space="preserve"> </w:t>
      </w:r>
      <w:r w:rsidR="00A27D66" w:rsidRPr="0007588F">
        <w:rPr>
          <w:i/>
          <w:lang w:val="en-GB"/>
        </w:rPr>
        <w:t>Work in progress- established connection with Regional Delegation of Water and Mine for standardized designs.</w:t>
      </w:r>
    </w:p>
    <w:p w14:paraId="3E36127D" w14:textId="6B05AAFA" w:rsidR="00ED3D65" w:rsidRPr="00BB2669" w:rsidRDefault="00FE1FDE" w:rsidP="00ED3D65">
      <w:pPr>
        <w:pStyle w:val="Heading1"/>
        <w:rPr>
          <w:lang w:val="en-GB"/>
        </w:rPr>
      </w:pPr>
      <w:bookmarkStart w:id="21" w:name="_Toc426823612"/>
      <w:r>
        <w:rPr>
          <w:lang w:val="en-GB"/>
        </w:rPr>
        <w:t xml:space="preserve">ANNEX </w:t>
      </w:r>
      <w:r w:rsidR="00ED3D65" w:rsidRPr="00BB2669">
        <w:rPr>
          <w:lang w:val="en-GB"/>
        </w:rPr>
        <w:t>X: National cholera technical guidelines</w:t>
      </w:r>
      <w:bookmarkEnd w:id="21"/>
    </w:p>
    <w:p w14:paraId="4F9264E9" w14:textId="67FBF567" w:rsidR="00ED3D65" w:rsidRPr="00BB2669" w:rsidRDefault="00496121" w:rsidP="00DB7027">
      <w:pPr>
        <w:jc w:val="center"/>
        <w:rPr>
          <w:b/>
          <w:sz w:val="28"/>
          <w:szCs w:val="28"/>
          <w:lang w:val="en-GB"/>
        </w:rPr>
      </w:pPr>
      <w:r>
        <w:rPr>
          <w:b/>
          <w:noProof/>
          <w:sz w:val="28"/>
          <w:szCs w:val="28"/>
          <w:lang w:val="en-GB"/>
        </w:rPr>
        <w:object w:dxaOrig="1175" w:dyaOrig="760" w14:anchorId="7C5FF55A">
          <v:shape id="_x0000_i1025" type="#_x0000_t75" alt="" style="width:59pt;height:38.5pt;mso-width-percent:0;mso-height-percent:0;mso-width-percent:0;mso-height-percent:0" o:ole="">
            <v:imagedata r:id="rId16" o:title=""/>
          </v:shape>
          <o:OLEObject Type="Embed" ProgID="Package" ShapeID="_x0000_i1025" DrawAspect="Icon" ObjectID="_1631348944" r:id="rId17"/>
        </w:object>
      </w:r>
    </w:p>
    <w:p w14:paraId="31AE43B3" w14:textId="77777777" w:rsidR="007973CD" w:rsidRPr="00BB2669" w:rsidRDefault="007973CD">
      <w:pPr>
        <w:rPr>
          <w:b/>
          <w:sz w:val="28"/>
          <w:szCs w:val="28"/>
          <w:lang w:val="en-GB"/>
        </w:rPr>
      </w:pPr>
    </w:p>
    <w:sectPr w:rsidR="007973CD" w:rsidRPr="00BB2669" w:rsidSect="00C76ED6">
      <w:pgSz w:w="11907" w:h="16839" w:code="9"/>
      <w:pgMar w:top="720" w:right="720" w:bottom="720" w:left="720" w:header="851" w:footer="85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DCF4C8" w14:textId="77777777" w:rsidR="00496121" w:rsidRDefault="00496121" w:rsidP="00B8460E">
      <w:pPr>
        <w:spacing w:after="0" w:line="240" w:lineRule="auto"/>
      </w:pPr>
      <w:r>
        <w:separator/>
      </w:r>
    </w:p>
  </w:endnote>
  <w:endnote w:type="continuationSeparator" w:id="0">
    <w:p w14:paraId="0FBE06BE" w14:textId="77777777" w:rsidR="00496121" w:rsidRDefault="00496121" w:rsidP="00B84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61AEE" w14:textId="77777777" w:rsidR="00496121" w:rsidRDefault="00496121" w:rsidP="00B8460E">
      <w:pPr>
        <w:spacing w:after="0" w:line="240" w:lineRule="auto"/>
      </w:pPr>
      <w:r>
        <w:separator/>
      </w:r>
    </w:p>
  </w:footnote>
  <w:footnote w:type="continuationSeparator" w:id="0">
    <w:p w14:paraId="01FCF9F7" w14:textId="77777777" w:rsidR="00496121" w:rsidRDefault="00496121" w:rsidP="00B846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E44CB" w14:textId="5BF7BD8F" w:rsidR="00AA2D65" w:rsidRDefault="00AA2D65" w:rsidP="004C075B">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8A929" w14:textId="6F998A4C" w:rsidR="00AA2D65" w:rsidRDefault="00AA2D65" w:rsidP="008E1179">
    <w:pPr>
      <w:pStyle w:val="Header"/>
    </w:pPr>
    <w:r>
      <w:rPr>
        <w:noProof/>
        <w:lang w:val="en-US"/>
      </w:rPr>
      <w:drawing>
        <wp:anchor distT="0" distB="0" distL="114300" distR="114300" simplePos="0" relativeHeight="251657216" behindDoc="0" locked="0" layoutInCell="1" allowOverlap="1" wp14:anchorId="705B7ADF" wp14:editId="00F32301">
          <wp:simplePos x="0" y="0"/>
          <wp:positionH relativeFrom="margin">
            <wp:align>right</wp:align>
          </wp:positionH>
          <wp:positionV relativeFrom="paragraph">
            <wp:posOffset>-95535</wp:posOffset>
          </wp:positionV>
          <wp:extent cx="1459231" cy="529239"/>
          <wp:effectExtent l="0" t="0" r="762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uster_logo_blue.jpg"/>
                  <pic:cNvPicPr/>
                </pic:nvPicPr>
                <pic:blipFill>
                  <a:blip r:embed="rId1">
                    <a:extLst>
                      <a:ext uri="{28A0092B-C50C-407E-A947-70E740481C1C}">
                        <a14:useLocalDpi xmlns:a14="http://schemas.microsoft.com/office/drawing/2010/main" val="0"/>
                      </a:ext>
                    </a:extLst>
                  </a:blip>
                  <a:stretch>
                    <a:fillRect/>
                  </a:stretch>
                </pic:blipFill>
                <pic:spPr>
                  <a:xfrm>
                    <a:off x="0" y="0"/>
                    <a:ext cx="1459231" cy="52923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4C68F" w14:textId="561FC783" w:rsidR="00AA2D65" w:rsidRDefault="00AA2D65" w:rsidP="008E11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33B02"/>
    <w:multiLevelType w:val="hybridMultilevel"/>
    <w:tmpl w:val="A1F6D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F34D5"/>
    <w:multiLevelType w:val="hybridMultilevel"/>
    <w:tmpl w:val="2E700DAC"/>
    <w:lvl w:ilvl="0" w:tplc="0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 w15:restartNumberingAfterBreak="0">
    <w:nsid w:val="09006F8E"/>
    <w:multiLevelType w:val="hybridMultilevel"/>
    <w:tmpl w:val="DA78BA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B4E73F0"/>
    <w:multiLevelType w:val="hybridMultilevel"/>
    <w:tmpl w:val="08680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9F65D9"/>
    <w:multiLevelType w:val="hybridMultilevel"/>
    <w:tmpl w:val="22DCAC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D5538F1"/>
    <w:multiLevelType w:val="hybridMultilevel"/>
    <w:tmpl w:val="512C77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D6201EA"/>
    <w:multiLevelType w:val="hybridMultilevel"/>
    <w:tmpl w:val="148EEF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28C0551"/>
    <w:multiLevelType w:val="hybridMultilevel"/>
    <w:tmpl w:val="1F9CF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460B1C"/>
    <w:multiLevelType w:val="hybridMultilevel"/>
    <w:tmpl w:val="B4885088"/>
    <w:lvl w:ilvl="0" w:tplc="F3FCC7B2">
      <w:start w:val="1"/>
      <w:numFmt w:val="bullet"/>
      <w:lvlText w:val=""/>
      <w:lvlJc w:val="left"/>
      <w:pPr>
        <w:tabs>
          <w:tab w:val="num" w:pos="720"/>
        </w:tabs>
        <w:ind w:left="720" w:hanging="360"/>
      </w:pPr>
      <w:rPr>
        <w:rFonts w:ascii="Wingdings" w:hAnsi="Wingdings" w:hint="default"/>
      </w:rPr>
    </w:lvl>
    <w:lvl w:ilvl="1" w:tplc="6BA65876" w:tentative="1">
      <w:start w:val="1"/>
      <w:numFmt w:val="bullet"/>
      <w:lvlText w:val=""/>
      <w:lvlJc w:val="left"/>
      <w:pPr>
        <w:tabs>
          <w:tab w:val="num" w:pos="1440"/>
        </w:tabs>
        <w:ind w:left="1440" w:hanging="360"/>
      </w:pPr>
      <w:rPr>
        <w:rFonts w:ascii="Wingdings" w:hAnsi="Wingdings" w:hint="default"/>
      </w:rPr>
    </w:lvl>
    <w:lvl w:ilvl="2" w:tplc="3ED4B25A" w:tentative="1">
      <w:start w:val="1"/>
      <w:numFmt w:val="bullet"/>
      <w:lvlText w:val=""/>
      <w:lvlJc w:val="left"/>
      <w:pPr>
        <w:tabs>
          <w:tab w:val="num" w:pos="2160"/>
        </w:tabs>
        <w:ind w:left="2160" w:hanging="360"/>
      </w:pPr>
      <w:rPr>
        <w:rFonts w:ascii="Wingdings" w:hAnsi="Wingdings" w:hint="default"/>
      </w:rPr>
    </w:lvl>
    <w:lvl w:ilvl="3" w:tplc="A4C0C176" w:tentative="1">
      <w:start w:val="1"/>
      <w:numFmt w:val="bullet"/>
      <w:lvlText w:val=""/>
      <w:lvlJc w:val="left"/>
      <w:pPr>
        <w:tabs>
          <w:tab w:val="num" w:pos="2880"/>
        </w:tabs>
        <w:ind w:left="2880" w:hanging="360"/>
      </w:pPr>
      <w:rPr>
        <w:rFonts w:ascii="Wingdings" w:hAnsi="Wingdings" w:hint="default"/>
      </w:rPr>
    </w:lvl>
    <w:lvl w:ilvl="4" w:tplc="54D049B2" w:tentative="1">
      <w:start w:val="1"/>
      <w:numFmt w:val="bullet"/>
      <w:lvlText w:val=""/>
      <w:lvlJc w:val="left"/>
      <w:pPr>
        <w:tabs>
          <w:tab w:val="num" w:pos="3600"/>
        </w:tabs>
        <w:ind w:left="3600" w:hanging="360"/>
      </w:pPr>
      <w:rPr>
        <w:rFonts w:ascii="Wingdings" w:hAnsi="Wingdings" w:hint="default"/>
      </w:rPr>
    </w:lvl>
    <w:lvl w:ilvl="5" w:tplc="9A4268BE" w:tentative="1">
      <w:start w:val="1"/>
      <w:numFmt w:val="bullet"/>
      <w:lvlText w:val=""/>
      <w:lvlJc w:val="left"/>
      <w:pPr>
        <w:tabs>
          <w:tab w:val="num" w:pos="4320"/>
        </w:tabs>
        <w:ind w:left="4320" w:hanging="360"/>
      </w:pPr>
      <w:rPr>
        <w:rFonts w:ascii="Wingdings" w:hAnsi="Wingdings" w:hint="default"/>
      </w:rPr>
    </w:lvl>
    <w:lvl w:ilvl="6" w:tplc="BDBEADF2" w:tentative="1">
      <w:start w:val="1"/>
      <w:numFmt w:val="bullet"/>
      <w:lvlText w:val=""/>
      <w:lvlJc w:val="left"/>
      <w:pPr>
        <w:tabs>
          <w:tab w:val="num" w:pos="5040"/>
        </w:tabs>
        <w:ind w:left="5040" w:hanging="360"/>
      </w:pPr>
      <w:rPr>
        <w:rFonts w:ascii="Wingdings" w:hAnsi="Wingdings" w:hint="default"/>
      </w:rPr>
    </w:lvl>
    <w:lvl w:ilvl="7" w:tplc="D266411E" w:tentative="1">
      <w:start w:val="1"/>
      <w:numFmt w:val="bullet"/>
      <w:lvlText w:val=""/>
      <w:lvlJc w:val="left"/>
      <w:pPr>
        <w:tabs>
          <w:tab w:val="num" w:pos="5760"/>
        </w:tabs>
        <w:ind w:left="5760" w:hanging="360"/>
      </w:pPr>
      <w:rPr>
        <w:rFonts w:ascii="Wingdings" w:hAnsi="Wingdings" w:hint="default"/>
      </w:rPr>
    </w:lvl>
    <w:lvl w:ilvl="8" w:tplc="7D021AC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3B1AD9"/>
    <w:multiLevelType w:val="hybridMultilevel"/>
    <w:tmpl w:val="40B61B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19672B0"/>
    <w:multiLevelType w:val="hybridMultilevel"/>
    <w:tmpl w:val="155477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B6F4E01"/>
    <w:multiLevelType w:val="hybridMultilevel"/>
    <w:tmpl w:val="83BC58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64F182F"/>
    <w:multiLevelType w:val="hybridMultilevel"/>
    <w:tmpl w:val="C396E53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5C2AD5"/>
    <w:multiLevelType w:val="hybridMultilevel"/>
    <w:tmpl w:val="BC12B7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DE35FF"/>
    <w:multiLevelType w:val="multilevel"/>
    <w:tmpl w:val="5762CF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9950B0"/>
    <w:multiLevelType w:val="hybridMultilevel"/>
    <w:tmpl w:val="48FEA79E"/>
    <w:lvl w:ilvl="0" w:tplc="EA9CDF96">
      <w:start w:val="1"/>
      <w:numFmt w:val="bullet"/>
      <w:lvlText w:val=""/>
      <w:lvlJc w:val="left"/>
      <w:pPr>
        <w:tabs>
          <w:tab w:val="num" w:pos="720"/>
        </w:tabs>
        <w:ind w:left="720" w:hanging="360"/>
      </w:pPr>
      <w:rPr>
        <w:rFonts w:ascii="Wingdings" w:hAnsi="Wingdings" w:hint="default"/>
      </w:rPr>
    </w:lvl>
    <w:lvl w:ilvl="1" w:tplc="F96896E2" w:tentative="1">
      <w:start w:val="1"/>
      <w:numFmt w:val="bullet"/>
      <w:lvlText w:val=""/>
      <w:lvlJc w:val="left"/>
      <w:pPr>
        <w:tabs>
          <w:tab w:val="num" w:pos="1440"/>
        </w:tabs>
        <w:ind w:left="1440" w:hanging="360"/>
      </w:pPr>
      <w:rPr>
        <w:rFonts w:ascii="Wingdings" w:hAnsi="Wingdings" w:hint="default"/>
      </w:rPr>
    </w:lvl>
    <w:lvl w:ilvl="2" w:tplc="ED0ECCE6" w:tentative="1">
      <w:start w:val="1"/>
      <w:numFmt w:val="bullet"/>
      <w:lvlText w:val=""/>
      <w:lvlJc w:val="left"/>
      <w:pPr>
        <w:tabs>
          <w:tab w:val="num" w:pos="2160"/>
        </w:tabs>
        <w:ind w:left="2160" w:hanging="360"/>
      </w:pPr>
      <w:rPr>
        <w:rFonts w:ascii="Wingdings" w:hAnsi="Wingdings" w:hint="default"/>
      </w:rPr>
    </w:lvl>
    <w:lvl w:ilvl="3" w:tplc="4FBC355C" w:tentative="1">
      <w:start w:val="1"/>
      <w:numFmt w:val="bullet"/>
      <w:lvlText w:val=""/>
      <w:lvlJc w:val="left"/>
      <w:pPr>
        <w:tabs>
          <w:tab w:val="num" w:pos="2880"/>
        </w:tabs>
        <w:ind w:left="2880" w:hanging="360"/>
      </w:pPr>
      <w:rPr>
        <w:rFonts w:ascii="Wingdings" w:hAnsi="Wingdings" w:hint="default"/>
      </w:rPr>
    </w:lvl>
    <w:lvl w:ilvl="4" w:tplc="82AA4628" w:tentative="1">
      <w:start w:val="1"/>
      <w:numFmt w:val="bullet"/>
      <w:lvlText w:val=""/>
      <w:lvlJc w:val="left"/>
      <w:pPr>
        <w:tabs>
          <w:tab w:val="num" w:pos="3600"/>
        </w:tabs>
        <w:ind w:left="3600" w:hanging="360"/>
      </w:pPr>
      <w:rPr>
        <w:rFonts w:ascii="Wingdings" w:hAnsi="Wingdings" w:hint="default"/>
      </w:rPr>
    </w:lvl>
    <w:lvl w:ilvl="5" w:tplc="C9C41CA2" w:tentative="1">
      <w:start w:val="1"/>
      <w:numFmt w:val="bullet"/>
      <w:lvlText w:val=""/>
      <w:lvlJc w:val="left"/>
      <w:pPr>
        <w:tabs>
          <w:tab w:val="num" w:pos="4320"/>
        </w:tabs>
        <w:ind w:left="4320" w:hanging="360"/>
      </w:pPr>
      <w:rPr>
        <w:rFonts w:ascii="Wingdings" w:hAnsi="Wingdings" w:hint="default"/>
      </w:rPr>
    </w:lvl>
    <w:lvl w:ilvl="6" w:tplc="B608CB42" w:tentative="1">
      <w:start w:val="1"/>
      <w:numFmt w:val="bullet"/>
      <w:lvlText w:val=""/>
      <w:lvlJc w:val="left"/>
      <w:pPr>
        <w:tabs>
          <w:tab w:val="num" w:pos="5040"/>
        </w:tabs>
        <w:ind w:left="5040" w:hanging="360"/>
      </w:pPr>
      <w:rPr>
        <w:rFonts w:ascii="Wingdings" w:hAnsi="Wingdings" w:hint="default"/>
      </w:rPr>
    </w:lvl>
    <w:lvl w:ilvl="7" w:tplc="4D041BC4" w:tentative="1">
      <w:start w:val="1"/>
      <w:numFmt w:val="bullet"/>
      <w:lvlText w:val=""/>
      <w:lvlJc w:val="left"/>
      <w:pPr>
        <w:tabs>
          <w:tab w:val="num" w:pos="5760"/>
        </w:tabs>
        <w:ind w:left="5760" w:hanging="360"/>
      </w:pPr>
      <w:rPr>
        <w:rFonts w:ascii="Wingdings" w:hAnsi="Wingdings" w:hint="default"/>
      </w:rPr>
    </w:lvl>
    <w:lvl w:ilvl="8" w:tplc="886401F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7146E9"/>
    <w:multiLevelType w:val="hybridMultilevel"/>
    <w:tmpl w:val="1E342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920C61"/>
    <w:multiLevelType w:val="hybridMultilevel"/>
    <w:tmpl w:val="2A705FD2"/>
    <w:lvl w:ilvl="0" w:tplc="04090001">
      <w:start w:val="1"/>
      <w:numFmt w:val="bullet"/>
      <w:lvlText w:val=""/>
      <w:lvlJc w:val="left"/>
      <w:pPr>
        <w:ind w:left="360" w:hanging="360"/>
      </w:pPr>
      <w:rPr>
        <w:rFonts w:ascii="Symbol" w:hAnsi="Symbol" w:hint="default"/>
      </w:rPr>
    </w:lvl>
    <w:lvl w:ilvl="1" w:tplc="C4E063D2">
      <w:numFmt w:val="bullet"/>
      <w:lvlText w:val="•"/>
      <w:lvlJc w:val="left"/>
      <w:pPr>
        <w:ind w:left="1440" w:hanging="720"/>
      </w:pPr>
      <w:rPr>
        <w:rFonts w:ascii="Times New Roman" w:eastAsia="Calibri" w:hAnsi="Times New Roman" w:cs="Times New Roman"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8" w15:restartNumberingAfterBreak="0">
    <w:nsid w:val="51A860A9"/>
    <w:multiLevelType w:val="hybridMultilevel"/>
    <w:tmpl w:val="396080AE"/>
    <w:lvl w:ilvl="0" w:tplc="0409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59097215"/>
    <w:multiLevelType w:val="hybridMultilevel"/>
    <w:tmpl w:val="C9183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FF3CC6"/>
    <w:multiLevelType w:val="hybridMultilevel"/>
    <w:tmpl w:val="96DA8F74"/>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346767"/>
    <w:multiLevelType w:val="hybridMultilevel"/>
    <w:tmpl w:val="4E0E05A4"/>
    <w:lvl w:ilvl="0" w:tplc="A38A56B6">
      <w:start w:val="1"/>
      <w:numFmt w:val="bullet"/>
      <w:lvlText w:val=""/>
      <w:lvlJc w:val="left"/>
      <w:pPr>
        <w:tabs>
          <w:tab w:val="num" w:pos="720"/>
        </w:tabs>
        <w:ind w:left="720" w:hanging="360"/>
      </w:pPr>
      <w:rPr>
        <w:rFonts w:ascii="Wingdings" w:hAnsi="Wingdings" w:hint="default"/>
      </w:rPr>
    </w:lvl>
    <w:lvl w:ilvl="1" w:tplc="103A0514" w:tentative="1">
      <w:start w:val="1"/>
      <w:numFmt w:val="bullet"/>
      <w:lvlText w:val=""/>
      <w:lvlJc w:val="left"/>
      <w:pPr>
        <w:tabs>
          <w:tab w:val="num" w:pos="1440"/>
        </w:tabs>
        <w:ind w:left="1440" w:hanging="360"/>
      </w:pPr>
      <w:rPr>
        <w:rFonts w:ascii="Wingdings" w:hAnsi="Wingdings" w:hint="default"/>
      </w:rPr>
    </w:lvl>
    <w:lvl w:ilvl="2" w:tplc="49B62F10" w:tentative="1">
      <w:start w:val="1"/>
      <w:numFmt w:val="bullet"/>
      <w:lvlText w:val=""/>
      <w:lvlJc w:val="left"/>
      <w:pPr>
        <w:tabs>
          <w:tab w:val="num" w:pos="2160"/>
        </w:tabs>
        <w:ind w:left="2160" w:hanging="360"/>
      </w:pPr>
      <w:rPr>
        <w:rFonts w:ascii="Wingdings" w:hAnsi="Wingdings" w:hint="default"/>
      </w:rPr>
    </w:lvl>
    <w:lvl w:ilvl="3" w:tplc="E8989CBE" w:tentative="1">
      <w:start w:val="1"/>
      <w:numFmt w:val="bullet"/>
      <w:lvlText w:val=""/>
      <w:lvlJc w:val="left"/>
      <w:pPr>
        <w:tabs>
          <w:tab w:val="num" w:pos="2880"/>
        </w:tabs>
        <w:ind w:left="2880" w:hanging="360"/>
      </w:pPr>
      <w:rPr>
        <w:rFonts w:ascii="Wingdings" w:hAnsi="Wingdings" w:hint="default"/>
      </w:rPr>
    </w:lvl>
    <w:lvl w:ilvl="4" w:tplc="BAD88C02" w:tentative="1">
      <w:start w:val="1"/>
      <w:numFmt w:val="bullet"/>
      <w:lvlText w:val=""/>
      <w:lvlJc w:val="left"/>
      <w:pPr>
        <w:tabs>
          <w:tab w:val="num" w:pos="3600"/>
        </w:tabs>
        <w:ind w:left="3600" w:hanging="360"/>
      </w:pPr>
      <w:rPr>
        <w:rFonts w:ascii="Wingdings" w:hAnsi="Wingdings" w:hint="default"/>
      </w:rPr>
    </w:lvl>
    <w:lvl w:ilvl="5" w:tplc="937A30A0" w:tentative="1">
      <w:start w:val="1"/>
      <w:numFmt w:val="bullet"/>
      <w:lvlText w:val=""/>
      <w:lvlJc w:val="left"/>
      <w:pPr>
        <w:tabs>
          <w:tab w:val="num" w:pos="4320"/>
        </w:tabs>
        <w:ind w:left="4320" w:hanging="360"/>
      </w:pPr>
      <w:rPr>
        <w:rFonts w:ascii="Wingdings" w:hAnsi="Wingdings" w:hint="default"/>
      </w:rPr>
    </w:lvl>
    <w:lvl w:ilvl="6" w:tplc="C1E03506" w:tentative="1">
      <w:start w:val="1"/>
      <w:numFmt w:val="bullet"/>
      <w:lvlText w:val=""/>
      <w:lvlJc w:val="left"/>
      <w:pPr>
        <w:tabs>
          <w:tab w:val="num" w:pos="5040"/>
        </w:tabs>
        <w:ind w:left="5040" w:hanging="360"/>
      </w:pPr>
      <w:rPr>
        <w:rFonts w:ascii="Wingdings" w:hAnsi="Wingdings" w:hint="default"/>
      </w:rPr>
    </w:lvl>
    <w:lvl w:ilvl="7" w:tplc="9224E18C" w:tentative="1">
      <w:start w:val="1"/>
      <w:numFmt w:val="bullet"/>
      <w:lvlText w:val=""/>
      <w:lvlJc w:val="left"/>
      <w:pPr>
        <w:tabs>
          <w:tab w:val="num" w:pos="5760"/>
        </w:tabs>
        <w:ind w:left="5760" w:hanging="360"/>
      </w:pPr>
      <w:rPr>
        <w:rFonts w:ascii="Wingdings" w:hAnsi="Wingdings" w:hint="default"/>
      </w:rPr>
    </w:lvl>
    <w:lvl w:ilvl="8" w:tplc="6E1CB1D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3F925FC"/>
    <w:multiLevelType w:val="hybridMultilevel"/>
    <w:tmpl w:val="13D4F4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4BD7072"/>
    <w:multiLevelType w:val="hybridMultilevel"/>
    <w:tmpl w:val="18106E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9CD2832"/>
    <w:multiLevelType w:val="hybridMultilevel"/>
    <w:tmpl w:val="68249F0A"/>
    <w:lvl w:ilvl="0" w:tplc="0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5" w15:restartNumberingAfterBreak="0">
    <w:nsid w:val="6B490D91"/>
    <w:multiLevelType w:val="hybridMultilevel"/>
    <w:tmpl w:val="27600CB2"/>
    <w:lvl w:ilvl="0" w:tplc="4F1AF930">
      <w:start w:val="1"/>
      <w:numFmt w:val="bullet"/>
      <w:lvlText w:val=""/>
      <w:lvlJc w:val="left"/>
      <w:pPr>
        <w:tabs>
          <w:tab w:val="num" w:pos="720"/>
        </w:tabs>
        <w:ind w:left="720" w:hanging="360"/>
      </w:pPr>
      <w:rPr>
        <w:rFonts w:ascii="Wingdings" w:hAnsi="Wingdings" w:hint="default"/>
      </w:rPr>
    </w:lvl>
    <w:lvl w:ilvl="1" w:tplc="57141CFE" w:tentative="1">
      <w:start w:val="1"/>
      <w:numFmt w:val="bullet"/>
      <w:lvlText w:val=""/>
      <w:lvlJc w:val="left"/>
      <w:pPr>
        <w:tabs>
          <w:tab w:val="num" w:pos="1440"/>
        </w:tabs>
        <w:ind w:left="1440" w:hanging="360"/>
      </w:pPr>
      <w:rPr>
        <w:rFonts w:ascii="Wingdings" w:hAnsi="Wingdings" w:hint="default"/>
      </w:rPr>
    </w:lvl>
    <w:lvl w:ilvl="2" w:tplc="9148DBB4" w:tentative="1">
      <w:start w:val="1"/>
      <w:numFmt w:val="bullet"/>
      <w:lvlText w:val=""/>
      <w:lvlJc w:val="left"/>
      <w:pPr>
        <w:tabs>
          <w:tab w:val="num" w:pos="2160"/>
        </w:tabs>
        <w:ind w:left="2160" w:hanging="360"/>
      </w:pPr>
      <w:rPr>
        <w:rFonts w:ascii="Wingdings" w:hAnsi="Wingdings" w:hint="default"/>
      </w:rPr>
    </w:lvl>
    <w:lvl w:ilvl="3" w:tplc="2A50CD02" w:tentative="1">
      <w:start w:val="1"/>
      <w:numFmt w:val="bullet"/>
      <w:lvlText w:val=""/>
      <w:lvlJc w:val="left"/>
      <w:pPr>
        <w:tabs>
          <w:tab w:val="num" w:pos="2880"/>
        </w:tabs>
        <w:ind w:left="2880" w:hanging="360"/>
      </w:pPr>
      <w:rPr>
        <w:rFonts w:ascii="Wingdings" w:hAnsi="Wingdings" w:hint="default"/>
      </w:rPr>
    </w:lvl>
    <w:lvl w:ilvl="4" w:tplc="85FC90BC" w:tentative="1">
      <w:start w:val="1"/>
      <w:numFmt w:val="bullet"/>
      <w:lvlText w:val=""/>
      <w:lvlJc w:val="left"/>
      <w:pPr>
        <w:tabs>
          <w:tab w:val="num" w:pos="3600"/>
        </w:tabs>
        <w:ind w:left="3600" w:hanging="360"/>
      </w:pPr>
      <w:rPr>
        <w:rFonts w:ascii="Wingdings" w:hAnsi="Wingdings" w:hint="default"/>
      </w:rPr>
    </w:lvl>
    <w:lvl w:ilvl="5" w:tplc="E506D8E6" w:tentative="1">
      <w:start w:val="1"/>
      <w:numFmt w:val="bullet"/>
      <w:lvlText w:val=""/>
      <w:lvlJc w:val="left"/>
      <w:pPr>
        <w:tabs>
          <w:tab w:val="num" w:pos="4320"/>
        </w:tabs>
        <w:ind w:left="4320" w:hanging="360"/>
      </w:pPr>
      <w:rPr>
        <w:rFonts w:ascii="Wingdings" w:hAnsi="Wingdings" w:hint="default"/>
      </w:rPr>
    </w:lvl>
    <w:lvl w:ilvl="6" w:tplc="6A802424" w:tentative="1">
      <w:start w:val="1"/>
      <w:numFmt w:val="bullet"/>
      <w:lvlText w:val=""/>
      <w:lvlJc w:val="left"/>
      <w:pPr>
        <w:tabs>
          <w:tab w:val="num" w:pos="5040"/>
        </w:tabs>
        <w:ind w:left="5040" w:hanging="360"/>
      </w:pPr>
      <w:rPr>
        <w:rFonts w:ascii="Wingdings" w:hAnsi="Wingdings" w:hint="default"/>
      </w:rPr>
    </w:lvl>
    <w:lvl w:ilvl="7" w:tplc="C2F84D76" w:tentative="1">
      <w:start w:val="1"/>
      <w:numFmt w:val="bullet"/>
      <w:lvlText w:val=""/>
      <w:lvlJc w:val="left"/>
      <w:pPr>
        <w:tabs>
          <w:tab w:val="num" w:pos="5760"/>
        </w:tabs>
        <w:ind w:left="5760" w:hanging="360"/>
      </w:pPr>
      <w:rPr>
        <w:rFonts w:ascii="Wingdings" w:hAnsi="Wingdings" w:hint="default"/>
      </w:rPr>
    </w:lvl>
    <w:lvl w:ilvl="8" w:tplc="13923D3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B61323"/>
    <w:multiLevelType w:val="multilevel"/>
    <w:tmpl w:val="A9E896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4C363E"/>
    <w:multiLevelType w:val="hybridMultilevel"/>
    <w:tmpl w:val="37E46D5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E37A62"/>
    <w:multiLevelType w:val="hybridMultilevel"/>
    <w:tmpl w:val="A1FA859C"/>
    <w:lvl w:ilvl="0" w:tplc="16CC11E4">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AA1E82"/>
    <w:multiLevelType w:val="hybridMultilevel"/>
    <w:tmpl w:val="440AA976"/>
    <w:lvl w:ilvl="0" w:tplc="9F50393A">
      <w:start w:val="1"/>
      <w:numFmt w:val="bullet"/>
      <w:lvlText w:val=""/>
      <w:lvlJc w:val="left"/>
      <w:pPr>
        <w:tabs>
          <w:tab w:val="num" w:pos="720"/>
        </w:tabs>
        <w:ind w:left="720" w:hanging="360"/>
      </w:pPr>
      <w:rPr>
        <w:rFonts w:ascii="Wingdings" w:hAnsi="Wingdings" w:hint="default"/>
      </w:rPr>
    </w:lvl>
    <w:lvl w:ilvl="1" w:tplc="C8C4B382" w:tentative="1">
      <w:start w:val="1"/>
      <w:numFmt w:val="bullet"/>
      <w:lvlText w:val=""/>
      <w:lvlJc w:val="left"/>
      <w:pPr>
        <w:tabs>
          <w:tab w:val="num" w:pos="1440"/>
        </w:tabs>
        <w:ind w:left="1440" w:hanging="360"/>
      </w:pPr>
      <w:rPr>
        <w:rFonts w:ascii="Wingdings" w:hAnsi="Wingdings" w:hint="default"/>
      </w:rPr>
    </w:lvl>
    <w:lvl w:ilvl="2" w:tplc="02F0FA7C" w:tentative="1">
      <w:start w:val="1"/>
      <w:numFmt w:val="bullet"/>
      <w:lvlText w:val=""/>
      <w:lvlJc w:val="left"/>
      <w:pPr>
        <w:tabs>
          <w:tab w:val="num" w:pos="2160"/>
        </w:tabs>
        <w:ind w:left="2160" w:hanging="360"/>
      </w:pPr>
      <w:rPr>
        <w:rFonts w:ascii="Wingdings" w:hAnsi="Wingdings" w:hint="default"/>
      </w:rPr>
    </w:lvl>
    <w:lvl w:ilvl="3" w:tplc="1DB4D174" w:tentative="1">
      <w:start w:val="1"/>
      <w:numFmt w:val="bullet"/>
      <w:lvlText w:val=""/>
      <w:lvlJc w:val="left"/>
      <w:pPr>
        <w:tabs>
          <w:tab w:val="num" w:pos="2880"/>
        </w:tabs>
        <w:ind w:left="2880" w:hanging="360"/>
      </w:pPr>
      <w:rPr>
        <w:rFonts w:ascii="Wingdings" w:hAnsi="Wingdings" w:hint="default"/>
      </w:rPr>
    </w:lvl>
    <w:lvl w:ilvl="4" w:tplc="EC52AE1C" w:tentative="1">
      <w:start w:val="1"/>
      <w:numFmt w:val="bullet"/>
      <w:lvlText w:val=""/>
      <w:lvlJc w:val="left"/>
      <w:pPr>
        <w:tabs>
          <w:tab w:val="num" w:pos="3600"/>
        </w:tabs>
        <w:ind w:left="3600" w:hanging="360"/>
      </w:pPr>
      <w:rPr>
        <w:rFonts w:ascii="Wingdings" w:hAnsi="Wingdings" w:hint="default"/>
      </w:rPr>
    </w:lvl>
    <w:lvl w:ilvl="5" w:tplc="1BCCA974" w:tentative="1">
      <w:start w:val="1"/>
      <w:numFmt w:val="bullet"/>
      <w:lvlText w:val=""/>
      <w:lvlJc w:val="left"/>
      <w:pPr>
        <w:tabs>
          <w:tab w:val="num" w:pos="4320"/>
        </w:tabs>
        <w:ind w:left="4320" w:hanging="360"/>
      </w:pPr>
      <w:rPr>
        <w:rFonts w:ascii="Wingdings" w:hAnsi="Wingdings" w:hint="default"/>
      </w:rPr>
    </w:lvl>
    <w:lvl w:ilvl="6" w:tplc="7AB8783C" w:tentative="1">
      <w:start w:val="1"/>
      <w:numFmt w:val="bullet"/>
      <w:lvlText w:val=""/>
      <w:lvlJc w:val="left"/>
      <w:pPr>
        <w:tabs>
          <w:tab w:val="num" w:pos="5040"/>
        </w:tabs>
        <w:ind w:left="5040" w:hanging="360"/>
      </w:pPr>
      <w:rPr>
        <w:rFonts w:ascii="Wingdings" w:hAnsi="Wingdings" w:hint="default"/>
      </w:rPr>
    </w:lvl>
    <w:lvl w:ilvl="7" w:tplc="1CB6F984" w:tentative="1">
      <w:start w:val="1"/>
      <w:numFmt w:val="bullet"/>
      <w:lvlText w:val=""/>
      <w:lvlJc w:val="left"/>
      <w:pPr>
        <w:tabs>
          <w:tab w:val="num" w:pos="5760"/>
        </w:tabs>
        <w:ind w:left="5760" w:hanging="360"/>
      </w:pPr>
      <w:rPr>
        <w:rFonts w:ascii="Wingdings" w:hAnsi="Wingdings" w:hint="default"/>
      </w:rPr>
    </w:lvl>
    <w:lvl w:ilvl="8" w:tplc="ECE8194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8B75A02"/>
    <w:multiLevelType w:val="hybridMultilevel"/>
    <w:tmpl w:val="865CDB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BDB46E0"/>
    <w:multiLevelType w:val="hybridMultilevel"/>
    <w:tmpl w:val="8F6A7A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17"/>
  </w:num>
  <w:num w:numId="3">
    <w:abstractNumId w:val="5"/>
  </w:num>
  <w:num w:numId="4">
    <w:abstractNumId w:val="3"/>
  </w:num>
  <w:num w:numId="5">
    <w:abstractNumId w:val="31"/>
  </w:num>
  <w:num w:numId="6">
    <w:abstractNumId w:val="9"/>
  </w:num>
  <w:num w:numId="7">
    <w:abstractNumId w:val="22"/>
  </w:num>
  <w:num w:numId="8">
    <w:abstractNumId w:val="1"/>
  </w:num>
  <w:num w:numId="9">
    <w:abstractNumId w:val="24"/>
  </w:num>
  <w:num w:numId="10">
    <w:abstractNumId w:val="10"/>
  </w:num>
  <w:num w:numId="11">
    <w:abstractNumId w:val="30"/>
  </w:num>
  <w:num w:numId="12">
    <w:abstractNumId w:val="6"/>
  </w:num>
  <w:num w:numId="13">
    <w:abstractNumId w:val="11"/>
  </w:num>
  <w:num w:numId="14">
    <w:abstractNumId w:val="2"/>
  </w:num>
  <w:num w:numId="15">
    <w:abstractNumId w:val="4"/>
  </w:num>
  <w:num w:numId="16">
    <w:abstractNumId w:val="18"/>
  </w:num>
  <w:num w:numId="17">
    <w:abstractNumId w:val="7"/>
  </w:num>
  <w:num w:numId="18">
    <w:abstractNumId w:val="0"/>
  </w:num>
  <w:num w:numId="19">
    <w:abstractNumId w:val="12"/>
  </w:num>
  <w:num w:numId="20">
    <w:abstractNumId w:val="27"/>
  </w:num>
  <w:num w:numId="21">
    <w:abstractNumId w:val="20"/>
  </w:num>
  <w:num w:numId="22">
    <w:abstractNumId w:val="16"/>
  </w:num>
  <w:num w:numId="23">
    <w:abstractNumId w:val="28"/>
  </w:num>
  <w:num w:numId="24">
    <w:abstractNumId w:val="23"/>
  </w:num>
  <w:num w:numId="25">
    <w:abstractNumId w:val="29"/>
  </w:num>
  <w:num w:numId="26">
    <w:abstractNumId w:val="25"/>
  </w:num>
  <w:num w:numId="27">
    <w:abstractNumId w:val="21"/>
  </w:num>
  <w:num w:numId="28">
    <w:abstractNumId w:val="8"/>
  </w:num>
  <w:num w:numId="29">
    <w:abstractNumId w:val="15"/>
  </w:num>
  <w:num w:numId="30">
    <w:abstractNumId w:val="19"/>
  </w:num>
  <w:num w:numId="31">
    <w:abstractNumId w:val="26"/>
  </w:num>
  <w:num w:numId="32">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EC7"/>
    <w:rsid w:val="00000DCD"/>
    <w:rsid w:val="00001442"/>
    <w:rsid w:val="0000399E"/>
    <w:rsid w:val="000079FE"/>
    <w:rsid w:val="00011643"/>
    <w:rsid w:val="00012342"/>
    <w:rsid w:val="0001341B"/>
    <w:rsid w:val="0001369D"/>
    <w:rsid w:val="000148A3"/>
    <w:rsid w:val="000161F3"/>
    <w:rsid w:val="00016A47"/>
    <w:rsid w:val="00020D78"/>
    <w:rsid w:val="00022D9F"/>
    <w:rsid w:val="0002354B"/>
    <w:rsid w:val="00024E90"/>
    <w:rsid w:val="00030106"/>
    <w:rsid w:val="00030EAE"/>
    <w:rsid w:val="00032742"/>
    <w:rsid w:val="0004033C"/>
    <w:rsid w:val="00045DF2"/>
    <w:rsid w:val="0005217F"/>
    <w:rsid w:val="00062EEC"/>
    <w:rsid w:val="00064954"/>
    <w:rsid w:val="00065DBD"/>
    <w:rsid w:val="000662BA"/>
    <w:rsid w:val="000746B6"/>
    <w:rsid w:val="0007560A"/>
    <w:rsid w:val="0007588F"/>
    <w:rsid w:val="00076771"/>
    <w:rsid w:val="00085DF5"/>
    <w:rsid w:val="00093EA4"/>
    <w:rsid w:val="00094404"/>
    <w:rsid w:val="000966AD"/>
    <w:rsid w:val="000A06ED"/>
    <w:rsid w:val="000A387A"/>
    <w:rsid w:val="000A5BE5"/>
    <w:rsid w:val="000B7B8E"/>
    <w:rsid w:val="000C06F3"/>
    <w:rsid w:val="000C071C"/>
    <w:rsid w:val="000C091D"/>
    <w:rsid w:val="000C34D8"/>
    <w:rsid w:val="000C36C5"/>
    <w:rsid w:val="000C41D6"/>
    <w:rsid w:val="000C48BB"/>
    <w:rsid w:val="000D4304"/>
    <w:rsid w:val="000E224D"/>
    <w:rsid w:val="000E7BC8"/>
    <w:rsid w:val="000F16C2"/>
    <w:rsid w:val="000F2588"/>
    <w:rsid w:val="000F3BDB"/>
    <w:rsid w:val="000F7162"/>
    <w:rsid w:val="00107AA5"/>
    <w:rsid w:val="00113251"/>
    <w:rsid w:val="001162FE"/>
    <w:rsid w:val="001169D2"/>
    <w:rsid w:val="001223F0"/>
    <w:rsid w:val="00126885"/>
    <w:rsid w:val="0013241A"/>
    <w:rsid w:val="0013282F"/>
    <w:rsid w:val="001377C5"/>
    <w:rsid w:val="00147D10"/>
    <w:rsid w:val="00150BF9"/>
    <w:rsid w:val="0016146F"/>
    <w:rsid w:val="00165960"/>
    <w:rsid w:val="0017134D"/>
    <w:rsid w:val="001737A7"/>
    <w:rsid w:val="00174516"/>
    <w:rsid w:val="001767CE"/>
    <w:rsid w:val="00176EA4"/>
    <w:rsid w:val="00182539"/>
    <w:rsid w:val="0018653C"/>
    <w:rsid w:val="00190247"/>
    <w:rsid w:val="001905B4"/>
    <w:rsid w:val="001927E0"/>
    <w:rsid w:val="00192F67"/>
    <w:rsid w:val="0019735C"/>
    <w:rsid w:val="001973F6"/>
    <w:rsid w:val="001A2460"/>
    <w:rsid w:val="001A2C96"/>
    <w:rsid w:val="001A334C"/>
    <w:rsid w:val="001A468E"/>
    <w:rsid w:val="001B16F4"/>
    <w:rsid w:val="001C2E24"/>
    <w:rsid w:val="001C4EC3"/>
    <w:rsid w:val="001C6920"/>
    <w:rsid w:val="001D6ED3"/>
    <w:rsid w:val="001D7A1A"/>
    <w:rsid w:val="001E3AF1"/>
    <w:rsid w:val="001F013F"/>
    <w:rsid w:val="001F299F"/>
    <w:rsid w:val="001F4521"/>
    <w:rsid w:val="001F678F"/>
    <w:rsid w:val="002057CD"/>
    <w:rsid w:val="00207D89"/>
    <w:rsid w:val="00210B3B"/>
    <w:rsid w:val="002117E1"/>
    <w:rsid w:val="00214A16"/>
    <w:rsid w:val="00220113"/>
    <w:rsid w:val="00220ED2"/>
    <w:rsid w:val="00222410"/>
    <w:rsid w:val="00231B5F"/>
    <w:rsid w:val="00234596"/>
    <w:rsid w:val="002362E4"/>
    <w:rsid w:val="00240287"/>
    <w:rsid w:val="002425E7"/>
    <w:rsid w:val="00244BBB"/>
    <w:rsid w:val="0025735F"/>
    <w:rsid w:val="00270587"/>
    <w:rsid w:val="00277B02"/>
    <w:rsid w:val="00283988"/>
    <w:rsid w:val="002843B3"/>
    <w:rsid w:val="00285274"/>
    <w:rsid w:val="002864D1"/>
    <w:rsid w:val="00293E07"/>
    <w:rsid w:val="00295BF8"/>
    <w:rsid w:val="00297416"/>
    <w:rsid w:val="002A0F7C"/>
    <w:rsid w:val="002A1EDE"/>
    <w:rsid w:val="002A58E8"/>
    <w:rsid w:val="002A7D2B"/>
    <w:rsid w:val="002C1F15"/>
    <w:rsid w:val="002C2755"/>
    <w:rsid w:val="002C5F11"/>
    <w:rsid w:val="002D13F0"/>
    <w:rsid w:val="002D2D24"/>
    <w:rsid w:val="002D3EC7"/>
    <w:rsid w:val="002E0B1B"/>
    <w:rsid w:val="002E27D8"/>
    <w:rsid w:val="002E3B1F"/>
    <w:rsid w:val="002E526D"/>
    <w:rsid w:val="002E5390"/>
    <w:rsid w:val="002E613A"/>
    <w:rsid w:val="002F14C1"/>
    <w:rsid w:val="003009F8"/>
    <w:rsid w:val="00301D5D"/>
    <w:rsid w:val="0030429A"/>
    <w:rsid w:val="00307CEB"/>
    <w:rsid w:val="003106AB"/>
    <w:rsid w:val="0031394A"/>
    <w:rsid w:val="00315EA6"/>
    <w:rsid w:val="003215AA"/>
    <w:rsid w:val="0032636C"/>
    <w:rsid w:val="003331B4"/>
    <w:rsid w:val="003420A7"/>
    <w:rsid w:val="00342363"/>
    <w:rsid w:val="00352388"/>
    <w:rsid w:val="00353961"/>
    <w:rsid w:val="003542CA"/>
    <w:rsid w:val="00355852"/>
    <w:rsid w:val="00361448"/>
    <w:rsid w:val="00361CEB"/>
    <w:rsid w:val="00367DD8"/>
    <w:rsid w:val="0037173C"/>
    <w:rsid w:val="00374B60"/>
    <w:rsid w:val="00375EF8"/>
    <w:rsid w:val="003A69EF"/>
    <w:rsid w:val="003B0563"/>
    <w:rsid w:val="003B0AA7"/>
    <w:rsid w:val="003B19E5"/>
    <w:rsid w:val="003B19EA"/>
    <w:rsid w:val="003B2807"/>
    <w:rsid w:val="003B2B4A"/>
    <w:rsid w:val="003B3258"/>
    <w:rsid w:val="003C1960"/>
    <w:rsid w:val="003D0A51"/>
    <w:rsid w:val="003E1515"/>
    <w:rsid w:val="003E3961"/>
    <w:rsid w:val="003E3AF9"/>
    <w:rsid w:val="003E3B53"/>
    <w:rsid w:val="003E7FE6"/>
    <w:rsid w:val="00404D78"/>
    <w:rsid w:val="00407807"/>
    <w:rsid w:val="00407DDC"/>
    <w:rsid w:val="004107AF"/>
    <w:rsid w:val="00421330"/>
    <w:rsid w:val="0042630C"/>
    <w:rsid w:val="004418A7"/>
    <w:rsid w:val="00443017"/>
    <w:rsid w:val="00452D39"/>
    <w:rsid w:val="00455644"/>
    <w:rsid w:val="004616A3"/>
    <w:rsid w:val="00462EBA"/>
    <w:rsid w:val="00464D24"/>
    <w:rsid w:val="00472B98"/>
    <w:rsid w:val="004733E7"/>
    <w:rsid w:val="00473E8F"/>
    <w:rsid w:val="00477496"/>
    <w:rsid w:val="004829F8"/>
    <w:rsid w:val="00493028"/>
    <w:rsid w:val="00493169"/>
    <w:rsid w:val="00494E2B"/>
    <w:rsid w:val="00496019"/>
    <w:rsid w:val="00496121"/>
    <w:rsid w:val="004969F2"/>
    <w:rsid w:val="00497128"/>
    <w:rsid w:val="004A0B53"/>
    <w:rsid w:val="004A1A81"/>
    <w:rsid w:val="004A400B"/>
    <w:rsid w:val="004B015E"/>
    <w:rsid w:val="004B622E"/>
    <w:rsid w:val="004C075B"/>
    <w:rsid w:val="004C0E6D"/>
    <w:rsid w:val="004C3FC1"/>
    <w:rsid w:val="004D0992"/>
    <w:rsid w:val="004D2038"/>
    <w:rsid w:val="004D5C8B"/>
    <w:rsid w:val="004D6D64"/>
    <w:rsid w:val="004D728F"/>
    <w:rsid w:val="004E0FFF"/>
    <w:rsid w:val="004E1142"/>
    <w:rsid w:val="004E2E66"/>
    <w:rsid w:val="004E40B2"/>
    <w:rsid w:val="004E467C"/>
    <w:rsid w:val="004E6A0D"/>
    <w:rsid w:val="004E72DA"/>
    <w:rsid w:val="004F17F5"/>
    <w:rsid w:val="004F3589"/>
    <w:rsid w:val="0050048C"/>
    <w:rsid w:val="00504F4F"/>
    <w:rsid w:val="00506858"/>
    <w:rsid w:val="00511304"/>
    <w:rsid w:val="0051320C"/>
    <w:rsid w:val="005137D6"/>
    <w:rsid w:val="00522311"/>
    <w:rsid w:val="0052406E"/>
    <w:rsid w:val="0052500E"/>
    <w:rsid w:val="00527101"/>
    <w:rsid w:val="0053199B"/>
    <w:rsid w:val="00534B85"/>
    <w:rsid w:val="00537BEE"/>
    <w:rsid w:val="00540B5F"/>
    <w:rsid w:val="005459E4"/>
    <w:rsid w:val="00557D77"/>
    <w:rsid w:val="005642E9"/>
    <w:rsid w:val="0056555A"/>
    <w:rsid w:val="005710A0"/>
    <w:rsid w:val="0057235C"/>
    <w:rsid w:val="0057321B"/>
    <w:rsid w:val="00574499"/>
    <w:rsid w:val="00575DD5"/>
    <w:rsid w:val="00577FC5"/>
    <w:rsid w:val="00581D86"/>
    <w:rsid w:val="00587B9B"/>
    <w:rsid w:val="005A2B48"/>
    <w:rsid w:val="005A60D2"/>
    <w:rsid w:val="005B4789"/>
    <w:rsid w:val="005B47DA"/>
    <w:rsid w:val="005B675A"/>
    <w:rsid w:val="005B6987"/>
    <w:rsid w:val="005C01B6"/>
    <w:rsid w:val="005C6A86"/>
    <w:rsid w:val="005D22FA"/>
    <w:rsid w:val="005E1079"/>
    <w:rsid w:val="005E1139"/>
    <w:rsid w:val="005E25D2"/>
    <w:rsid w:val="005F043C"/>
    <w:rsid w:val="00601FAD"/>
    <w:rsid w:val="006111CB"/>
    <w:rsid w:val="00612CED"/>
    <w:rsid w:val="006303FC"/>
    <w:rsid w:val="006362B2"/>
    <w:rsid w:val="0064217D"/>
    <w:rsid w:val="00642586"/>
    <w:rsid w:val="006434D3"/>
    <w:rsid w:val="00646F25"/>
    <w:rsid w:val="006575B9"/>
    <w:rsid w:val="00661C6D"/>
    <w:rsid w:val="00663E4F"/>
    <w:rsid w:val="0066496C"/>
    <w:rsid w:val="006701E4"/>
    <w:rsid w:val="00673B94"/>
    <w:rsid w:val="0067434B"/>
    <w:rsid w:val="00676661"/>
    <w:rsid w:val="00677465"/>
    <w:rsid w:val="0067796A"/>
    <w:rsid w:val="0068201C"/>
    <w:rsid w:val="006842E5"/>
    <w:rsid w:val="00685B0F"/>
    <w:rsid w:val="0068704F"/>
    <w:rsid w:val="00694E1F"/>
    <w:rsid w:val="006A4F11"/>
    <w:rsid w:val="006B02B7"/>
    <w:rsid w:val="006B163C"/>
    <w:rsid w:val="006B2D8E"/>
    <w:rsid w:val="006B3495"/>
    <w:rsid w:val="006B3728"/>
    <w:rsid w:val="006B6609"/>
    <w:rsid w:val="006D1CF3"/>
    <w:rsid w:val="006D3C91"/>
    <w:rsid w:val="006D49B5"/>
    <w:rsid w:val="006E2A0F"/>
    <w:rsid w:val="006E4664"/>
    <w:rsid w:val="006F1438"/>
    <w:rsid w:val="006F2532"/>
    <w:rsid w:val="006F2DEC"/>
    <w:rsid w:val="006F55FA"/>
    <w:rsid w:val="006F70B7"/>
    <w:rsid w:val="006F735E"/>
    <w:rsid w:val="006F7FBB"/>
    <w:rsid w:val="0070165D"/>
    <w:rsid w:val="00701BE0"/>
    <w:rsid w:val="00701F5F"/>
    <w:rsid w:val="00701F70"/>
    <w:rsid w:val="0070218C"/>
    <w:rsid w:val="007033BB"/>
    <w:rsid w:val="00703CCF"/>
    <w:rsid w:val="00703F8F"/>
    <w:rsid w:val="007045EA"/>
    <w:rsid w:val="00705615"/>
    <w:rsid w:val="007063A0"/>
    <w:rsid w:val="00713397"/>
    <w:rsid w:val="00713CA2"/>
    <w:rsid w:val="00714264"/>
    <w:rsid w:val="007149EF"/>
    <w:rsid w:val="00715CBB"/>
    <w:rsid w:val="007229C9"/>
    <w:rsid w:val="0072308A"/>
    <w:rsid w:val="00723A84"/>
    <w:rsid w:val="00723BAC"/>
    <w:rsid w:val="007326E1"/>
    <w:rsid w:val="00732EF1"/>
    <w:rsid w:val="00740537"/>
    <w:rsid w:val="00741ABA"/>
    <w:rsid w:val="00741AD9"/>
    <w:rsid w:val="007434F4"/>
    <w:rsid w:val="00745B40"/>
    <w:rsid w:val="007478F1"/>
    <w:rsid w:val="00754A23"/>
    <w:rsid w:val="007637A4"/>
    <w:rsid w:val="00765341"/>
    <w:rsid w:val="00765E39"/>
    <w:rsid w:val="00766031"/>
    <w:rsid w:val="0077072B"/>
    <w:rsid w:val="00770EC9"/>
    <w:rsid w:val="0077790C"/>
    <w:rsid w:val="00783D3E"/>
    <w:rsid w:val="00787242"/>
    <w:rsid w:val="0079257E"/>
    <w:rsid w:val="007973CD"/>
    <w:rsid w:val="007A0AFE"/>
    <w:rsid w:val="007A104E"/>
    <w:rsid w:val="007A2460"/>
    <w:rsid w:val="007A2E73"/>
    <w:rsid w:val="007B0C7A"/>
    <w:rsid w:val="007B2684"/>
    <w:rsid w:val="007B60E9"/>
    <w:rsid w:val="007B772E"/>
    <w:rsid w:val="007C10B1"/>
    <w:rsid w:val="007C31C1"/>
    <w:rsid w:val="007C56E3"/>
    <w:rsid w:val="007D2113"/>
    <w:rsid w:val="007D451C"/>
    <w:rsid w:val="007D615E"/>
    <w:rsid w:val="007D7521"/>
    <w:rsid w:val="007E487C"/>
    <w:rsid w:val="007F6694"/>
    <w:rsid w:val="008031E6"/>
    <w:rsid w:val="00815B7A"/>
    <w:rsid w:val="00815E46"/>
    <w:rsid w:val="00816C28"/>
    <w:rsid w:val="00825B00"/>
    <w:rsid w:val="00830745"/>
    <w:rsid w:val="0083098F"/>
    <w:rsid w:val="0084087C"/>
    <w:rsid w:val="00840A6C"/>
    <w:rsid w:val="0085330E"/>
    <w:rsid w:val="00856E76"/>
    <w:rsid w:val="00874183"/>
    <w:rsid w:val="00874962"/>
    <w:rsid w:val="00880091"/>
    <w:rsid w:val="00881280"/>
    <w:rsid w:val="008813D0"/>
    <w:rsid w:val="00884F24"/>
    <w:rsid w:val="00886615"/>
    <w:rsid w:val="008915E8"/>
    <w:rsid w:val="008929C0"/>
    <w:rsid w:val="00897892"/>
    <w:rsid w:val="008A0612"/>
    <w:rsid w:val="008A18A6"/>
    <w:rsid w:val="008A1FC7"/>
    <w:rsid w:val="008B3CCA"/>
    <w:rsid w:val="008C701D"/>
    <w:rsid w:val="008D0968"/>
    <w:rsid w:val="008D5541"/>
    <w:rsid w:val="008D72A6"/>
    <w:rsid w:val="008E1179"/>
    <w:rsid w:val="008E1BF9"/>
    <w:rsid w:val="008E34C9"/>
    <w:rsid w:val="008E4EDD"/>
    <w:rsid w:val="008F262B"/>
    <w:rsid w:val="008F3148"/>
    <w:rsid w:val="009000A5"/>
    <w:rsid w:val="00903ADF"/>
    <w:rsid w:val="00903F56"/>
    <w:rsid w:val="00906E3D"/>
    <w:rsid w:val="00907AC8"/>
    <w:rsid w:val="00924B2B"/>
    <w:rsid w:val="00925681"/>
    <w:rsid w:val="0092583E"/>
    <w:rsid w:val="009309B0"/>
    <w:rsid w:val="00936DA7"/>
    <w:rsid w:val="009375E2"/>
    <w:rsid w:val="0094672E"/>
    <w:rsid w:val="00946814"/>
    <w:rsid w:val="009469D8"/>
    <w:rsid w:val="00947EC0"/>
    <w:rsid w:val="00954011"/>
    <w:rsid w:val="009635EF"/>
    <w:rsid w:val="0097245A"/>
    <w:rsid w:val="00973184"/>
    <w:rsid w:val="00973A6B"/>
    <w:rsid w:val="00974FFE"/>
    <w:rsid w:val="009840E4"/>
    <w:rsid w:val="00996375"/>
    <w:rsid w:val="0099778E"/>
    <w:rsid w:val="009A0094"/>
    <w:rsid w:val="009A4217"/>
    <w:rsid w:val="009A5AB8"/>
    <w:rsid w:val="009A6575"/>
    <w:rsid w:val="009A65D1"/>
    <w:rsid w:val="009A6DAC"/>
    <w:rsid w:val="009A7B94"/>
    <w:rsid w:val="009C0BE0"/>
    <w:rsid w:val="009C192B"/>
    <w:rsid w:val="009C37A6"/>
    <w:rsid w:val="009C6086"/>
    <w:rsid w:val="009C69E9"/>
    <w:rsid w:val="009C6A27"/>
    <w:rsid w:val="009D7DA4"/>
    <w:rsid w:val="009E178C"/>
    <w:rsid w:val="009E2B30"/>
    <w:rsid w:val="009F305C"/>
    <w:rsid w:val="009F37F3"/>
    <w:rsid w:val="009F5056"/>
    <w:rsid w:val="009F5A0D"/>
    <w:rsid w:val="009F680B"/>
    <w:rsid w:val="00A00AFC"/>
    <w:rsid w:val="00A0228C"/>
    <w:rsid w:val="00A12011"/>
    <w:rsid w:val="00A12CCB"/>
    <w:rsid w:val="00A15E42"/>
    <w:rsid w:val="00A16C40"/>
    <w:rsid w:val="00A212EF"/>
    <w:rsid w:val="00A27D66"/>
    <w:rsid w:val="00A322CD"/>
    <w:rsid w:val="00A367E9"/>
    <w:rsid w:val="00A405E2"/>
    <w:rsid w:val="00A431F3"/>
    <w:rsid w:val="00A4378D"/>
    <w:rsid w:val="00A4431D"/>
    <w:rsid w:val="00A467B6"/>
    <w:rsid w:val="00A47B33"/>
    <w:rsid w:val="00A571CE"/>
    <w:rsid w:val="00A651A9"/>
    <w:rsid w:val="00A72C9F"/>
    <w:rsid w:val="00A732D0"/>
    <w:rsid w:val="00A750DA"/>
    <w:rsid w:val="00A7655A"/>
    <w:rsid w:val="00A82FE2"/>
    <w:rsid w:val="00A842CE"/>
    <w:rsid w:val="00A8593C"/>
    <w:rsid w:val="00A93723"/>
    <w:rsid w:val="00A94515"/>
    <w:rsid w:val="00A95831"/>
    <w:rsid w:val="00A96236"/>
    <w:rsid w:val="00A979A9"/>
    <w:rsid w:val="00AA2D65"/>
    <w:rsid w:val="00AA6E2C"/>
    <w:rsid w:val="00AB54FF"/>
    <w:rsid w:val="00AC028A"/>
    <w:rsid w:val="00AC5CFC"/>
    <w:rsid w:val="00AD051C"/>
    <w:rsid w:val="00AD1E60"/>
    <w:rsid w:val="00AD5519"/>
    <w:rsid w:val="00AE0DC2"/>
    <w:rsid w:val="00AE6375"/>
    <w:rsid w:val="00AE661F"/>
    <w:rsid w:val="00AF14B8"/>
    <w:rsid w:val="00AF3CF8"/>
    <w:rsid w:val="00AF5CDF"/>
    <w:rsid w:val="00B05C6C"/>
    <w:rsid w:val="00B077D3"/>
    <w:rsid w:val="00B1096B"/>
    <w:rsid w:val="00B149A7"/>
    <w:rsid w:val="00B21B2A"/>
    <w:rsid w:val="00B25CEF"/>
    <w:rsid w:val="00B2652B"/>
    <w:rsid w:val="00B27B4D"/>
    <w:rsid w:val="00B343E1"/>
    <w:rsid w:val="00B368CB"/>
    <w:rsid w:val="00B36F47"/>
    <w:rsid w:val="00B436B3"/>
    <w:rsid w:val="00B4798E"/>
    <w:rsid w:val="00B50C38"/>
    <w:rsid w:val="00B55334"/>
    <w:rsid w:val="00B57093"/>
    <w:rsid w:val="00B6124A"/>
    <w:rsid w:val="00B62531"/>
    <w:rsid w:val="00B627A2"/>
    <w:rsid w:val="00B6641A"/>
    <w:rsid w:val="00B70C64"/>
    <w:rsid w:val="00B74B39"/>
    <w:rsid w:val="00B819EE"/>
    <w:rsid w:val="00B82915"/>
    <w:rsid w:val="00B8460E"/>
    <w:rsid w:val="00B9625F"/>
    <w:rsid w:val="00B972DF"/>
    <w:rsid w:val="00BA028D"/>
    <w:rsid w:val="00BA3231"/>
    <w:rsid w:val="00BA35A5"/>
    <w:rsid w:val="00BA4510"/>
    <w:rsid w:val="00BA53D1"/>
    <w:rsid w:val="00BA5F7E"/>
    <w:rsid w:val="00BA692C"/>
    <w:rsid w:val="00BB2669"/>
    <w:rsid w:val="00BB3A3B"/>
    <w:rsid w:val="00BB5FE6"/>
    <w:rsid w:val="00BB759C"/>
    <w:rsid w:val="00BC3900"/>
    <w:rsid w:val="00BC3B54"/>
    <w:rsid w:val="00BC61D2"/>
    <w:rsid w:val="00BD2E4F"/>
    <w:rsid w:val="00BD56CD"/>
    <w:rsid w:val="00BD5DCB"/>
    <w:rsid w:val="00BE361E"/>
    <w:rsid w:val="00BE5452"/>
    <w:rsid w:val="00BF2D78"/>
    <w:rsid w:val="00BF55F6"/>
    <w:rsid w:val="00C03959"/>
    <w:rsid w:val="00C044D9"/>
    <w:rsid w:val="00C04F30"/>
    <w:rsid w:val="00C15DDD"/>
    <w:rsid w:val="00C164F0"/>
    <w:rsid w:val="00C22815"/>
    <w:rsid w:val="00C27ED9"/>
    <w:rsid w:val="00C32AE8"/>
    <w:rsid w:val="00C32C49"/>
    <w:rsid w:val="00C3411F"/>
    <w:rsid w:val="00C35517"/>
    <w:rsid w:val="00C41A91"/>
    <w:rsid w:val="00C44638"/>
    <w:rsid w:val="00C523C1"/>
    <w:rsid w:val="00C61EA8"/>
    <w:rsid w:val="00C646E4"/>
    <w:rsid w:val="00C64C07"/>
    <w:rsid w:val="00C655D3"/>
    <w:rsid w:val="00C72584"/>
    <w:rsid w:val="00C72BF2"/>
    <w:rsid w:val="00C74AD4"/>
    <w:rsid w:val="00C75775"/>
    <w:rsid w:val="00C76ED6"/>
    <w:rsid w:val="00C76F42"/>
    <w:rsid w:val="00C8084B"/>
    <w:rsid w:val="00C830A8"/>
    <w:rsid w:val="00C910D4"/>
    <w:rsid w:val="00C9233F"/>
    <w:rsid w:val="00C938AE"/>
    <w:rsid w:val="00C94284"/>
    <w:rsid w:val="00C94C0B"/>
    <w:rsid w:val="00CA00BB"/>
    <w:rsid w:val="00CA164B"/>
    <w:rsid w:val="00CA1A9B"/>
    <w:rsid w:val="00CA21EE"/>
    <w:rsid w:val="00CA4FE0"/>
    <w:rsid w:val="00CA7541"/>
    <w:rsid w:val="00CC0FB5"/>
    <w:rsid w:val="00CC2382"/>
    <w:rsid w:val="00CD1D25"/>
    <w:rsid w:val="00CE0397"/>
    <w:rsid w:val="00CE1850"/>
    <w:rsid w:val="00D00911"/>
    <w:rsid w:val="00D01A54"/>
    <w:rsid w:val="00D02D38"/>
    <w:rsid w:val="00D07E08"/>
    <w:rsid w:val="00D104B4"/>
    <w:rsid w:val="00D15D2C"/>
    <w:rsid w:val="00D22BFD"/>
    <w:rsid w:val="00D25A58"/>
    <w:rsid w:val="00D26148"/>
    <w:rsid w:val="00D300D9"/>
    <w:rsid w:val="00D363A0"/>
    <w:rsid w:val="00D37D84"/>
    <w:rsid w:val="00D41987"/>
    <w:rsid w:val="00D4436A"/>
    <w:rsid w:val="00D452F3"/>
    <w:rsid w:val="00D543DA"/>
    <w:rsid w:val="00D55124"/>
    <w:rsid w:val="00D60D3E"/>
    <w:rsid w:val="00D72CFF"/>
    <w:rsid w:val="00D736DD"/>
    <w:rsid w:val="00D73B41"/>
    <w:rsid w:val="00D809C7"/>
    <w:rsid w:val="00D814E6"/>
    <w:rsid w:val="00D838CF"/>
    <w:rsid w:val="00D87232"/>
    <w:rsid w:val="00D911DE"/>
    <w:rsid w:val="00D9375D"/>
    <w:rsid w:val="00D94AC4"/>
    <w:rsid w:val="00D95299"/>
    <w:rsid w:val="00DA431E"/>
    <w:rsid w:val="00DA59D4"/>
    <w:rsid w:val="00DB2903"/>
    <w:rsid w:val="00DB46C5"/>
    <w:rsid w:val="00DB52C2"/>
    <w:rsid w:val="00DB7027"/>
    <w:rsid w:val="00DB78BB"/>
    <w:rsid w:val="00DC1148"/>
    <w:rsid w:val="00DC429C"/>
    <w:rsid w:val="00DC48C0"/>
    <w:rsid w:val="00DD1E8D"/>
    <w:rsid w:val="00DD4E40"/>
    <w:rsid w:val="00DE13B3"/>
    <w:rsid w:val="00DE4849"/>
    <w:rsid w:val="00DF4BD4"/>
    <w:rsid w:val="00DF658D"/>
    <w:rsid w:val="00DF6BAF"/>
    <w:rsid w:val="00E01735"/>
    <w:rsid w:val="00E11C6D"/>
    <w:rsid w:val="00E11F77"/>
    <w:rsid w:val="00E12956"/>
    <w:rsid w:val="00E1523F"/>
    <w:rsid w:val="00E174DD"/>
    <w:rsid w:val="00E21308"/>
    <w:rsid w:val="00E26309"/>
    <w:rsid w:val="00E37070"/>
    <w:rsid w:val="00E42E50"/>
    <w:rsid w:val="00E44DD4"/>
    <w:rsid w:val="00E52440"/>
    <w:rsid w:val="00E55C6D"/>
    <w:rsid w:val="00E560C7"/>
    <w:rsid w:val="00E57E81"/>
    <w:rsid w:val="00E67C80"/>
    <w:rsid w:val="00E67EA1"/>
    <w:rsid w:val="00E7197C"/>
    <w:rsid w:val="00E826F2"/>
    <w:rsid w:val="00E86D95"/>
    <w:rsid w:val="00E86EE8"/>
    <w:rsid w:val="00E90AA2"/>
    <w:rsid w:val="00E978AB"/>
    <w:rsid w:val="00EA247A"/>
    <w:rsid w:val="00EA7690"/>
    <w:rsid w:val="00EA7A1B"/>
    <w:rsid w:val="00EC02BF"/>
    <w:rsid w:val="00EC3BEB"/>
    <w:rsid w:val="00ED2E11"/>
    <w:rsid w:val="00ED3D65"/>
    <w:rsid w:val="00ED617F"/>
    <w:rsid w:val="00ED78D9"/>
    <w:rsid w:val="00EE0B32"/>
    <w:rsid w:val="00EE156F"/>
    <w:rsid w:val="00EE45E4"/>
    <w:rsid w:val="00EE6867"/>
    <w:rsid w:val="00F02532"/>
    <w:rsid w:val="00F03158"/>
    <w:rsid w:val="00F0748C"/>
    <w:rsid w:val="00F07AD8"/>
    <w:rsid w:val="00F07EFE"/>
    <w:rsid w:val="00F12B5B"/>
    <w:rsid w:val="00F14050"/>
    <w:rsid w:val="00F156F1"/>
    <w:rsid w:val="00F1654B"/>
    <w:rsid w:val="00F16654"/>
    <w:rsid w:val="00F242C5"/>
    <w:rsid w:val="00F260A4"/>
    <w:rsid w:val="00F265BE"/>
    <w:rsid w:val="00F268D9"/>
    <w:rsid w:val="00F26B7F"/>
    <w:rsid w:val="00F27D7C"/>
    <w:rsid w:val="00F35479"/>
    <w:rsid w:val="00F35A10"/>
    <w:rsid w:val="00F40946"/>
    <w:rsid w:val="00F41CC6"/>
    <w:rsid w:val="00F44F82"/>
    <w:rsid w:val="00F54256"/>
    <w:rsid w:val="00F750DE"/>
    <w:rsid w:val="00F8119A"/>
    <w:rsid w:val="00F84FE3"/>
    <w:rsid w:val="00F8587B"/>
    <w:rsid w:val="00F87E1C"/>
    <w:rsid w:val="00F92BA7"/>
    <w:rsid w:val="00F954C9"/>
    <w:rsid w:val="00F95F23"/>
    <w:rsid w:val="00FB1F50"/>
    <w:rsid w:val="00FB22B6"/>
    <w:rsid w:val="00FB7A7C"/>
    <w:rsid w:val="00FE0C4E"/>
    <w:rsid w:val="00FE1FDE"/>
    <w:rsid w:val="00FE21E5"/>
    <w:rsid w:val="00FE5CF9"/>
    <w:rsid w:val="00FF003B"/>
    <w:rsid w:val="00FF0C46"/>
    <w:rsid w:val="00FF19A4"/>
  </w:rsids>
  <m:mathPr>
    <m:mathFont m:val="Cambria Math"/>
    <m:brkBin m:val="before"/>
    <m:brkBinSub m:val="--"/>
    <m:smallFrac m:val="0"/>
    <m:dispDef/>
    <m:lMargin m:val="0"/>
    <m:rMargin m:val="0"/>
    <m:defJc m:val="centerGroup"/>
    <m:wrapIndent m:val="1440"/>
    <m:intLim m:val="subSup"/>
    <m:naryLim m:val="undOvr"/>
  </m:mathPr>
  <w:themeFontLang w:val="en-P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58659E"/>
  <w15:docId w15:val="{21FF40D7-7E07-4059-8E5F-E7D192372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079FE"/>
    <w:pPr>
      <w:jc w:val="both"/>
    </w:pPr>
  </w:style>
  <w:style w:type="paragraph" w:styleId="Heading1">
    <w:name w:val="heading 1"/>
    <w:basedOn w:val="Normal"/>
    <w:next w:val="Normal"/>
    <w:link w:val="Heading1Char"/>
    <w:uiPriority w:val="9"/>
    <w:qFormat/>
    <w:rsid w:val="00886615"/>
    <w:pPr>
      <w:keepNext/>
      <w:keepLines/>
      <w:shd w:val="clear" w:color="auto" w:fill="A6A6A6" w:themeFill="background1" w:themeFillShade="A6"/>
      <w:spacing w:before="120" w:after="0"/>
      <w:outlineLvl w:val="0"/>
    </w:pPr>
    <w:rPr>
      <w:rFonts w:asciiTheme="majorHAnsi" w:eastAsia="Times New Roman" w:hAnsiTheme="majorHAnsi" w:cstheme="majorBidi"/>
      <w:b/>
      <w:i/>
      <w:caps/>
      <w:sz w:val="28"/>
      <w:szCs w:val="28"/>
    </w:rPr>
  </w:style>
  <w:style w:type="paragraph" w:styleId="Heading2">
    <w:name w:val="heading 2"/>
    <w:basedOn w:val="NoSpacing"/>
    <w:next w:val="Normal"/>
    <w:link w:val="Heading2Char"/>
    <w:uiPriority w:val="9"/>
    <w:unhideWhenUsed/>
    <w:qFormat/>
    <w:rsid w:val="00DB78BB"/>
    <w:pPr>
      <w:shd w:val="clear" w:color="auto" w:fill="D9D9D9" w:themeFill="background1" w:themeFillShade="D9"/>
      <w:spacing w:before="60" w:after="60"/>
      <w:outlineLvl w:val="1"/>
    </w:pPr>
    <w:rPr>
      <w:b/>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3E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3EC7"/>
    <w:rPr>
      <w:rFonts w:ascii="Tahoma" w:hAnsi="Tahoma" w:cs="Tahoma"/>
      <w:sz w:val="16"/>
      <w:szCs w:val="16"/>
    </w:rPr>
  </w:style>
  <w:style w:type="table" w:customStyle="1" w:styleId="TableGrid1">
    <w:name w:val="Table Grid1"/>
    <w:basedOn w:val="TableNormal"/>
    <w:next w:val="TableGrid"/>
    <w:uiPriority w:val="59"/>
    <w:rsid w:val="00D41987"/>
    <w:pPr>
      <w:spacing w:after="0" w:line="240" w:lineRule="auto"/>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41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1987"/>
    <w:pPr>
      <w:ind w:left="720"/>
      <w:contextualSpacing/>
    </w:pPr>
  </w:style>
  <w:style w:type="character" w:styleId="CommentReference">
    <w:name w:val="annotation reference"/>
    <w:basedOn w:val="DefaultParagraphFont"/>
    <w:uiPriority w:val="99"/>
    <w:semiHidden/>
    <w:unhideWhenUsed/>
    <w:rsid w:val="00D94AC4"/>
    <w:rPr>
      <w:sz w:val="16"/>
      <w:szCs w:val="16"/>
    </w:rPr>
  </w:style>
  <w:style w:type="paragraph" w:styleId="CommentText">
    <w:name w:val="annotation text"/>
    <w:basedOn w:val="Normal"/>
    <w:link w:val="CommentTextChar"/>
    <w:uiPriority w:val="99"/>
    <w:unhideWhenUsed/>
    <w:rsid w:val="00D94AC4"/>
    <w:pPr>
      <w:spacing w:line="240" w:lineRule="auto"/>
    </w:pPr>
    <w:rPr>
      <w:sz w:val="20"/>
      <w:szCs w:val="20"/>
    </w:rPr>
  </w:style>
  <w:style w:type="character" w:customStyle="1" w:styleId="CommentTextChar">
    <w:name w:val="Comment Text Char"/>
    <w:basedOn w:val="DefaultParagraphFont"/>
    <w:link w:val="CommentText"/>
    <w:uiPriority w:val="99"/>
    <w:rsid w:val="00D94AC4"/>
    <w:rPr>
      <w:sz w:val="20"/>
      <w:szCs w:val="20"/>
    </w:rPr>
  </w:style>
  <w:style w:type="paragraph" w:styleId="CommentSubject">
    <w:name w:val="annotation subject"/>
    <w:basedOn w:val="CommentText"/>
    <w:next w:val="CommentText"/>
    <w:link w:val="CommentSubjectChar"/>
    <w:uiPriority w:val="99"/>
    <w:semiHidden/>
    <w:unhideWhenUsed/>
    <w:rsid w:val="00D94AC4"/>
    <w:rPr>
      <w:b/>
      <w:bCs/>
    </w:rPr>
  </w:style>
  <w:style w:type="character" w:customStyle="1" w:styleId="CommentSubjectChar">
    <w:name w:val="Comment Subject Char"/>
    <w:basedOn w:val="CommentTextChar"/>
    <w:link w:val="CommentSubject"/>
    <w:uiPriority w:val="99"/>
    <w:semiHidden/>
    <w:rsid w:val="00D94AC4"/>
    <w:rPr>
      <w:b/>
      <w:bCs/>
      <w:sz w:val="20"/>
      <w:szCs w:val="20"/>
    </w:rPr>
  </w:style>
  <w:style w:type="paragraph" w:customStyle="1" w:styleId="Default">
    <w:name w:val="Default"/>
    <w:rsid w:val="00E7197C"/>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Spacing">
    <w:name w:val="No Spacing"/>
    <w:uiPriority w:val="1"/>
    <w:qFormat/>
    <w:rsid w:val="001E3AF1"/>
    <w:pPr>
      <w:spacing w:after="0" w:line="240" w:lineRule="auto"/>
    </w:pPr>
  </w:style>
  <w:style w:type="paragraph" w:styleId="Header">
    <w:name w:val="header"/>
    <w:basedOn w:val="Normal"/>
    <w:link w:val="HeaderChar"/>
    <w:uiPriority w:val="99"/>
    <w:unhideWhenUsed/>
    <w:rsid w:val="00B846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60E"/>
  </w:style>
  <w:style w:type="paragraph" w:styleId="Footer">
    <w:name w:val="footer"/>
    <w:basedOn w:val="Normal"/>
    <w:link w:val="FooterChar"/>
    <w:uiPriority w:val="99"/>
    <w:unhideWhenUsed/>
    <w:rsid w:val="00B846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60E"/>
  </w:style>
  <w:style w:type="character" w:styleId="Hyperlink">
    <w:name w:val="Hyperlink"/>
    <w:basedOn w:val="DefaultParagraphFont"/>
    <w:uiPriority w:val="99"/>
    <w:unhideWhenUsed/>
    <w:rsid w:val="004A1A81"/>
    <w:rPr>
      <w:color w:val="0000FF" w:themeColor="hyperlink"/>
      <w:u w:val="single"/>
    </w:rPr>
  </w:style>
  <w:style w:type="paragraph" w:styleId="FootnoteText">
    <w:name w:val="footnote text"/>
    <w:basedOn w:val="Normal"/>
    <w:link w:val="FootnoteTextChar"/>
    <w:uiPriority w:val="99"/>
    <w:semiHidden/>
    <w:unhideWhenUsed/>
    <w:rsid w:val="005C01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C01B6"/>
    <w:rPr>
      <w:sz w:val="20"/>
      <w:szCs w:val="20"/>
    </w:rPr>
  </w:style>
  <w:style w:type="character" w:styleId="FootnoteReference">
    <w:name w:val="footnote reference"/>
    <w:basedOn w:val="DefaultParagraphFont"/>
    <w:uiPriority w:val="99"/>
    <w:semiHidden/>
    <w:unhideWhenUsed/>
    <w:rsid w:val="005C01B6"/>
    <w:rPr>
      <w:vertAlign w:val="superscript"/>
    </w:rPr>
  </w:style>
  <w:style w:type="character" w:customStyle="1" w:styleId="Heading1Char">
    <w:name w:val="Heading 1 Char"/>
    <w:basedOn w:val="DefaultParagraphFont"/>
    <w:link w:val="Heading1"/>
    <w:uiPriority w:val="9"/>
    <w:rsid w:val="00886615"/>
    <w:rPr>
      <w:rFonts w:asciiTheme="majorHAnsi" w:eastAsia="Times New Roman" w:hAnsiTheme="majorHAnsi" w:cstheme="majorBidi"/>
      <w:b/>
      <w:i/>
      <w:caps/>
      <w:sz w:val="28"/>
      <w:szCs w:val="28"/>
      <w:shd w:val="clear" w:color="auto" w:fill="A6A6A6" w:themeFill="background1" w:themeFillShade="A6"/>
    </w:rPr>
  </w:style>
  <w:style w:type="paragraph" w:styleId="TOCHeading">
    <w:name w:val="TOC Heading"/>
    <w:basedOn w:val="Heading1"/>
    <w:next w:val="Normal"/>
    <w:uiPriority w:val="39"/>
    <w:unhideWhenUsed/>
    <w:qFormat/>
    <w:rsid w:val="00DB78BB"/>
    <w:pPr>
      <w:spacing w:line="259" w:lineRule="auto"/>
      <w:outlineLvl w:val="9"/>
    </w:pPr>
    <w:rPr>
      <w:lang w:val="en-US"/>
    </w:rPr>
  </w:style>
  <w:style w:type="paragraph" w:styleId="TOC2">
    <w:name w:val="toc 2"/>
    <w:basedOn w:val="Normal"/>
    <w:next w:val="Normal"/>
    <w:autoRedefine/>
    <w:uiPriority w:val="39"/>
    <w:unhideWhenUsed/>
    <w:rsid w:val="00DB78BB"/>
    <w:pPr>
      <w:spacing w:after="100"/>
      <w:ind w:left="220"/>
    </w:pPr>
  </w:style>
  <w:style w:type="paragraph" w:styleId="TOC1">
    <w:name w:val="toc 1"/>
    <w:basedOn w:val="Normal"/>
    <w:next w:val="Normal"/>
    <w:autoRedefine/>
    <w:uiPriority w:val="39"/>
    <w:unhideWhenUsed/>
    <w:rsid w:val="002E0B1B"/>
    <w:pPr>
      <w:tabs>
        <w:tab w:val="right" w:leader="dot" w:pos="10457"/>
      </w:tabs>
      <w:spacing w:after="60"/>
    </w:pPr>
  </w:style>
  <w:style w:type="character" w:customStyle="1" w:styleId="Heading2Char">
    <w:name w:val="Heading 2 Char"/>
    <w:basedOn w:val="DefaultParagraphFont"/>
    <w:link w:val="Heading2"/>
    <w:uiPriority w:val="9"/>
    <w:rsid w:val="00DB78BB"/>
    <w:rPr>
      <w:b/>
      <w:shd w:val="clear" w:color="auto" w:fill="D9D9D9" w:themeFill="background1" w:themeFillShade="D9"/>
      <w:lang w:val="en-AU"/>
    </w:rPr>
  </w:style>
  <w:style w:type="table" w:customStyle="1" w:styleId="PlainTable31">
    <w:name w:val="Plain Table 31"/>
    <w:basedOn w:val="TableNormal"/>
    <w:uiPriority w:val="43"/>
    <w:rsid w:val="000116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uiPriority w:val="99"/>
    <w:semiHidden/>
    <w:unhideWhenUsed/>
    <w:rsid w:val="008E4EDD"/>
    <w:rPr>
      <w:color w:val="808080"/>
      <w:shd w:val="clear" w:color="auto" w:fill="E6E6E6"/>
    </w:rPr>
  </w:style>
  <w:style w:type="paragraph" w:styleId="NormalWeb">
    <w:name w:val="Normal (Web)"/>
    <w:basedOn w:val="Normal"/>
    <w:uiPriority w:val="99"/>
    <w:semiHidden/>
    <w:unhideWhenUsed/>
    <w:rsid w:val="009A65D1"/>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63929">
      <w:bodyDiv w:val="1"/>
      <w:marLeft w:val="0"/>
      <w:marRight w:val="0"/>
      <w:marTop w:val="0"/>
      <w:marBottom w:val="0"/>
      <w:divBdr>
        <w:top w:val="none" w:sz="0" w:space="0" w:color="auto"/>
        <w:left w:val="none" w:sz="0" w:space="0" w:color="auto"/>
        <w:bottom w:val="none" w:sz="0" w:space="0" w:color="auto"/>
        <w:right w:val="none" w:sz="0" w:space="0" w:color="auto"/>
      </w:divBdr>
      <w:divsChild>
        <w:div w:id="199825262">
          <w:marLeft w:val="202"/>
          <w:marRight w:val="0"/>
          <w:marTop w:val="0"/>
          <w:marBottom w:val="0"/>
          <w:divBdr>
            <w:top w:val="none" w:sz="0" w:space="0" w:color="auto"/>
            <w:left w:val="none" w:sz="0" w:space="0" w:color="auto"/>
            <w:bottom w:val="none" w:sz="0" w:space="0" w:color="auto"/>
            <w:right w:val="none" w:sz="0" w:space="0" w:color="auto"/>
          </w:divBdr>
        </w:div>
        <w:div w:id="819152417">
          <w:marLeft w:val="202"/>
          <w:marRight w:val="0"/>
          <w:marTop w:val="0"/>
          <w:marBottom w:val="0"/>
          <w:divBdr>
            <w:top w:val="none" w:sz="0" w:space="0" w:color="auto"/>
            <w:left w:val="none" w:sz="0" w:space="0" w:color="auto"/>
            <w:bottom w:val="none" w:sz="0" w:space="0" w:color="auto"/>
            <w:right w:val="none" w:sz="0" w:space="0" w:color="auto"/>
          </w:divBdr>
        </w:div>
      </w:divsChild>
    </w:div>
    <w:div w:id="40860030">
      <w:bodyDiv w:val="1"/>
      <w:marLeft w:val="0"/>
      <w:marRight w:val="0"/>
      <w:marTop w:val="0"/>
      <w:marBottom w:val="0"/>
      <w:divBdr>
        <w:top w:val="none" w:sz="0" w:space="0" w:color="auto"/>
        <w:left w:val="none" w:sz="0" w:space="0" w:color="auto"/>
        <w:bottom w:val="none" w:sz="0" w:space="0" w:color="auto"/>
        <w:right w:val="none" w:sz="0" w:space="0" w:color="auto"/>
      </w:divBdr>
    </w:div>
    <w:div w:id="54087409">
      <w:bodyDiv w:val="1"/>
      <w:marLeft w:val="0"/>
      <w:marRight w:val="0"/>
      <w:marTop w:val="0"/>
      <w:marBottom w:val="0"/>
      <w:divBdr>
        <w:top w:val="none" w:sz="0" w:space="0" w:color="auto"/>
        <w:left w:val="none" w:sz="0" w:space="0" w:color="auto"/>
        <w:bottom w:val="none" w:sz="0" w:space="0" w:color="auto"/>
        <w:right w:val="none" w:sz="0" w:space="0" w:color="auto"/>
      </w:divBdr>
    </w:div>
    <w:div w:id="88308745">
      <w:bodyDiv w:val="1"/>
      <w:marLeft w:val="0"/>
      <w:marRight w:val="0"/>
      <w:marTop w:val="0"/>
      <w:marBottom w:val="0"/>
      <w:divBdr>
        <w:top w:val="none" w:sz="0" w:space="0" w:color="auto"/>
        <w:left w:val="none" w:sz="0" w:space="0" w:color="auto"/>
        <w:bottom w:val="none" w:sz="0" w:space="0" w:color="auto"/>
        <w:right w:val="none" w:sz="0" w:space="0" w:color="auto"/>
      </w:divBdr>
    </w:div>
    <w:div w:id="164130932">
      <w:bodyDiv w:val="1"/>
      <w:marLeft w:val="0"/>
      <w:marRight w:val="0"/>
      <w:marTop w:val="0"/>
      <w:marBottom w:val="0"/>
      <w:divBdr>
        <w:top w:val="none" w:sz="0" w:space="0" w:color="auto"/>
        <w:left w:val="none" w:sz="0" w:space="0" w:color="auto"/>
        <w:bottom w:val="none" w:sz="0" w:space="0" w:color="auto"/>
        <w:right w:val="none" w:sz="0" w:space="0" w:color="auto"/>
      </w:divBdr>
    </w:div>
    <w:div w:id="167522934">
      <w:bodyDiv w:val="1"/>
      <w:marLeft w:val="0"/>
      <w:marRight w:val="0"/>
      <w:marTop w:val="0"/>
      <w:marBottom w:val="0"/>
      <w:divBdr>
        <w:top w:val="none" w:sz="0" w:space="0" w:color="auto"/>
        <w:left w:val="none" w:sz="0" w:space="0" w:color="auto"/>
        <w:bottom w:val="none" w:sz="0" w:space="0" w:color="auto"/>
        <w:right w:val="none" w:sz="0" w:space="0" w:color="auto"/>
      </w:divBdr>
      <w:divsChild>
        <w:div w:id="1426146520">
          <w:marLeft w:val="202"/>
          <w:marRight w:val="0"/>
          <w:marTop w:val="0"/>
          <w:marBottom w:val="0"/>
          <w:divBdr>
            <w:top w:val="none" w:sz="0" w:space="0" w:color="auto"/>
            <w:left w:val="none" w:sz="0" w:space="0" w:color="auto"/>
            <w:bottom w:val="none" w:sz="0" w:space="0" w:color="auto"/>
            <w:right w:val="none" w:sz="0" w:space="0" w:color="auto"/>
          </w:divBdr>
        </w:div>
        <w:div w:id="1785271311">
          <w:marLeft w:val="202"/>
          <w:marRight w:val="0"/>
          <w:marTop w:val="0"/>
          <w:marBottom w:val="0"/>
          <w:divBdr>
            <w:top w:val="none" w:sz="0" w:space="0" w:color="auto"/>
            <w:left w:val="none" w:sz="0" w:space="0" w:color="auto"/>
            <w:bottom w:val="none" w:sz="0" w:space="0" w:color="auto"/>
            <w:right w:val="none" w:sz="0" w:space="0" w:color="auto"/>
          </w:divBdr>
        </w:div>
      </w:divsChild>
    </w:div>
    <w:div w:id="169804458">
      <w:bodyDiv w:val="1"/>
      <w:marLeft w:val="0"/>
      <w:marRight w:val="0"/>
      <w:marTop w:val="0"/>
      <w:marBottom w:val="0"/>
      <w:divBdr>
        <w:top w:val="none" w:sz="0" w:space="0" w:color="auto"/>
        <w:left w:val="none" w:sz="0" w:space="0" w:color="auto"/>
        <w:bottom w:val="none" w:sz="0" w:space="0" w:color="auto"/>
        <w:right w:val="none" w:sz="0" w:space="0" w:color="auto"/>
      </w:divBdr>
    </w:div>
    <w:div w:id="261568853">
      <w:bodyDiv w:val="1"/>
      <w:marLeft w:val="0"/>
      <w:marRight w:val="0"/>
      <w:marTop w:val="0"/>
      <w:marBottom w:val="0"/>
      <w:divBdr>
        <w:top w:val="none" w:sz="0" w:space="0" w:color="auto"/>
        <w:left w:val="none" w:sz="0" w:space="0" w:color="auto"/>
        <w:bottom w:val="none" w:sz="0" w:space="0" w:color="auto"/>
        <w:right w:val="none" w:sz="0" w:space="0" w:color="auto"/>
      </w:divBdr>
    </w:div>
    <w:div w:id="448358560">
      <w:bodyDiv w:val="1"/>
      <w:marLeft w:val="0"/>
      <w:marRight w:val="0"/>
      <w:marTop w:val="0"/>
      <w:marBottom w:val="0"/>
      <w:divBdr>
        <w:top w:val="none" w:sz="0" w:space="0" w:color="auto"/>
        <w:left w:val="none" w:sz="0" w:space="0" w:color="auto"/>
        <w:bottom w:val="none" w:sz="0" w:space="0" w:color="auto"/>
        <w:right w:val="none" w:sz="0" w:space="0" w:color="auto"/>
      </w:divBdr>
    </w:div>
    <w:div w:id="532036824">
      <w:bodyDiv w:val="1"/>
      <w:marLeft w:val="0"/>
      <w:marRight w:val="0"/>
      <w:marTop w:val="0"/>
      <w:marBottom w:val="0"/>
      <w:divBdr>
        <w:top w:val="none" w:sz="0" w:space="0" w:color="auto"/>
        <w:left w:val="none" w:sz="0" w:space="0" w:color="auto"/>
        <w:bottom w:val="none" w:sz="0" w:space="0" w:color="auto"/>
        <w:right w:val="none" w:sz="0" w:space="0" w:color="auto"/>
      </w:divBdr>
      <w:divsChild>
        <w:div w:id="158616670">
          <w:marLeft w:val="202"/>
          <w:marRight w:val="0"/>
          <w:marTop w:val="0"/>
          <w:marBottom w:val="0"/>
          <w:divBdr>
            <w:top w:val="none" w:sz="0" w:space="0" w:color="auto"/>
            <w:left w:val="none" w:sz="0" w:space="0" w:color="auto"/>
            <w:bottom w:val="none" w:sz="0" w:space="0" w:color="auto"/>
            <w:right w:val="none" w:sz="0" w:space="0" w:color="auto"/>
          </w:divBdr>
        </w:div>
        <w:div w:id="816260900">
          <w:marLeft w:val="202"/>
          <w:marRight w:val="0"/>
          <w:marTop w:val="0"/>
          <w:marBottom w:val="0"/>
          <w:divBdr>
            <w:top w:val="none" w:sz="0" w:space="0" w:color="auto"/>
            <w:left w:val="none" w:sz="0" w:space="0" w:color="auto"/>
            <w:bottom w:val="none" w:sz="0" w:space="0" w:color="auto"/>
            <w:right w:val="none" w:sz="0" w:space="0" w:color="auto"/>
          </w:divBdr>
        </w:div>
      </w:divsChild>
    </w:div>
    <w:div w:id="582645578">
      <w:bodyDiv w:val="1"/>
      <w:marLeft w:val="0"/>
      <w:marRight w:val="0"/>
      <w:marTop w:val="0"/>
      <w:marBottom w:val="0"/>
      <w:divBdr>
        <w:top w:val="none" w:sz="0" w:space="0" w:color="auto"/>
        <w:left w:val="none" w:sz="0" w:space="0" w:color="auto"/>
        <w:bottom w:val="none" w:sz="0" w:space="0" w:color="auto"/>
        <w:right w:val="none" w:sz="0" w:space="0" w:color="auto"/>
      </w:divBdr>
    </w:div>
    <w:div w:id="747308893">
      <w:bodyDiv w:val="1"/>
      <w:marLeft w:val="0"/>
      <w:marRight w:val="0"/>
      <w:marTop w:val="0"/>
      <w:marBottom w:val="0"/>
      <w:divBdr>
        <w:top w:val="none" w:sz="0" w:space="0" w:color="auto"/>
        <w:left w:val="none" w:sz="0" w:space="0" w:color="auto"/>
        <w:bottom w:val="none" w:sz="0" w:space="0" w:color="auto"/>
        <w:right w:val="none" w:sz="0" w:space="0" w:color="auto"/>
      </w:divBdr>
    </w:div>
    <w:div w:id="804783272">
      <w:bodyDiv w:val="1"/>
      <w:marLeft w:val="0"/>
      <w:marRight w:val="0"/>
      <w:marTop w:val="0"/>
      <w:marBottom w:val="0"/>
      <w:divBdr>
        <w:top w:val="none" w:sz="0" w:space="0" w:color="auto"/>
        <w:left w:val="none" w:sz="0" w:space="0" w:color="auto"/>
        <w:bottom w:val="none" w:sz="0" w:space="0" w:color="auto"/>
        <w:right w:val="none" w:sz="0" w:space="0" w:color="auto"/>
      </w:divBdr>
    </w:div>
    <w:div w:id="969019616">
      <w:bodyDiv w:val="1"/>
      <w:marLeft w:val="0"/>
      <w:marRight w:val="0"/>
      <w:marTop w:val="0"/>
      <w:marBottom w:val="0"/>
      <w:divBdr>
        <w:top w:val="none" w:sz="0" w:space="0" w:color="auto"/>
        <w:left w:val="none" w:sz="0" w:space="0" w:color="auto"/>
        <w:bottom w:val="none" w:sz="0" w:space="0" w:color="auto"/>
        <w:right w:val="none" w:sz="0" w:space="0" w:color="auto"/>
      </w:divBdr>
    </w:div>
    <w:div w:id="1012345084">
      <w:bodyDiv w:val="1"/>
      <w:marLeft w:val="0"/>
      <w:marRight w:val="0"/>
      <w:marTop w:val="0"/>
      <w:marBottom w:val="0"/>
      <w:divBdr>
        <w:top w:val="none" w:sz="0" w:space="0" w:color="auto"/>
        <w:left w:val="none" w:sz="0" w:space="0" w:color="auto"/>
        <w:bottom w:val="none" w:sz="0" w:space="0" w:color="auto"/>
        <w:right w:val="none" w:sz="0" w:space="0" w:color="auto"/>
      </w:divBdr>
    </w:div>
    <w:div w:id="1039476097">
      <w:bodyDiv w:val="1"/>
      <w:marLeft w:val="0"/>
      <w:marRight w:val="0"/>
      <w:marTop w:val="0"/>
      <w:marBottom w:val="0"/>
      <w:divBdr>
        <w:top w:val="none" w:sz="0" w:space="0" w:color="auto"/>
        <w:left w:val="none" w:sz="0" w:space="0" w:color="auto"/>
        <w:bottom w:val="none" w:sz="0" w:space="0" w:color="auto"/>
        <w:right w:val="none" w:sz="0" w:space="0" w:color="auto"/>
      </w:divBdr>
    </w:div>
    <w:div w:id="1058288389">
      <w:bodyDiv w:val="1"/>
      <w:marLeft w:val="0"/>
      <w:marRight w:val="0"/>
      <w:marTop w:val="0"/>
      <w:marBottom w:val="0"/>
      <w:divBdr>
        <w:top w:val="none" w:sz="0" w:space="0" w:color="auto"/>
        <w:left w:val="none" w:sz="0" w:space="0" w:color="auto"/>
        <w:bottom w:val="none" w:sz="0" w:space="0" w:color="auto"/>
        <w:right w:val="none" w:sz="0" w:space="0" w:color="auto"/>
      </w:divBdr>
    </w:div>
    <w:div w:id="1062217314">
      <w:bodyDiv w:val="1"/>
      <w:marLeft w:val="0"/>
      <w:marRight w:val="0"/>
      <w:marTop w:val="0"/>
      <w:marBottom w:val="0"/>
      <w:divBdr>
        <w:top w:val="none" w:sz="0" w:space="0" w:color="auto"/>
        <w:left w:val="none" w:sz="0" w:space="0" w:color="auto"/>
        <w:bottom w:val="none" w:sz="0" w:space="0" w:color="auto"/>
        <w:right w:val="none" w:sz="0" w:space="0" w:color="auto"/>
      </w:divBdr>
    </w:div>
    <w:div w:id="1087387156">
      <w:bodyDiv w:val="1"/>
      <w:marLeft w:val="0"/>
      <w:marRight w:val="0"/>
      <w:marTop w:val="0"/>
      <w:marBottom w:val="0"/>
      <w:divBdr>
        <w:top w:val="none" w:sz="0" w:space="0" w:color="auto"/>
        <w:left w:val="none" w:sz="0" w:space="0" w:color="auto"/>
        <w:bottom w:val="none" w:sz="0" w:space="0" w:color="auto"/>
        <w:right w:val="none" w:sz="0" w:space="0" w:color="auto"/>
      </w:divBdr>
      <w:divsChild>
        <w:div w:id="998001190">
          <w:marLeft w:val="202"/>
          <w:marRight w:val="0"/>
          <w:marTop w:val="0"/>
          <w:marBottom w:val="0"/>
          <w:divBdr>
            <w:top w:val="none" w:sz="0" w:space="0" w:color="auto"/>
            <w:left w:val="none" w:sz="0" w:space="0" w:color="auto"/>
            <w:bottom w:val="none" w:sz="0" w:space="0" w:color="auto"/>
            <w:right w:val="none" w:sz="0" w:space="0" w:color="auto"/>
          </w:divBdr>
        </w:div>
        <w:div w:id="748305157">
          <w:marLeft w:val="202"/>
          <w:marRight w:val="0"/>
          <w:marTop w:val="0"/>
          <w:marBottom w:val="0"/>
          <w:divBdr>
            <w:top w:val="none" w:sz="0" w:space="0" w:color="auto"/>
            <w:left w:val="none" w:sz="0" w:space="0" w:color="auto"/>
            <w:bottom w:val="none" w:sz="0" w:space="0" w:color="auto"/>
            <w:right w:val="none" w:sz="0" w:space="0" w:color="auto"/>
          </w:divBdr>
        </w:div>
      </w:divsChild>
    </w:div>
    <w:div w:id="1373110521">
      <w:bodyDiv w:val="1"/>
      <w:marLeft w:val="0"/>
      <w:marRight w:val="0"/>
      <w:marTop w:val="0"/>
      <w:marBottom w:val="0"/>
      <w:divBdr>
        <w:top w:val="none" w:sz="0" w:space="0" w:color="auto"/>
        <w:left w:val="none" w:sz="0" w:space="0" w:color="auto"/>
        <w:bottom w:val="none" w:sz="0" w:space="0" w:color="auto"/>
        <w:right w:val="none" w:sz="0" w:space="0" w:color="auto"/>
      </w:divBdr>
    </w:div>
    <w:div w:id="1605992158">
      <w:bodyDiv w:val="1"/>
      <w:marLeft w:val="0"/>
      <w:marRight w:val="0"/>
      <w:marTop w:val="0"/>
      <w:marBottom w:val="0"/>
      <w:divBdr>
        <w:top w:val="none" w:sz="0" w:space="0" w:color="auto"/>
        <w:left w:val="none" w:sz="0" w:space="0" w:color="auto"/>
        <w:bottom w:val="none" w:sz="0" w:space="0" w:color="auto"/>
        <w:right w:val="none" w:sz="0" w:space="0" w:color="auto"/>
      </w:divBdr>
    </w:div>
    <w:div w:id="1718622711">
      <w:bodyDiv w:val="1"/>
      <w:marLeft w:val="0"/>
      <w:marRight w:val="0"/>
      <w:marTop w:val="0"/>
      <w:marBottom w:val="0"/>
      <w:divBdr>
        <w:top w:val="none" w:sz="0" w:space="0" w:color="auto"/>
        <w:left w:val="none" w:sz="0" w:space="0" w:color="auto"/>
        <w:bottom w:val="none" w:sz="0" w:space="0" w:color="auto"/>
        <w:right w:val="none" w:sz="0" w:space="0" w:color="auto"/>
      </w:divBdr>
    </w:div>
    <w:div w:id="1834174358">
      <w:bodyDiv w:val="1"/>
      <w:marLeft w:val="0"/>
      <w:marRight w:val="0"/>
      <w:marTop w:val="0"/>
      <w:marBottom w:val="0"/>
      <w:divBdr>
        <w:top w:val="none" w:sz="0" w:space="0" w:color="auto"/>
        <w:left w:val="none" w:sz="0" w:space="0" w:color="auto"/>
        <w:bottom w:val="none" w:sz="0" w:space="0" w:color="auto"/>
        <w:right w:val="none" w:sz="0" w:space="0" w:color="auto"/>
      </w:divBdr>
    </w:div>
    <w:div w:id="1933272025">
      <w:bodyDiv w:val="1"/>
      <w:marLeft w:val="0"/>
      <w:marRight w:val="0"/>
      <w:marTop w:val="0"/>
      <w:marBottom w:val="0"/>
      <w:divBdr>
        <w:top w:val="none" w:sz="0" w:space="0" w:color="auto"/>
        <w:left w:val="none" w:sz="0" w:space="0" w:color="auto"/>
        <w:bottom w:val="none" w:sz="0" w:space="0" w:color="auto"/>
        <w:right w:val="none" w:sz="0" w:space="0" w:color="auto"/>
      </w:divBdr>
    </w:div>
    <w:div w:id="2031103877">
      <w:bodyDiv w:val="1"/>
      <w:marLeft w:val="0"/>
      <w:marRight w:val="0"/>
      <w:marTop w:val="0"/>
      <w:marBottom w:val="0"/>
      <w:divBdr>
        <w:top w:val="none" w:sz="0" w:space="0" w:color="auto"/>
        <w:left w:val="none" w:sz="0" w:space="0" w:color="auto"/>
        <w:bottom w:val="none" w:sz="0" w:space="0" w:color="auto"/>
        <w:right w:val="none" w:sz="0" w:space="0" w:color="auto"/>
      </w:divBdr>
    </w:div>
    <w:div w:id="2031372452">
      <w:bodyDiv w:val="1"/>
      <w:marLeft w:val="0"/>
      <w:marRight w:val="0"/>
      <w:marTop w:val="0"/>
      <w:marBottom w:val="0"/>
      <w:divBdr>
        <w:top w:val="none" w:sz="0" w:space="0" w:color="auto"/>
        <w:left w:val="none" w:sz="0" w:space="0" w:color="auto"/>
        <w:bottom w:val="none" w:sz="0" w:space="0" w:color="auto"/>
        <w:right w:val="none" w:sz="0" w:space="0" w:color="auto"/>
      </w:divBdr>
    </w:div>
    <w:div w:id="2141723120">
      <w:bodyDiv w:val="1"/>
      <w:marLeft w:val="0"/>
      <w:marRight w:val="0"/>
      <w:marTop w:val="0"/>
      <w:marBottom w:val="0"/>
      <w:divBdr>
        <w:top w:val="none" w:sz="0" w:space="0" w:color="auto"/>
        <w:left w:val="none" w:sz="0" w:space="0" w:color="auto"/>
        <w:bottom w:val="none" w:sz="0" w:space="0" w:color="auto"/>
        <w:right w:val="none" w:sz="0" w:space="0" w:color="auto"/>
      </w:divBdr>
      <w:divsChild>
        <w:div w:id="1167942696">
          <w:marLeft w:val="202"/>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package" Target="embeddings/Microsoft_Word_Document.doc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h/a9si616itlpa0p4/AADf-_9treSMuiaQpR2yMrywa?dl=0"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07593-F1A6-404B-B78A-46DDA22D1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5658</Words>
  <Characters>32254</Characters>
  <Application>Microsoft Office Word</Application>
  <DocSecurity>0</DocSecurity>
  <Lines>268</Lines>
  <Paragraphs>75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UNICEF</Company>
  <LinksUpToDate>false</LinksUpToDate>
  <CharactersWithSpaces>37837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Alford</dc:creator>
  <cp:lastModifiedBy>Alizzah Group</cp:lastModifiedBy>
  <cp:revision>2</cp:revision>
  <cp:lastPrinted>2018-04-25T12:26:00Z</cp:lastPrinted>
  <dcterms:created xsi:type="dcterms:W3CDTF">2019-09-30T10:42:00Z</dcterms:created>
  <dcterms:modified xsi:type="dcterms:W3CDTF">2019-09-30T10:42:00Z</dcterms:modified>
</cp:coreProperties>
</file>