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CC54" w14:textId="1388B682" w:rsidR="00764105" w:rsidRPr="00846856" w:rsidRDefault="00764105">
      <w:pPr>
        <w:spacing w:line="616" w:lineRule="exact"/>
        <w:ind w:left="120"/>
        <w:rPr>
          <w:color w:val="009999"/>
          <w:sz w:val="52"/>
          <w:lang w:val="es-PE"/>
        </w:rPr>
      </w:pPr>
      <w:r w:rsidRPr="00846856">
        <w:rPr>
          <w:color w:val="009999"/>
          <w:sz w:val="52"/>
          <w:lang w:val="es-PE"/>
        </w:rPr>
        <w:t>Grupo sectorial mundial de agua, saneamiento e h</w:t>
      </w:r>
      <w:r w:rsidR="004346F3" w:rsidRPr="00846856">
        <w:rPr>
          <w:color w:val="009999"/>
          <w:sz w:val="52"/>
          <w:lang w:val="es-PE"/>
        </w:rPr>
        <w:t>i</w:t>
      </w:r>
      <w:r w:rsidRPr="00846856">
        <w:rPr>
          <w:color w:val="009999"/>
          <w:sz w:val="52"/>
          <w:lang w:val="es-PE"/>
        </w:rPr>
        <w:t>giene</w:t>
      </w:r>
    </w:p>
    <w:p w14:paraId="4FD58579" w14:textId="77777777" w:rsidR="003C0823" w:rsidRPr="00846856" w:rsidRDefault="004946D7">
      <w:pPr>
        <w:pStyle w:val="Corpsdetexte"/>
        <w:spacing w:before="10"/>
        <w:rPr>
          <w:sz w:val="12"/>
          <w:lang w:val="es-PE"/>
        </w:rPr>
      </w:pPr>
      <w:r>
        <w:rPr>
          <w:lang w:val="es-PE"/>
        </w:rPr>
        <w:pict w14:anchorId="62D5941A">
          <v:line id="_x0000_s1030" style="position:absolute;z-index:251655680;mso-wrap-distance-left:0;mso-wrap-distance-right:0;mso-position-horizontal-relative:page" from="54pt,10.3pt" to="541.3pt,10.3pt" strokecolor="#001f5f" strokeweight="1pt">
            <w10:wrap type="topAndBottom" anchorx="page"/>
          </v:line>
        </w:pict>
      </w:r>
    </w:p>
    <w:p w14:paraId="069A8899" w14:textId="743E10E8" w:rsidR="00764105" w:rsidRPr="00846856" w:rsidRDefault="00764105" w:rsidP="003D7698">
      <w:pPr>
        <w:spacing w:before="19" w:line="276" w:lineRule="auto"/>
        <w:ind w:left="120" w:right="67"/>
        <w:rPr>
          <w:rFonts w:ascii="Calibri"/>
          <w:b/>
          <w:color w:val="001F5F"/>
          <w:sz w:val="40"/>
          <w:lang w:val="es-PE"/>
        </w:rPr>
      </w:pPr>
      <w:r w:rsidRPr="00846856">
        <w:rPr>
          <w:rFonts w:ascii="Calibri"/>
          <w:b/>
          <w:color w:val="001F5F"/>
          <w:sz w:val="40"/>
          <w:lang w:val="es-PE"/>
        </w:rPr>
        <w:t>Requisitos m</w:t>
      </w:r>
      <w:r w:rsidRPr="00846856">
        <w:rPr>
          <w:rFonts w:ascii="Calibri"/>
          <w:b/>
          <w:color w:val="001F5F"/>
          <w:sz w:val="40"/>
          <w:lang w:val="es-PE"/>
        </w:rPr>
        <w:t>í</w:t>
      </w:r>
      <w:r w:rsidRPr="00846856">
        <w:rPr>
          <w:rFonts w:ascii="Calibri"/>
          <w:b/>
          <w:color w:val="001F5F"/>
          <w:sz w:val="40"/>
          <w:lang w:val="es-PE"/>
        </w:rPr>
        <w:t>nimos para las plataformas nacionales de coordinaci</w:t>
      </w:r>
      <w:r w:rsidRPr="00846856">
        <w:rPr>
          <w:rFonts w:ascii="Calibri"/>
          <w:b/>
          <w:color w:val="001F5F"/>
          <w:sz w:val="40"/>
          <w:lang w:val="es-PE"/>
        </w:rPr>
        <w:t>ó</w:t>
      </w:r>
      <w:r w:rsidRPr="00846856">
        <w:rPr>
          <w:rFonts w:ascii="Calibri"/>
          <w:b/>
          <w:color w:val="001F5F"/>
          <w:sz w:val="40"/>
          <w:lang w:val="es-PE"/>
        </w:rPr>
        <w:t>n humanitaria en agua, saneamiento e higiene:</w:t>
      </w:r>
    </w:p>
    <w:p w14:paraId="273F3302" w14:textId="54EE9F7A" w:rsidR="00764105" w:rsidRPr="00846856" w:rsidRDefault="00764105" w:rsidP="003D7698">
      <w:pPr>
        <w:pStyle w:val="Titre1"/>
        <w:spacing w:before="121"/>
        <w:ind w:right="67"/>
        <w:rPr>
          <w:color w:val="001F5F"/>
          <w:spacing w:val="-10"/>
          <w:lang w:val="es-PE"/>
        </w:rPr>
      </w:pPr>
      <w:r w:rsidRPr="00846856">
        <w:rPr>
          <w:color w:val="001F5F"/>
          <w:spacing w:val="-10"/>
          <w:lang w:val="es-PE"/>
        </w:rPr>
        <w:t xml:space="preserve">Un marco práctico para monitorear las funciones </w:t>
      </w:r>
      <w:r w:rsidR="00990EFA" w:rsidRPr="00846856">
        <w:rPr>
          <w:color w:val="001F5F"/>
          <w:spacing w:val="-10"/>
          <w:lang w:val="es-PE"/>
        </w:rPr>
        <w:t>principales</w:t>
      </w:r>
      <w:r w:rsidRPr="00846856">
        <w:rPr>
          <w:color w:val="001F5F"/>
          <w:spacing w:val="-10"/>
          <w:lang w:val="es-PE"/>
        </w:rPr>
        <w:t xml:space="preserve"> de coordinación y rendición de cuentas a</w:t>
      </w:r>
      <w:r w:rsidR="00990EFA" w:rsidRPr="00846856">
        <w:rPr>
          <w:color w:val="001F5F"/>
          <w:spacing w:val="-10"/>
          <w:lang w:val="es-PE"/>
        </w:rPr>
        <w:t>nte</w:t>
      </w:r>
      <w:r w:rsidRPr="00846856">
        <w:rPr>
          <w:color w:val="001F5F"/>
          <w:spacing w:val="-10"/>
          <w:lang w:val="es-PE"/>
        </w:rPr>
        <w:t xml:space="preserve"> las poblaciones afectadas a nivel de país.</w:t>
      </w:r>
    </w:p>
    <w:p w14:paraId="2543705A" w14:textId="33823A75" w:rsidR="00764105" w:rsidRPr="00846856" w:rsidRDefault="00764105" w:rsidP="003D7698">
      <w:pPr>
        <w:pStyle w:val="Titre1"/>
        <w:spacing w:before="121"/>
        <w:ind w:right="67"/>
        <w:jc w:val="both"/>
        <w:rPr>
          <w:color w:val="001F5F"/>
          <w:lang w:val="es-PE"/>
        </w:rPr>
      </w:pPr>
      <w:r w:rsidRPr="003D7698">
        <w:rPr>
          <w:sz w:val="26"/>
          <w:szCs w:val="26"/>
          <w:lang w:val="es-PE"/>
        </w:rPr>
        <w:t xml:space="preserve">El Grupo </w:t>
      </w:r>
      <w:r w:rsidR="00D673B4" w:rsidRPr="003D7698">
        <w:rPr>
          <w:sz w:val="26"/>
          <w:szCs w:val="26"/>
          <w:lang w:val="es-PE"/>
        </w:rPr>
        <w:t>Consultivo</w:t>
      </w:r>
      <w:r w:rsidRPr="003D7698">
        <w:rPr>
          <w:sz w:val="26"/>
          <w:szCs w:val="26"/>
          <w:lang w:val="es-PE"/>
        </w:rPr>
        <w:t xml:space="preserve"> Estratégico del </w:t>
      </w:r>
      <w:r w:rsidR="00990EFA" w:rsidRPr="003D7698">
        <w:rPr>
          <w:sz w:val="26"/>
          <w:szCs w:val="26"/>
          <w:lang w:val="es-PE"/>
        </w:rPr>
        <w:t xml:space="preserve">grupo sectorial mundial </w:t>
      </w:r>
      <w:r w:rsidR="00D97980" w:rsidRPr="003D7698">
        <w:rPr>
          <w:sz w:val="26"/>
          <w:szCs w:val="26"/>
          <w:lang w:val="es-PE"/>
        </w:rPr>
        <w:t>d</w:t>
      </w:r>
      <w:r w:rsidR="00990EFA" w:rsidRPr="003D7698">
        <w:rPr>
          <w:sz w:val="26"/>
          <w:szCs w:val="26"/>
          <w:lang w:val="es-PE"/>
        </w:rPr>
        <w:t>e agua, saneamiento e higiene</w:t>
      </w:r>
      <w:r w:rsidR="00D673B4" w:rsidRPr="003D7698">
        <w:rPr>
          <w:sz w:val="26"/>
          <w:szCs w:val="26"/>
          <w:lang w:val="es-PE"/>
        </w:rPr>
        <w:t xml:space="preserve"> </w:t>
      </w:r>
      <w:r w:rsidRPr="003D7698">
        <w:rPr>
          <w:sz w:val="26"/>
          <w:szCs w:val="26"/>
          <w:lang w:val="es-PE"/>
        </w:rPr>
        <w:t>ha definido un conjunto de Requisitos Mínimos (</w:t>
      </w:r>
      <w:r w:rsidR="00D673B4" w:rsidRPr="003D7698">
        <w:rPr>
          <w:sz w:val="26"/>
          <w:szCs w:val="26"/>
          <w:lang w:val="es-PE"/>
        </w:rPr>
        <w:t>R</w:t>
      </w:r>
      <w:r w:rsidRPr="003D7698">
        <w:rPr>
          <w:sz w:val="26"/>
          <w:szCs w:val="26"/>
          <w:lang w:val="es-PE"/>
        </w:rPr>
        <w:t xml:space="preserve">M) para la coordinación a nivel de país </w:t>
      </w:r>
      <w:r w:rsidR="00D673B4" w:rsidRPr="003D7698">
        <w:rPr>
          <w:sz w:val="26"/>
          <w:szCs w:val="26"/>
          <w:lang w:val="es-PE"/>
        </w:rPr>
        <w:t xml:space="preserve">con </w:t>
      </w:r>
      <w:r w:rsidRPr="003D7698">
        <w:rPr>
          <w:sz w:val="26"/>
          <w:szCs w:val="26"/>
          <w:lang w:val="es-PE"/>
        </w:rPr>
        <w:t>bas</w:t>
      </w:r>
      <w:r w:rsidR="00D673B4" w:rsidRPr="003D7698">
        <w:rPr>
          <w:sz w:val="26"/>
          <w:szCs w:val="26"/>
          <w:lang w:val="es-PE"/>
        </w:rPr>
        <w:t>e</w:t>
      </w:r>
      <w:r w:rsidRPr="003D7698">
        <w:rPr>
          <w:sz w:val="26"/>
          <w:szCs w:val="26"/>
          <w:lang w:val="es-PE"/>
        </w:rPr>
        <w:t xml:space="preserve"> en las</w:t>
      </w:r>
      <w:r w:rsidR="004C6FA9" w:rsidRPr="003D7698">
        <w:rPr>
          <w:sz w:val="26"/>
          <w:szCs w:val="26"/>
          <w:lang w:val="es-PE"/>
        </w:rPr>
        <w:t xml:space="preserve"> principales</w:t>
      </w:r>
      <w:r w:rsidRPr="003D7698">
        <w:rPr>
          <w:sz w:val="26"/>
          <w:szCs w:val="26"/>
          <w:lang w:val="es-PE"/>
        </w:rPr>
        <w:t xml:space="preserve"> funciones </w:t>
      </w:r>
      <w:r w:rsidR="004C6FA9" w:rsidRPr="003D7698">
        <w:rPr>
          <w:sz w:val="26"/>
          <w:szCs w:val="26"/>
          <w:lang w:val="es-PE"/>
        </w:rPr>
        <w:t>d</w:t>
      </w:r>
      <w:r w:rsidRPr="003D7698">
        <w:rPr>
          <w:sz w:val="26"/>
          <w:szCs w:val="26"/>
          <w:lang w:val="es-PE"/>
        </w:rPr>
        <w:t xml:space="preserve">el IASC para la coordinación y compromisos de rendición de cuentas </w:t>
      </w:r>
      <w:r w:rsidR="009B72EA" w:rsidRPr="003D7698">
        <w:rPr>
          <w:sz w:val="26"/>
          <w:szCs w:val="26"/>
          <w:lang w:val="es-PE"/>
        </w:rPr>
        <w:t xml:space="preserve">del grupo sectorial </w:t>
      </w:r>
      <w:r w:rsidRPr="003D7698">
        <w:rPr>
          <w:sz w:val="26"/>
          <w:szCs w:val="26"/>
          <w:lang w:val="es-PE"/>
        </w:rPr>
        <w:t>a</w:t>
      </w:r>
      <w:r w:rsidR="009B72EA" w:rsidRPr="003D7698">
        <w:rPr>
          <w:sz w:val="26"/>
          <w:szCs w:val="26"/>
          <w:lang w:val="es-PE"/>
        </w:rPr>
        <w:t>nte</w:t>
      </w:r>
      <w:r w:rsidRPr="003D7698">
        <w:rPr>
          <w:sz w:val="26"/>
          <w:szCs w:val="26"/>
          <w:lang w:val="es-PE"/>
        </w:rPr>
        <w:t xml:space="preserve"> las poblaciones afectadas</w:t>
      </w:r>
      <w:r w:rsidR="008A7411" w:rsidRPr="003D7698">
        <w:rPr>
          <w:rStyle w:val="Appelnotedebasdep"/>
          <w:sz w:val="26"/>
          <w:szCs w:val="26"/>
          <w:lang w:val="es-PE"/>
        </w:rPr>
        <w:footnoteReference w:id="1"/>
      </w:r>
      <w:r w:rsidR="009B72EA" w:rsidRPr="003D7698">
        <w:rPr>
          <w:sz w:val="26"/>
          <w:szCs w:val="26"/>
          <w:lang w:val="es-PE"/>
        </w:rPr>
        <w:t>.</w:t>
      </w:r>
      <w:r w:rsidRPr="003D7698">
        <w:rPr>
          <w:sz w:val="26"/>
          <w:szCs w:val="26"/>
          <w:lang w:val="es-PE"/>
        </w:rPr>
        <w:t xml:space="preserve"> Los </w:t>
      </w:r>
      <w:r w:rsidR="009B72EA" w:rsidRPr="003D7698">
        <w:rPr>
          <w:sz w:val="26"/>
          <w:szCs w:val="26"/>
          <w:lang w:val="es-PE"/>
        </w:rPr>
        <w:t>R</w:t>
      </w:r>
      <w:r w:rsidRPr="003D7698">
        <w:rPr>
          <w:sz w:val="26"/>
          <w:szCs w:val="26"/>
          <w:lang w:val="es-PE"/>
        </w:rPr>
        <w:t>M s</w:t>
      </w:r>
      <w:r w:rsidR="00B50B1B" w:rsidRPr="003D7698">
        <w:rPr>
          <w:sz w:val="26"/>
          <w:szCs w:val="26"/>
          <w:lang w:val="es-PE"/>
        </w:rPr>
        <w:t>on</w:t>
      </w:r>
      <w:r w:rsidRPr="003D7698">
        <w:rPr>
          <w:sz w:val="26"/>
          <w:szCs w:val="26"/>
          <w:lang w:val="es-PE"/>
        </w:rPr>
        <w:t xml:space="preserve"> el paquete básico </w:t>
      </w:r>
      <w:r w:rsidR="00B50B1B" w:rsidRPr="003D7698">
        <w:rPr>
          <w:sz w:val="26"/>
          <w:szCs w:val="26"/>
          <w:lang w:val="es-PE"/>
        </w:rPr>
        <w:t xml:space="preserve">que se </w:t>
      </w:r>
      <w:r w:rsidRPr="003D7698">
        <w:rPr>
          <w:sz w:val="26"/>
          <w:szCs w:val="26"/>
          <w:lang w:val="es-PE"/>
        </w:rPr>
        <w:t>requ</w:t>
      </w:r>
      <w:r w:rsidR="00B50B1B" w:rsidRPr="003D7698">
        <w:rPr>
          <w:sz w:val="26"/>
          <w:szCs w:val="26"/>
          <w:lang w:val="es-PE"/>
        </w:rPr>
        <w:t xml:space="preserve">iere </w:t>
      </w:r>
      <w:r w:rsidRPr="003D7698">
        <w:rPr>
          <w:sz w:val="26"/>
          <w:szCs w:val="26"/>
          <w:lang w:val="es-PE"/>
        </w:rPr>
        <w:t>para lograr una coordinación humanitaria efectiva e</w:t>
      </w:r>
      <w:r w:rsidR="00D97980" w:rsidRPr="003D7698">
        <w:rPr>
          <w:sz w:val="26"/>
          <w:szCs w:val="26"/>
          <w:lang w:val="es-PE"/>
        </w:rPr>
        <w:t>n materia</w:t>
      </w:r>
      <w:r w:rsidR="00B50B1B" w:rsidRPr="003D7698">
        <w:rPr>
          <w:sz w:val="26"/>
          <w:szCs w:val="26"/>
          <w:lang w:val="es-PE"/>
        </w:rPr>
        <w:t xml:space="preserve"> de agua, saneamiento e higiene</w:t>
      </w:r>
      <w:r w:rsidRPr="003D7698">
        <w:rPr>
          <w:sz w:val="26"/>
          <w:szCs w:val="26"/>
          <w:lang w:val="es-PE"/>
        </w:rPr>
        <w:t xml:space="preserve"> a nivel de país</w:t>
      </w:r>
      <w:r w:rsidR="008A7411">
        <w:rPr>
          <w:rStyle w:val="Appelnotedebasdep"/>
          <w:sz w:val="26"/>
          <w:szCs w:val="22"/>
          <w:lang w:val="es-PE"/>
        </w:rPr>
        <w:footnoteReference w:id="2"/>
      </w:r>
      <w:r w:rsidR="00990EFA" w:rsidRPr="00846856">
        <w:rPr>
          <w:sz w:val="26"/>
          <w:szCs w:val="22"/>
          <w:lang w:val="es-PE"/>
        </w:rPr>
        <w:t>.</w:t>
      </w:r>
    </w:p>
    <w:p w14:paraId="7D4645AF" w14:textId="724A4637" w:rsidR="003C0823" w:rsidRPr="00846856" w:rsidRDefault="00B50B1B" w:rsidP="003D7698">
      <w:pPr>
        <w:pStyle w:val="Titre3"/>
        <w:spacing w:before="204"/>
        <w:ind w:right="67"/>
        <w:rPr>
          <w:lang w:val="es-PE"/>
        </w:rPr>
      </w:pPr>
      <w:r w:rsidRPr="00846856">
        <w:rPr>
          <w:color w:val="001F5F"/>
          <w:lang w:val="es-PE"/>
        </w:rPr>
        <w:t>¿Para qué s</w:t>
      </w:r>
      <w:r w:rsidR="008210B5" w:rsidRPr="00846856">
        <w:rPr>
          <w:color w:val="001F5F"/>
          <w:lang w:val="es-PE"/>
        </w:rPr>
        <w:t>irve</w:t>
      </w:r>
      <w:r w:rsidRPr="00846856">
        <w:rPr>
          <w:color w:val="001F5F"/>
          <w:lang w:val="es-PE"/>
        </w:rPr>
        <w:t xml:space="preserve">n </w:t>
      </w:r>
      <w:r w:rsidR="00330400" w:rsidRPr="00846856">
        <w:rPr>
          <w:color w:val="001F5F"/>
          <w:lang w:val="es-PE"/>
        </w:rPr>
        <w:t>los requisitos mínimos</w:t>
      </w:r>
      <w:r w:rsidRPr="00846856">
        <w:rPr>
          <w:color w:val="001F5F"/>
          <w:lang w:val="es-PE"/>
        </w:rPr>
        <w:t xml:space="preserve">? </w:t>
      </w:r>
    </w:p>
    <w:p w14:paraId="0BEC3966" w14:textId="0CBECC50" w:rsidR="003C0823" w:rsidRPr="00846856" w:rsidRDefault="00764105" w:rsidP="003D7698">
      <w:pPr>
        <w:pStyle w:val="Corpsdetexte"/>
        <w:spacing w:before="40" w:line="276" w:lineRule="auto"/>
        <w:ind w:left="120" w:right="67"/>
        <w:jc w:val="both"/>
        <w:rPr>
          <w:lang w:val="es-PE"/>
        </w:rPr>
      </w:pPr>
      <w:r w:rsidRPr="00846856">
        <w:rPr>
          <w:lang w:val="es-PE"/>
        </w:rPr>
        <w:t>La Agenda Transformativa se e</w:t>
      </w:r>
      <w:r w:rsidR="00170239" w:rsidRPr="00846856">
        <w:rPr>
          <w:lang w:val="es-PE"/>
        </w:rPr>
        <w:t>nfocó en</w:t>
      </w:r>
      <w:r w:rsidRPr="00846856">
        <w:rPr>
          <w:lang w:val="es-PE"/>
        </w:rPr>
        <w:t xml:space="preserve"> incorporar la rendición de cuentas en todos los niveles del sistema de</w:t>
      </w:r>
      <w:r w:rsidR="00170239" w:rsidRPr="00846856">
        <w:rPr>
          <w:lang w:val="es-PE"/>
        </w:rPr>
        <w:t xml:space="preserve"> grupo</w:t>
      </w:r>
      <w:r w:rsidR="008210B5" w:rsidRPr="00846856">
        <w:rPr>
          <w:lang w:val="es-PE"/>
        </w:rPr>
        <w:t>s</w:t>
      </w:r>
      <w:r w:rsidR="00170239" w:rsidRPr="00846856">
        <w:rPr>
          <w:lang w:val="es-PE"/>
        </w:rPr>
        <w:t xml:space="preserve"> sectorial</w:t>
      </w:r>
      <w:r w:rsidR="008210B5" w:rsidRPr="00846856">
        <w:rPr>
          <w:lang w:val="es-PE"/>
        </w:rPr>
        <w:t>es</w:t>
      </w:r>
      <w:r w:rsidRPr="00846856">
        <w:rPr>
          <w:lang w:val="es-PE"/>
        </w:rPr>
        <w:t xml:space="preserve"> y </w:t>
      </w:r>
      <w:r w:rsidR="00170239" w:rsidRPr="00846856">
        <w:rPr>
          <w:lang w:val="es-PE"/>
        </w:rPr>
        <w:t xml:space="preserve">promueve que se haga </w:t>
      </w:r>
      <w:r w:rsidRPr="00846856">
        <w:rPr>
          <w:lang w:val="es-PE"/>
        </w:rPr>
        <w:t xml:space="preserve">lo mismo en otras plataformas del sector, </w:t>
      </w:r>
      <w:r w:rsidR="007C7CE2" w:rsidRPr="00846856">
        <w:rPr>
          <w:lang w:val="es-PE"/>
        </w:rPr>
        <w:t xml:space="preserve">para evitar que los grupos sectoriales </w:t>
      </w:r>
      <w:r w:rsidR="0087555E" w:rsidRPr="00846856">
        <w:rPr>
          <w:lang w:val="es-PE"/>
        </w:rPr>
        <w:t xml:space="preserve">se </w:t>
      </w:r>
      <w:r w:rsidR="00F837F0">
        <w:rPr>
          <w:lang w:val="es-PE"/>
        </w:rPr>
        <w:t>centren</w:t>
      </w:r>
      <w:r w:rsidR="0087555E" w:rsidRPr="00846856">
        <w:rPr>
          <w:lang w:val="es-PE"/>
        </w:rPr>
        <w:t xml:space="preserve"> demasiado </w:t>
      </w:r>
      <w:r w:rsidR="00F837F0">
        <w:rPr>
          <w:lang w:val="es-PE"/>
        </w:rPr>
        <w:t xml:space="preserve">en </w:t>
      </w:r>
      <w:r w:rsidRPr="00846856">
        <w:rPr>
          <w:lang w:val="es-PE"/>
        </w:rPr>
        <w:t xml:space="preserve">el proceso. En línea con esto, los </w:t>
      </w:r>
      <w:r w:rsidR="007E5480" w:rsidRPr="00846856">
        <w:rPr>
          <w:lang w:val="es-PE"/>
        </w:rPr>
        <w:t>R</w:t>
      </w:r>
      <w:r w:rsidRPr="00846856">
        <w:rPr>
          <w:lang w:val="es-PE"/>
        </w:rPr>
        <w:t xml:space="preserve">M están diseñados para </w:t>
      </w:r>
      <w:r w:rsidR="00F837F0">
        <w:rPr>
          <w:lang w:val="es-PE"/>
        </w:rPr>
        <w:t xml:space="preserve">permitir </w:t>
      </w:r>
      <w:r w:rsidR="006E6C9B" w:rsidRPr="00F837F0">
        <w:rPr>
          <w:lang w:val="es-PE"/>
        </w:rPr>
        <w:t>flexib</w:t>
      </w:r>
      <w:r w:rsidR="0065124D">
        <w:rPr>
          <w:lang w:val="es-PE"/>
        </w:rPr>
        <w:t>ilidad en el monitoreo de</w:t>
      </w:r>
      <w:r w:rsidRPr="00846856">
        <w:rPr>
          <w:lang w:val="es-PE"/>
        </w:rPr>
        <w:t xml:space="preserve"> las plataformas humanitarias de </w:t>
      </w:r>
      <w:r w:rsidR="002C3DAE" w:rsidRPr="00846856">
        <w:rPr>
          <w:lang w:val="es-PE"/>
        </w:rPr>
        <w:t>agua, saneamiento e higiene</w:t>
      </w:r>
      <w:r w:rsidRPr="00846856">
        <w:rPr>
          <w:lang w:val="es-PE"/>
        </w:rPr>
        <w:t xml:space="preserve"> (grupos </w:t>
      </w:r>
      <w:r w:rsidR="002C3DAE" w:rsidRPr="00846856">
        <w:rPr>
          <w:lang w:val="es-PE"/>
        </w:rPr>
        <w:t xml:space="preserve">sectoriales </w:t>
      </w:r>
      <w:r w:rsidRPr="00846856">
        <w:rPr>
          <w:lang w:val="es-PE"/>
        </w:rPr>
        <w:t xml:space="preserve">o sectores) a nivel de país, </w:t>
      </w:r>
      <w:r w:rsidR="00F837F0">
        <w:rPr>
          <w:lang w:val="es-PE"/>
        </w:rPr>
        <w:t>a fin de lograr</w:t>
      </w:r>
      <w:r w:rsidRPr="00846856">
        <w:rPr>
          <w:lang w:val="es-PE"/>
        </w:rPr>
        <w:t xml:space="preserve"> </w:t>
      </w:r>
      <w:r w:rsidR="002C3DAE" w:rsidRPr="00846856">
        <w:rPr>
          <w:lang w:val="es-PE"/>
        </w:rPr>
        <w:t xml:space="preserve">el entendimiento necesario </w:t>
      </w:r>
      <w:r w:rsidRPr="00846856">
        <w:rPr>
          <w:lang w:val="es-PE"/>
        </w:rPr>
        <w:t xml:space="preserve">de las necesidades de desarrollo de capacidades, capacitación y apoyo </w:t>
      </w:r>
      <w:r w:rsidR="002C3DAE" w:rsidRPr="00846856">
        <w:rPr>
          <w:lang w:val="es-PE"/>
        </w:rPr>
        <w:t>mundial</w:t>
      </w:r>
      <w:r w:rsidRPr="00846856">
        <w:rPr>
          <w:lang w:val="es-PE"/>
        </w:rPr>
        <w:t>.</w:t>
      </w:r>
      <w:r w:rsidR="006E6C9B" w:rsidRPr="00846856">
        <w:rPr>
          <w:lang w:val="es-PE"/>
        </w:rPr>
        <w:t xml:space="preserve"> </w:t>
      </w:r>
    </w:p>
    <w:p w14:paraId="1BB33EA6" w14:textId="76B1473A" w:rsidR="00764105" w:rsidRPr="00846856" w:rsidRDefault="002C3DAE" w:rsidP="003D7698">
      <w:pPr>
        <w:pStyle w:val="Corpsdetexte"/>
        <w:spacing w:before="197" w:line="276" w:lineRule="auto"/>
        <w:ind w:left="120" w:right="67"/>
        <w:jc w:val="both"/>
        <w:rPr>
          <w:lang w:val="es-PE"/>
        </w:rPr>
      </w:pPr>
      <w:r w:rsidRPr="00846856">
        <w:rPr>
          <w:lang w:val="es-PE"/>
        </w:rPr>
        <w:t>En el</w:t>
      </w:r>
      <w:r w:rsidR="00764105" w:rsidRPr="00846856">
        <w:rPr>
          <w:lang w:val="es-PE"/>
        </w:rPr>
        <w:t xml:space="preserve"> nivel de país, los coordinadores del </w:t>
      </w:r>
      <w:r w:rsidRPr="00846856">
        <w:rPr>
          <w:lang w:val="es-PE"/>
        </w:rPr>
        <w:t>grupo sectorial</w:t>
      </w:r>
      <w:r w:rsidR="00764105" w:rsidRPr="00846856">
        <w:rPr>
          <w:lang w:val="es-PE"/>
        </w:rPr>
        <w:t xml:space="preserve"> y </w:t>
      </w:r>
      <w:r w:rsidR="00A74F37" w:rsidRPr="00846856">
        <w:rPr>
          <w:lang w:val="es-PE"/>
        </w:rPr>
        <w:t>la agencia líder del grupo sectorial usará</w:t>
      </w:r>
      <w:r w:rsidR="00764105" w:rsidRPr="00846856">
        <w:rPr>
          <w:lang w:val="es-PE"/>
        </w:rPr>
        <w:t xml:space="preserve">n esta información para resaltar las tendencias en la funcionalidad del </w:t>
      </w:r>
      <w:r w:rsidRPr="00846856">
        <w:rPr>
          <w:lang w:val="es-PE"/>
        </w:rPr>
        <w:t>grupo sectorial</w:t>
      </w:r>
      <w:r w:rsidR="00764105" w:rsidRPr="00846856">
        <w:rPr>
          <w:lang w:val="es-PE"/>
        </w:rPr>
        <w:t xml:space="preserve">, así como para identificar </w:t>
      </w:r>
      <w:r w:rsidR="00A74F37" w:rsidRPr="00846856">
        <w:rPr>
          <w:lang w:val="es-PE"/>
        </w:rPr>
        <w:t xml:space="preserve">las principales </w:t>
      </w:r>
      <w:r w:rsidR="00764105" w:rsidRPr="00846856">
        <w:rPr>
          <w:lang w:val="es-PE"/>
        </w:rPr>
        <w:t>funciones</w:t>
      </w:r>
      <w:r w:rsidR="00A74F37" w:rsidRPr="00846856">
        <w:rPr>
          <w:lang w:val="es-PE"/>
        </w:rPr>
        <w:t xml:space="preserve"> específica</w:t>
      </w:r>
      <w:r w:rsidR="00764105" w:rsidRPr="00846856">
        <w:rPr>
          <w:lang w:val="es-PE"/>
        </w:rPr>
        <w:t xml:space="preserve">s que necesitan apoyo. </w:t>
      </w:r>
      <w:r w:rsidR="00A74F37" w:rsidRPr="00846856">
        <w:rPr>
          <w:lang w:val="es-PE"/>
        </w:rPr>
        <w:t>En el</w:t>
      </w:r>
      <w:r w:rsidR="00764105" w:rsidRPr="00846856">
        <w:rPr>
          <w:lang w:val="es-PE"/>
        </w:rPr>
        <w:t xml:space="preserve"> nivel </w:t>
      </w:r>
      <w:r w:rsidR="00A74F37" w:rsidRPr="00846856">
        <w:rPr>
          <w:lang w:val="es-PE"/>
        </w:rPr>
        <w:t>mundial</w:t>
      </w:r>
      <w:r w:rsidR="00011BEA" w:rsidRPr="00846856">
        <w:rPr>
          <w:lang w:val="es-PE"/>
        </w:rPr>
        <w:t>, el</w:t>
      </w:r>
      <w:r w:rsidR="00011BEA" w:rsidRPr="00846856">
        <w:rPr>
          <w:rFonts w:eastAsia="Times New Roman"/>
          <w:lang w:val="es-PE"/>
        </w:rPr>
        <w:t xml:space="preserve"> equipo de promoción y apoyo </w:t>
      </w:r>
      <w:r w:rsidR="00764105" w:rsidRPr="00846856">
        <w:rPr>
          <w:lang w:val="es-PE"/>
        </w:rPr>
        <w:t xml:space="preserve">del </w:t>
      </w:r>
      <w:r w:rsidR="006B74FC" w:rsidRPr="00846856">
        <w:rPr>
          <w:lang w:val="es-PE"/>
        </w:rPr>
        <w:t xml:space="preserve">grupo sectorial mundial de agua, saneamiento e higiene </w:t>
      </w:r>
      <w:r w:rsidR="00764105" w:rsidRPr="00846856">
        <w:rPr>
          <w:lang w:val="es-PE"/>
        </w:rPr>
        <w:t>monitore</w:t>
      </w:r>
      <w:r w:rsidR="006B74FC" w:rsidRPr="00846856">
        <w:rPr>
          <w:lang w:val="es-PE"/>
        </w:rPr>
        <w:t xml:space="preserve">ará los </w:t>
      </w:r>
      <w:r w:rsidR="00011BEA" w:rsidRPr="00846856">
        <w:rPr>
          <w:lang w:val="es-PE"/>
        </w:rPr>
        <w:t>requisitos mínimos</w:t>
      </w:r>
      <w:r w:rsidR="00764105" w:rsidRPr="00846856">
        <w:rPr>
          <w:lang w:val="es-PE"/>
        </w:rPr>
        <w:t xml:space="preserve"> para </w:t>
      </w:r>
      <w:r w:rsidR="00C0186C">
        <w:rPr>
          <w:lang w:val="es-PE"/>
        </w:rPr>
        <w:t>informar a cada país sobre</w:t>
      </w:r>
      <w:r w:rsidR="006B74FC" w:rsidRPr="00846856">
        <w:rPr>
          <w:lang w:val="es-PE"/>
        </w:rPr>
        <w:t xml:space="preserve"> </w:t>
      </w:r>
      <w:r w:rsidR="00764105" w:rsidRPr="00846856">
        <w:rPr>
          <w:lang w:val="es-PE"/>
        </w:rPr>
        <w:t xml:space="preserve">el desarrollo de políticas, la planificación estratégica y el diseño del apoyo </w:t>
      </w:r>
      <w:r w:rsidR="00225329" w:rsidRPr="00846856">
        <w:rPr>
          <w:lang w:val="es-PE"/>
        </w:rPr>
        <w:t>sobre el terreno</w:t>
      </w:r>
      <w:r w:rsidR="00764105" w:rsidRPr="00846856">
        <w:rPr>
          <w:lang w:val="es-PE"/>
        </w:rPr>
        <w:t>.</w:t>
      </w:r>
    </w:p>
    <w:p w14:paraId="633C175B" w14:textId="77777777" w:rsidR="003C0823" w:rsidRPr="00846856" w:rsidRDefault="003C0823" w:rsidP="003D7698">
      <w:pPr>
        <w:pStyle w:val="Corpsdetexte"/>
        <w:spacing w:before="5"/>
        <w:ind w:right="67"/>
        <w:rPr>
          <w:sz w:val="16"/>
          <w:lang w:val="es-PE"/>
        </w:rPr>
      </w:pPr>
    </w:p>
    <w:p w14:paraId="4078C586" w14:textId="53CCA96C" w:rsidR="00225329" w:rsidRPr="00846856" w:rsidRDefault="00225329" w:rsidP="003D7698">
      <w:pPr>
        <w:pStyle w:val="Titre3"/>
        <w:ind w:right="67"/>
        <w:rPr>
          <w:color w:val="001F5F"/>
          <w:lang w:val="es-PE"/>
        </w:rPr>
      </w:pPr>
      <w:r w:rsidRPr="00846856">
        <w:rPr>
          <w:color w:val="001F5F"/>
          <w:lang w:val="es-PE"/>
        </w:rPr>
        <w:t xml:space="preserve">¿Cómo </w:t>
      </w:r>
      <w:r w:rsidR="00330400">
        <w:rPr>
          <w:color w:val="001F5F"/>
          <w:lang w:val="es-PE"/>
        </w:rPr>
        <w:t xml:space="preserve">se </w:t>
      </w:r>
      <w:r w:rsidRPr="00846856">
        <w:rPr>
          <w:color w:val="001F5F"/>
          <w:lang w:val="es-PE"/>
        </w:rPr>
        <w:t>monitorea</w:t>
      </w:r>
      <w:r w:rsidR="00330400">
        <w:rPr>
          <w:color w:val="001F5F"/>
          <w:lang w:val="es-PE"/>
        </w:rPr>
        <w:t>n</w:t>
      </w:r>
      <w:r w:rsidRPr="00846856">
        <w:rPr>
          <w:color w:val="001F5F"/>
          <w:lang w:val="es-PE"/>
        </w:rPr>
        <w:t xml:space="preserve"> los requisitos mínimos? </w:t>
      </w:r>
    </w:p>
    <w:p w14:paraId="44AF27B7" w14:textId="57365BAE" w:rsidR="000852D8" w:rsidRPr="00846856" w:rsidRDefault="000852D8" w:rsidP="003D7698">
      <w:pPr>
        <w:pStyle w:val="Corpsdetexte"/>
        <w:spacing w:before="40" w:line="278" w:lineRule="auto"/>
        <w:ind w:left="120" w:right="67"/>
        <w:jc w:val="both"/>
        <w:rPr>
          <w:lang w:val="es-PE"/>
        </w:rPr>
      </w:pPr>
      <w:r w:rsidRPr="00846856">
        <w:rPr>
          <w:lang w:val="es-PE"/>
        </w:rPr>
        <w:t xml:space="preserve">Los </w:t>
      </w:r>
      <w:r w:rsidR="00011BEA" w:rsidRPr="00846856">
        <w:rPr>
          <w:lang w:val="es-PE"/>
        </w:rPr>
        <w:t>requisitos mínimos</w:t>
      </w:r>
      <w:r w:rsidRPr="00846856">
        <w:rPr>
          <w:lang w:val="es-PE"/>
        </w:rPr>
        <w:t xml:space="preserve"> son solo un componente </w:t>
      </w:r>
      <w:r w:rsidR="00225329" w:rsidRPr="00846856">
        <w:rPr>
          <w:lang w:val="es-PE"/>
        </w:rPr>
        <w:t>d</w:t>
      </w:r>
      <w:r w:rsidRPr="00846856">
        <w:rPr>
          <w:lang w:val="es-PE"/>
        </w:rPr>
        <w:t xml:space="preserve">el marco general de monitoreo desarrollado por </w:t>
      </w:r>
      <w:r w:rsidR="00CA0315" w:rsidRPr="00846856">
        <w:rPr>
          <w:lang w:val="es-PE"/>
        </w:rPr>
        <w:t xml:space="preserve">el </w:t>
      </w:r>
      <w:r w:rsidR="00225329" w:rsidRPr="00846856">
        <w:rPr>
          <w:lang w:val="es-PE"/>
        </w:rPr>
        <w:t xml:space="preserve">grupo sectorial mundial de </w:t>
      </w:r>
      <w:r w:rsidR="00CA0315" w:rsidRPr="00846856">
        <w:rPr>
          <w:lang w:val="es-PE"/>
        </w:rPr>
        <w:t>agua, saneamiento e higiene</w:t>
      </w:r>
      <w:r w:rsidRPr="00846856">
        <w:rPr>
          <w:lang w:val="es-PE"/>
        </w:rPr>
        <w:t xml:space="preserve">. </w:t>
      </w:r>
      <w:r w:rsidR="00330400">
        <w:rPr>
          <w:lang w:val="es-PE"/>
        </w:rPr>
        <w:t>D</w:t>
      </w:r>
      <w:r w:rsidR="00F75334" w:rsidRPr="00846856">
        <w:rPr>
          <w:lang w:val="es-PE"/>
        </w:rPr>
        <w:t>eberán</w:t>
      </w:r>
      <w:r w:rsidRPr="00846856">
        <w:rPr>
          <w:lang w:val="es-PE"/>
        </w:rPr>
        <w:t xml:space="preserve"> complementar otras ini</w:t>
      </w:r>
      <w:r w:rsidR="00CA0315" w:rsidRPr="00846856">
        <w:rPr>
          <w:lang w:val="es-PE"/>
        </w:rPr>
        <w:t>ciativas de monitoreo, como el m</w:t>
      </w:r>
      <w:r w:rsidRPr="00846856">
        <w:rPr>
          <w:lang w:val="es-PE"/>
        </w:rPr>
        <w:t xml:space="preserve">onitoreo del desempeño de la coordinación del </w:t>
      </w:r>
      <w:r w:rsidR="002C3DAE" w:rsidRPr="00846856">
        <w:rPr>
          <w:lang w:val="es-PE"/>
        </w:rPr>
        <w:t>grupo sectorial</w:t>
      </w:r>
      <w:r w:rsidRPr="00846856">
        <w:rPr>
          <w:lang w:val="es-PE"/>
        </w:rPr>
        <w:t xml:space="preserve"> (CCPM</w:t>
      </w:r>
      <w:r w:rsidR="00F75334" w:rsidRPr="00846856">
        <w:rPr>
          <w:lang w:val="es-PE"/>
        </w:rPr>
        <w:t>, por sus siglas en inglés</w:t>
      </w:r>
      <w:r w:rsidRPr="00846856">
        <w:rPr>
          <w:lang w:val="es-PE"/>
        </w:rPr>
        <w:t>), el análisis de</w:t>
      </w:r>
      <w:r w:rsidR="00F75334" w:rsidRPr="00846856">
        <w:rPr>
          <w:lang w:val="es-PE"/>
        </w:rPr>
        <w:t>l</w:t>
      </w:r>
      <w:r w:rsidRPr="00846856">
        <w:rPr>
          <w:lang w:val="es-PE"/>
        </w:rPr>
        <w:t xml:space="preserve"> financiamiento </w:t>
      </w:r>
      <w:r w:rsidR="00F75334" w:rsidRPr="00846856">
        <w:rPr>
          <w:lang w:val="es-PE"/>
        </w:rPr>
        <w:t xml:space="preserve">para </w:t>
      </w:r>
      <w:r w:rsidR="00CA0315" w:rsidRPr="00846856">
        <w:rPr>
          <w:lang w:val="es-PE"/>
        </w:rPr>
        <w:t>los servicios de agua, saneamiento e higiene y</w:t>
      </w:r>
      <w:r w:rsidRPr="00846856">
        <w:rPr>
          <w:lang w:val="es-PE"/>
        </w:rPr>
        <w:t xml:space="preserve"> </w:t>
      </w:r>
      <w:r w:rsidR="00F75334" w:rsidRPr="00846856">
        <w:rPr>
          <w:lang w:val="es-PE"/>
        </w:rPr>
        <w:t xml:space="preserve">toda la </w:t>
      </w:r>
      <w:r w:rsidRPr="00846856">
        <w:rPr>
          <w:lang w:val="es-PE"/>
        </w:rPr>
        <w:t xml:space="preserve">herramienta de diagnóstico del </w:t>
      </w:r>
      <w:r w:rsidR="002C3DAE" w:rsidRPr="00846856">
        <w:rPr>
          <w:lang w:val="es-PE"/>
        </w:rPr>
        <w:t>grupo sectorial</w:t>
      </w:r>
      <w:r w:rsidRPr="00846856">
        <w:rPr>
          <w:lang w:val="es-PE"/>
        </w:rPr>
        <w:t>.</w:t>
      </w:r>
    </w:p>
    <w:p w14:paraId="24FB9CD6" w14:textId="7684AD0D" w:rsidR="000852D8" w:rsidRPr="00846856" w:rsidRDefault="000852D8" w:rsidP="003D7698">
      <w:pPr>
        <w:pStyle w:val="Corpsdetexte"/>
        <w:spacing w:before="194" w:line="276" w:lineRule="auto"/>
        <w:ind w:left="120" w:right="67"/>
        <w:jc w:val="both"/>
        <w:rPr>
          <w:lang w:val="es-PE"/>
        </w:rPr>
      </w:pPr>
      <w:r w:rsidRPr="00846856">
        <w:rPr>
          <w:lang w:val="es-PE"/>
        </w:rPr>
        <w:t xml:space="preserve">Los países </w:t>
      </w:r>
      <w:r w:rsidR="00F75334" w:rsidRPr="00846856">
        <w:rPr>
          <w:lang w:val="es-PE"/>
        </w:rPr>
        <w:t xml:space="preserve">que se van </w:t>
      </w:r>
      <w:r w:rsidRPr="00846856">
        <w:rPr>
          <w:lang w:val="es-PE"/>
        </w:rPr>
        <w:t>a monitorear están de</w:t>
      </w:r>
      <w:r w:rsidR="00330400">
        <w:rPr>
          <w:lang w:val="es-PE"/>
        </w:rPr>
        <w:t>finidos en</w:t>
      </w:r>
      <w:r w:rsidRPr="00846856">
        <w:rPr>
          <w:lang w:val="es-PE"/>
        </w:rPr>
        <w:t xml:space="preserve"> la </w:t>
      </w:r>
      <w:r w:rsidRPr="00846856">
        <w:rPr>
          <w:i/>
          <w:iCs/>
          <w:lang w:val="es-PE"/>
        </w:rPr>
        <w:t>lista de países prioritarios</w:t>
      </w:r>
      <w:r w:rsidRPr="00846856">
        <w:rPr>
          <w:lang w:val="es-PE"/>
        </w:rPr>
        <w:t xml:space="preserve"> que </w:t>
      </w:r>
      <w:r w:rsidR="00F75334" w:rsidRPr="00846856">
        <w:rPr>
          <w:lang w:val="es-PE"/>
        </w:rPr>
        <w:t xml:space="preserve">el </w:t>
      </w:r>
      <w:r w:rsidR="00225329" w:rsidRPr="00846856">
        <w:rPr>
          <w:lang w:val="es-PE"/>
        </w:rPr>
        <w:t xml:space="preserve">grupo sectorial mundial de </w:t>
      </w:r>
      <w:r w:rsidR="00A53D23" w:rsidRPr="00846856">
        <w:rPr>
          <w:lang w:val="es-PE"/>
        </w:rPr>
        <w:t xml:space="preserve">agua, saneamiento e higiene </w:t>
      </w:r>
      <w:r w:rsidRPr="00846856">
        <w:rPr>
          <w:lang w:val="es-PE"/>
        </w:rPr>
        <w:t xml:space="preserve">actualiza anualmente. </w:t>
      </w:r>
      <w:r w:rsidR="00F75334" w:rsidRPr="00846856">
        <w:rPr>
          <w:lang w:val="es-PE"/>
        </w:rPr>
        <w:t xml:space="preserve">Desde </w:t>
      </w:r>
      <w:r w:rsidRPr="00846856">
        <w:rPr>
          <w:lang w:val="es-PE"/>
        </w:rPr>
        <w:t xml:space="preserve">2017, hay 42 países con </w:t>
      </w:r>
      <w:r w:rsidR="00AD2A6E" w:rsidRPr="00846856">
        <w:rPr>
          <w:lang w:val="es-PE"/>
        </w:rPr>
        <w:t xml:space="preserve">plataformas de </w:t>
      </w:r>
      <w:r w:rsidR="00AD2A6E" w:rsidRPr="00846856">
        <w:rPr>
          <w:lang w:val="es-PE"/>
        </w:rPr>
        <w:lastRenderedPageBreak/>
        <w:t>ayuda humanitaria en agua, saneamiento e higiene para situaciones de emergencia</w:t>
      </w:r>
      <w:r w:rsidRPr="00846856">
        <w:rPr>
          <w:lang w:val="es-PE"/>
        </w:rPr>
        <w:t xml:space="preserve">, 24 de ellos con grupos </w:t>
      </w:r>
      <w:r w:rsidR="00AD2A6E" w:rsidRPr="00846856">
        <w:rPr>
          <w:lang w:val="es-PE"/>
        </w:rPr>
        <w:t xml:space="preserve">sectoriales </w:t>
      </w:r>
      <w:r w:rsidRPr="00846856">
        <w:rPr>
          <w:lang w:val="es-PE"/>
        </w:rPr>
        <w:t>activados. Los</w:t>
      </w:r>
      <w:r w:rsidR="00387802" w:rsidRPr="00846856">
        <w:rPr>
          <w:lang w:val="es-PE"/>
        </w:rPr>
        <w:t xml:space="preserve"> requisitos mínimos </w:t>
      </w:r>
      <w:r w:rsidRPr="00846856">
        <w:rPr>
          <w:lang w:val="es-PE"/>
        </w:rPr>
        <w:t>s</w:t>
      </w:r>
      <w:r w:rsidR="00AD2A6E" w:rsidRPr="00846856">
        <w:rPr>
          <w:lang w:val="es-PE"/>
        </w:rPr>
        <w:t xml:space="preserve">e monitorean mediante </w:t>
      </w:r>
      <w:r w:rsidRPr="00846856">
        <w:rPr>
          <w:lang w:val="es-PE"/>
        </w:rPr>
        <w:t xml:space="preserve">el ejercicio de </w:t>
      </w:r>
      <w:r w:rsidR="00AD2A6E" w:rsidRPr="00846856">
        <w:rPr>
          <w:lang w:val="es-PE"/>
        </w:rPr>
        <w:t>m</w:t>
      </w:r>
      <w:r w:rsidRPr="00846856">
        <w:rPr>
          <w:lang w:val="es-PE"/>
        </w:rPr>
        <w:t xml:space="preserve">apeo </w:t>
      </w:r>
      <w:r w:rsidR="00A53D23" w:rsidRPr="00846856">
        <w:rPr>
          <w:lang w:val="es-PE"/>
        </w:rPr>
        <w:t>para la</w:t>
      </w:r>
      <w:r w:rsidRPr="00846856">
        <w:rPr>
          <w:lang w:val="es-PE"/>
        </w:rPr>
        <w:t xml:space="preserve"> </w:t>
      </w:r>
      <w:r w:rsidR="00AD2A6E" w:rsidRPr="00846856">
        <w:rPr>
          <w:lang w:val="es-PE"/>
        </w:rPr>
        <w:t>d</w:t>
      </w:r>
      <w:r w:rsidRPr="00846856">
        <w:rPr>
          <w:lang w:val="es-PE"/>
        </w:rPr>
        <w:t xml:space="preserve">escripción de </w:t>
      </w:r>
      <w:r w:rsidR="00AD2A6E" w:rsidRPr="00846856">
        <w:rPr>
          <w:lang w:val="es-PE"/>
        </w:rPr>
        <w:t>g</w:t>
      </w:r>
      <w:r w:rsidR="002C3DAE" w:rsidRPr="00846856">
        <w:rPr>
          <w:lang w:val="es-PE"/>
        </w:rPr>
        <w:t>rupo</w:t>
      </w:r>
      <w:r w:rsidR="00AD2A6E" w:rsidRPr="00846856">
        <w:rPr>
          <w:lang w:val="es-PE"/>
        </w:rPr>
        <w:t>s</w:t>
      </w:r>
      <w:r w:rsidR="002C3DAE" w:rsidRPr="00846856">
        <w:rPr>
          <w:lang w:val="es-PE"/>
        </w:rPr>
        <w:t xml:space="preserve"> sectorial</w:t>
      </w:r>
      <w:r w:rsidR="00AD2A6E" w:rsidRPr="00846856">
        <w:rPr>
          <w:lang w:val="es-PE"/>
        </w:rPr>
        <w:t>es</w:t>
      </w:r>
      <w:r w:rsidRPr="00846856">
        <w:rPr>
          <w:lang w:val="es-PE"/>
        </w:rPr>
        <w:t xml:space="preserve"> liderado por </w:t>
      </w:r>
      <w:r w:rsidR="00B1218F">
        <w:rPr>
          <w:lang w:val="es-PE"/>
        </w:rPr>
        <w:t xml:space="preserve">la </w:t>
      </w:r>
      <w:r w:rsidRPr="00846856">
        <w:rPr>
          <w:lang w:val="es-PE"/>
        </w:rPr>
        <w:t>OCA</w:t>
      </w:r>
      <w:r w:rsidR="00387802" w:rsidRPr="00846856">
        <w:rPr>
          <w:lang w:val="es-PE"/>
        </w:rPr>
        <w:t>H</w:t>
      </w:r>
      <w:r w:rsidRPr="00846856">
        <w:rPr>
          <w:lang w:val="es-PE"/>
        </w:rPr>
        <w:t xml:space="preserve"> </w:t>
      </w:r>
      <w:r w:rsidR="00A53D23" w:rsidRPr="00846856">
        <w:rPr>
          <w:lang w:val="es-PE"/>
        </w:rPr>
        <w:t xml:space="preserve">anualmente. </w:t>
      </w:r>
      <w:r w:rsidRPr="00846856">
        <w:rPr>
          <w:lang w:val="es-PE"/>
        </w:rPr>
        <w:t xml:space="preserve">El ejercicio </w:t>
      </w:r>
      <w:r w:rsidR="002F50B3" w:rsidRPr="00846856">
        <w:rPr>
          <w:lang w:val="es-PE"/>
        </w:rPr>
        <w:t>de m</w:t>
      </w:r>
      <w:r w:rsidR="00316EEE" w:rsidRPr="00846856">
        <w:rPr>
          <w:lang w:val="es-PE"/>
        </w:rPr>
        <w:t>apeo para la</w:t>
      </w:r>
      <w:r w:rsidR="002F50B3" w:rsidRPr="00846856">
        <w:rPr>
          <w:lang w:val="es-PE"/>
        </w:rPr>
        <w:t xml:space="preserve"> descripción de grupos sectoriales</w:t>
      </w:r>
      <w:r w:rsidRPr="00846856">
        <w:rPr>
          <w:lang w:val="es-PE"/>
        </w:rPr>
        <w:t xml:space="preserve"> se</w:t>
      </w:r>
      <w:r w:rsidR="002F50B3" w:rsidRPr="00846856">
        <w:rPr>
          <w:lang w:val="es-PE"/>
        </w:rPr>
        <w:t xml:space="preserve"> realiza </w:t>
      </w:r>
      <w:r w:rsidRPr="00846856">
        <w:rPr>
          <w:lang w:val="es-PE"/>
        </w:rPr>
        <w:t xml:space="preserve">a nivel nacional en países con </w:t>
      </w:r>
      <w:r w:rsidR="002F50B3" w:rsidRPr="00846856">
        <w:rPr>
          <w:lang w:val="es-PE"/>
        </w:rPr>
        <w:t>grupos sectoriales</w:t>
      </w:r>
      <w:r w:rsidRPr="00846856">
        <w:rPr>
          <w:lang w:val="es-PE"/>
        </w:rPr>
        <w:t xml:space="preserve"> activad</w:t>
      </w:r>
      <w:r w:rsidR="002F50B3" w:rsidRPr="00846856">
        <w:rPr>
          <w:lang w:val="es-PE"/>
        </w:rPr>
        <w:t>o</w:t>
      </w:r>
      <w:r w:rsidRPr="00846856">
        <w:rPr>
          <w:lang w:val="es-PE"/>
        </w:rPr>
        <w:t>s formalmente, así como en países con plataformas de coordinación humanitaria claramente definidas</w:t>
      </w:r>
      <w:r w:rsidR="008A7411">
        <w:rPr>
          <w:rStyle w:val="Appelnotedebasdep"/>
          <w:lang w:val="es-PE"/>
        </w:rPr>
        <w:footnoteReference w:id="3"/>
      </w:r>
      <w:r w:rsidRPr="00846856">
        <w:rPr>
          <w:lang w:val="es-PE"/>
        </w:rPr>
        <w:t xml:space="preserve">. El </w:t>
      </w:r>
      <w:r w:rsidR="00225329" w:rsidRPr="00846856">
        <w:rPr>
          <w:lang w:val="es-PE"/>
        </w:rPr>
        <w:t xml:space="preserve">grupo sectorial mundial de </w:t>
      </w:r>
      <w:r w:rsidR="005D315B" w:rsidRPr="00846856">
        <w:rPr>
          <w:lang w:val="es-PE"/>
        </w:rPr>
        <w:t>agua, saneamiento e higiene</w:t>
      </w:r>
      <w:r w:rsidRPr="00846856">
        <w:rPr>
          <w:lang w:val="es-PE"/>
        </w:rPr>
        <w:t xml:space="preserve"> es responsable de reco</w:t>
      </w:r>
      <w:r w:rsidR="00330400">
        <w:rPr>
          <w:lang w:val="es-PE"/>
        </w:rPr>
        <w:t>lectar</w:t>
      </w:r>
      <w:r w:rsidRPr="00846856">
        <w:rPr>
          <w:lang w:val="es-PE"/>
        </w:rPr>
        <w:t>, analizar y di</w:t>
      </w:r>
      <w:r w:rsidR="002F50B3" w:rsidRPr="00846856">
        <w:rPr>
          <w:lang w:val="es-PE"/>
        </w:rPr>
        <w:t>seminar</w:t>
      </w:r>
      <w:r w:rsidRPr="00846856">
        <w:rPr>
          <w:lang w:val="es-PE"/>
        </w:rPr>
        <w:t xml:space="preserve"> los resultados del </w:t>
      </w:r>
      <w:r w:rsidR="00AA7C38" w:rsidRPr="00846856">
        <w:rPr>
          <w:lang w:val="es-PE"/>
        </w:rPr>
        <w:t>mapeo de descripción de grupos sectoriales</w:t>
      </w:r>
      <w:r w:rsidR="005D315B" w:rsidRPr="00846856">
        <w:rPr>
          <w:lang w:val="es-PE"/>
        </w:rPr>
        <w:t xml:space="preserve"> que se incluirán en </w:t>
      </w:r>
      <w:r w:rsidRPr="00846856">
        <w:rPr>
          <w:lang w:val="es-PE"/>
        </w:rPr>
        <w:t>s</w:t>
      </w:r>
      <w:r w:rsidR="005D315B" w:rsidRPr="00846856">
        <w:rPr>
          <w:lang w:val="es-PE"/>
        </w:rPr>
        <w:t>us</w:t>
      </w:r>
      <w:r w:rsidRPr="00846856">
        <w:rPr>
          <w:lang w:val="es-PE"/>
        </w:rPr>
        <w:t xml:space="preserve"> informes. </w:t>
      </w:r>
    </w:p>
    <w:p w14:paraId="32728FC3" w14:textId="77777777" w:rsidR="003C0823" w:rsidRPr="00846856" w:rsidRDefault="003C0823">
      <w:pPr>
        <w:pStyle w:val="Corpsdetexte"/>
        <w:rPr>
          <w:sz w:val="20"/>
          <w:lang w:val="es-PE"/>
        </w:rPr>
      </w:pPr>
    </w:p>
    <w:p w14:paraId="07E16E78" w14:textId="13AA91C9" w:rsidR="003C0823" w:rsidRPr="00846856" w:rsidRDefault="00846856">
      <w:pPr>
        <w:pStyle w:val="Titre1"/>
        <w:rPr>
          <w:rFonts w:ascii="Calibri"/>
          <w:lang w:val="es-PE"/>
        </w:rPr>
      </w:pPr>
      <w:r w:rsidRPr="00846856">
        <w:rPr>
          <w:rFonts w:ascii="Calibri"/>
          <w:color w:val="001F5F"/>
          <w:lang w:val="es-PE"/>
        </w:rPr>
        <w:t>R</w:t>
      </w:r>
      <w:r w:rsidR="005D315B" w:rsidRPr="00846856">
        <w:rPr>
          <w:rFonts w:ascii="Calibri"/>
          <w:color w:val="001F5F"/>
          <w:lang w:val="es-PE"/>
        </w:rPr>
        <w:t>equisitos m</w:t>
      </w:r>
      <w:r w:rsidR="005D315B" w:rsidRPr="00846856">
        <w:rPr>
          <w:rFonts w:ascii="Calibri"/>
          <w:color w:val="001F5F"/>
          <w:lang w:val="es-PE"/>
        </w:rPr>
        <w:t>í</w:t>
      </w:r>
      <w:r w:rsidR="005D315B" w:rsidRPr="00846856">
        <w:rPr>
          <w:rFonts w:ascii="Calibri"/>
          <w:color w:val="001F5F"/>
          <w:lang w:val="es-PE"/>
        </w:rPr>
        <w:t>nimos</w:t>
      </w:r>
    </w:p>
    <w:p w14:paraId="6E57B0D5" w14:textId="11A78C50" w:rsidR="003C0823" w:rsidRPr="00846856" w:rsidRDefault="005D315B">
      <w:pPr>
        <w:pStyle w:val="Titre2"/>
        <w:spacing w:before="144" w:after="42"/>
        <w:ind w:left="235"/>
        <w:rPr>
          <w:lang w:val="es-PE"/>
        </w:rPr>
      </w:pPr>
      <w:r w:rsidRPr="00846856">
        <w:rPr>
          <w:color w:val="1F4D78"/>
          <w:lang w:val="es-PE"/>
        </w:rPr>
        <w:t>Func</w:t>
      </w:r>
      <w:r w:rsidR="00945570" w:rsidRPr="00846856">
        <w:rPr>
          <w:color w:val="1F4D78"/>
          <w:lang w:val="es-PE"/>
        </w:rPr>
        <w:t>i</w:t>
      </w:r>
      <w:r w:rsidRPr="00846856">
        <w:rPr>
          <w:color w:val="1F4D78"/>
          <w:lang w:val="es-PE"/>
        </w:rPr>
        <w:t xml:space="preserve">ón principal 1: Apoyar la prestación de servicios 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54"/>
      </w:tblGrid>
      <w:tr w:rsidR="003C0823" w:rsidRPr="00846856" w14:paraId="19F857A9" w14:textId="77777777">
        <w:trPr>
          <w:trHeight w:hRule="exact" w:val="362"/>
        </w:trPr>
        <w:tc>
          <w:tcPr>
            <w:tcW w:w="3685" w:type="dxa"/>
            <w:vMerge w:val="restart"/>
            <w:tcBorders>
              <w:top w:val="single" w:sz="12" w:space="0" w:color="001F5F"/>
              <w:right w:val="single" w:sz="12" w:space="0" w:color="001F5F"/>
            </w:tcBorders>
            <w:shd w:val="clear" w:color="auto" w:fill="D9D9D9"/>
          </w:tcPr>
          <w:p w14:paraId="3527C0E8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512062EA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627F94A8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5376CF37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0FF85730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4535769F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2F1495B8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43C07329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490EB207" w14:textId="77777777" w:rsidR="003C0823" w:rsidRPr="00846856" w:rsidRDefault="003C0823">
            <w:pPr>
              <w:pStyle w:val="TableParagraph"/>
              <w:spacing w:before="11"/>
              <w:ind w:firstLine="0"/>
              <w:rPr>
                <w:lang w:val="es-PE"/>
              </w:rPr>
            </w:pPr>
          </w:p>
          <w:p w14:paraId="439DE5C9" w14:textId="6C8EF713" w:rsidR="00EE3F5F" w:rsidRPr="00846856" w:rsidRDefault="00945570">
            <w:pPr>
              <w:pStyle w:val="TableParagraph"/>
              <w:numPr>
                <w:ilvl w:val="0"/>
                <w:numId w:val="36"/>
              </w:numPr>
              <w:tabs>
                <w:tab w:val="left" w:pos="475"/>
                <w:tab w:val="left" w:pos="476"/>
              </w:tabs>
              <w:ind w:right="197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Pro</w:t>
            </w:r>
            <w:r w:rsidR="00EE3F5F" w:rsidRPr="00846856">
              <w:rPr>
                <w:i/>
                <w:color w:val="2D74B5"/>
                <w:lang w:val="es-PE"/>
              </w:rPr>
              <w:t xml:space="preserve">veer una plataforma que asegure que la prestación de servicios se realice de conformidad con el plan de respuesta humanitaria y las prioridades estratégicas. </w:t>
            </w:r>
          </w:p>
          <w:p w14:paraId="0356D03E" w14:textId="745F5DD2" w:rsidR="003C0823" w:rsidRPr="00846856" w:rsidRDefault="003C0823">
            <w:pPr>
              <w:pStyle w:val="TableParagraph"/>
              <w:spacing w:line="268" w:lineRule="exact"/>
              <w:ind w:left="475" w:firstLine="0"/>
              <w:rPr>
                <w:i/>
                <w:lang w:val="es-PE"/>
              </w:rPr>
            </w:pPr>
          </w:p>
          <w:p w14:paraId="5C0DFCB2" w14:textId="75C71ED9" w:rsidR="00EE3F5F" w:rsidRPr="00846856" w:rsidRDefault="00945570">
            <w:pPr>
              <w:pStyle w:val="TableParagraph"/>
              <w:numPr>
                <w:ilvl w:val="0"/>
                <w:numId w:val="36"/>
              </w:numPr>
              <w:tabs>
                <w:tab w:val="left" w:pos="475"/>
                <w:tab w:val="left" w:pos="476"/>
              </w:tabs>
              <w:ind w:right="417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D</w:t>
            </w:r>
            <w:r w:rsidR="00EE3F5F" w:rsidRPr="00846856">
              <w:rPr>
                <w:i/>
                <w:color w:val="2D74B5"/>
                <w:lang w:val="es-PE"/>
              </w:rPr>
              <w:t>esarrollar mecanismos para e</w:t>
            </w:r>
            <w:r w:rsidR="004C67C1">
              <w:rPr>
                <w:i/>
                <w:color w:val="2D74B5"/>
                <w:lang w:val="es-PE"/>
              </w:rPr>
              <w:t>vit</w:t>
            </w:r>
            <w:r w:rsidR="00EE3F5F" w:rsidRPr="00846856">
              <w:rPr>
                <w:i/>
                <w:color w:val="2D74B5"/>
                <w:lang w:val="es-PE"/>
              </w:rPr>
              <w:t>ar la duplicación e</w:t>
            </w:r>
            <w:r w:rsidR="004C67C1">
              <w:rPr>
                <w:i/>
                <w:color w:val="2D74B5"/>
                <w:lang w:val="es-PE"/>
              </w:rPr>
              <w:t>n</w:t>
            </w:r>
            <w:r w:rsidR="00EE3F5F" w:rsidRPr="00846856">
              <w:rPr>
                <w:i/>
                <w:color w:val="2D74B5"/>
                <w:lang w:val="es-PE"/>
              </w:rPr>
              <w:t xml:space="preserve"> la prestación de servicios.</w:t>
            </w:r>
          </w:p>
          <w:p w14:paraId="1FA41308" w14:textId="77777777" w:rsidR="00EE3F5F" w:rsidRPr="00846856" w:rsidRDefault="00EE3F5F" w:rsidP="00EE3F5F">
            <w:pPr>
              <w:pStyle w:val="Paragraphedeliste"/>
              <w:rPr>
                <w:i/>
                <w:color w:val="2D74B5"/>
                <w:lang w:val="es-PE"/>
              </w:rPr>
            </w:pPr>
          </w:p>
          <w:p w14:paraId="347F92F2" w14:textId="099F3342" w:rsidR="003C0823" w:rsidRPr="00846856" w:rsidRDefault="003C0823" w:rsidP="004C67C1">
            <w:pPr>
              <w:pStyle w:val="TableParagraph"/>
              <w:tabs>
                <w:tab w:val="left" w:pos="475"/>
                <w:tab w:val="left" w:pos="476"/>
              </w:tabs>
              <w:ind w:left="475" w:right="417" w:firstLine="0"/>
              <w:rPr>
                <w:i/>
                <w:lang w:val="es-PE"/>
              </w:rPr>
            </w:pPr>
          </w:p>
        </w:tc>
        <w:tc>
          <w:tcPr>
            <w:tcW w:w="6054" w:type="dxa"/>
            <w:tcBorders>
              <w:top w:val="single" w:sz="12" w:space="0" w:color="001F5F"/>
              <w:left w:val="single" w:sz="12" w:space="0" w:color="001F5F"/>
            </w:tcBorders>
            <w:shd w:val="clear" w:color="auto" w:fill="8495AF"/>
          </w:tcPr>
          <w:p w14:paraId="1D351F24" w14:textId="2EFB1E77" w:rsidR="003C0823" w:rsidRPr="00846856" w:rsidRDefault="005D315B" w:rsidP="0032330E">
            <w:pPr>
              <w:pStyle w:val="TableParagraph"/>
              <w:spacing w:before="64"/>
              <w:ind w:left="1447" w:right="1620" w:firstLine="0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Requisitos m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í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nimos</w:t>
            </w:r>
          </w:p>
        </w:tc>
      </w:tr>
      <w:tr w:rsidR="003C0823" w:rsidRPr="00A46500" w14:paraId="5217AAD4" w14:textId="77777777" w:rsidTr="00846856">
        <w:trPr>
          <w:trHeight w:hRule="exact" w:val="967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6747AEFB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4410C30D" w14:textId="2B8ACD47" w:rsidR="003C0823" w:rsidRPr="00846856" w:rsidRDefault="000852D8" w:rsidP="003E3A08">
            <w:pPr>
              <w:pStyle w:val="TableParagraph"/>
              <w:numPr>
                <w:ilvl w:val="0"/>
                <w:numId w:val="35"/>
              </w:numPr>
              <w:tabs>
                <w:tab w:val="left" w:pos="460"/>
                <w:tab w:val="left" w:pos="461"/>
              </w:tabs>
              <w:spacing w:before="69"/>
              <w:ind w:right="208"/>
              <w:rPr>
                <w:lang w:val="es-PE"/>
              </w:rPr>
            </w:pPr>
            <w:r w:rsidRPr="00846856">
              <w:rPr>
                <w:lang w:val="es-PE"/>
              </w:rPr>
              <w:t>El grupo</w:t>
            </w:r>
            <w:r w:rsidR="001C2BB2" w:rsidRPr="00846856">
              <w:rPr>
                <w:lang w:val="es-PE"/>
              </w:rPr>
              <w:t xml:space="preserve"> sectorial/</w:t>
            </w:r>
            <w:r w:rsidRPr="00846856">
              <w:rPr>
                <w:lang w:val="es-PE"/>
              </w:rPr>
              <w:t>sector a nivel nacional cuenta con personal adecuado y es proporcional a las necesidades de coordinación</w:t>
            </w:r>
            <w:r w:rsidR="001C2BB2" w:rsidRPr="00846856">
              <w:rPr>
                <w:lang w:val="es-PE"/>
              </w:rPr>
              <w:t>.</w:t>
            </w:r>
            <w:r w:rsidRPr="00846856">
              <w:rPr>
                <w:lang w:val="es-PE"/>
              </w:rPr>
              <w:t xml:space="preserve"> </w:t>
            </w:r>
          </w:p>
        </w:tc>
      </w:tr>
      <w:tr w:rsidR="003C0823" w:rsidRPr="00A46500" w14:paraId="3806513B" w14:textId="77777777" w:rsidTr="00846856">
        <w:trPr>
          <w:trHeight w:hRule="exact" w:val="1136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71017070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5F436854" w14:textId="3278109B" w:rsidR="003C0823" w:rsidRPr="00D97980" w:rsidRDefault="000852D8" w:rsidP="003E3A08">
            <w:pPr>
              <w:pStyle w:val="TableParagraph"/>
              <w:numPr>
                <w:ilvl w:val="0"/>
                <w:numId w:val="34"/>
              </w:numPr>
              <w:tabs>
                <w:tab w:val="left" w:pos="460"/>
                <w:tab w:val="left" w:pos="461"/>
              </w:tabs>
              <w:spacing w:before="55"/>
              <w:ind w:right="208"/>
              <w:rPr>
                <w:lang w:val="es-PE"/>
              </w:rPr>
            </w:pPr>
            <w:r w:rsidRPr="00846856">
              <w:rPr>
                <w:lang w:val="es-PE"/>
              </w:rPr>
              <w:t xml:space="preserve">El </w:t>
            </w:r>
            <w:r w:rsidR="002C3DAE" w:rsidRPr="00846856">
              <w:rPr>
                <w:lang w:val="es-PE"/>
              </w:rPr>
              <w:t>grupo sectorial</w:t>
            </w:r>
            <w:r w:rsidR="001C2BB2" w:rsidRPr="00846856">
              <w:rPr>
                <w:lang w:val="es-PE"/>
              </w:rPr>
              <w:t>/</w:t>
            </w:r>
            <w:r w:rsidRPr="00846856">
              <w:rPr>
                <w:lang w:val="es-PE"/>
              </w:rPr>
              <w:t xml:space="preserve">sector a nivel nacional tiene un término de referencia que describe la estructura, </w:t>
            </w:r>
            <w:r w:rsidR="001C2BB2" w:rsidRPr="00846856">
              <w:rPr>
                <w:lang w:val="es-PE"/>
              </w:rPr>
              <w:t xml:space="preserve">la </w:t>
            </w:r>
            <w:r w:rsidRPr="00846856">
              <w:rPr>
                <w:lang w:val="es-PE"/>
              </w:rPr>
              <w:t xml:space="preserve">arquitectura, </w:t>
            </w:r>
            <w:r w:rsidR="00E537F6">
              <w:rPr>
                <w:lang w:val="es-PE"/>
              </w:rPr>
              <w:t xml:space="preserve">las </w:t>
            </w:r>
            <w:r w:rsidR="00846856">
              <w:rPr>
                <w:lang w:val="es-PE"/>
              </w:rPr>
              <w:t>funciones</w:t>
            </w:r>
            <w:r w:rsidRPr="00846856">
              <w:rPr>
                <w:lang w:val="es-PE"/>
              </w:rPr>
              <w:t xml:space="preserve"> y responsabilidades y</w:t>
            </w:r>
            <w:r w:rsidR="00E537F6">
              <w:rPr>
                <w:lang w:val="es-PE"/>
              </w:rPr>
              <w:t xml:space="preserve"> los</w:t>
            </w:r>
            <w:r w:rsidRPr="00846856">
              <w:rPr>
                <w:lang w:val="es-PE"/>
              </w:rPr>
              <w:t xml:space="preserve"> requisitos mínimos de</w:t>
            </w:r>
            <w:r w:rsidR="001C2BB2" w:rsidRPr="00846856">
              <w:rPr>
                <w:lang w:val="es-PE"/>
              </w:rPr>
              <w:t xml:space="preserve"> participación de la plataforma.</w:t>
            </w:r>
          </w:p>
        </w:tc>
      </w:tr>
      <w:tr w:rsidR="003C0823" w:rsidRPr="00A46500" w14:paraId="484C70B2" w14:textId="77777777" w:rsidTr="000D029B">
        <w:trPr>
          <w:trHeight w:hRule="exact" w:val="1133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656721CB" w14:textId="77777777" w:rsidR="003C0823" w:rsidRPr="00D97980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40884F06" w14:textId="2A1BDC1F" w:rsidR="003C0823" w:rsidRPr="00846856" w:rsidRDefault="000852D8" w:rsidP="003E3A08">
            <w:pPr>
              <w:pStyle w:val="TableParagraph"/>
              <w:numPr>
                <w:ilvl w:val="0"/>
                <w:numId w:val="33"/>
              </w:numPr>
              <w:tabs>
                <w:tab w:val="left" w:pos="460"/>
                <w:tab w:val="left" w:pos="461"/>
              </w:tabs>
              <w:spacing w:before="55"/>
              <w:ind w:right="208"/>
              <w:rPr>
                <w:lang w:val="es-PE"/>
              </w:rPr>
            </w:pPr>
            <w:r w:rsidRPr="00846856">
              <w:rPr>
                <w:lang w:val="es-PE"/>
              </w:rPr>
              <w:t>Las reuniones de</w:t>
            </w:r>
            <w:r w:rsidR="00EE3F5F" w:rsidRPr="00846856">
              <w:rPr>
                <w:lang w:val="es-PE"/>
              </w:rPr>
              <w:t>l</w:t>
            </w:r>
            <w:r w:rsidRPr="00846856">
              <w:rPr>
                <w:lang w:val="es-PE"/>
              </w:rPr>
              <w:t xml:space="preserve"> </w:t>
            </w:r>
            <w:r w:rsidR="002C3DAE" w:rsidRPr="00846856">
              <w:rPr>
                <w:lang w:val="es-PE"/>
              </w:rPr>
              <w:t>grupo sectorial</w:t>
            </w:r>
            <w:r w:rsidR="00EE3F5F" w:rsidRPr="00846856">
              <w:rPr>
                <w:lang w:val="es-PE"/>
              </w:rPr>
              <w:t>/</w:t>
            </w:r>
            <w:r w:rsidR="00841E66" w:rsidRPr="00846856">
              <w:rPr>
                <w:lang w:val="es-PE"/>
              </w:rPr>
              <w:t>sector</w:t>
            </w:r>
            <w:r w:rsidR="000D029B">
              <w:rPr>
                <w:lang w:val="es-PE"/>
              </w:rPr>
              <w:t xml:space="preserve"> se</w:t>
            </w:r>
            <w:r w:rsidR="00841E66" w:rsidRPr="00846856">
              <w:rPr>
                <w:lang w:val="es-PE"/>
              </w:rPr>
              <w:t xml:space="preserve"> organiza</w:t>
            </w:r>
            <w:r w:rsidR="000D029B">
              <w:rPr>
                <w:lang w:val="es-PE"/>
              </w:rPr>
              <w:t>n</w:t>
            </w:r>
            <w:r w:rsidR="00841E66" w:rsidRPr="00846856">
              <w:rPr>
                <w:lang w:val="es-PE"/>
              </w:rPr>
              <w:t xml:space="preserve"> CON minutas</w:t>
            </w:r>
            <w:r w:rsidRPr="00846856">
              <w:rPr>
                <w:lang w:val="es-PE"/>
              </w:rPr>
              <w:t xml:space="preserve"> y puntos de acción</w:t>
            </w:r>
            <w:r w:rsidR="000D029B">
              <w:rPr>
                <w:lang w:val="es-PE"/>
              </w:rPr>
              <w:t>,</w:t>
            </w:r>
            <w:r w:rsidRPr="00846856">
              <w:rPr>
                <w:lang w:val="es-PE"/>
              </w:rPr>
              <w:t xml:space="preserve"> y está</w:t>
            </w:r>
            <w:r w:rsidR="000D029B">
              <w:rPr>
                <w:lang w:val="es-PE"/>
              </w:rPr>
              <w:t>n</w:t>
            </w:r>
            <w:r w:rsidRPr="00846856">
              <w:rPr>
                <w:lang w:val="es-PE"/>
              </w:rPr>
              <w:t xml:space="preserve"> en línea con las necesidades de coordinación</w:t>
            </w:r>
            <w:r w:rsidR="000D029B">
              <w:rPr>
                <w:lang w:val="es-PE"/>
              </w:rPr>
              <w:t xml:space="preserve"> en términos de </w:t>
            </w:r>
            <w:r w:rsidR="000D0654" w:rsidRPr="00846856">
              <w:rPr>
                <w:lang w:val="es-PE"/>
              </w:rPr>
              <w:t>periodicidad</w:t>
            </w:r>
            <w:r w:rsidR="000D029B" w:rsidRPr="00846856">
              <w:rPr>
                <w:lang w:val="es-PE"/>
              </w:rPr>
              <w:t xml:space="preserve"> y estructura</w:t>
            </w:r>
            <w:r w:rsidRPr="00846856">
              <w:rPr>
                <w:lang w:val="es-PE"/>
              </w:rPr>
              <w:t>.</w:t>
            </w:r>
          </w:p>
        </w:tc>
      </w:tr>
      <w:tr w:rsidR="003C0823" w:rsidRPr="00A46500" w14:paraId="1C68AC6A" w14:textId="77777777" w:rsidTr="00950B9A">
        <w:trPr>
          <w:trHeight w:hRule="exact" w:val="1420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378C3C80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19F9BA31" w14:textId="1D63B543" w:rsidR="003C0823" w:rsidRPr="00846856" w:rsidRDefault="000852D8" w:rsidP="003E3A08">
            <w:pPr>
              <w:pStyle w:val="TableParagraph"/>
              <w:numPr>
                <w:ilvl w:val="0"/>
                <w:numId w:val="32"/>
              </w:numPr>
              <w:tabs>
                <w:tab w:val="left" w:pos="460"/>
                <w:tab w:val="left" w:pos="461"/>
              </w:tabs>
              <w:spacing w:before="55"/>
              <w:ind w:right="208"/>
              <w:rPr>
                <w:lang w:val="es-PE"/>
              </w:rPr>
            </w:pPr>
            <w:r w:rsidRPr="00846856">
              <w:rPr>
                <w:lang w:val="es-PE"/>
              </w:rPr>
              <w:t>La</w:t>
            </w:r>
            <w:r w:rsidR="00841E66" w:rsidRPr="00846856">
              <w:rPr>
                <w:lang w:val="es-PE"/>
              </w:rPr>
              <w:t xml:space="preserve"> toma de</w:t>
            </w:r>
            <w:r w:rsidRPr="00846856">
              <w:rPr>
                <w:lang w:val="es-PE"/>
              </w:rPr>
              <w:t xml:space="preserve"> decisiones estratégicas para el </w:t>
            </w:r>
            <w:r w:rsidR="002C3DAE" w:rsidRPr="00846856">
              <w:rPr>
                <w:lang w:val="es-PE"/>
              </w:rPr>
              <w:t>grupo sectorial</w:t>
            </w:r>
            <w:r w:rsidR="00841E66" w:rsidRPr="00846856">
              <w:rPr>
                <w:lang w:val="es-PE"/>
              </w:rPr>
              <w:t>/</w:t>
            </w:r>
            <w:r w:rsidRPr="00846856">
              <w:rPr>
                <w:lang w:val="es-PE"/>
              </w:rPr>
              <w:t xml:space="preserve">sector </w:t>
            </w:r>
            <w:r w:rsidR="00015253" w:rsidRPr="00846856">
              <w:rPr>
                <w:lang w:val="es-PE"/>
              </w:rPr>
              <w:t>está a cargo de un</w:t>
            </w:r>
            <w:r w:rsidRPr="00846856">
              <w:rPr>
                <w:lang w:val="es-PE"/>
              </w:rPr>
              <w:t xml:space="preserve"> grupo de socios que representan el interés de tod</w:t>
            </w:r>
            <w:r w:rsidR="00015253" w:rsidRPr="00846856">
              <w:rPr>
                <w:lang w:val="es-PE"/>
              </w:rPr>
              <w:t xml:space="preserve">os los actores del sector de agua, saneamiento e higiene </w:t>
            </w:r>
            <w:r w:rsidRPr="00846856">
              <w:rPr>
                <w:lang w:val="es-PE"/>
              </w:rPr>
              <w:t xml:space="preserve">en la respuesta (por ejemplo, un Grupo </w:t>
            </w:r>
            <w:r w:rsidR="00015253" w:rsidRPr="00846856">
              <w:rPr>
                <w:lang w:val="es-PE"/>
              </w:rPr>
              <w:t>Consultivo</w:t>
            </w:r>
            <w:r w:rsidRPr="00846856">
              <w:rPr>
                <w:lang w:val="es-PE"/>
              </w:rPr>
              <w:t xml:space="preserve"> Estratégico).</w:t>
            </w:r>
          </w:p>
        </w:tc>
      </w:tr>
      <w:tr w:rsidR="003C0823" w:rsidRPr="00A46500" w14:paraId="2ED40F06" w14:textId="77777777" w:rsidTr="00950B9A">
        <w:trPr>
          <w:trHeight w:hRule="exact" w:val="844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76AB2457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1E9E0289" w14:textId="3E3CCB8B" w:rsidR="003C0823" w:rsidRPr="00846856" w:rsidRDefault="000852D8" w:rsidP="003E3A08">
            <w:pPr>
              <w:pStyle w:val="TableParagraph"/>
              <w:numPr>
                <w:ilvl w:val="0"/>
                <w:numId w:val="31"/>
              </w:numPr>
              <w:tabs>
                <w:tab w:val="left" w:pos="460"/>
                <w:tab w:val="left" w:pos="461"/>
              </w:tabs>
              <w:spacing w:before="57"/>
              <w:ind w:right="208"/>
              <w:rPr>
                <w:lang w:val="es-PE"/>
              </w:rPr>
            </w:pPr>
            <w:r w:rsidRPr="00846856">
              <w:rPr>
                <w:lang w:val="es-PE"/>
              </w:rPr>
              <w:t xml:space="preserve">Cuando se establecen </w:t>
            </w:r>
            <w:r w:rsidR="00950B9A" w:rsidRPr="00846856">
              <w:rPr>
                <w:lang w:val="es-PE"/>
              </w:rPr>
              <w:t>plataformas</w:t>
            </w:r>
            <w:r w:rsidR="00950B9A">
              <w:rPr>
                <w:lang w:val="es-PE"/>
              </w:rPr>
              <w:t xml:space="preserve"> </w:t>
            </w:r>
            <w:r w:rsidR="00950B9A" w:rsidRPr="00846856">
              <w:rPr>
                <w:lang w:val="es-PE"/>
              </w:rPr>
              <w:t>subnacionales</w:t>
            </w:r>
            <w:r w:rsidR="00950B9A">
              <w:rPr>
                <w:lang w:val="es-PE"/>
              </w:rPr>
              <w:t xml:space="preserve"> de</w:t>
            </w:r>
            <w:r w:rsidR="00950B9A" w:rsidRPr="00846856">
              <w:rPr>
                <w:lang w:val="es-PE"/>
              </w:rPr>
              <w:t xml:space="preserve"> </w:t>
            </w:r>
            <w:r w:rsidR="00ED0352" w:rsidRPr="00846856">
              <w:rPr>
                <w:lang w:val="es-PE"/>
              </w:rPr>
              <w:t>grupos sectoriales</w:t>
            </w:r>
            <w:r w:rsidR="006A52D7" w:rsidRPr="00846856">
              <w:rPr>
                <w:lang w:val="es-PE"/>
              </w:rPr>
              <w:t>/</w:t>
            </w:r>
            <w:r w:rsidR="00950B9A">
              <w:rPr>
                <w:lang w:val="es-PE"/>
              </w:rPr>
              <w:t>s</w:t>
            </w:r>
            <w:r w:rsidRPr="00846856">
              <w:rPr>
                <w:lang w:val="es-PE"/>
              </w:rPr>
              <w:t>ector</w:t>
            </w:r>
            <w:r w:rsidR="00950B9A">
              <w:rPr>
                <w:lang w:val="es-PE"/>
              </w:rPr>
              <w:t>es</w:t>
            </w:r>
            <w:r w:rsidRPr="00846856">
              <w:rPr>
                <w:lang w:val="es-PE"/>
              </w:rPr>
              <w:t xml:space="preserve">, </w:t>
            </w:r>
            <w:r w:rsidR="00685178" w:rsidRPr="00846856">
              <w:rPr>
                <w:lang w:val="es-PE"/>
              </w:rPr>
              <w:t>se implementan</w:t>
            </w:r>
            <w:r w:rsidRPr="00846856">
              <w:rPr>
                <w:lang w:val="es-PE"/>
              </w:rPr>
              <w:t xml:space="preserve"> puntos focales claros o coordinadores subnacionales.</w:t>
            </w:r>
          </w:p>
        </w:tc>
      </w:tr>
      <w:tr w:rsidR="003C0823" w:rsidRPr="00A46500" w14:paraId="5D630395" w14:textId="77777777" w:rsidTr="004C67C1">
        <w:trPr>
          <w:trHeight w:hRule="exact" w:val="857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18511713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79EEE8B9" w14:textId="6EC64413" w:rsidR="003C0823" w:rsidRPr="00D97980" w:rsidRDefault="004C67C1" w:rsidP="003E3A08">
            <w:pPr>
              <w:pStyle w:val="TableParagraph"/>
              <w:numPr>
                <w:ilvl w:val="0"/>
                <w:numId w:val="30"/>
              </w:numPr>
              <w:tabs>
                <w:tab w:val="left" w:pos="460"/>
                <w:tab w:val="left" w:pos="461"/>
              </w:tabs>
              <w:spacing w:before="65" w:line="266" w:lineRule="exact"/>
              <w:ind w:right="208"/>
              <w:rPr>
                <w:lang w:val="es-PE"/>
              </w:rPr>
            </w:pPr>
            <w:r>
              <w:rPr>
                <w:lang w:val="es-PE"/>
              </w:rPr>
              <w:t>Se e</w:t>
            </w:r>
            <w:r w:rsidR="00685178" w:rsidRPr="00846856">
              <w:rPr>
                <w:lang w:val="es-PE"/>
              </w:rPr>
              <w:t>stablec</w:t>
            </w:r>
            <w:r w:rsidR="008008FC" w:rsidRPr="00846856">
              <w:rPr>
                <w:lang w:val="es-PE"/>
              </w:rPr>
              <w:t>e</w:t>
            </w:r>
            <w:r w:rsidR="00685178" w:rsidRPr="00846856">
              <w:rPr>
                <w:lang w:val="es-PE"/>
              </w:rPr>
              <w:t xml:space="preserve"> una p</w:t>
            </w:r>
            <w:r w:rsidR="000852D8" w:rsidRPr="00846856">
              <w:rPr>
                <w:lang w:val="es-PE"/>
              </w:rPr>
              <w:t>lataforma</w:t>
            </w:r>
            <w:r w:rsidR="00685178" w:rsidRPr="00846856">
              <w:rPr>
                <w:lang w:val="es-PE"/>
              </w:rPr>
              <w:t xml:space="preserve"> de intercambio de información</w:t>
            </w:r>
            <w:r w:rsidR="000852D8" w:rsidRPr="00846856">
              <w:rPr>
                <w:lang w:val="es-PE"/>
              </w:rPr>
              <w:t xml:space="preserve"> (sitio web, intercambio de archivos o </w:t>
            </w:r>
            <w:r w:rsidR="007404E6" w:rsidRPr="00846856">
              <w:rPr>
                <w:lang w:val="es-PE"/>
              </w:rPr>
              <w:t>humanitarianresponse.info</w:t>
            </w:r>
            <w:r w:rsidR="000852D8" w:rsidRPr="00846856">
              <w:rPr>
                <w:lang w:val="es-PE"/>
              </w:rPr>
              <w:t>.</w:t>
            </w:r>
            <w:r w:rsidR="007404E6" w:rsidRPr="00846856">
              <w:rPr>
                <w:lang w:val="es-PE"/>
              </w:rPr>
              <w:t>).</w:t>
            </w:r>
          </w:p>
        </w:tc>
      </w:tr>
      <w:tr w:rsidR="003C0823" w:rsidRPr="00A46500" w14:paraId="77666087" w14:textId="77777777" w:rsidTr="004C67C1">
        <w:trPr>
          <w:trHeight w:hRule="exact" w:val="556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3A8D4711" w14:textId="77777777" w:rsidR="003C0823" w:rsidRPr="00D97980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49BDA25B" w14:textId="7F712ECA" w:rsidR="003C0823" w:rsidRPr="00846856" w:rsidRDefault="004C67C1" w:rsidP="003E3A08">
            <w:pPr>
              <w:pStyle w:val="TableParagraph"/>
              <w:numPr>
                <w:ilvl w:val="0"/>
                <w:numId w:val="29"/>
              </w:numPr>
              <w:tabs>
                <w:tab w:val="left" w:pos="460"/>
                <w:tab w:val="left" w:pos="461"/>
              </w:tabs>
              <w:spacing w:before="65" w:line="266" w:lineRule="exact"/>
              <w:ind w:right="208"/>
              <w:rPr>
                <w:lang w:val="es-PE"/>
              </w:rPr>
            </w:pPr>
            <w:r>
              <w:rPr>
                <w:lang w:val="es-PE"/>
              </w:rPr>
              <w:t>Se e</w:t>
            </w:r>
            <w:r w:rsidR="008008FC" w:rsidRPr="00846856">
              <w:rPr>
                <w:lang w:val="es-PE"/>
              </w:rPr>
              <w:t>stablece un</w:t>
            </w:r>
            <w:r w:rsidR="003D1EBA" w:rsidRPr="00846856">
              <w:rPr>
                <w:lang w:val="es-PE"/>
              </w:rPr>
              <w:t xml:space="preserve"> formulario de informe de actividad (4</w:t>
            </w:r>
            <w:r w:rsidR="00A46500">
              <w:rPr>
                <w:lang w:val="es-PE"/>
              </w:rPr>
              <w:t>W</w:t>
            </w:r>
            <w:r w:rsidR="003D1EBA" w:rsidRPr="00846856">
              <w:rPr>
                <w:lang w:val="es-PE"/>
              </w:rPr>
              <w:t xml:space="preserve"> o </w:t>
            </w:r>
            <w:r w:rsidR="008008FC" w:rsidRPr="00846856">
              <w:rPr>
                <w:lang w:val="es-PE"/>
              </w:rPr>
              <w:t>s</w:t>
            </w:r>
            <w:r w:rsidR="003D1EBA" w:rsidRPr="00846856">
              <w:rPr>
                <w:lang w:val="es-PE"/>
              </w:rPr>
              <w:t>imilar).</w:t>
            </w:r>
          </w:p>
          <w:p w14:paraId="28133773" w14:textId="77777777" w:rsidR="000852D8" w:rsidRPr="00846856" w:rsidRDefault="000852D8" w:rsidP="003E3A08">
            <w:pPr>
              <w:pStyle w:val="TableParagraph"/>
              <w:tabs>
                <w:tab w:val="left" w:pos="460"/>
                <w:tab w:val="left" w:pos="461"/>
              </w:tabs>
              <w:spacing w:before="65" w:line="266" w:lineRule="exact"/>
              <w:ind w:right="208" w:firstLine="0"/>
              <w:rPr>
                <w:lang w:val="es-PE"/>
              </w:rPr>
            </w:pPr>
          </w:p>
          <w:p w14:paraId="58EC2C25" w14:textId="0B0A600B" w:rsidR="000852D8" w:rsidRPr="00846856" w:rsidRDefault="000852D8" w:rsidP="003E3A08">
            <w:pPr>
              <w:pStyle w:val="TableParagraph"/>
              <w:tabs>
                <w:tab w:val="left" w:pos="460"/>
                <w:tab w:val="left" w:pos="461"/>
              </w:tabs>
              <w:spacing w:before="65" w:line="266" w:lineRule="exact"/>
              <w:ind w:right="208" w:firstLine="0"/>
              <w:rPr>
                <w:lang w:val="es-PE"/>
              </w:rPr>
            </w:pPr>
          </w:p>
        </w:tc>
      </w:tr>
      <w:tr w:rsidR="003C0823" w:rsidRPr="00A46500" w14:paraId="148A3FFB" w14:textId="77777777" w:rsidTr="00176BA5">
        <w:trPr>
          <w:trHeight w:hRule="exact" w:val="1011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2D921A1F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5900F37F" w14:textId="3D501CB2" w:rsidR="003C0823" w:rsidRPr="004C67C1" w:rsidRDefault="003D1EBA" w:rsidP="003E3A08">
            <w:pPr>
              <w:pStyle w:val="TableParagraph"/>
              <w:numPr>
                <w:ilvl w:val="0"/>
                <w:numId w:val="28"/>
              </w:numPr>
              <w:tabs>
                <w:tab w:val="left" w:pos="460"/>
                <w:tab w:val="left" w:pos="461"/>
              </w:tabs>
              <w:spacing w:before="57"/>
              <w:ind w:right="208"/>
              <w:rPr>
                <w:lang w:val="es-PE"/>
              </w:rPr>
            </w:pPr>
            <w:r w:rsidRPr="00846856">
              <w:rPr>
                <w:lang w:val="es-PE"/>
              </w:rPr>
              <w:t xml:space="preserve">Existe la capacidad de </w:t>
            </w:r>
            <w:r w:rsidR="004C67C1">
              <w:rPr>
                <w:lang w:val="es-PE"/>
              </w:rPr>
              <w:t>manejo</w:t>
            </w:r>
            <w:r w:rsidRPr="00846856">
              <w:rPr>
                <w:lang w:val="es-PE"/>
              </w:rPr>
              <w:t xml:space="preserve"> de la información p</w:t>
            </w:r>
            <w:r w:rsidR="008008FC" w:rsidRPr="00846856">
              <w:rPr>
                <w:lang w:val="es-PE"/>
              </w:rPr>
              <w:t>ara producir productos de mapeo/</w:t>
            </w:r>
            <w:r w:rsidRPr="00846856">
              <w:rPr>
                <w:lang w:val="es-PE"/>
              </w:rPr>
              <w:t>información para la presencia opera</w:t>
            </w:r>
            <w:r w:rsidR="004C67C1">
              <w:rPr>
                <w:lang w:val="es-PE"/>
              </w:rPr>
              <w:t>cional</w:t>
            </w:r>
            <w:r w:rsidRPr="00846856">
              <w:rPr>
                <w:lang w:val="es-PE"/>
              </w:rPr>
              <w:t xml:space="preserve"> y las actividades de los socios. </w:t>
            </w:r>
          </w:p>
        </w:tc>
      </w:tr>
    </w:tbl>
    <w:p w14:paraId="0259B09A" w14:textId="53AFEBE4" w:rsidR="000D0654" w:rsidRDefault="000D0654">
      <w:pPr>
        <w:pStyle w:val="Corpsdetexte"/>
        <w:spacing w:before="3"/>
        <w:rPr>
          <w:sz w:val="24"/>
          <w:lang w:val="es-PE"/>
        </w:rPr>
      </w:pPr>
    </w:p>
    <w:p w14:paraId="1EF976A0" w14:textId="6348A812" w:rsidR="003D7698" w:rsidRDefault="003D7698">
      <w:pPr>
        <w:pStyle w:val="Corpsdetexte"/>
        <w:spacing w:before="3"/>
        <w:rPr>
          <w:sz w:val="24"/>
          <w:lang w:val="es-PE"/>
        </w:rPr>
      </w:pPr>
    </w:p>
    <w:p w14:paraId="7564B378" w14:textId="3346093E" w:rsidR="003D7698" w:rsidRDefault="003D7698">
      <w:pPr>
        <w:pStyle w:val="Corpsdetexte"/>
        <w:spacing w:before="3"/>
        <w:rPr>
          <w:sz w:val="24"/>
          <w:lang w:val="es-PE"/>
        </w:rPr>
      </w:pPr>
    </w:p>
    <w:p w14:paraId="20DD52BD" w14:textId="65BBCD83" w:rsidR="003D7698" w:rsidRDefault="003D7698">
      <w:pPr>
        <w:pStyle w:val="Corpsdetexte"/>
        <w:spacing w:before="3"/>
        <w:rPr>
          <w:sz w:val="24"/>
          <w:lang w:val="es-PE"/>
        </w:rPr>
      </w:pPr>
    </w:p>
    <w:p w14:paraId="70C804E9" w14:textId="4471552E" w:rsidR="003D7698" w:rsidRDefault="003D7698">
      <w:pPr>
        <w:pStyle w:val="Corpsdetexte"/>
        <w:spacing w:before="3"/>
        <w:rPr>
          <w:sz w:val="24"/>
          <w:lang w:val="es-PE"/>
        </w:rPr>
      </w:pPr>
    </w:p>
    <w:p w14:paraId="4ADDAD56" w14:textId="77777777" w:rsidR="003D7698" w:rsidRPr="004C67C1" w:rsidRDefault="003D7698">
      <w:pPr>
        <w:pStyle w:val="Corpsdetexte"/>
        <w:spacing w:before="3"/>
        <w:rPr>
          <w:sz w:val="24"/>
          <w:lang w:val="es-PE"/>
        </w:rPr>
      </w:pPr>
    </w:p>
    <w:p w14:paraId="782B2478" w14:textId="4814CC74" w:rsidR="006047A9" w:rsidRPr="00846856" w:rsidRDefault="00945570">
      <w:pPr>
        <w:spacing w:after="42"/>
        <w:ind w:left="230"/>
        <w:rPr>
          <w:sz w:val="28"/>
          <w:lang w:val="es-PE"/>
        </w:rPr>
      </w:pPr>
      <w:r w:rsidRPr="00846856">
        <w:rPr>
          <w:color w:val="1F4D78"/>
          <w:sz w:val="28"/>
          <w:lang w:val="es-PE"/>
        </w:rPr>
        <w:t>Func</w:t>
      </w:r>
      <w:r w:rsidR="008008FC" w:rsidRPr="00846856">
        <w:rPr>
          <w:color w:val="1F4D78"/>
          <w:sz w:val="28"/>
          <w:lang w:val="es-PE"/>
        </w:rPr>
        <w:t>ión principal</w:t>
      </w:r>
      <w:r w:rsidRPr="00846856">
        <w:rPr>
          <w:color w:val="1F4D78"/>
          <w:sz w:val="28"/>
          <w:lang w:val="es-PE"/>
        </w:rPr>
        <w:t xml:space="preserve"> 2: </w:t>
      </w:r>
      <w:r w:rsidR="008008FC" w:rsidRPr="00846856">
        <w:rPr>
          <w:color w:val="1F4D78"/>
          <w:sz w:val="28"/>
          <w:lang w:val="es-PE"/>
        </w:rPr>
        <w:t xml:space="preserve">Orientar la toma de decisiones estratégicas del </w:t>
      </w:r>
      <w:r w:rsidR="00D3474C">
        <w:rPr>
          <w:color w:val="1F4D78"/>
          <w:sz w:val="28"/>
          <w:lang w:val="es-PE"/>
        </w:rPr>
        <w:t>coordinador humanitario</w:t>
      </w:r>
      <w:r w:rsidR="008008FC" w:rsidRPr="00846856">
        <w:rPr>
          <w:color w:val="1F4D78"/>
          <w:sz w:val="28"/>
          <w:lang w:val="es-PE"/>
        </w:rPr>
        <w:t>/</w:t>
      </w:r>
      <w:r w:rsidR="0032330E" w:rsidRPr="00D3474C">
        <w:rPr>
          <w:color w:val="1F4D78"/>
          <w:sz w:val="28"/>
          <w:lang w:val="es-PE"/>
        </w:rPr>
        <w:t xml:space="preserve">equipo de ayuda humanitaria en el país 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54"/>
      </w:tblGrid>
      <w:tr w:rsidR="003C0823" w:rsidRPr="00846856" w14:paraId="5C7E0C29" w14:textId="77777777" w:rsidTr="006047A9">
        <w:trPr>
          <w:trHeight w:hRule="exact" w:val="502"/>
        </w:trPr>
        <w:tc>
          <w:tcPr>
            <w:tcW w:w="3685" w:type="dxa"/>
            <w:vMerge w:val="restart"/>
            <w:tcBorders>
              <w:top w:val="single" w:sz="12" w:space="0" w:color="001F5F"/>
              <w:right w:val="single" w:sz="12" w:space="0" w:color="001F5F"/>
            </w:tcBorders>
            <w:shd w:val="clear" w:color="auto" w:fill="D9D9D9"/>
          </w:tcPr>
          <w:p w14:paraId="7ABE9F14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0A609828" w14:textId="43B69A1F" w:rsidR="003C0823" w:rsidRPr="00D3474C" w:rsidRDefault="003D1EBA" w:rsidP="006047A9">
            <w:pPr>
              <w:pStyle w:val="TableParagraph"/>
              <w:numPr>
                <w:ilvl w:val="0"/>
                <w:numId w:val="27"/>
              </w:numPr>
              <w:spacing w:before="8"/>
              <w:ind w:right="95" w:hanging="148"/>
              <w:rPr>
                <w:sz w:val="19"/>
                <w:lang w:val="es-PE"/>
              </w:rPr>
            </w:pPr>
            <w:r w:rsidRPr="00D3474C">
              <w:rPr>
                <w:i/>
                <w:color w:val="2D74B5"/>
                <w:lang w:val="es-PE"/>
              </w:rPr>
              <w:t>Preparación de evaluaciones de necesidades y análisis de brechas (</w:t>
            </w:r>
            <w:r w:rsidR="0032330E" w:rsidRPr="00D3474C">
              <w:rPr>
                <w:i/>
                <w:color w:val="2D74B5"/>
                <w:lang w:val="es-PE"/>
              </w:rPr>
              <w:t>entre los grupos sectoriales y dentro de</w:t>
            </w:r>
            <w:r w:rsidRPr="00D3474C">
              <w:rPr>
                <w:i/>
                <w:color w:val="2D74B5"/>
                <w:lang w:val="es-PE"/>
              </w:rPr>
              <w:t xml:space="preserve"> </w:t>
            </w:r>
            <w:r w:rsidR="0032330E" w:rsidRPr="00D3474C">
              <w:rPr>
                <w:i/>
                <w:color w:val="2D74B5"/>
                <w:lang w:val="es-PE"/>
              </w:rPr>
              <w:t>los mismos</w:t>
            </w:r>
            <w:r w:rsidRPr="00D3474C">
              <w:rPr>
                <w:i/>
                <w:color w:val="2D74B5"/>
                <w:lang w:val="es-PE"/>
              </w:rPr>
              <w:t xml:space="preserve">, </w:t>
            </w:r>
            <w:r w:rsidR="0032330E" w:rsidRPr="00D3474C">
              <w:rPr>
                <w:i/>
                <w:color w:val="2D74B5"/>
                <w:lang w:val="es-PE"/>
              </w:rPr>
              <w:t>con</w:t>
            </w:r>
            <w:r w:rsidRPr="00D3474C">
              <w:rPr>
                <w:i/>
                <w:color w:val="2D74B5"/>
                <w:lang w:val="es-PE"/>
              </w:rPr>
              <w:t xml:space="preserve"> herramientas de </w:t>
            </w:r>
            <w:r w:rsidR="006147DE">
              <w:rPr>
                <w:i/>
                <w:color w:val="2D74B5"/>
                <w:lang w:val="es-PE"/>
              </w:rPr>
              <w:t>manejo</w:t>
            </w:r>
            <w:r w:rsidRPr="00D3474C">
              <w:rPr>
                <w:i/>
                <w:color w:val="2D74B5"/>
                <w:lang w:val="es-PE"/>
              </w:rPr>
              <w:t xml:space="preserve"> de</w:t>
            </w:r>
            <w:r w:rsidR="0032330E" w:rsidRPr="00D3474C">
              <w:rPr>
                <w:i/>
                <w:color w:val="2D74B5"/>
                <w:lang w:val="es-PE"/>
              </w:rPr>
              <w:t xml:space="preserve"> la</w:t>
            </w:r>
            <w:r w:rsidRPr="00D3474C">
              <w:rPr>
                <w:i/>
                <w:color w:val="2D74B5"/>
                <w:lang w:val="es-PE"/>
              </w:rPr>
              <w:t xml:space="preserve"> información según se</w:t>
            </w:r>
            <w:r w:rsidR="0032330E" w:rsidRPr="00D3474C">
              <w:rPr>
                <w:i/>
                <w:color w:val="2D74B5"/>
                <w:lang w:val="es-PE"/>
              </w:rPr>
              <w:t xml:space="preserve"> requiera</w:t>
            </w:r>
            <w:r w:rsidRPr="00D3474C">
              <w:rPr>
                <w:i/>
                <w:color w:val="2D74B5"/>
                <w:lang w:val="es-PE"/>
              </w:rPr>
              <w:t xml:space="preserve">) para </w:t>
            </w:r>
            <w:r w:rsidR="0032330E" w:rsidRPr="00D3474C">
              <w:rPr>
                <w:i/>
                <w:color w:val="2D74B5"/>
                <w:lang w:val="es-PE"/>
              </w:rPr>
              <w:t>orientar</w:t>
            </w:r>
            <w:r w:rsidRPr="00D3474C">
              <w:rPr>
                <w:i/>
                <w:color w:val="2D74B5"/>
                <w:lang w:val="es-PE"/>
              </w:rPr>
              <w:t xml:space="preserve"> el establecimiento de prioridades</w:t>
            </w:r>
            <w:r w:rsidR="0032330E" w:rsidRPr="00D3474C">
              <w:rPr>
                <w:i/>
                <w:color w:val="2D74B5"/>
                <w:lang w:val="es-PE"/>
              </w:rPr>
              <w:t>.</w:t>
            </w:r>
            <w:r w:rsidRPr="00D3474C">
              <w:rPr>
                <w:i/>
                <w:color w:val="2D74B5"/>
                <w:lang w:val="es-PE"/>
              </w:rPr>
              <w:t xml:space="preserve">  </w:t>
            </w:r>
          </w:p>
          <w:p w14:paraId="10B0EC41" w14:textId="77777777" w:rsidR="0032330E" w:rsidRPr="00846856" w:rsidRDefault="003D1EBA" w:rsidP="0032330E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  <w:tab w:val="left" w:pos="476"/>
              </w:tabs>
              <w:ind w:right="220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Identificar y encontrar soluciones para brechas (emergentes), obstáculos, duplic</w:t>
            </w:r>
            <w:r w:rsidR="0032330E" w:rsidRPr="00846856">
              <w:rPr>
                <w:i/>
                <w:color w:val="2D74B5"/>
                <w:lang w:val="es-PE"/>
              </w:rPr>
              <w:t>ación y problemas transversales.</w:t>
            </w:r>
          </w:p>
          <w:p w14:paraId="6E642C7D" w14:textId="77777777" w:rsidR="0032330E" w:rsidRPr="00846856" w:rsidRDefault="0032330E" w:rsidP="0032330E">
            <w:pPr>
              <w:pStyle w:val="Paragraphedeliste"/>
              <w:rPr>
                <w:i/>
                <w:color w:val="2D74B5"/>
                <w:lang w:val="es-PE"/>
              </w:rPr>
            </w:pPr>
          </w:p>
          <w:p w14:paraId="0C2C5DB8" w14:textId="1DDA3474" w:rsidR="0032330E" w:rsidRPr="00846856" w:rsidRDefault="003D1EBA">
            <w:pPr>
              <w:pStyle w:val="TableParagraph"/>
              <w:numPr>
                <w:ilvl w:val="0"/>
                <w:numId w:val="27"/>
              </w:numPr>
              <w:tabs>
                <w:tab w:val="left" w:pos="475"/>
                <w:tab w:val="left" w:pos="476"/>
              </w:tabs>
              <w:ind w:right="138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Formula</w:t>
            </w:r>
            <w:r w:rsidR="00B1218F">
              <w:rPr>
                <w:i/>
                <w:color w:val="2D74B5"/>
                <w:lang w:val="es-PE"/>
              </w:rPr>
              <w:t>r las</w:t>
            </w:r>
            <w:r w:rsidRPr="00846856">
              <w:rPr>
                <w:i/>
                <w:color w:val="2D74B5"/>
                <w:lang w:val="es-PE"/>
              </w:rPr>
              <w:t xml:space="preserve"> prioridades </w:t>
            </w:r>
            <w:r w:rsidR="0032330E" w:rsidRPr="00846856">
              <w:rPr>
                <w:i/>
                <w:color w:val="2D74B5"/>
                <w:lang w:val="es-PE"/>
              </w:rPr>
              <w:t>con base en e</w:t>
            </w:r>
            <w:r w:rsidRPr="00846856">
              <w:rPr>
                <w:i/>
                <w:color w:val="2D74B5"/>
                <w:lang w:val="es-PE"/>
              </w:rPr>
              <w:t xml:space="preserve">l análisis. </w:t>
            </w:r>
          </w:p>
          <w:p w14:paraId="1D14073B" w14:textId="77777777" w:rsidR="0032330E" w:rsidRPr="00846856" w:rsidRDefault="0032330E" w:rsidP="0032330E">
            <w:pPr>
              <w:pStyle w:val="Paragraphedeliste"/>
              <w:rPr>
                <w:i/>
                <w:color w:val="2D74B5"/>
                <w:lang w:val="es-PE"/>
              </w:rPr>
            </w:pPr>
          </w:p>
          <w:p w14:paraId="584FB6CA" w14:textId="14ABF584" w:rsidR="003C0823" w:rsidRPr="00846856" w:rsidRDefault="003C0823" w:rsidP="009F7D7B">
            <w:pPr>
              <w:pStyle w:val="TableParagraph"/>
              <w:tabs>
                <w:tab w:val="left" w:pos="475"/>
                <w:tab w:val="left" w:pos="476"/>
              </w:tabs>
              <w:ind w:left="475" w:right="138" w:firstLine="0"/>
              <w:rPr>
                <w:i/>
                <w:lang w:val="es-PE"/>
              </w:rPr>
            </w:pPr>
          </w:p>
        </w:tc>
        <w:tc>
          <w:tcPr>
            <w:tcW w:w="6054" w:type="dxa"/>
            <w:tcBorders>
              <w:top w:val="single" w:sz="12" w:space="0" w:color="001F5F"/>
              <w:left w:val="single" w:sz="12" w:space="0" w:color="001F5F"/>
              <w:bottom w:val="nil"/>
            </w:tcBorders>
            <w:shd w:val="clear" w:color="auto" w:fill="8495AF"/>
          </w:tcPr>
          <w:p w14:paraId="05244BD6" w14:textId="2E740CF0" w:rsidR="003C0823" w:rsidRPr="00846856" w:rsidRDefault="0032330E">
            <w:pPr>
              <w:pStyle w:val="TableParagraph"/>
              <w:spacing w:before="42"/>
              <w:ind w:left="2078" w:right="2096" w:firstLine="0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Requisitos m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í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nimos</w:t>
            </w:r>
          </w:p>
        </w:tc>
      </w:tr>
      <w:tr w:rsidR="003C0823" w:rsidRPr="00A46500" w14:paraId="0FB04631" w14:textId="77777777" w:rsidTr="00E116D8">
        <w:trPr>
          <w:trHeight w:hRule="exact" w:val="2062"/>
        </w:trPr>
        <w:tc>
          <w:tcPr>
            <w:tcW w:w="3685" w:type="dxa"/>
            <w:vMerge/>
            <w:tcBorders>
              <w:right w:val="nil"/>
            </w:tcBorders>
            <w:shd w:val="clear" w:color="auto" w:fill="D9D9D9"/>
          </w:tcPr>
          <w:p w14:paraId="6AA55C4E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4D30D40" w14:textId="33ACCCB5" w:rsidR="003C0823" w:rsidRPr="00D97980" w:rsidRDefault="0032330E" w:rsidP="00041E45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  <w:tab w:val="left" w:pos="461"/>
              </w:tabs>
              <w:spacing w:before="69"/>
              <w:ind w:right="138"/>
              <w:rPr>
                <w:lang w:val="es-PE"/>
              </w:rPr>
            </w:pPr>
            <w:r w:rsidRPr="00846856">
              <w:rPr>
                <w:lang w:val="es-PE"/>
              </w:rPr>
              <w:t>Los socios del grupo sectorial/sector han acordado indicadores estándar</w:t>
            </w:r>
            <w:r w:rsidR="00D3474C">
              <w:rPr>
                <w:lang w:val="es-PE"/>
              </w:rPr>
              <w:t>es</w:t>
            </w:r>
            <w:r w:rsidRPr="00846856">
              <w:rPr>
                <w:lang w:val="es-PE"/>
              </w:rPr>
              <w:t xml:space="preserve"> de agua, saneamiento e higiene </w:t>
            </w:r>
            <w:r w:rsidR="003D1EBA" w:rsidRPr="00846856">
              <w:rPr>
                <w:lang w:val="es-PE"/>
              </w:rPr>
              <w:t xml:space="preserve">y se han integrado en varias iniciativas </w:t>
            </w:r>
            <w:r w:rsidRPr="00846856">
              <w:rPr>
                <w:lang w:val="es-PE"/>
              </w:rPr>
              <w:t xml:space="preserve">multisectoriales </w:t>
            </w:r>
            <w:r w:rsidR="003D1EBA" w:rsidRPr="00846856">
              <w:rPr>
                <w:lang w:val="es-PE"/>
              </w:rPr>
              <w:t>de reco</w:t>
            </w:r>
            <w:r w:rsidRPr="00846856">
              <w:rPr>
                <w:lang w:val="es-PE"/>
              </w:rPr>
              <w:t>lección</w:t>
            </w:r>
            <w:r w:rsidR="003D1EBA" w:rsidRPr="00846856">
              <w:rPr>
                <w:lang w:val="es-PE"/>
              </w:rPr>
              <w:t xml:space="preserve"> de datos (</w:t>
            </w:r>
            <w:r w:rsidR="00041E45">
              <w:rPr>
                <w:lang w:val="es-PE"/>
              </w:rPr>
              <w:t>m</w:t>
            </w:r>
            <w:r w:rsidR="00041E45" w:rsidRPr="00041E45">
              <w:rPr>
                <w:lang w:val="es-PE"/>
              </w:rPr>
              <w:t>atriz de seguimiento del desplazamiento</w:t>
            </w:r>
            <w:r w:rsidR="00041E45">
              <w:rPr>
                <w:lang w:val="es-PE"/>
              </w:rPr>
              <w:t xml:space="preserve"> (DTM, por sus siglas en inglés)</w:t>
            </w:r>
            <w:r w:rsidR="003D1EBA" w:rsidRPr="00846856">
              <w:rPr>
                <w:lang w:val="es-PE"/>
              </w:rPr>
              <w:t xml:space="preserve">, seguimiento de </w:t>
            </w:r>
            <w:r w:rsidRPr="00846856">
              <w:rPr>
                <w:lang w:val="es-PE"/>
              </w:rPr>
              <w:t>coordinación de campos y gestión de campos (</w:t>
            </w:r>
            <w:r w:rsidR="003D1EBA" w:rsidRPr="00846856">
              <w:rPr>
                <w:lang w:val="es-PE"/>
              </w:rPr>
              <w:t>CCCM</w:t>
            </w:r>
            <w:r w:rsidRPr="00846856">
              <w:rPr>
                <w:lang w:val="es-PE"/>
              </w:rPr>
              <w:t>, por sus siglas en inglés)</w:t>
            </w:r>
            <w:r w:rsidR="003D1EBA" w:rsidRPr="00846856">
              <w:rPr>
                <w:lang w:val="es-PE"/>
              </w:rPr>
              <w:t>, encuestas SMART).</w:t>
            </w:r>
          </w:p>
        </w:tc>
      </w:tr>
      <w:tr w:rsidR="003C0823" w:rsidRPr="00A46500" w14:paraId="7C1167D8" w14:textId="77777777" w:rsidTr="006047A9">
        <w:trPr>
          <w:trHeight w:hRule="exact" w:val="832"/>
        </w:trPr>
        <w:tc>
          <w:tcPr>
            <w:tcW w:w="3685" w:type="dxa"/>
            <w:vMerge/>
            <w:tcBorders>
              <w:right w:val="nil"/>
            </w:tcBorders>
            <w:shd w:val="clear" w:color="auto" w:fill="D9D9D9"/>
          </w:tcPr>
          <w:p w14:paraId="78817587" w14:textId="77777777" w:rsidR="003C0823" w:rsidRPr="00D97980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F3E8216" w14:textId="77FB57F2" w:rsidR="003C0823" w:rsidRPr="00846856" w:rsidRDefault="003D1EBA" w:rsidP="00041E45">
            <w:pPr>
              <w:pStyle w:val="TableParagraph"/>
              <w:numPr>
                <w:ilvl w:val="0"/>
                <w:numId w:val="25"/>
              </w:numPr>
              <w:tabs>
                <w:tab w:val="left" w:pos="460"/>
                <w:tab w:val="left" w:pos="461"/>
              </w:tabs>
              <w:spacing w:line="266" w:lineRule="exact"/>
              <w:ind w:right="375"/>
              <w:rPr>
                <w:lang w:val="es-PE"/>
              </w:rPr>
            </w:pPr>
            <w:r w:rsidRPr="00846856">
              <w:rPr>
                <w:lang w:val="es-PE"/>
              </w:rPr>
              <w:t>Existe un mecanismo o protocolo de</w:t>
            </w:r>
            <w:r w:rsidR="00881DB2" w:rsidRPr="00846856">
              <w:rPr>
                <w:lang w:val="es-PE"/>
              </w:rPr>
              <w:t>l</w:t>
            </w:r>
            <w:r w:rsidRPr="00846856">
              <w:rPr>
                <w:lang w:val="es-PE"/>
              </w:rPr>
              <w:t xml:space="preserve"> </w:t>
            </w:r>
            <w:r w:rsidR="002C3DAE" w:rsidRPr="00846856">
              <w:rPr>
                <w:lang w:val="es-PE"/>
              </w:rPr>
              <w:t>grupo sectorial</w:t>
            </w:r>
            <w:r w:rsidR="00881DB2" w:rsidRPr="00846856">
              <w:rPr>
                <w:lang w:val="es-PE"/>
              </w:rPr>
              <w:t>/</w:t>
            </w:r>
            <w:r w:rsidRPr="00846856">
              <w:rPr>
                <w:lang w:val="es-PE"/>
              </w:rPr>
              <w:t>sector para reco</w:t>
            </w:r>
            <w:r w:rsidR="00881DB2" w:rsidRPr="00846856">
              <w:rPr>
                <w:lang w:val="es-PE"/>
              </w:rPr>
              <w:t>lectar</w:t>
            </w:r>
            <w:r w:rsidRPr="00846856">
              <w:rPr>
                <w:lang w:val="es-PE"/>
              </w:rPr>
              <w:t xml:space="preserve"> </w:t>
            </w:r>
            <w:r w:rsidR="00881DB2" w:rsidRPr="00846856">
              <w:rPr>
                <w:lang w:val="es-PE"/>
              </w:rPr>
              <w:t xml:space="preserve">los </w:t>
            </w:r>
            <w:r w:rsidRPr="00846856">
              <w:rPr>
                <w:lang w:val="es-PE"/>
              </w:rPr>
              <w:t xml:space="preserve">datos de </w:t>
            </w:r>
            <w:r w:rsidR="00881DB2" w:rsidRPr="00846856">
              <w:rPr>
                <w:lang w:val="es-PE"/>
              </w:rPr>
              <w:t xml:space="preserve">la </w:t>
            </w:r>
            <w:r w:rsidRPr="00846856">
              <w:rPr>
                <w:lang w:val="es-PE"/>
              </w:rPr>
              <w:t xml:space="preserve">evaluación de los socios. </w:t>
            </w:r>
          </w:p>
        </w:tc>
      </w:tr>
      <w:tr w:rsidR="003C0823" w:rsidRPr="00A46500" w14:paraId="2ED9E854" w14:textId="77777777" w:rsidTr="009F7D7B">
        <w:trPr>
          <w:trHeight w:hRule="exact" w:val="692"/>
        </w:trPr>
        <w:tc>
          <w:tcPr>
            <w:tcW w:w="3685" w:type="dxa"/>
            <w:vMerge/>
            <w:tcBorders>
              <w:right w:val="nil"/>
            </w:tcBorders>
            <w:shd w:val="clear" w:color="auto" w:fill="D9D9D9"/>
          </w:tcPr>
          <w:p w14:paraId="42C9D237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3924E7D" w14:textId="6A6A246E" w:rsidR="003C0823" w:rsidRPr="00846856" w:rsidRDefault="003D1EBA" w:rsidP="009F7D7B">
            <w:pPr>
              <w:pStyle w:val="TableParagraph"/>
              <w:numPr>
                <w:ilvl w:val="0"/>
                <w:numId w:val="24"/>
              </w:numPr>
              <w:tabs>
                <w:tab w:val="left" w:pos="460"/>
                <w:tab w:val="left" w:pos="461"/>
              </w:tabs>
              <w:spacing w:before="127"/>
              <w:ind w:right="344"/>
              <w:rPr>
                <w:lang w:val="es-PE"/>
              </w:rPr>
            </w:pPr>
            <w:r w:rsidRPr="00846856">
              <w:rPr>
                <w:lang w:val="es-PE"/>
              </w:rPr>
              <w:t>Los socios del grupo</w:t>
            </w:r>
            <w:r w:rsidR="00881DB2" w:rsidRPr="00846856">
              <w:rPr>
                <w:lang w:val="es-PE"/>
              </w:rPr>
              <w:t xml:space="preserve"> sectorial/</w:t>
            </w:r>
            <w:r w:rsidRPr="00846856">
              <w:rPr>
                <w:lang w:val="es-PE"/>
              </w:rPr>
              <w:t xml:space="preserve">sector presentan datos de </w:t>
            </w:r>
            <w:r w:rsidR="009F7D7B">
              <w:rPr>
                <w:lang w:val="es-PE"/>
              </w:rPr>
              <w:t xml:space="preserve">las </w:t>
            </w:r>
            <w:r w:rsidRPr="00846856">
              <w:rPr>
                <w:lang w:val="es-PE"/>
              </w:rPr>
              <w:t xml:space="preserve">actividades </w:t>
            </w:r>
            <w:r w:rsidR="00881DB2" w:rsidRPr="00846856">
              <w:rPr>
                <w:lang w:val="es-PE"/>
              </w:rPr>
              <w:t xml:space="preserve">periódicamente </w:t>
            </w:r>
            <w:r w:rsidRPr="00846856">
              <w:rPr>
                <w:lang w:val="es-PE"/>
              </w:rPr>
              <w:t>(4</w:t>
            </w:r>
            <w:r w:rsidR="009F7D7B">
              <w:rPr>
                <w:lang w:val="es-PE"/>
              </w:rPr>
              <w:t>I</w:t>
            </w:r>
            <w:r w:rsidRPr="00846856">
              <w:rPr>
                <w:lang w:val="es-PE"/>
              </w:rPr>
              <w:t xml:space="preserve">). </w:t>
            </w:r>
          </w:p>
        </w:tc>
      </w:tr>
      <w:tr w:rsidR="003C0823" w:rsidRPr="00A46500" w14:paraId="65589C17" w14:textId="77777777" w:rsidTr="009F7D7B">
        <w:trPr>
          <w:trHeight w:hRule="exact" w:val="1425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78B2ACF6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top w:val="nil"/>
              <w:left w:val="single" w:sz="12" w:space="0" w:color="001F5F"/>
            </w:tcBorders>
            <w:shd w:val="clear" w:color="auto" w:fill="F1F1F1"/>
          </w:tcPr>
          <w:p w14:paraId="79A26063" w14:textId="4A0B38BB" w:rsidR="003C0823" w:rsidRPr="00846856" w:rsidRDefault="003D1EBA" w:rsidP="009F7D7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29"/>
              <w:ind w:right="522"/>
              <w:jc w:val="both"/>
              <w:rPr>
                <w:lang w:val="es-PE"/>
              </w:rPr>
            </w:pPr>
            <w:r w:rsidRPr="00846856">
              <w:rPr>
                <w:lang w:val="es-PE"/>
              </w:rPr>
              <w:t xml:space="preserve">El análisis que resalta las brechas geográficas o programáticas se </w:t>
            </w:r>
            <w:r w:rsidR="0011036D" w:rsidRPr="00846856">
              <w:rPr>
                <w:lang w:val="es-PE"/>
              </w:rPr>
              <w:t>actualiza periódicamente</w:t>
            </w:r>
            <w:r w:rsidRPr="00846856">
              <w:rPr>
                <w:lang w:val="es-PE"/>
              </w:rPr>
              <w:t xml:space="preserve">, es fácilmente accesible y se </w:t>
            </w:r>
            <w:r w:rsidR="009F7D7B">
              <w:rPr>
                <w:lang w:val="es-PE"/>
              </w:rPr>
              <w:t>aborda</w:t>
            </w:r>
            <w:r w:rsidRPr="00846856">
              <w:rPr>
                <w:lang w:val="es-PE"/>
              </w:rPr>
              <w:t xml:space="preserve"> durante las reuniones de coordinación.</w:t>
            </w:r>
          </w:p>
        </w:tc>
      </w:tr>
    </w:tbl>
    <w:p w14:paraId="5FAB0732" w14:textId="77777777" w:rsidR="006047A9" w:rsidRDefault="006047A9">
      <w:pPr>
        <w:spacing w:before="26" w:after="27"/>
        <w:ind w:left="230"/>
        <w:rPr>
          <w:color w:val="1F4D78"/>
          <w:sz w:val="28"/>
          <w:lang w:val="es-PE"/>
        </w:rPr>
      </w:pPr>
    </w:p>
    <w:p w14:paraId="4059418E" w14:textId="490BAAFA" w:rsidR="003C0823" w:rsidRPr="00846856" w:rsidRDefault="00A9704B">
      <w:pPr>
        <w:spacing w:before="26" w:after="27"/>
        <w:ind w:left="230"/>
        <w:rPr>
          <w:sz w:val="28"/>
          <w:lang w:val="es-PE"/>
        </w:rPr>
      </w:pPr>
      <w:r w:rsidRPr="00846856">
        <w:rPr>
          <w:color w:val="1F4D78"/>
          <w:sz w:val="28"/>
          <w:lang w:val="es-PE"/>
        </w:rPr>
        <w:t>Funció</w:t>
      </w:r>
      <w:r w:rsidR="00945570" w:rsidRPr="00846856">
        <w:rPr>
          <w:color w:val="1F4D78"/>
          <w:sz w:val="28"/>
          <w:lang w:val="es-PE"/>
        </w:rPr>
        <w:t>n</w:t>
      </w:r>
      <w:r w:rsidRPr="00846856">
        <w:rPr>
          <w:color w:val="1F4D78"/>
          <w:sz w:val="28"/>
          <w:lang w:val="es-PE"/>
        </w:rPr>
        <w:t xml:space="preserve"> principal 3: Planificar e implementar las estrategias del grupo sectorial 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54"/>
      </w:tblGrid>
      <w:tr w:rsidR="003C0823" w:rsidRPr="00846856" w14:paraId="3A91104E" w14:textId="77777777">
        <w:trPr>
          <w:trHeight w:hRule="exact" w:val="378"/>
        </w:trPr>
        <w:tc>
          <w:tcPr>
            <w:tcW w:w="3685" w:type="dxa"/>
            <w:vMerge w:val="restart"/>
            <w:tcBorders>
              <w:top w:val="single" w:sz="12" w:space="0" w:color="001F5F"/>
              <w:right w:val="single" w:sz="12" w:space="0" w:color="001F5F"/>
            </w:tcBorders>
            <w:shd w:val="clear" w:color="auto" w:fill="D9D9D9"/>
          </w:tcPr>
          <w:p w14:paraId="514F1A24" w14:textId="53A5DF5C" w:rsidR="00A9704B" w:rsidRPr="00846856" w:rsidRDefault="003D1EBA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  <w:tab w:val="left" w:pos="476"/>
              </w:tabs>
              <w:spacing w:before="166"/>
              <w:ind w:right="228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 xml:space="preserve">Desarrollar planes, objetivos e indicadores </w:t>
            </w:r>
            <w:r w:rsidR="00A9704B" w:rsidRPr="00846856">
              <w:rPr>
                <w:i/>
                <w:color w:val="2D74B5"/>
                <w:lang w:val="es-PE"/>
              </w:rPr>
              <w:t xml:space="preserve">sectoriales que apoyen directamente el logro de </w:t>
            </w:r>
            <w:r w:rsidR="002204F4" w:rsidRPr="00846856">
              <w:rPr>
                <w:i/>
                <w:color w:val="2D74B5"/>
                <w:lang w:val="es-PE"/>
              </w:rPr>
              <w:t xml:space="preserve">los </w:t>
            </w:r>
            <w:r w:rsidRPr="00846856">
              <w:rPr>
                <w:i/>
                <w:color w:val="2D74B5"/>
                <w:lang w:val="es-PE"/>
              </w:rPr>
              <w:t xml:space="preserve">objetivos estratégicos de la respuesta general. </w:t>
            </w:r>
          </w:p>
          <w:p w14:paraId="7293E098" w14:textId="77777777" w:rsidR="003C0823" w:rsidRPr="00846856" w:rsidRDefault="003C0823">
            <w:pPr>
              <w:pStyle w:val="TableParagraph"/>
              <w:spacing w:before="8"/>
              <w:ind w:firstLine="0"/>
              <w:rPr>
                <w:sz w:val="19"/>
                <w:lang w:val="es-PE"/>
              </w:rPr>
            </w:pPr>
          </w:p>
          <w:p w14:paraId="59A82C1F" w14:textId="422B5B24" w:rsidR="002C307C" w:rsidRPr="006047A9" w:rsidRDefault="002F6E10" w:rsidP="002C307C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  <w:tab w:val="left" w:pos="476"/>
              </w:tabs>
              <w:ind w:right="107" w:hanging="360"/>
              <w:rPr>
                <w:i/>
                <w:color w:val="2D74B5"/>
                <w:lang w:val="es-PE"/>
              </w:rPr>
            </w:pPr>
            <w:r w:rsidRPr="006047A9">
              <w:rPr>
                <w:i/>
                <w:color w:val="2D74B5"/>
                <w:lang w:val="es-PE"/>
              </w:rPr>
              <w:t xml:space="preserve">Aplicar y </w:t>
            </w:r>
            <w:r w:rsidR="006047A9" w:rsidRPr="006047A9">
              <w:rPr>
                <w:i/>
                <w:color w:val="2D74B5"/>
                <w:lang w:val="es-PE"/>
              </w:rPr>
              <w:t>respetar las</w:t>
            </w:r>
            <w:r w:rsidRPr="006047A9">
              <w:rPr>
                <w:i/>
                <w:color w:val="2D74B5"/>
                <w:lang w:val="es-PE"/>
              </w:rPr>
              <w:t xml:space="preserve"> normas y directrices comunes.</w:t>
            </w:r>
          </w:p>
          <w:p w14:paraId="0607CFAE" w14:textId="77777777" w:rsidR="003C0823" w:rsidRPr="00846856" w:rsidRDefault="003C0823">
            <w:pPr>
              <w:pStyle w:val="TableParagraph"/>
              <w:spacing w:before="8"/>
              <w:ind w:firstLine="0"/>
              <w:rPr>
                <w:sz w:val="19"/>
                <w:lang w:val="es-PE"/>
              </w:rPr>
            </w:pPr>
          </w:p>
          <w:p w14:paraId="2F27F280" w14:textId="54D765E7" w:rsidR="004E4CE7" w:rsidRPr="00846856" w:rsidRDefault="002F6E10">
            <w:pPr>
              <w:pStyle w:val="TableParagraph"/>
              <w:numPr>
                <w:ilvl w:val="0"/>
                <w:numId w:val="22"/>
              </w:numPr>
              <w:tabs>
                <w:tab w:val="left" w:pos="475"/>
                <w:tab w:val="left" w:pos="476"/>
              </w:tabs>
              <w:ind w:right="285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Aclarar los requisitos de financia</w:t>
            </w:r>
            <w:r w:rsidR="004E4CE7" w:rsidRPr="00846856">
              <w:rPr>
                <w:i/>
                <w:color w:val="2D74B5"/>
                <w:lang w:val="es-PE"/>
              </w:rPr>
              <w:t>miento permite</w:t>
            </w:r>
            <w:r w:rsidRPr="00846856">
              <w:rPr>
                <w:i/>
                <w:color w:val="2D74B5"/>
                <w:lang w:val="es-PE"/>
              </w:rPr>
              <w:t xml:space="preserve"> estab</w:t>
            </w:r>
            <w:r w:rsidR="004E4CE7" w:rsidRPr="00846856">
              <w:rPr>
                <w:i/>
                <w:color w:val="2D74B5"/>
                <w:lang w:val="es-PE"/>
              </w:rPr>
              <w:t xml:space="preserve">lecer prioridades y acordar los aportes </w:t>
            </w:r>
            <w:r w:rsidRPr="00846856">
              <w:rPr>
                <w:i/>
                <w:color w:val="2D74B5"/>
                <w:lang w:val="es-PE"/>
              </w:rPr>
              <w:t xml:space="preserve">del </w:t>
            </w:r>
            <w:r w:rsidR="002C3DAE" w:rsidRPr="00846856">
              <w:rPr>
                <w:i/>
                <w:color w:val="2D74B5"/>
                <w:lang w:val="es-PE"/>
              </w:rPr>
              <w:t>grupo sectorial</w:t>
            </w:r>
            <w:r w:rsidRPr="00846856">
              <w:rPr>
                <w:i/>
                <w:color w:val="2D74B5"/>
                <w:lang w:val="es-PE"/>
              </w:rPr>
              <w:t xml:space="preserve"> </w:t>
            </w:r>
            <w:r w:rsidR="004E4CE7" w:rsidRPr="00846856">
              <w:rPr>
                <w:i/>
                <w:color w:val="2D74B5"/>
                <w:lang w:val="es-PE"/>
              </w:rPr>
              <w:t>par</w:t>
            </w:r>
            <w:r w:rsidRPr="00846856">
              <w:rPr>
                <w:i/>
                <w:color w:val="2D74B5"/>
                <w:lang w:val="es-PE"/>
              </w:rPr>
              <w:t>a las propuestas generales de financia</w:t>
            </w:r>
            <w:r w:rsidR="004E4CE7" w:rsidRPr="00846856">
              <w:rPr>
                <w:i/>
                <w:color w:val="2D74B5"/>
                <w:lang w:val="es-PE"/>
              </w:rPr>
              <w:t>miento</w:t>
            </w:r>
            <w:r w:rsidRPr="00846856">
              <w:rPr>
                <w:i/>
                <w:color w:val="2D74B5"/>
                <w:lang w:val="es-PE"/>
              </w:rPr>
              <w:t xml:space="preserve"> humanitari</w:t>
            </w:r>
            <w:r w:rsidR="004E4CE7" w:rsidRPr="00846856">
              <w:rPr>
                <w:i/>
                <w:color w:val="2D74B5"/>
                <w:lang w:val="es-PE"/>
              </w:rPr>
              <w:t>o</w:t>
            </w:r>
            <w:r w:rsidRPr="00846856">
              <w:rPr>
                <w:i/>
                <w:color w:val="2D74B5"/>
                <w:lang w:val="es-PE"/>
              </w:rPr>
              <w:t xml:space="preserve"> de</w:t>
            </w:r>
            <w:r w:rsidR="00EE2272" w:rsidRPr="00846856">
              <w:rPr>
                <w:i/>
                <w:color w:val="2D74B5"/>
                <w:lang w:val="es-PE"/>
              </w:rPr>
              <w:t xml:space="preserve">l coordinador humanitario. </w:t>
            </w:r>
          </w:p>
          <w:p w14:paraId="2A8EF1AB" w14:textId="77777777" w:rsidR="004E4CE7" w:rsidRPr="00846856" w:rsidRDefault="004E4CE7" w:rsidP="004E4CE7">
            <w:pPr>
              <w:pStyle w:val="Paragraphedeliste"/>
              <w:rPr>
                <w:i/>
                <w:color w:val="2D74B5"/>
                <w:lang w:val="es-PE"/>
              </w:rPr>
            </w:pPr>
          </w:p>
          <w:p w14:paraId="74B6F2B7" w14:textId="4D13FD3E" w:rsidR="003C0823" w:rsidRPr="00846856" w:rsidRDefault="003C0823" w:rsidP="006047A9">
            <w:pPr>
              <w:pStyle w:val="TableParagraph"/>
              <w:tabs>
                <w:tab w:val="left" w:pos="475"/>
                <w:tab w:val="left" w:pos="476"/>
              </w:tabs>
              <w:ind w:left="475" w:right="285" w:firstLine="0"/>
              <w:rPr>
                <w:i/>
                <w:lang w:val="es-PE"/>
              </w:rPr>
            </w:pPr>
          </w:p>
        </w:tc>
        <w:tc>
          <w:tcPr>
            <w:tcW w:w="6054" w:type="dxa"/>
            <w:tcBorders>
              <w:top w:val="single" w:sz="12" w:space="0" w:color="001F5F"/>
              <w:left w:val="single" w:sz="12" w:space="0" w:color="001F5F"/>
              <w:bottom w:val="single" w:sz="12" w:space="0" w:color="FFFFFF"/>
            </w:tcBorders>
            <w:shd w:val="clear" w:color="auto" w:fill="8495AF"/>
          </w:tcPr>
          <w:p w14:paraId="298A52A3" w14:textId="53258A18" w:rsidR="003C0823" w:rsidRPr="00846856" w:rsidRDefault="0032330E">
            <w:pPr>
              <w:pStyle w:val="TableParagraph"/>
              <w:spacing w:before="62"/>
              <w:ind w:left="2078" w:right="2096" w:firstLine="0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Requisitos m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í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nimos</w:t>
            </w:r>
          </w:p>
        </w:tc>
      </w:tr>
      <w:tr w:rsidR="003C0823" w:rsidRPr="00BA18C8" w14:paraId="65E45ED8" w14:textId="77777777" w:rsidTr="006047A9">
        <w:trPr>
          <w:trHeight w:hRule="exact" w:val="1665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6A2B590C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top w:val="single" w:sz="12" w:space="0" w:color="FFFFFF"/>
              <w:left w:val="single" w:sz="12" w:space="0" w:color="001F5F"/>
            </w:tcBorders>
            <w:shd w:val="clear" w:color="auto" w:fill="F1F1F1"/>
          </w:tcPr>
          <w:p w14:paraId="1C0423F6" w14:textId="44F7EC6D" w:rsidR="003C0823" w:rsidRPr="00CF722E" w:rsidRDefault="003D1EBA" w:rsidP="006047A9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</w:tabs>
              <w:spacing w:before="74"/>
              <w:ind w:right="381"/>
              <w:jc w:val="both"/>
              <w:rPr>
                <w:lang w:val="es-PE"/>
              </w:rPr>
            </w:pPr>
            <w:r w:rsidRPr="00846856">
              <w:rPr>
                <w:lang w:val="es-PE"/>
              </w:rPr>
              <w:t xml:space="preserve">Se </w:t>
            </w:r>
            <w:r w:rsidR="002204F4" w:rsidRPr="00846856">
              <w:rPr>
                <w:lang w:val="es-PE"/>
              </w:rPr>
              <w:t xml:space="preserve">ha acordado </w:t>
            </w:r>
            <w:r w:rsidR="00CF722E" w:rsidRPr="00846856">
              <w:rPr>
                <w:lang w:val="es-PE"/>
              </w:rPr>
              <w:t xml:space="preserve">conjuntamente </w:t>
            </w:r>
            <w:r w:rsidRPr="00846856">
              <w:rPr>
                <w:lang w:val="es-PE"/>
              </w:rPr>
              <w:t xml:space="preserve">un plan de respuesta </w:t>
            </w:r>
            <w:r w:rsidR="002204F4" w:rsidRPr="00846856">
              <w:rPr>
                <w:lang w:val="es-PE"/>
              </w:rPr>
              <w:t>de</w:t>
            </w:r>
            <w:r w:rsidR="00BA18C8">
              <w:rPr>
                <w:lang w:val="es-PE"/>
              </w:rPr>
              <w:t>l sector de</w:t>
            </w:r>
            <w:r w:rsidR="002204F4" w:rsidRPr="00846856">
              <w:rPr>
                <w:lang w:val="es-PE"/>
              </w:rPr>
              <w:t xml:space="preserve"> agua, saneamiento e higiene</w:t>
            </w:r>
            <w:r w:rsidR="008A7411">
              <w:rPr>
                <w:rStyle w:val="Appelnotedebasdep"/>
                <w:lang w:val="es-PE"/>
              </w:rPr>
              <w:footnoteReference w:id="4"/>
            </w:r>
            <w:r w:rsidR="002204F4" w:rsidRPr="00846856">
              <w:rPr>
                <w:lang w:val="es-PE"/>
              </w:rPr>
              <w:t xml:space="preserve"> </w:t>
            </w:r>
            <w:r w:rsidRPr="00846856">
              <w:rPr>
                <w:lang w:val="es-PE"/>
              </w:rPr>
              <w:t xml:space="preserve">para abordar las necesidades prioritarias identificadas durante la revisión de </w:t>
            </w:r>
            <w:r w:rsidR="002204F4" w:rsidRPr="00846856">
              <w:rPr>
                <w:lang w:val="es-PE"/>
              </w:rPr>
              <w:t xml:space="preserve">los </w:t>
            </w:r>
            <w:r w:rsidRPr="00846856">
              <w:rPr>
                <w:lang w:val="es-PE"/>
              </w:rPr>
              <w:t xml:space="preserve">datos. Como mínimo, el plan de respuesta </w:t>
            </w:r>
            <w:r w:rsidR="002204F4" w:rsidRPr="00846856">
              <w:rPr>
                <w:lang w:val="es-PE"/>
              </w:rPr>
              <w:t>deberá incluir</w:t>
            </w:r>
            <w:r w:rsidRPr="00846856">
              <w:rPr>
                <w:lang w:val="es-PE"/>
              </w:rPr>
              <w:t xml:space="preserve">: </w:t>
            </w:r>
          </w:p>
        </w:tc>
      </w:tr>
      <w:tr w:rsidR="003C0823" w:rsidRPr="00A46500" w14:paraId="774F9111" w14:textId="77777777" w:rsidTr="006047A9">
        <w:trPr>
          <w:trHeight w:hRule="exact" w:val="538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05177371" w14:textId="77777777" w:rsidR="003C0823" w:rsidRPr="00CF722E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6FB469E6" w14:textId="3E51CFAC" w:rsidR="003C0823" w:rsidRPr="00846856" w:rsidRDefault="003D1EBA" w:rsidP="002204F4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before="11"/>
              <w:ind w:right="344"/>
              <w:rPr>
                <w:lang w:val="es-PE"/>
              </w:rPr>
            </w:pPr>
            <w:r w:rsidRPr="00846856">
              <w:rPr>
                <w:lang w:val="es-PE"/>
              </w:rPr>
              <w:t xml:space="preserve">prioridades (población </w:t>
            </w:r>
            <w:r w:rsidR="002204F4" w:rsidRPr="00846856">
              <w:rPr>
                <w:lang w:val="es-PE"/>
              </w:rPr>
              <w:t>beneficiaria</w:t>
            </w:r>
            <w:r w:rsidRPr="00846856">
              <w:rPr>
                <w:lang w:val="es-PE"/>
              </w:rPr>
              <w:t xml:space="preserve">, áreas geográficas, actividades); </w:t>
            </w:r>
          </w:p>
        </w:tc>
      </w:tr>
      <w:tr w:rsidR="003C0823" w:rsidRPr="00846856" w14:paraId="14E14586" w14:textId="77777777">
        <w:trPr>
          <w:trHeight w:hRule="exact" w:val="442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427D2466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55EA3432" w14:textId="38BE54B2" w:rsidR="003C0823" w:rsidRPr="00846856" w:rsidRDefault="003D1EBA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  <w:tab w:val="left" w:pos="821"/>
              </w:tabs>
              <w:spacing w:before="79"/>
              <w:rPr>
                <w:lang w:val="es-PE"/>
              </w:rPr>
            </w:pPr>
            <w:r w:rsidRPr="00846856">
              <w:rPr>
                <w:lang w:val="es-PE"/>
              </w:rPr>
              <w:t>indicadores estratégicos clave</w:t>
            </w:r>
            <w:r w:rsidR="002C307C" w:rsidRPr="00846856">
              <w:rPr>
                <w:lang w:val="es-PE"/>
              </w:rPr>
              <w:t xml:space="preserve">, </w:t>
            </w:r>
            <w:r w:rsidR="00A52BC2">
              <w:rPr>
                <w:lang w:val="es-PE"/>
              </w:rPr>
              <w:t>y</w:t>
            </w:r>
          </w:p>
        </w:tc>
      </w:tr>
      <w:tr w:rsidR="003C0823" w:rsidRPr="00846856" w14:paraId="5922F95F" w14:textId="77777777" w:rsidTr="006047A9">
        <w:trPr>
          <w:trHeight w:hRule="exact" w:val="411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2134D39D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02A6EEC7" w14:textId="660B455A" w:rsidR="003C0823" w:rsidRPr="00846856" w:rsidRDefault="003D1EBA" w:rsidP="004E4CE7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  <w:tab w:val="left" w:pos="821"/>
              </w:tabs>
              <w:spacing w:before="76"/>
              <w:rPr>
                <w:lang w:val="es-PE"/>
              </w:rPr>
            </w:pPr>
            <w:r w:rsidRPr="00846856">
              <w:rPr>
                <w:lang w:val="es-PE"/>
              </w:rPr>
              <w:t>requisitos de financia</w:t>
            </w:r>
            <w:r w:rsidR="004E4CE7" w:rsidRPr="00846856">
              <w:rPr>
                <w:lang w:val="es-PE"/>
              </w:rPr>
              <w:t>miento</w:t>
            </w:r>
            <w:r w:rsidRPr="00846856">
              <w:rPr>
                <w:lang w:val="es-PE"/>
              </w:rPr>
              <w:t>.</w:t>
            </w:r>
          </w:p>
        </w:tc>
      </w:tr>
      <w:tr w:rsidR="003C0823" w:rsidRPr="00A46500" w14:paraId="41D58042" w14:textId="77777777" w:rsidTr="006047A9">
        <w:trPr>
          <w:trHeight w:hRule="exact" w:val="1423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2DC58A61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0E5A860E" w14:textId="17DB2480" w:rsidR="003C0823" w:rsidRPr="00846856" w:rsidRDefault="002C307C" w:rsidP="006047A9">
            <w:pPr>
              <w:pStyle w:val="TableParagraph"/>
              <w:numPr>
                <w:ilvl w:val="0"/>
                <w:numId w:val="17"/>
              </w:numPr>
              <w:tabs>
                <w:tab w:val="left" w:pos="460"/>
                <w:tab w:val="left" w:pos="461"/>
              </w:tabs>
              <w:spacing w:before="188"/>
              <w:ind w:right="214"/>
              <w:rPr>
                <w:lang w:val="es-PE"/>
              </w:rPr>
            </w:pPr>
            <w:r w:rsidRPr="00846856">
              <w:rPr>
                <w:lang w:val="es-PE"/>
              </w:rPr>
              <w:t>Los socios han desarrollado y acordado normas y directrices de agua, saneamiento e higiene</w:t>
            </w:r>
            <w:r w:rsidR="002F6E10" w:rsidRPr="00846856">
              <w:rPr>
                <w:lang w:val="es-PE"/>
              </w:rPr>
              <w:t xml:space="preserve"> para la respuesta humanitaria </w:t>
            </w:r>
            <w:r w:rsidRPr="00846856">
              <w:rPr>
                <w:lang w:val="es-PE"/>
              </w:rPr>
              <w:t>con base</w:t>
            </w:r>
            <w:r w:rsidR="002F6E10" w:rsidRPr="00846856">
              <w:rPr>
                <w:lang w:val="es-PE"/>
              </w:rPr>
              <w:t xml:space="preserve"> en las normas nacionales, </w:t>
            </w:r>
            <w:r w:rsidRPr="00846856">
              <w:rPr>
                <w:lang w:val="es-PE"/>
              </w:rPr>
              <w:t>según</w:t>
            </w:r>
            <w:r w:rsidR="002F6E10" w:rsidRPr="00846856">
              <w:rPr>
                <w:lang w:val="es-PE"/>
              </w:rPr>
              <w:t xml:space="preserve"> corresponda (o </w:t>
            </w:r>
            <w:r w:rsidR="004E4CE7" w:rsidRPr="00846856">
              <w:rPr>
                <w:lang w:val="es-PE"/>
              </w:rPr>
              <w:t>mundiales</w:t>
            </w:r>
            <w:r w:rsidR="002F6E10" w:rsidRPr="00846856">
              <w:rPr>
                <w:lang w:val="es-PE"/>
              </w:rPr>
              <w:t>)</w:t>
            </w:r>
            <w:r w:rsidR="004E4CE7" w:rsidRPr="00846856">
              <w:rPr>
                <w:lang w:val="es-PE"/>
              </w:rPr>
              <w:t>, a partir del</w:t>
            </w:r>
            <w:r w:rsidR="002F6E10" w:rsidRPr="00846856">
              <w:rPr>
                <w:lang w:val="es-PE"/>
              </w:rPr>
              <w:t xml:space="preserve"> contexto local. </w:t>
            </w:r>
          </w:p>
        </w:tc>
      </w:tr>
    </w:tbl>
    <w:p w14:paraId="02CF9384" w14:textId="77777777" w:rsidR="003D7698" w:rsidRDefault="003D7698">
      <w:pPr>
        <w:pStyle w:val="Corpsdetexte"/>
        <w:spacing w:before="10"/>
        <w:rPr>
          <w:sz w:val="28"/>
          <w:lang w:val="es-PE"/>
        </w:rPr>
      </w:pPr>
    </w:p>
    <w:p w14:paraId="4A710776" w14:textId="77777777" w:rsidR="003D7698" w:rsidRDefault="003D7698">
      <w:pPr>
        <w:ind w:left="230"/>
        <w:rPr>
          <w:color w:val="1F4D78"/>
          <w:sz w:val="28"/>
          <w:lang w:val="es-PE"/>
        </w:rPr>
      </w:pPr>
    </w:p>
    <w:p w14:paraId="1E3017B5" w14:textId="77777777" w:rsidR="003D7698" w:rsidRDefault="003D7698">
      <w:pPr>
        <w:ind w:left="230"/>
        <w:rPr>
          <w:color w:val="1F4D78"/>
          <w:sz w:val="28"/>
          <w:lang w:val="es-PE"/>
        </w:rPr>
      </w:pPr>
    </w:p>
    <w:p w14:paraId="4448294E" w14:textId="77777777" w:rsidR="003D7698" w:rsidRDefault="003D7698">
      <w:pPr>
        <w:ind w:left="230"/>
        <w:rPr>
          <w:color w:val="1F4D78"/>
          <w:sz w:val="28"/>
          <w:lang w:val="es-PE"/>
        </w:rPr>
      </w:pPr>
    </w:p>
    <w:p w14:paraId="6A44DF99" w14:textId="5CF9B791" w:rsidR="004C1BA4" w:rsidRPr="00846856" w:rsidRDefault="004946D7">
      <w:pPr>
        <w:ind w:left="230"/>
        <w:rPr>
          <w:color w:val="1F4D78"/>
          <w:sz w:val="28"/>
          <w:lang w:val="es-PE"/>
        </w:rPr>
      </w:pPr>
      <w:r>
        <w:rPr>
          <w:lang w:val="es-PE"/>
        </w:rPr>
        <w:pict w14:anchorId="257E5F84">
          <v:line id="_x0000_s1028" style="position:absolute;left:0;text-align:left;z-index:251657728;mso-wrap-distance-left:0;mso-wrap-distance-right:0;mso-position-horizontal-relative:page" from="53.75pt,19.95pt" to="540.7pt,19.95pt" strokecolor="#001f5f" strokeweight="1.44pt">
            <w10:wrap type="topAndBottom" anchorx="page"/>
          </v:line>
        </w:pict>
      </w:r>
      <w:r w:rsidR="00EE2272" w:rsidRPr="00846856">
        <w:rPr>
          <w:color w:val="1F4D78"/>
          <w:sz w:val="28"/>
          <w:lang w:val="es-PE"/>
        </w:rPr>
        <w:t xml:space="preserve">Función principal </w:t>
      </w:r>
      <w:r w:rsidR="00945570" w:rsidRPr="00846856">
        <w:rPr>
          <w:color w:val="1F4D78"/>
          <w:sz w:val="28"/>
          <w:lang w:val="es-PE"/>
        </w:rPr>
        <w:t xml:space="preserve">4: </w:t>
      </w:r>
      <w:r w:rsidR="004C1BA4" w:rsidRPr="00846856">
        <w:rPr>
          <w:color w:val="1F4D78"/>
          <w:sz w:val="28"/>
          <w:lang w:val="es-PE"/>
        </w:rPr>
        <w:t xml:space="preserve">Monitorear y evaluar </w:t>
      </w:r>
      <w:r w:rsidR="00A46500">
        <w:rPr>
          <w:color w:val="1F4D78"/>
          <w:sz w:val="28"/>
          <w:lang w:val="es-PE"/>
        </w:rPr>
        <w:t xml:space="preserve">la respuesta </w:t>
      </w:r>
      <w:bookmarkStart w:id="0" w:name="_GoBack"/>
      <w:bookmarkEnd w:id="0"/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54"/>
      </w:tblGrid>
      <w:tr w:rsidR="003C0823" w:rsidRPr="00846856" w14:paraId="344D35A5" w14:textId="77777777" w:rsidTr="00A52BC2">
        <w:trPr>
          <w:trHeight w:hRule="exact" w:val="461"/>
        </w:trPr>
        <w:tc>
          <w:tcPr>
            <w:tcW w:w="3685" w:type="dxa"/>
            <w:vMerge w:val="restart"/>
            <w:tcBorders>
              <w:top w:val="single" w:sz="12" w:space="0" w:color="001F5F"/>
              <w:right w:val="single" w:sz="12" w:space="0" w:color="001F5F"/>
            </w:tcBorders>
            <w:shd w:val="clear" w:color="auto" w:fill="D9D9D9"/>
          </w:tcPr>
          <w:p w14:paraId="723C0934" w14:textId="77777777" w:rsidR="003C0823" w:rsidRPr="00846856" w:rsidRDefault="003C0823">
            <w:pPr>
              <w:pStyle w:val="TableParagraph"/>
              <w:ind w:firstLine="0"/>
              <w:rPr>
                <w:lang w:val="es-PE"/>
              </w:rPr>
            </w:pPr>
          </w:p>
          <w:p w14:paraId="043A0C0D" w14:textId="77777777" w:rsidR="003C0823" w:rsidRPr="00846856" w:rsidRDefault="003C0823">
            <w:pPr>
              <w:pStyle w:val="TableParagraph"/>
              <w:spacing w:before="1"/>
              <w:ind w:firstLine="0"/>
              <w:rPr>
                <w:sz w:val="23"/>
                <w:lang w:val="es-PE"/>
              </w:rPr>
            </w:pPr>
          </w:p>
          <w:p w14:paraId="0AFE89DC" w14:textId="0382FF08" w:rsidR="002F6E10" w:rsidRPr="00846856" w:rsidRDefault="002F6E10" w:rsidP="002F6E10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66" w:lineRule="exact"/>
              <w:ind w:right="366"/>
              <w:rPr>
                <w:i/>
                <w:color w:val="2D74B5"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 xml:space="preserve">Monitoreo </w:t>
            </w:r>
            <w:r w:rsidR="006047A9">
              <w:rPr>
                <w:i/>
                <w:color w:val="2D74B5"/>
                <w:lang w:val="es-PE"/>
              </w:rPr>
              <w:t>y presentación de</w:t>
            </w:r>
            <w:r w:rsidRPr="00846856">
              <w:rPr>
                <w:i/>
                <w:color w:val="2D74B5"/>
                <w:lang w:val="es-PE"/>
              </w:rPr>
              <w:t xml:space="preserve"> informes sobre </w:t>
            </w:r>
            <w:r w:rsidR="004C1BA4" w:rsidRPr="00846856">
              <w:rPr>
                <w:i/>
                <w:color w:val="2D74B5"/>
                <w:lang w:val="es-PE"/>
              </w:rPr>
              <w:t xml:space="preserve">las </w:t>
            </w:r>
            <w:r w:rsidRPr="00846856">
              <w:rPr>
                <w:i/>
                <w:color w:val="2D74B5"/>
                <w:lang w:val="es-PE"/>
              </w:rPr>
              <w:t>actividades y necesidades.</w:t>
            </w:r>
          </w:p>
          <w:p w14:paraId="61FB8021" w14:textId="25F28734" w:rsidR="002F6E10" w:rsidRPr="00846856" w:rsidRDefault="004C1BA4" w:rsidP="002F6E10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66" w:lineRule="exact"/>
              <w:ind w:right="366"/>
              <w:rPr>
                <w:i/>
                <w:color w:val="2D74B5"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 xml:space="preserve">Medir </w:t>
            </w:r>
            <w:r w:rsidR="002F6E10" w:rsidRPr="00846856">
              <w:rPr>
                <w:i/>
                <w:color w:val="2D74B5"/>
                <w:lang w:val="es-PE"/>
              </w:rPr>
              <w:t>l</w:t>
            </w:r>
            <w:r w:rsidRPr="00846856">
              <w:rPr>
                <w:i/>
                <w:color w:val="2D74B5"/>
                <w:lang w:val="es-PE"/>
              </w:rPr>
              <w:t xml:space="preserve">os avances de acuerdo con </w:t>
            </w:r>
            <w:r w:rsidR="002F6E10" w:rsidRPr="00846856">
              <w:rPr>
                <w:i/>
                <w:color w:val="2D74B5"/>
                <w:lang w:val="es-PE"/>
              </w:rPr>
              <w:t xml:space="preserve">la estrategia del </w:t>
            </w:r>
            <w:r w:rsidR="002C3DAE" w:rsidRPr="00846856">
              <w:rPr>
                <w:i/>
                <w:color w:val="2D74B5"/>
                <w:lang w:val="es-PE"/>
              </w:rPr>
              <w:t>grupo sectorial</w:t>
            </w:r>
            <w:r w:rsidR="002F6E10" w:rsidRPr="00846856">
              <w:rPr>
                <w:i/>
                <w:color w:val="2D74B5"/>
                <w:lang w:val="es-PE"/>
              </w:rPr>
              <w:t xml:space="preserve"> y los resultados acordados.</w:t>
            </w:r>
          </w:p>
          <w:p w14:paraId="56E77463" w14:textId="7B33307D" w:rsidR="004C1BA4" w:rsidRPr="00846856" w:rsidRDefault="002F6E10" w:rsidP="004C1BA4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spacing w:line="266" w:lineRule="exact"/>
              <w:ind w:right="22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Recomendar acciones correctivas cuando sea necesario.</w:t>
            </w:r>
          </w:p>
          <w:p w14:paraId="67D7CB02" w14:textId="537E7A19" w:rsidR="003C0823" w:rsidRPr="00846856" w:rsidRDefault="003C0823" w:rsidP="006047A9">
            <w:pPr>
              <w:pStyle w:val="TableParagraph"/>
              <w:tabs>
                <w:tab w:val="left" w:pos="475"/>
                <w:tab w:val="left" w:pos="476"/>
              </w:tabs>
              <w:spacing w:before="41"/>
              <w:ind w:left="475" w:right="262" w:firstLine="0"/>
              <w:rPr>
                <w:i/>
                <w:lang w:val="es-PE"/>
              </w:rPr>
            </w:pPr>
          </w:p>
        </w:tc>
        <w:tc>
          <w:tcPr>
            <w:tcW w:w="6054" w:type="dxa"/>
            <w:tcBorders>
              <w:top w:val="single" w:sz="12" w:space="0" w:color="001F5F"/>
              <w:left w:val="single" w:sz="12" w:space="0" w:color="001F5F"/>
            </w:tcBorders>
            <w:shd w:val="clear" w:color="auto" w:fill="8495AF"/>
          </w:tcPr>
          <w:p w14:paraId="5C93FC91" w14:textId="5A3FD722" w:rsidR="003C0823" w:rsidRPr="00846856" w:rsidRDefault="0032330E">
            <w:pPr>
              <w:pStyle w:val="TableParagraph"/>
              <w:spacing w:before="64"/>
              <w:ind w:left="2078" w:right="2096" w:firstLine="0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Requisitos m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í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nimos</w:t>
            </w:r>
          </w:p>
        </w:tc>
      </w:tr>
      <w:tr w:rsidR="003C0823" w:rsidRPr="00A46500" w14:paraId="3BF2575C" w14:textId="77777777" w:rsidTr="006047A9">
        <w:trPr>
          <w:trHeight w:hRule="exact" w:val="634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110FD529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64AB850A" w14:textId="4F9C79F2" w:rsidR="002F6E10" w:rsidRPr="00846856" w:rsidRDefault="002F6E10">
            <w:pPr>
              <w:pStyle w:val="TableParagraph"/>
              <w:numPr>
                <w:ilvl w:val="0"/>
                <w:numId w:val="15"/>
              </w:numPr>
              <w:tabs>
                <w:tab w:val="left" w:pos="460"/>
                <w:tab w:val="left" w:pos="461"/>
              </w:tabs>
              <w:spacing w:before="69"/>
              <w:ind w:right="145"/>
              <w:rPr>
                <w:lang w:val="es-PE"/>
              </w:rPr>
            </w:pPr>
            <w:r w:rsidRPr="00846856">
              <w:rPr>
                <w:lang w:val="es-PE"/>
              </w:rPr>
              <w:t>Se distribuyen productos</w:t>
            </w:r>
            <w:r w:rsidR="004C1BA4" w:rsidRPr="00846856">
              <w:rPr>
                <w:lang w:val="es-PE"/>
              </w:rPr>
              <w:t xml:space="preserve"> de comunicación</w:t>
            </w:r>
            <w:r w:rsidR="006047A9">
              <w:rPr>
                <w:lang w:val="es-PE"/>
              </w:rPr>
              <w:t xml:space="preserve"> </w:t>
            </w:r>
            <w:r w:rsidR="00497F98">
              <w:rPr>
                <w:lang w:val="es-PE"/>
              </w:rPr>
              <w:t>o</w:t>
            </w:r>
            <w:r w:rsidR="006047A9">
              <w:rPr>
                <w:lang w:val="es-PE"/>
              </w:rPr>
              <w:t xml:space="preserve"> </w:t>
            </w:r>
            <w:r w:rsidRPr="00846856">
              <w:rPr>
                <w:lang w:val="es-PE"/>
              </w:rPr>
              <w:t xml:space="preserve">información </w:t>
            </w:r>
            <w:r w:rsidR="00497F98">
              <w:rPr>
                <w:lang w:val="es-PE"/>
              </w:rPr>
              <w:t xml:space="preserve">de manera </w:t>
            </w:r>
            <w:r w:rsidR="00497F98" w:rsidRPr="00846856">
              <w:rPr>
                <w:lang w:val="es-PE"/>
              </w:rPr>
              <w:t>periódic</w:t>
            </w:r>
            <w:r w:rsidR="00497F98">
              <w:rPr>
                <w:lang w:val="es-PE"/>
              </w:rPr>
              <w:t>a</w:t>
            </w:r>
            <w:r w:rsidR="00497F98" w:rsidRPr="00846856">
              <w:rPr>
                <w:lang w:val="es-PE"/>
              </w:rPr>
              <w:t xml:space="preserve"> </w:t>
            </w:r>
            <w:r w:rsidRPr="00846856">
              <w:rPr>
                <w:lang w:val="es-PE"/>
              </w:rPr>
              <w:t xml:space="preserve">que </w:t>
            </w:r>
            <w:r w:rsidR="00497F98">
              <w:rPr>
                <w:lang w:val="es-PE"/>
              </w:rPr>
              <w:t>abordan</w:t>
            </w:r>
            <w:r w:rsidRPr="00846856">
              <w:rPr>
                <w:lang w:val="es-PE"/>
              </w:rPr>
              <w:t>:</w:t>
            </w:r>
          </w:p>
          <w:p w14:paraId="27712DAF" w14:textId="3F3FE2DB" w:rsidR="003C0823" w:rsidRPr="00846856" w:rsidRDefault="003C0823" w:rsidP="006047A9">
            <w:pPr>
              <w:pStyle w:val="TableParagraph"/>
              <w:tabs>
                <w:tab w:val="left" w:pos="460"/>
                <w:tab w:val="left" w:pos="461"/>
              </w:tabs>
              <w:spacing w:before="69"/>
              <w:ind w:left="460" w:right="145" w:firstLine="0"/>
              <w:rPr>
                <w:lang w:val="es-PE"/>
              </w:rPr>
            </w:pPr>
          </w:p>
        </w:tc>
      </w:tr>
      <w:tr w:rsidR="003C0823" w:rsidRPr="00A46500" w14:paraId="1B3620B2" w14:textId="77777777" w:rsidTr="00497F98">
        <w:trPr>
          <w:trHeight w:hRule="exact" w:val="630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5B0E3485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4B01B2D3" w14:textId="3560C96A" w:rsidR="003C0823" w:rsidRPr="00846856" w:rsidRDefault="00497F98" w:rsidP="00497F98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68"/>
              <w:rPr>
                <w:lang w:val="es-PE"/>
              </w:rPr>
            </w:pPr>
            <w:r>
              <w:rPr>
                <w:lang w:val="es-PE"/>
              </w:rPr>
              <w:t xml:space="preserve">el </w:t>
            </w:r>
            <w:r w:rsidR="002F6E10" w:rsidRPr="00846856">
              <w:rPr>
                <w:lang w:val="es-PE"/>
              </w:rPr>
              <w:t xml:space="preserve">seguimiento del </w:t>
            </w:r>
            <w:r w:rsidR="004C1BA4" w:rsidRPr="00846856">
              <w:rPr>
                <w:lang w:val="es-PE"/>
              </w:rPr>
              <w:t>avance de acuerdo con el plan estratégico/</w:t>
            </w:r>
            <w:r w:rsidR="002F6E10" w:rsidRPr="00846856">
              <w:rPr>
                <w:lang w:val="es-PE"/>
              </w:rPr>
              <w:t>indicadores</w:t>
            </w:r>
            <w:r w:rsidR="004C1BA4" w:rsidRPr="00846856">
              <w:rPr>
                <w:lang w:val="es-PE"/>
              </w:rPr>
              <w:t>;</w:t>
            </w:r>
          </w:p>
        </w:tc>
      </w:tr>
      <w:tr w:rsidR="003C0823" w:rsidRPr="00A46500" w14:paraId="2FE0D332" w14:textId="77777777" w:rsidTr="006047A9">
        <w:trPr>
          <w:trHeight w:hRule="exact" w:val="717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0691108E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2FCA510B" w14:textId="6AF6F096" w:rsidR="004C1BA4" w:rsidRPr="00846856" w:rsidRDefault="00497F98" w:rsidP="004C1BA4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55"/>
              <w:rPr>
                <w:lang w:val="es-PE"/>
              </w:rPr>
            </w:pPr>
            <w:r>
              <w:rPr>
                <w:lang w:val="es-PE"/>
              </w:rPr>
              <w:t>el m</w:t>
            </w:r>
            <w:r w:rsidR="004C1BA4" w:rsidRPr="00846856">
              <w:rPr>
                <w:lang w:val="es-PE"/>
              </w:rPr>
              <w:t>onitoreo</w:t>
            </w:r>
            <w:r w:rsidR="002F6E10" w:rsidRPr="00846856">
              <w:rPr>
                <w:lang w:val="es-PE"/>
              </w:rPr>
              <w:t xml:space="preserve"> del estado de financia</w:t>
            </w:r>
            <w:r w:rsidR="004C1BA4" w:rsidRPr="00846856">
              <w:rPr>
                <w:lang w:val="es-PE"/>
              </w:rPr>
              <w:t>miento</w:t>
            </w:r>
            <w:r w:rsidR="002F6E10" w:rsidRPr="00846856">
              <w:rPr>
                <w:lang w:val="es-PE"/>
              </w:rPr>
              <w:t xml:space="preserve"> del </w:t>
            </w:r>
            <w:r w:rsidR="002C3DAE" w:rsidRPr="00846856">
              <w:rPr>
                <w:lang w:val="es-PE"/>
              </w:rPr>
              <w:t>grupo sectorial</w:t>
            </w:r>
            <w:r w:rsidR="006047A9" w:rsidRPr="00846856">
              <w:rPr>
                <w:lang w:val="es-PE"/>
              </w:rPr>
              <w:t xml:space="preserve"> general</w:t>
            </w:r>
            <w:r w:rsidR="004C1BA4" w:rsidRPr="00846856">
              <w:rPr>
                <w:lang w:val="es-PE"/>
              </w:rPr>
              <w:t>/sector;</w:t>
            </w:r>
          </w:p>
          <w:p w14:paraId="0634BA6E" w14:textId="5673E918" w:rsidR="003C0823" w:rsidRPr="00846856" w:rsidRDefault="003C0823" w:rsidP="006047A9">
            <w:pPr>
              <w:pStyle w:val="TableParagraph"/>
              <w:tabs>
                <w:tab w:val="left" w:pos="820"/>
                <w:tab w:val="left" w:pos="821"/>
              </w:tabs>
              <w:spacing w:before="55"/>
              <w:ind w:left="820" w:firstLine="0"/>
              <w:rPr>
                <w:lang w:val="es-PE"/>
              </w:rPr>
            </w:pPr>
          </w:p>
        </w:tc>
      </w:tr>
      <w:tr w:rsidR="003C0823" w:rsidRPr="00A46500" w14:paraId="19A6C2D9" w14:textId="77777777" w:rsidTr="006047A9">
        <w:trPr>
          <w:trHeight w:hRule="exact" w:val="1827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5F12F8B5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75DC25E5" w14:textId="2C8E0AA8" w:rsidR="003C0823" w:rsidRPr="00846856" w:rsidRDefault="001755EF" w:rsidP="006047A9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spacing w:before="55"/>
              <w:ind w:right="384"/>
              <w:rPr>
                <w:lang w:val="es-PE"/>
              </w:rPr>
            </w:pPr>
            <w:r>
              <w:rPr>
                <w:lang w:val="es-PE"/>
              </w:rPr>
              <w:t>el m</w:t>
            </w:r>
            <w:r w:rsidR="002F6E10" w:rsidRPr="00846856">
              <w:rPr>
                <w:lang w:val="es-PE"/>
              </w:rPr>
              <w:t xml:space="preserve">ecanismo establecido para monitorear la calidad de los servicios de </w:t>
            </w:r>
            <w:r w:rsidR="004C1BA4" w:rsidRPr="00846856">
              <w:rPr>
                <w:lang w:val="es-PE"/>
              </w:rPr>
              <w:t>agua, saneamiento e higiene</w:t>
            </w:r>
            <w:r w:rsidR="002F6E10" w:rsidRPr="00846856">
              <w:rPr>
                <w:lang w:val="es-PE"/>
              </w:rPr>
              <w:t xml:space="preserve"> </w:t>
            </w:r>
            <w:r w:rsidR="004C1BA4" w:rsidRPr="00846856">
              <w:rPr>
                <w:lang w:val="es-PE"/>
              </w:rPr>
              <w:t xml:space="preserve">brindados </w:t>
            </w:r>
            <w:r w:rsidR="002F6E10" w:rsidRPr="00846856">
              <w:rPr>
                <w:lang w:val="es-PE"/>
              </w:rPr>
              <w:t>a la población afectada según los estándares establecidos (</w:t>
            </w:r>
            <w:r w:rsidR="004C1BA4" w:rsidRPr="00846856">
              <w:rPr>
                <w:lang w:val="es-PE"/>
              </w:rPr>
              <w:t>pertinencia</w:t>
            </w:r>
            <w:r w:rsidR="002F6E10" w:rsidRPr="00846856">
              <w:rPr>
                <w:lang w:val="es-PE"/>
              </w:rPr>
              <w:t xml:space="preserve">, confiabilidad, seguridad y cantidad de servicios de </w:t>
            </w:r>
            <w:r w:rsidR="00D768F7" w:rsidRPr="00846856">
              <w:rPr>
                <w:lang w:val="es-PE"/>
              </w:rPr>
              <w:t>agua, saneamiento e higiene</w:t>
            </w:r>
            <w:r w:rsidR="002F6E10" w:rsidRPr="00846856">
              <w:rPr>
                <w:lang w:val="es-PE"/>
              </w:rPr>
              <w:t xml:space="preserve">). </w:t>
            </w:r>
          </w:p>
        </w:tc>
      </w:tr>
    </w:tbl>
    <w:p w14:paraId="2D8DADAA" w14:textId="77777777" w:rsidR="003C0823" w:rsidRPr="00846856" w:rsidRDefault="003C0823">
      <w:pPr>
        <w:pStyle w:val="Corpsdetexte"/>
        <w:rPr>
          <w:sz w:val="20"/>
          <w:lang w:val="es-PE"/>
        </w:rPr>
      </w:pPr>
    </w:p>
    <w:p w14:paraId="07B0EC70" w14:textId="30DE9F7F" w:rsidR="00665AB7" w:rsidRPr="00846856" w:rsidRDefault="00665AB7">
      <w:pPr>
        <w:pStyle w:val="Titre2"/>
        <w:spacing w:before="25" w:after="42"/>
        <w:ind w:right="1081"/>
        <w:rPr>
          <w:color w:val="1F4D78"/>
          <w:lang w:val="es-PE"/>
        </w:rPr>
      </w:pPr>
      <w:r w:rsidRPr="00846856">
        <w:rPr>
          <w:color w:val="1F4D78"/>
          <w:lang w:val="es-PE"/>
        </w:rPr>
        <w:t xml:space="preserve">Función principal 5: </w:t>
      </w:r>
      <w:r w:rsidR="006047A9">
        <w:rPr>
          <w:color w:val="1F4D78"/>
          <w:lang w:val="es-PE"/>
        </w:rPr>
        <w:t>Desarrollar las</w:t>
      </w:r>
      <w:r w:rsidRPr="00846856">
        <w:rPr>
          <w:color w:val="1F4D78"/>
          <w:lang w:val="es-PE"/>
        </w:rPr>
        <w:t xml:space="preserve"> capacidad</w:t>
      </w:r>
      <w:r w:rsidR="006047A9">
        <w:rPr>
          <w:color w:val="1F4D78"/>
          <w:lang w:val="es-PE"/>
        </w:rPr>
        <w:t>es</w:t>
      </w:r>
      <w:r w:rsidRPr="00846856">
        <w:rPr>
          <w:color w:val="1F4D78"/>
          <w:lang w:val="es-PE"/>
        </w:rPr>
        <w:t xml:space="preserve"> nacional</w:t>
      </w:r>
      <w:r w:rsidR="006047A9">
        <w:rPr>
          <w:color w:val="1F4D78"/>
          <w:lang w:val="es-PE"/>
        </w:rPr>
        <w:t>es</w:t>
      </w:r>
      <w:r w:rsidRPr="00846856">
        <w:rPr>
          <w:color w:val="1F4D78"/>
          <w:lang w:val="es-PE"/>
        </w:rPr>
        <w:t xml:space="preserve"> </w:t>
      </w:r>
      <w:r w:rsidR="008B32D9">
        <w:rPr>
          <w:color w:val="1F4D78"/>
          <w:lang w:val="es-PE"/>
        </w:rPr>
        <w:t>para la</w:t>
      </w:r>
      <w:r w:rsidRPr="00846856">
        <w:rPr>
          <w:color w:val="1F4D78"/>
          <w:lang w:val="es-PE"/>
        </w:rPr>
        <w:t xml:space="preserve"> preparación y planificación de contingencias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54"/>
      </w:tblGrid>
      <w:tr w:rsidR="003C0823" w:rsidRPr="00846856" w14:paraId="79918122" w14:textId="77777777">
        <w:trPr>
          <w:trHeight w:hRule="exact" w:val="326"/>
        </w:trPr>
        <w:tc>
          <w:tcPr>
            <w:tcW w:w="3685" w:type="dxa"/>
            <w:vMerge w:val="restart"/>
            <w:tcBorders>
              <w:top w:val="single" w:sz="12" w:space="0" w:color="001F5F"/>
              <w:right w:val="single" w:sz="12" w:space="0" w:color="001F5F"/>
            </w:tcBorders>
            <w:shd w:val="clear" w:color="auto" w:fill="D9D9D9"/>
          </w:tcPr>
          <w:p w14:paraId="647166F2" w14:textId="77777777" w:rsidR="003C0823" w:rsidRPr="00846856" w:rsidRDefault="003C0823">
            <w:pPr>
              <w:pStyle w:val="TableParagraph"/>
              <w:ind w:firstLine="0"/>
              <w:rPr>
                <w:sz w:val="24"/>
                <w:lang w:val="es-PE"/>
              </w:rPr>
            </w:pPr>
          </w:p>
          <w:p w14:paraId="6D875051" w14:textId="77777777" w:rsidR="003C0823" w:rsidRPr="00846856" w:rsidRDefault="003C0823">
            <w:pPr>
              <w:pStyle w:val="TableParagraph"/>
              <w:ind w:firstLine="0"/>
              <w:rPr>
                <w:sz w:val="29"/>
                <w:lang w:val="es-PE"/>
              </w:rPr>
            </w:pPr>
          </w:p>
          <w:p w14:paraId="7B211DAC" w14:textId="271600F6" w:rsidR="003C0823" w:rsidRPr="00846856" w:rsidRDefault="00665AB7" w:rsidP="00CE6EA4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37" w:lineRule="auto"/>
              <w:ind w:right="99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 xml:space="preserve">La preparación para la respuesta de emergencia (ERP) depende de la estructura de </w:t>
            </w:r>
            <w:r w:rsidR="00CE6EA4" w:rsidRPr="00846856">
              <w:rPr>
                <w:i/>
                <w:color w:val="2D74B5"/>
                <w:lang w:val="es-PE"/>
              </w:rPr>
              <w:t>coordinación nacional</w:t>
            </w:r>
            <w:r w:rsidRPr="00846856">
              <w:rPr>
                <w:i/>
                <w:color w:val="2D74B5"/>
                <w:lang w:val="es-PE"/>
              </w:rPr>
              <w:t xml:space="preserve"> y </w:t>
            </w:r>
            <w:r w:rsidR="00CE6EA4" w:rsidRPr="00846856">
              <w:rPr>
                <w:i/>
                <w:color w:val="2D74B5"/>
                <w:lang w:val="es-PE"/>
              </w:rPr>
              <w:t>d</w:t>
            </w:r>
            <w:r w:rsidRPr="00846856">
              <w:rPr>
                <w:i/>
                <w:color w:val="2D74B5"/>
                <w:lang w:val="es-PE"/>
              </w:rPr>
              <w:t>el nivel de riesgo</w:t>
            </w:r>
            <w:r w:rsidR="008A7411">
              <w:rPr>
                <w:rStyle w:val="Appelnotedebasdep"/>
                <w:i/>
                <w:color w:val="2D74B5"/>
                <w:lang w:val="es-PE"/>
              </w:rPr>
              <w:footnoteReference w:id="5"/>
            </w:r>
            <w:r w:rsidRPr="00846856">
              <w:rPr>
                <w:i/>
                <w:color w:val="2D74B5"/>
                <w:lang w:val="es-PE"/>
              </w:rPr>
              <w:t xml:space="preserve">. </w:t>
            </w:r>
          </w:p>
        </w:tc>
        <w:tc>
          <w:tcPr>
            <w:tcW w:w="6054" w:type="dxa"/>
            <w:tcBorders>
              <w:top w:val="single" w:sz="12" w:space="0" w:color="001F5F"/>
              <w:left w:val="single" w:sz="12" w:space="0" w:color="001F5F"/>
            </w:tcBorders>
            <w:shd w:val="clear" w:color="auto" w:fill="8495AF"/>
          </w:tcPr>
          <w:p w14:paraId="407C3F34" w14:textId="0193A026" w:rsidR="003C0823" w:rsidRPr="00846856" w:rsidRDefault="0032330E">
            <w:pPr>
              <w:pStyle w:val="TableParagraph"/>
              <w:spacing w:before="47"/>
              <w:ind w:left="2078" w:right="2096" w:firstLine="0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Requisitos m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í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nimos</w:t>
            </w:r>
          </w:p>
        </w:tc>
      </w:tr>
      <w:tr w:rsidR="003C0823" w:rsidRPr="00A46500" w14:paraId="68FA2826" w14:textId="77777777" w:rsidTr="003C4C4D">
        <w:trPr>
          <w:trHeight w:hRule="exact" w:val="1228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5E13EDFC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3D9DC778" w14:textId="288568D5" w:rsidR="003C0823" w:rsidRPr="00846856" w:rsidRDefault="00665AB7" w:rsidP="003C4C4D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before="69"/>
              <w:ind w:right="220"/>
              <w:jc w:val="both"/>
              <w:rPr>
                <w:lang w:val="es-PE"/>
              </w:rPr>
            </w:pPr>
            <w:r w:rsidRPr="00846856">
              <w:rPr>
                <w:lang w:val="es-PE"/>
              </w:rPr>
              <w:t xml:space="preserve">La identificación de peligros, la evaluación de riesgos y el monitoreo de riesgos se </w:t>
            </w:r>
            <w:r w:rsidR="00CE6EA4" w:rsidRPr="00846856">
              <w:rPr>
                <w:lang w:val="es-PE"/>
              </w:rPr>
              <w:t xml:space="preserve">realizan </w:t>
            </w:r>
            <w:r w:rsidR="00FE7F39" w:rsidRPr="00846856">
              <w:rPr>
                <w:lang w:val="es-PE"/>
              </w:rPr>
              <w:t>como parte del ciclo de p</w:t>
            </w:r>
            <w:r w:rsidRPr="00846856">
              <w:rPr>
                <w:lang w:val="es-PE"/>
              </w:rPr>
              <w:t>rograma</w:t>
            </w:r>
            <w:r w:rsidR="00FE7F39" w:rsidRPr="00846856">
              <w:rPr>
                <w:lang w:val="es-PE"/>
              </w:rPr>
              <w:t>ción de la ayuda humanitaria</w:t>
            </w:r>
            <w:r w:rsidRPr="00846856">
              <w:rPr>
                <w:lang w:val="es-PE"/>
              </w:rPr>
              <w:t xml:space="preserve"> o según las necesidades. </w:t>
            </w:r>
          </w:p>
        </w:tc>
      </w:tr>
      <w:tr w:rsidR="003C0823" w:rsidRPr="00A46500" w14:paraId="0F97DAA8" w14:textId="77777777" w:rsidTr="003C4C4D">
        <w:trPr>
          <w:trHeight w:hRule="exact" w:val="1146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5FE326AD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59B5FAB4" w14:textId="77777777" w:rsidR="00FE7F39" w:rsidRPr="00846856" w:rsidRDefault="00665AB7" w:rsidP="00C9398C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before="136"/>
              <w:ind w:right="344"/>
              <w:rPr>
                <w:lang w:val="es-PE"/>
              </w:rPr>
            </w:pPr>
            <w:r w:rsidRPr="00846856">
              <w:rPr>
                <w:lang w:val="es-PE"/>
              </w:rPr>
              <w:t xml:space="preserve">Existen planes de contingencia para desastres de alto riesgo o recurrentes (por ejemplo: inundaciones, brotes de cólera, desplazamientos masivos). </w:t>
            </w:r>
          </w:p>
          <w:p w14:paraId="284F91C4" w14:textId="1FB1289F" w:rsidR="003C0823" w:rsidRPr="00846856" w:rsidRDefault="003C0823" w:rsidP="003C4C4D">
            <w:pPr>
              <w:pStyle w:val="TableParagraph"/>
              <w:tabs>
                <w:tab w:val="left" w:pos="460"/>
                <w:tab w:val="left" w:pos="461"/>
              </w:tabs>
              <w:spacing w:before="136"/>
              <w:ind w:left="460" w:right="404" w:firstLine="0"/>
              <w:rPr>
                <w:lang w:val="es-PE"/>
              </w:rPr>
            </w:pPr>
          </w:p>
        </w:tc>
      </w:tr>
    </w:tbl>
    <w:p w14:paraId="4FAC1953" w14:textId="77777777" w:rsidR="003C0823" w:rsidRPr="00846856" w:rsidRDefault="003C0823">
      <w:pPr>
        <w:pStyle w:val="Corpsdetexte"/>
        <w:spacing w:before="4"/>
        <w:rPr>
          <w:sz w:val="25"/>
          <w:lang w:val="es-PE"/>
        </w:rPr>
      </w:pPr>
    </w:p>
    <w:p w14:paraId="18546B22" w14:textId="6B5D26D9" w:rsidR="003C0823" w:rsidRPr="00846856" w:rsidRDefault="00205CDD">
      <w:pPr>
        <w:ind w:left="223"/>
        <w:rPr>
          <w:sz w:val="28"/>
          <w:lang w:val="es-PE"/>
        </w:rPr>
      </w:pPr>
      <w:r w:rsidRPr="00846856">
        <w:rPr>
          <w:color w:val="1F4D78"/>
          <w:sz w:val="28"/>
          <w:lang w:val="es-PE"/>
        </w:rPr>
        <w:t>Func</w:t>
      </w:r>
      <w:r w:rsidR="00945570" w:rsidRPr="00846856">
        <w:rPr>
          <w:color w:val="1F4D78"/>
          <w:sz w:val="28"/>
          <w:lang w:val="es-PE"/>
        </w:rPr>
        <w:t>i</w:t>
      </w:r>
      <w:r w:rsidRPr="00846856">
        <w:rPr>
          <w:color w:val="1F4D78"/>
          <w:sz w:val="28"/>
          <w:lang w:val="es-PE"/>
        </w:rPr>
        <w:t>ó</w:t>
      </w:r>
      <w:r w:rsidR="00945570" w:rsidRPr="00846856">
        <w:rPr>
          <w:color w:val="1F4D78"/>
          <w:sz w:val="28"/>
          <w:lang w:val="es-PE"/>
        </w:rPr>
        <w:t>n</w:t>
      </w:r>
      <w:r w:rsidRPr="00846856">
        <w:rPr>
          <w:color w:val="1F4D78"/>
          <w:sz w:val="28"/>
          <w:lang w:val="es-PE"/>
        </w:rPr>
        <w:t xml:space="preserve"> principal</w:t>
      </w:r>
      <w:r w:rsidR="00945570" w:rsidRPr="00846856">
        <w:rPr>
          <w:color w:val="1F4D78"/>
          <w:sz w:val="28"/>
          <w:lang w:val="es-PE"/>
        </w:rPr>
        <w:t xml:space="preserve"> </w:t>
      </w:r>
      <w:r w:rsidR="00124F53" w:rsidRPr="00846856">
        <w:rPr>
          <w:color w:val="1F4D78"/>
          <w:sz w:val="28"/>
          <w:lang w:val="es-PE"/>
        </w:rPr>
        <w:t xml:space="preserve">6: </w:t>
      </w:r>
      <w:r w:rsidR="00A46500" w:rsidRPr="00846856">
        <w:rPr>
          <w:color w:val="1F4D78"/>
          <w:sz w:val="28"/>
          <w:lang w:val="es-PE"/>
        </w:rPr>
        <w:t xml:space="preserve">Apoyar </w:t>
      </w:r>
      <w:r w:rsidR="00A46500">
        <w:rPr>
          <w:color w:val="1F4D78"/>
          <w:sz w:val="28"/>
          <w:lang w:val="es-PE"/>
        </w:rPr>
        <w:t xml:space="preserve">una </w:t>
      </w:r>
      <w:r w:rsidR="00A46500" w:rsidRPr="001F188F">
        <w:rPr>
          <w:color w:val="1F4D78"/>
          <w:sz w:val="28"/>
          <w:lang w:val="es-PE"/>
        </w:rPr>
        <w:t>abogacía</w:t>
      </w:r>
      <w:r w:rsidR="00A46500" w:rsidRPr="00846856">
        <w:rPr>
          <w:color w:val="1F4D78"/>
          <w:sz w:val="28"/>
          <w:lang w:val="es-PE"/>
        </w:rPr>
        <w:t xml:space="preserve"> robusta</w:t>
      </w:r>
      <w:r w:rsidRPr="00846856">
        <w:rPr>
          <w:color w:val="1F4D78"/>
          <w:sz w:val="28"/>
          <w:lang w:val="es-PE"/>
        </w:rPr>
        <w:t xml:space="preserve"> 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54"/>
      </w:tblGrid>
      <w:tr w:rsidR="003C0823" w:rsidRPr="00846856" w14:paraId="4FF937B6" w14:textId="77777777">
        <w:trPr>
          <w:trHeight w:hRule="exact" w:val="342"/>
        </w:trPr>
        <w:tc>
          <w:tcPr>
            <w:tcW w:w="3685" w:type="dxa"/>
            <w:vMerge w:val="restart"/>
            <w:tcBorders>
              <w:top w:val="single" w:sz="12" w:space="0" w:color="001F5F"/>
              <w:right w:val="single" w:sz="12" w:space="0" w:color="001F5F"/>
            </w:tcBorders>
            <w:shd w:val="clear" w:color="auto" w:fill="D9D9D9"/>
          </w:tcPr>
          <w:p w14:paraId="6F44958B" w14:textId="255D9F5E" w:rsidR="00665AB7" w:rsidRPr="00846856" w:rsidRDefault="00665AB7" w:rsidP="0006107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26"/>
              <w:ind w:right="255" w:hanging="360"/>
              <w:rPr>
                <w:i/>
                <w:color w:val="2D74B5"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 xml:space="preserve">Identificar </w:t>
            </w:r>
            <w:r w:rsidR="00205CDD" w:rsidRPr="00846856">
              <w:rPr>
                <w:i/>
                <w:color w:val="2D74B5"/>
                <w:lang w:val="es-PE"/>
              </w:rPr>
              <w:t>las inquietudes y proveer</w:t>
            </w:r>
            <w:r w:rsidR="001C1F19" w:rsidRPr="00846856">
              <w:rPr>
                <w:i/>
                <w:color w:val="2D74B5"/>
                <w:lang w:val="es-PE"/>
              </w:rPr>
              <w:t xml:space="preserve"> información y mensajes clave al coordinador humanitario y </w:t>
            </w:r>
            <w:r w:rsidR="00EF7F96" w:rsidRPr="00846856">
              <w:rPr>
                <w:i/>
                <w:color w:val="2D74B5"/>
                <w:lang w:val="es-PE"/>
              </w:rPr>
              <w:t>equipo de ayuda humanitaria en el país</w:t>
            </w:r>
            <w:r w:rsidRPr="00846856">
              <w:rPr>
                <w:i/>
                <w:color w:val="2D74B5"/>
                <w:lang w:val="es-PE"/>
              </w:rPr>
              <w:t>.</w:t>
            </w:r>
          </w:p>
          <w:p w14:paraId="5845AA97" w14:textId="62CDE6EA" w:rsidR="003C0823" w:rsidRPr="00846856" w:rsidRDefault="00665AB7" w:rsidP="00D07CD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26"/>
              <w:ind w:right="255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Emprender actividades de promoción en nombre del grupo, los miembros del grupo y las personas afectadas.</w:t>
            </w:r>
          </w:p>
        </w:tc>
        <w:tc>
          <w:tcPr>
            <w:tcW w:w="6054" w:type="dxa"/>
            <w:tcBorders>
              <w:top w:val="single" w:sz="12" w:space="0" w:color="001F5F"/>
              <w:left w:val="single" w:sz="12" w:space="0" w:color="001F5F"/>
              <w:bottom w:val="single" w:sz="12" w:space="0" w:color="FFFFFF"/>
            </w:tcBorders>
            <w:shd w:val="clear" w:color="auto" w:fill="8495AF"/>
          </w:tcPr>
          <w:p w14:paraId="03AE477D" w14:textId="461D6935" w:rsidR="003C0823" w:rsidRPr="00846856" w:rsidRDefault="0032330E">
            <w:pPr>
              <w:pStyle w:val="TableParagraph"/>
              <w:spacing w:before="46"/>
              <w:ind w:left="2078" w:right="2096" w:firstLine="0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Requisitos m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í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nimos</w:t>
            </w:r>
          </w:p>
        </w:tc>
      </w:tr>
      <w:tr w:rsidR="003C0823" w:rsidRPr="00A46500" w14:paraId="15B89F28" w14:textId="77777777" w:rsidTr="003D7698">
        <w:trPr>
          <w:trHeight w:hRule="exact" w:val="562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26DB2EE4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top w:val="single" w:sz="12" w:space="0" w:color="FFFFFF"/>
              <w:left w:val="single" w:sz="12" w:space="0" w:color="001F5F"/>
            </w:tcBorders>
            <w:shd w:val="clear" w:color="auto" w:fill="F1F1F1"/>
          </w:tcPr>
          <w:p w14:paraId="41A29846" w14:textId="29540997" w:rsidR="003C0823" w:rsidRPr="00846856" w:rsidRDefault="00124F53" w:rsidP="003D7698">
            <w:pPr>
              <w:pStyle w:val="TableParagraph"/>
              <w:numPr>
                <w:ilvl w:val="0"/>
                <w:numId w:val="7"/>
              </w:numPr>
              <w:tabs>
                <w:tab w:val="left" w:pos="453"/>
                <w:tab w:val="left" w:pos="454"/>
              </w:tabs>
              <w:spacing w:before="11" w:line="266" w:lineRule="exact"/>
              <w:ind w:right="341"/>
              <w:rPr>
                <w:lang w:val="es-PE"/>
              </w:rPr>
            </w:pPr>
            <w:r w:rsidRPr="00846856">
              <w:rPr>
                <w:lang w:val="es-PE"/>
              </w:rPr>
              <w:t>Se identifican l</w:t>
            </w:r>
            <w:r w:rsidR="00665AB7" w:rsidRPr="00846856">
              <w:rPr>
                <w:lang w:val="es-PE"/>
              </w:rPr>
              <w:t xml:space="preserve">os problemas críticos de </w:t>
            </w:r>
            <w:r w:rsidRPr="00846856">
              <w:rPr>
                <w:lang w:val="es-PE"/>
              </w:rPr>
              <w:t>agua, saneamiento e higiene</w:t>
            </w:r>
            <w:r w:rsidR="00665AB7" w:rsidRPr="00846856">
              <w:rPr>
                <w:lang w:val="es-PE"/>
              </w:rPr>
              <w:t xml:space="preserve"> y </w:t>
            </w:r>
            <w:r w:rsidRPr="00846856">
              <w:rPr>
                <w:lang w:val="es-PE"/>
              </w:rPr>
              <w:t xml:space="preserve">se </w:t>
            </w:r>
            <w:r w:rsidR="00665AB7" w:rsidRPr="00846856">
              <w:rPr>
                <w:lang w:val="es-PE"/>
              </w:rPr>
              <w:t>señalan a l</w:t>
            </w:r>
            <w:r w:rsidRPr="00846856">
              <w:rPr>
                <w:lang w:val="es-PE"/>
              </w:rPr>
              <w:t>os</w:t>
            </w:r>
            <w:r w:rsidR="00665AB7" w:rsidRPr="00846856">
              <w:rPr>
                <w:lang w:val="es-PE"/>
              </w:rPr>
              <w:t xml:space="preserve"> </w:t>
            </w:r>
            <w:r w:rsidRPr="00846856">
              <w:rPr>
                <w:lang w:val="es-PE"/>
              </w:rPr>
              <w:t>actores</w:t>
            </w:r>
            <w:r w:rsidR="00665AB7" w:rsidRPr="00846856">
              <w:rPr>
                <w:lang w:val="es-PE"/>
              </w:rPr>
              <w:t xml:space="preserve"> </w:t>
            </w:r>
            <w:r w:rsidR="00D07CD1">
              <w:rPr>
                <w:lang w:val="es-PE"/>
              </w:rPr>
              <w:t>pertinentes</w:t>
            </w:r>
            <w:r w:rsidR="00665AB7" w:rsidRPr="00846856">
              <w:rPr>
                <w:lang w:val="es-PE"/>
              </w:rPr>
              <w:t>.</w:t>
            </w:r>
          </w:p>
        </w:tc>
      </w:tr>
      <w:tr w:rsidR="003C0823" w:rsidRPr="00A46500" w14:paraId="1DF86342" w14:textId="77777777" w:rsidTr="00D07CD1">
        <w:trPr>
          <w:trHeight w:hRule="exact" w:val="1812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66BE8052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354DABDF" w14:textId="77777777" w:rsidR="003C0823" w:rsidRPr="00846856" w:rsidRDefault="003C0823">
            <w:pPr>
              <w:pStyle w:val="TableParagraph"/>
              <w:spacing w:before="11"/>
              <w:ind w:firstLine="0"/>
              <w:rPr>
                <w:sz w:val="17"/>
                <w:lang w:val="es-PE"/>
              </w:rPr>
            </w:pPr>
          </w:p>
          <w:p w14:paraId="7FC75AEE" w14:textId="5A07B98D" w:rsidR="003C0823" w:rsidRPr="00D97980" w:rsidRDefault="00665AB7" w:rsidP="003D7698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  <w:tab w:val="left" w:pos="454"/>
              </w:tabs>
              <w:ind w:right="200"/>
              <w:rPr>
                <w:lang w:val="es-PE"/>
              </w:rPr>
            </w:pPr>
            <w:r w:rsidRPr="00846856">
              <w:rPr>
                <w:lang w:val="es-PE"/>
              </w:rPr>
              <w:t>Se emprenden i</w:t>
            </w:r>
            <w:r w:rsidR="00686C7A" w:rsidRPr="00846856">
              <w:rPr>
                <w:lang w:val="es-PE"/>
              </w:rPr>
              <w:t>niciativas de promoción</w:t>
            </w:r>
            <w:r w:rsidR="004F4918">
              <w:rPr>
                <w:lang w:val="es-PE"/>
              </w:rPr>
              <w:t>, según</w:t>
            </w:r>
            <w:r w:rsidR="00686C7A" w:rsidRPr="00846856">
              <w:rPr>
                <w:lang w:val="es-PE"/>
              </w:rPr>
              <w:t xml:space="preserve"> </w:t>
            </w:r>
            <w:r w:rsidRPr="00846856">
              <w:rPr>
                <w:lang w:val="es-PE"/>
              </w:rPr>
              <w:t>s</w:t>
            </w:r>
            <w:r w:rsidR="00686C7A" w:rsidRPr="00846856">
              <w:rPr>
                <w:lang w:val="es-PE"/>
              </w:rPr>
              <w:t>e r</w:t>
            </w:r>
            <w:r w:rsidR="00EF7F96" w:rsidRPr="00846856">
              <w:rPr>
                <w:lang w:val="es-PE"/>
              </w:rPr>
              <w:t>e</w:t>
            </w:r>
            <w:r w:rsidR="00686C7A" w:rsidRPr="00846856">
              <w:rPr>
                <w:lang w:val="es-PE"/>
              </w:rPr>
              <w:t>quier</w:t>
            </w:r>
            <w:r w:rsidR="00EF7F96" w:rsidRPr="00846856">
              <w:rPr>
                <w:lang w:val="es-PE"/>
              </w:rPr>
              <w:t>a</w:t>
            </w:r>
            <w:r w:rsidR="004F4918">
              <w:rPr>
                <w:lang w:val="es-PE"/>
              </w:rPr>
              <w:t>,</w:t>
            </w:r>
            <w:r w:rsidRPr="00846856">
              <w:rPr>
                <w:lang w:val="es-PE"/>
              </w:rPr>
              <w:t xml:space="preserve"> para comunicar estos problemas de </w:t>
            </w:r>
            <w:r w:rsidR="00EF7F96" w:rsidRPr="00846856">
              <w:rPr>
                <w:lang w:val="es-PE"/>
              </w:rPr>
              <w:t>agua, saneamiento e higiene</w:t>
            </w:r>
            <w:r w:rsidRPr="00846856">
              <w:rPr>
                <w:lang w:val="es-PE"/>
              </w:rPr>
              <w:t xml:space="preserve"> a l</w:t>
            </w:r>
            <w:r w:rsidR="00EF7F96" w:rsidRPr="00846856">
              <w:rPr>
                <w:lang w:val="es-PE"/>
              </w:rPr>
              <w:t>os actores</w:t>
            </w:r>
            <w:r w:rsidRPr="00846856">
              <w:rPr>
                <w:lang w:val="es-PE"/>
              </w:rPr>
              <w:t xml:space="preserve"> clave (por ejemplo: </w:t>
            </w:r>
            <w:r w:rsidR="003704B6">
              <w:rPr>
                <w:lang w:val="es-PE"/>
              </w:rPr>
              <w:t xml:space="preserve">el </w:t>
            </w:r>
            <w:r w:rsidR="00EF7F96" w:rsidRPr="00D07CD1">
              <w:rPr>
                <w:lang w:val="es-PE"/>
              </w:rPr>
              <w:t>equipo de ayuda humanitaria en el país</w:t>
            </w:r>
            <w:r w:rsidR="00EF7F96" w:rsidRPr="00846856">
              <w:rPr>
                <w:lang w:val="es-PE"/>
              </w:rPr>
              <w:t xml:space="preserve">, </w:t>
            </w:r>
            <w:r w:rsidR="003704B6">
              <w:rPr>
                <w:lang w:val="es-PE"/>
              </w:rPr>
              <w:t xml:space="preserve">los </w:t>
            </w:r>
            <w:r w:rsidR="00EF7F96" w:rsidRPr="00846856">
              <w:rPr>
                <w:lang w:val="es-PE"/>
              </w:rPr>
              <w:t>d</w:t>
            </w:r>
            <w:r w:rsidRPr="00846856">
              <w:rPr>
                <w:lang w:val="es-PE"/>
              </w:rPr>
              <w:t xml:space="preserve">onantes, </w:t>
            </w:r>
            <w:r w:rsidR="003704B6">
              <w:rPr>
                <w:lang w:val="es-PE"/>
              </w:rPr>
              <w:t xml:space="preserve">el </w:t>
            </w:r>
            <w:r w:rsidR="000E33B5" w:rsidRPr="00846856">
              <w:rPr>
                <w:lang w:val="es-PE"/>
              </w:rPr>
              <w:t>organismo líder del grupo sectorial (</w:t>
            </w:r>
            <w:r w:rsidRPr="00846856">
              <w:rPr>
                <w:lang w:val="es-PE"/>
              </w:rPr>
              <w:t>CLA</w:t>
            </w:r>
            <w:r w:rsidR="000E33B5" w:rsidRPr="00846856">
              <w:rPr>
                <w:lang w:val="es-PE"/>
              </w:rPr>
              <w:t>)</w:t>
            </w:r>
            <w:r w:rsidRPr="00846856">
              <w:rPr>
                <w:lang w:val="es-PE"/>
              </w:rPr>
              <w:t>,</w:t>
            </w:r>
            <w:r w:rsidR="003704B6">
              <w:rPr>
                <w:lang w:val="es-PE"/>
              </w:rPr>
              <w:t xml:space="preserve"> el g</w:t>
            </w:r>
            <w:r w:rsidRPr="00846856">
              <w:rPr>
                <w:lang w:val="es-PE"/>
              </w:rPr>
              <w:t>obierno).</w:t>
            </w:r>
          </w:p>
        </w:tc>
      </w:tr>
    </w:tbl>
    <w:p w14:paraId="5AA07944" w14:textId="77777777" w:rsidR="003D7698" w:rsidRDefault="003D7698">
      <w:pPr>
        <w:spacing w:before="184" w:after="42"/>
        <w:ind w:left="230"/>
        <w:rPr>
          <w:color w:val="1F4D78"/>
          <w:sz w:val="28"/>
          <w:lang w:val="es-PE"/>
        </w:rPr>
      </w:pPr>
    </w:p>
    <w:p w14:paraId="097BC35F" w14:textId="77777777" w:rsidR="003D7698" w:rsidRDefault="003D7698">
      <w:pPr>
        <w:spacing w:before="184" w:after="42"/>
        <w:ind w:left="230"/>
        <w:rPr>
          <w:color w:val="1F4D78"/>
          <w:sz w:val="28"/>
          <w:lang w:val="es-PE"/>
        </w:rPr>
      </w:pPr>
    </w:p>
    <w:p w14:paraId="42C0BC43" w14:textId="77777777" w:rsidR="003D7698" w:rsidRDefault="003D7698">
      <w:pPr>
        <w:spacing w:before="184" w:after="42"/>
        <w:ind w:left="230"/>
        <w:rPr>
          <w:color w:val="1F4D78"/>
          <w:sz w:val="28"/>
          <w:lang w:val="es-PE"/>
        </w:rPr>
      </w:pPr>
    </w:p>
    <w:p w14:paraId="5D04AC1F" w14:textId="6C02CEB4" w:rsidR="003C0823" w:rsidRPr="00846856" w:rsidRDefault="00CD35AF">
      <w:pPr>
        <w:spacing w:before="184" w:after="42"/>
        <w:ind w:left="230"/>
        <w:rPr>
          <w:sz w:val="28"/>
          <w:lang w:val="es-PE"/>
        </w:rPr>
      </w:pPr>
      <w:r w:rsidRPr="00846856">
        <w:rPr>
          <w:color w:val="1F4D78"/>
          <w:sz w:val="28"/>
          <w:lang w:val="es-PE"/>
        </w:rPr>
        <w:t>Rendición de cuentas a</w:t>
      </w:r>
      <w:r w:rsidR="000E33B5" w:rsidRPr="00846856">
        <w:rPr>
          <w:color w:val="1F4D78"/>
          <w:sz w:val="28"/>
          <w:lang w:val="es-PE"/>
        </w:rPr>
        <w:t>nte</w:t>
      </w:r>
      <w:r w:rsidRPr="00846856">
        <w:rPr>
          <w:color w:val="1F4D78"/>
          <w:sz w:val="28"/>
          <w:lang w:val="es-PE"/>
        </w:rPr>
        <w:t xml:space="preserve"> las poblaciones afectadas </w:t>
      </w: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054"/>
      </w:tblGrid>
      <w:tr w:rsidR="003C0823" w:rsidRPr="00846856" w14:paraId="4D852678" w14:textId="77777777" w:rsidTr="003704B6">
        <w:trPr>
          <w:trHeight w:hRule="exact" w:val="492"/>
        </w:trPr>
        <w:tc>
          <w:tcPr>
            <w:tcW w:w="3685" w:type="dxa"/>
            <w:vMerge w:val="restart"/>
            <w:tcBorders>
              <w:top w:val="single" w:sz="12" w:space="0" w:color="001F5F"/>
              <w:right w:val="single" w:sz="12" w:space="0" w:color="001F5F"/>
            </w:tcBorders>
            <w:shd w:val="clear" w:color="auto" w:fill="D9D9D9"/>
          </w:tcPr>
          <w:p w14:paraId="04FAE938" w14:textId="38A6E361" w:rsidR="00CD35AF" w:rsidRPr="00846856" w:rsidRDefault="00CD35AF">
            <w:pPr>
              <w:pStyle w:val="TableParagraph"/>
              <w:spacing w:before="81"/>
              <w:ind w:left="115" w:firstLine="0"/>
              <w:rPr>
                <w:i/>
                <w:color w:val="2D74B5"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Asegurar que las mujeres, hombres, niñas y niños de todas las edades y</w:t>
            </w:r>
            <w:r w:rsidR="008F2269" w:rsidRPr="00846856">
              <w:rPr>
                <w:i/>
                <w:color w:val="2D74B5"/>
                <w:lang w:val="es-PE"/>
              </w:rPr>
              <w:t xml:space="preserve"> diferentes</w:t>
            </w:r>
            <w:r w:rsidRPr="00846856">
              <w:rPr>
                <w:i/>
                <w:color w:val="2D74B5"/>
                <w:lang w:val="es-PE"/>
              </w:rPr>
              <w:t xml:space="preserve"> entornos, afectados por una crisis tengan acceso equitativo y significativo a:</w:t>
            </w:r>
          </w:p>
          <w:p w14:paraId="4F77CCFE" w14:textId="70033CCE" w:rsidR="00CD35AF" w:rsidRPr="00846856" w:rsidRDefault="00CD35AF" w:rsidP="0019581E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41"/>
              <w:ind w:right="71" w:hanging="360"/>
              <w:rPr>
                <w:i/>
                <w:color w:val="2D74B5"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 xml:space="preserve">Información apropiada, </w:t>
            </w:r>
            <w:r w:rsidR="008F2269" w:rsidRPr="00846856">
              <w:rPr>
                <w:i/>
                <w:color w:val="2D74B5"/>
                <w:lang w:val="es-PE"/>
              </w:rPr>
              <w:t>pertinente</w:t>
            </w:r>
            <w:r w:rsidRPr="00846856">
              <w:rPr>
                <w:i/>
                <w:color w:val="2D74B5"/>
                <w:lang w:val="es-PE"/>
              </w:rPr>
              <w:t xml:space="preserve"> y oportuna</w:t>
            </w:r>
            <w:r w:rsidR="003704B6">
              <w:rPr>
                <w:i/>
                <w:color w:val="2D74B5"/>
                <w:lang w:val="es-PE"/>
              </w:rPr>
              <w:t>,</w:t>
            </w:r>
          </w:p>
          <w:p w14:paraId="47CC1A9B" w14:textId="4CF85A97" w:rsidR="00CD35AF" w:rsidRPr="00D14B7D" w:rsidRDefault="00CD35AF" w:rsidP="0019581E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41"/>
              <w:ind w:right="71" w:hanging="360"/>
              <w:rPr>
                <w:i/>
                <w:color w:val="2D74B5"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Canales de comunicac</w:t>
            </w:r>
            <w:r w:rsidR="008F2269" w:rsidRPr="00846856">
              <w:rPr>
                <w:i/>
                <w:color w:val="2D74B5"/>
                <w:lang w:val="es-PE"/>
              </w:rPr>
              <w:t>ión bidireccionales que facilite</w:t>
            </w:r>
            <w:r w:rsidR="001F748D" w:rsidRPr="00846856">
              <w:rPr>
                <w:i/>
                <w:color w:val="2D74B5"/>
                <w:lang w:val="es-PE"/>
              </w:rPr>
              <w:t>n l</w:t>
            </w:r>
            <w:r w:rsidR="007D3136">
              <w:rPr>
                <w:i/>
                <w:color w:val="2D74B5"/>
                <w:lang w:val="es-PE"/>
              </w:rPr>
              <w:t>a retroalimentación</w:t>
            </w:r>
            <w:r w:rsidR="001F748D" w:rsidRPr="00846856">
              <w:rPr>
                <w:i/>
                <w:color w:val="2D74B5"/>
                <w:lang w:val="es-PE"/>
              </w:rPr>
              <w:t xml:space="preserve"> y la presentación de</w:t>
            </w:r>
            <w:r w:rsidRPr="00846856">
              <w:rPr>
                <w:i/>
                <w:color w:val="2D74B5"/>
                <w:lang w:val="es-PE"/>
              </w:rPr>
              <w:t xml:space="preserve"> quejas</w:t>
            </w:r>
            <w:r w:rsidR="001F748D" w:rsidRPr="00846856">
              <w:rPr>
                <w:i/>
                <w:color w:val="2D74B5"/>
                <w:lang w:val="es-PE"/>
              </w:rPr>
              <w:t xml:space="preserve">, incluidas las </w:t>
            </w:r>
            <w:r w:rsidR="001F748D" w:rsidRPr="00D14B7D">
              <w:rPr>
                <w:i/>
                <w:color w:val="2D74B5"/>
                <w:lang w:val="es-PE"/>
              </w:rPr>
              <w:t>soluciones a las mismas</w:t>
            </w:r>
            <w:r w:rsidR="003704B6">
              <w:rPr>
                <w:i/>
                <w:color w:val="2D74B5"/>
                <w:lang w:val="es-PE"/>
              </w:rPr>
              <w:t>,</w:t>
            </w:r>
          </w:p>
          <w:p w14:paraId="72FD4799" w14:textId="64FCCEB6" w:rsidR="00CD35AF" w:rsidRPr="00846856" w:rsidRDefault="00CD35AF" w:rsidP="0019581E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41"/>
              <w:ind w:right="71" w:hanging="360"/>
              <w:rPr>
                <w:i/>
                <w:color w:val="2D74B5"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>Medios para participar en las decisiones que los afectan, incluidos sistemas de representación justos y transparentes</w:t>
            </w:r>
            <w:r w:rsidR="003704B6">
              <w:rPr>
                <w:i/>
                <w:color w:val="2D74B5"/>
                <w:lang w:val="es-PE"/>
              </w:rPr>
              <w:t>, y</w:t>
            </w:r>
          </w:p>
          <w:p w14:paraId="18388559" w14:textId="2353D637" w:rsidR="003C0823" w:rsidRPr="00846856" w:rsidRDefault="00CD35AF" w:rsidP="00D14B7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41"/>
              <w:ind w:right="71" w:hanging="360"/>
              <w:rPr>
                <w:i/>
                <w:lang w:val="es-PE"/>
              </w:rPr>
            </w:pPr>
            <w:r w:rsidRPr="00846856">
              <w:rPr>
                <w:i/>
                <w:color w:val="2D74B5"/>
                <w:lang w:val="es-PE"/>
              </w:rPr>
              <w:t xml:space="preserve">Participación activa en el diseño, </w:t>
            </w:r>
            <w:r w:rsidR="001F748D" w:rsidRPr="00846856">
              <w:rPr>
                <w:i/>
                <w:color w:val="2D74B5"/>
                <w:lang w:val="es-PE"/>
              </w:rPr>
              <w:t>monitoreo</w:t>
            </w:r>
            <w:r w:rsidRPr="00846856">
              <w:rPr>
                <w:i/>
                <w:color w:val="2D74B5"/>
                <w:lang w:val="es-PE"/>
              </w:rPr>
              <w:t xml:space="preserve"> y evaluación de las metas y objetivos de los programas.</w:t>
            </w:r>
          </w:p>
        </w:tc>
        <w:tc>
          <w:tcPr>
            <w:tcW w:w="6054" w:type="dxa"/>
            <w:tcBorders>
              <w:top w:val="single" w:sz="12" w:space="0" w:color="001F5F"/>
              <w:left w:val="single" w:sz="12" w:space="0" w:color="001F5F"/>
              <w:bottom w:val="single" w:sz="12" w:space="0" w:color="FFFFFF"/>
            </w:tcBorders>
            <w:shd w:val="clear" w:color="auto" w:fill="8495AF"/>
          </w:tcPr>
          <w:p w14:paraId="4B606EBD" w14:textId="23F917DF" w:rsidR="003C0823" w:rsidRPr="00846856" w:rsidRDefault="0032330E">
            <w:pPr>
              <w:pStyle w:val="TableParagraph"/>
              <w:spacing w:before="61"/>
              <w:ind w:left="2078" w:right="2096" w:firstLine="0"/>
              <w:jc w:val="center"/>
              <w:rPr>
                <w:rFonts w:ascii="Calibri"/>
                <w:b/>
                <w:sz w:val="18"/>
                <w:lang w:val="es-PE"/>
              </w:rPr>
            </w:pP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Requisitos m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í</w:t>
            </w:r>
            <w:r w:rsidRPr="00846856">
              <w:rPr>
                <w:rFonts w:ascii="Calibri"/>
                <w:b/>
                <w:color w:val="FFFFFF"/>
                <w:sz w:val="18"/>
                <w:lang w:val="es-PE"/>
              </w:rPr>
              <w:t>nimos</w:t>
            </w:r>
          </w:p>
        </w:tc>
      </w:tr>
      <w:tr w:rsidR="003C0823" w:rsidRPr="00A46500" w14:paraId="7B0782D8" w14:textId="77777777" w:rsidTr="00022973">
        <w:trPr>
          <w:trHeight w:hRule="exact" w:val="1557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0821B352" w14:textId="77777777" w:rsidR="003C0823" w:rsidRPr="00846856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top w:val="single" w:sz="12" w:space="0" w:color="FFFFFF"/>
              <w:left w:val="single" w:sz="12" w:space="0" w:color="001F5F"/>
            </w:tcBorders>
            <w:shd w:val="clear" w:color="auto" w:fill="F1F1F1"/>
          </w:tcPr>
          <w:p w14:paraId="0FE90F95" w14:textId="039D1485" w:rsidR="003C0823" w:rsidRPr="00D97980" w:rsidRDefault="00CD35AF" w:rsidP="00022973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151"/>
              <w:ind w:right="191"/>
              <w:rPr>
                <w:lang w:val="es-PE"/>
              </w:rPr>
            </w:pPr>
            <w:r w:rsidRPr="00846856">
              <w:rPr>
                <w:lang w:val="es-PE"/>
              </w:rPr>
              <w:t>El grupo</w:t>
            </w:r>
            <w:r w:rsidR="00A2245D" w:rsidRPr="00846856">
              <w:rPr>
                <w:lang w:val="es-PE"/>
              </w:rPr>
              <w:t xml:space="preserve"> sectorial/</w:t>
            </w:r>
            <w:r w:rsidRPr="00846856">
              <w:rPr>
                <w:lang w:val="es-PE"/>
              </w:rPr>
              <w:t xml:space="preserve">sector </w:t>
            </w:r>
            <w:r w:rsidR="00A2245D" w:rsidRPr="00846856">
              <w:rPr>
                <w:lang w:val="es-PE"/>
              </w:rPr>
              <w:t>de agua, saneamiento e higiene</w:t>
            </w:r>
            <w:r w:rsidRPr="00846856">
              <w:rPr>
                <w:lang w:val="es-PE"/>
              </w:rPr>
              <w:t xml:space="preserve"> ha </w:t>
            </w:r>
            <w:r w:rsidR="00022973">
              <w:rPr>
                <w:lang w:val="es-PE"/>
              </w:rPr>
              <w:t>realizado</w:t>
            </w:r>
            <w:r w:rsidRPr="00846856">
              <w:rPr>
                <w:lang w:val="es-PE"/>
              </w:rPr>
              <w:t xml:space="preserve"> </w:t>
            </w:r>
            <w:r w:rsidR="006F06E0">
              <w:rPr>
                <w:lang w:val="es-PE"/>
              </w:rPr>
              <w:t xml:space="preserve">una </w:t>
            </w:r>
            <w:r w:rsidRPr="00846856">
              <w:rPr>
                <w:lang w:val="es-PE"/>
              </w:rPr>
              <w:t>capacitación o taller sobre</w:t>
            </w:r>
            <w:r w:rsidR="0000120F" w:rsidRPr="00846856">
              <w:rPr>
                <w:lang w:val="es-PE"/>
              </w:rPr>
              <w:t xml:space="preserve"> las poblaciones afectadas </w:t>
            </w:r>
            <w:r w:rsidRPr="00846856">
              <w:rPr>
                <w:lang w:val="es-PE"/>
              </w:rPr>
              <w:t xml:space="preserve">durante el año pasado o </w:t>
            </w:r>
            <w:r w:rsidR="0000120F" w:rsidRPr="00846856">
              <w:rPr>
                <w:lang w:val="es-PE"/>
              </w:rPr>
              <w:t xml:space="preserve">las </w:t>
            </w:r>
            <w:r w:rsidR="00022973">
              <w:rPr>
                <w:lang w:val="es-PE"/>
              </w:rPr>
              <w:t>poblaciones afectadas</w:t>
            </w:r>
            <w:r w:rsidRPr="00846856">
              <w:rPr>
                <w:lang w:val="es-PE"/>
              </w:rPr>
              <w:t xml:space="preserve"> s</w:t>
            </w:r>
            <w:r w:rsidR="0000120F" w:rsidRPr="00846856">
              <w:rPr>
                <w:lang w:val="es-PE"/>
              </w:rPr>
              <w:t>on</w:t>
            </w:r>
            <w:r w:rsidRPr="00846856">
              <w:rPr>
                <w:lang w:val="es-PE"/>
              </w:rPr>
              <w:t xml:space="preserve"> un tema permanente e</w:t>
            </w:r>
            <w:r w:rsidR="00176BA5">
              <w:rPr>
                <w:lang w:val="es-PE"/>
              </w:rPr>
              <w:t>n</w:t>
            </w:r>
            <w:r w:rsidRPr="00846856">
              <w:rPr>
                <w:lang w:val="es-PE"/>
              </w:rPr>
              <w:t xml:space="preserve"> la agenda durante las reuniones de coordinación.</w:t>
            </w:r>
          </w:p>
        </w:tc>
      </w:tr>
      <w:tr w:rsidR="003C0823" w:rsidRPr="00A46500" w14:paraId="51A72EEE" w14:textId="77777777" w:rsidTr="003704B6">
        <w:trPr>
          <w:trHeight w:hRule="exact" w:val="962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6A338FC1" w14:textId="77777777" w:rsidR="003C0823" w:rsidRPr="00D97980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571EBF8B" w14:textId="7E89F8F8" w:rsidR="003C0823" w:rsidRPr="00022973" w:rsidRDefault="00CD35AF" w:rsidP="001B25E8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37"/>
              <w:ind w:right="370"/>
              <w:rPr>
                <w:lang w:val="es-PE"/>
              </w:rPr>
            </w:pPr>
            <w:r w:rsidRPr="00846856">
              <w:rPr>
                <w:lang w:val="es-PE"/>
              </w:rPr>
              <w:t>Política u orientación específica de</w:t>
            </w:r>
            <w:r w:rsidR="0000120F" w:rsidRPr="00846856">
              <w:rPr>
                <w:lang w:val="es-PE"/>
              </w:rPr>
              <w:t>l</w:t>
            </w:r>
            <w:r w:rsidRPr="00846856">
              <w:rPr>
                <w:lang w:val="es-PE"/>
              </w:rPr>
              <w:t xml:space="preserve"> </w:t>
            </w:r>
            <w:r w:rsidR="002C3DAE" w:rsidRPr="00846856">
              <w:rPr>
                <w:lang w:val="es-PE"/>
              </w:rPr>
              <w:t>grupo sectorial</w:t>
            </w:r>
            <w:r w:rsidRPr="00846856">
              <w:rPr>
                <w:lang w:val="es-PE"/>
              </w:rPr>
              <w:t xml:space="preserve">/sector </w:t>
            </w:r>
            <w:r w:rsidR="0000120F" w:rsidRPr="00846856">
              <w:rPr>
                <w:lang w:val="es-PE"/>
              </w:rPr>
              <w:t>de agua, saneamiento e higiene</w:t>
            </w:r>
            <w:r w:rsidRPr="00846856">
              <w:rPr>
                <w:lang w:val="es-PE"/>
              </w:rPr>
              <w:t xml:space="preserve"> para el nivel mínimo y medios de comunicación con las comunidades afectadas. </w:t>
            </w:r>
          </w:p>
        </w:tc>
      </w:tr>
      <w:tr w:rsidR="003C0823" w:rsidRPr="00A46500" w14:paraId="219F5EAA" w14:textId="77777777" w:rsidTr="00CB352C">
        <w:trPr>
          <w:trHeight w:hRule="exact" w:val="1283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15C04ED5" w14:textId="77777777" w:rsidR="003C0823" w:rsidRPr="00022973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0D9D0A36" w14:textId="77777777" w:rsidR="003C0823" w:rsidRPr="00022973" w:rsidRDefault="003C0823">
            <w:pPr>
              <w:pStyle w:val="TableParagraph"/>
              <w:spacing w:before="7"/>
              <w:ind w:firstLine="0"/>
              <w:rPr>
                <w:sz w:val="21"/>
                <w:lang w:val="es-PE"/>
              </w:rPr>
            </w:pPr>
          </w:p>
          <w:p w14:paraId="5C9D825F" w14:textId="1F5DDE5B" w:rsidR="003C0823" w:rsidRPr="00D97980" w:rsidRDefault="00CD35AF" w:rsidP="001B25E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316"/>
              <w:rPr>
                <w:lang w:val="es-PE"/>
              </w:rPr>
            </w:pPr>
            <w:r w:rsidRPr="00846856">
              <w:rPr>
                <w:lang w:val="es-PE"/>
              </w:rPr>
              <w:t>Cuando sea</w:t>
            </w:r>
            <w:r w:rsidR="0000120F" w:rsidRPr="00846856">
              <w:rPr>
                <w:lang w:val="es-PE"/>
              </w:rPr>
              <w:t xml:space="preserve"> pertinente</w:t>
            </w:r>
            <w:r w:rsidRPr="00846856">
              <w:rPr>
                <w:lang w:val="es-PE"/>
              </w:rPr>
              <w:t xml:space="preserve"> y factible, los datos de</w:t>
            </w:r>
            <w:r w:rsidR="0000120F" w:rsidRPr="00846856">
              <w:rPr>
                <w:lang w:val="es-PE"/>
              </w:rPr>
              <w:t xml:space="preserve"> los</w:t>
            </w:r>
            <w:r w:rsidRPr="00846856">
              <w:rPr>
                <w:lang w:val="es-PE"/>
              </w:rPr>
              <w:t xml:space="preserve"> informes del grupo </w:t>
            </w:r>
            <w:r w:rsidR="0000120F" w:rsidRPr="00846856">
              <w:rPr>
                <w:lang w:val="es-PE"/>
              </w:rPr>
              <w:t>sectorial</w:t>
            </w:r>
            <w:r w:rsidRPr="00846856">
              <w:rPr>
                <w:lang w:val="es-PE"/>
              </w:rPr>
              <w:t>/sector se des</w:t>
            </w:r>
            <w:r w:rsidR="0000120F" w:rsidRPr="00846856">
              <w:rPr>
                <w:lang w:val="es-PE"/>
              </w:rPr>
              <w:t>agregan</w:t>
            </w:r>
            <w:r w:rsidRPr="00846856">
              <w:rPr>
                <w:lang w:val="es-PE"/>
              </w:rPr>
              <w:t xml:space="preserve"> por sexo, edad, áreas geográficas o grupos étnicos. </w:t>
            </w:r>
          </w:p>
        </w:tc>
      </w:tr>
      <w:tr w:rsidR="003C0823" w:rsidRPr="00A46500" w14:paraId="46F9CDA7" w14:textId="77777777" w:rsidTr="003704B6">
        <w:trPr>
          <w:trHeight w:hRule="exact" w:val="2278"/>
        </w:trPr>
        <w:tc>
          <w:tcPr>
            <w:tcW w:w="3685" w:type="dxa"/>
            <w:vMerge/>
            <w:tcBorders>
              <w:right w:val="single" w:sz="12" w:space="0" w:color="001F5F"/>
            </w:tcBorders>
            <w:shd w:val="clear" w:color="auto" w:fill="D9D9D9"/>
          </w:tcPr>
          <w:p w14:paraId="79FF65AA" w14:textId="77777777" w:rsidR="003C0823" w:rsidRPr="00D97980" w:rsidRDefault="003C0823">
            <w:pPr>
              <w:rPr>
                <w:lang w:val="es-PE"/>
              </w:rPr>
            </w:pPr>
          </w:p>
        </w:tc>
        <w:tc>
          <w:tcPr>
            <w:tcW w:w="6054" w:type="dxa"/>
            <w:tcBorders>
              <w:left w:val="single" w:sz="12" w:space="0" w:color="001F5F"/>
            </w:tcBorders>
            <w:shd w:val="clear" w:color="auto" w:fill="F1F1F1"/>
          </w:tcPr>
          <w:p w14:paraId="5D2DF416" w14:textId="2B1924E1" w:rsidR="003C0823" w:rsidRPr="00846856" w:rsidRDefault="00CD35AF" w:rsidP="001B25E8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ind w:right="477"/>
              <w:rPr>
                <w:lang w:val="es-PE"/>
              </w:rPr>
            </w:pPr>
            <w:r w:rsidRPr="00846856">
              <w:rPr>
                <w:lang w:val="es-PE"/>
              </w:rPr>
              <w:t>Se han identificado puntos focales específicos de</w:t>
            </w:r>
            <w:r w:rsidR="0000120F" w:rsidRPr="00846856">
              <w:rPr>
                <w:lang w:val="es-PE"/>
              </w:rPr>
              <w:t xml:space="preserve">l </w:t>
            </w:r>
            <w:r w:rsidR="002C3DAE" w:rsidRPr="00846856">
              <w:rPr>
                <w:lang w:val="es-PE"/>
              </w:rPr>
              <w:t>grupo sectorial</w:t>
            </w:r>
            <w:r w:rsidRPr="00846856">
              <w:rPr>
                <w:lang w:val="es-PE"/>
              </w:rPr>
              <w:t xml:space="preserve">/sector para </w:t>
            </w:r>
            <w:r w:rsidR="0000120F" w:rsidRPr="00846856">
              <w:rPr>
                <w:lang w:val="es-PE"/>
              </w:rPr>
              <w:t>los temas</w:t>
            </w:r>
            <w:r w:rsidRPr="00846856">
              <w:rPr>
                <w:lang w:val="es-PE"/>
              </w:rPr>
              <w:t xml:space="preserve"> transversales. </w:t>
            </w:r>
          </w:p>
        </w:tc>
      </w:tr>
    </w:tbl>
    <w:p w14:paraId="78535B74" w14:textId="77777777" w:rsidR="003C0823" w:rsidRPr="00846856" w:rsidRDefault="003C0823">
      <w:pPr>
        <w:pStyle w:val="Corpsdetexte"/>
        <w:rPr>
          <w:sz w:val="20"/>
          <w:lang w:val="es-PE"/>
        </w:rPr>
      </w:pPr>
    </w:p>
    <w:p w14:paraId="30E85E8A" w14:textId="77777777" w:rsidR="003C0823" w:rsidRPr="00846856" w:rsidRDefault="003C0823">
      <w:pPr>
        <w:pStyle w:val="Corpsdetexte"/>
        <w:rPr>
          <w:sz w:val="20"/>
          <w:lang w:val="es-PE"/>
        </w:rPr>
      </w:pPr>
    </w:p>
    <w:p w14:paraId="5D7F8F1A" w14:textId="77777777" w:rsidR="003C0823" w:rsidRPr="00846856" w:rsidRDefault="003C0823">
      <w:pPr>
        <w:pStyle w:val="Corpsdetexte"/>
        <w:rPr>
          <w:sz w:val="20"/>
          <w:lang w:val="es-PE"/>
        </w:rPr>
      </w:pPr>
    </w:p>
    <w:p w14:paraId="01A1B06A" w14:textId="77777777" w:rsidR="003C0823" w:rsidRPr="00846856" w:rsidRDefault="003C0823">
      <w:pPr>
        <w:pStyle w:val="Corpsdetexte"/>
        <w:rPr>
          <w:sz w:val="20"/>
          <w:lang w:val="es-PE"/>
        </w:rPr>
      </w:pPr>
    </w:p>
    <w:p w14:paraId="32F98F6D" w14:textId="77777777" w:rsidR="003C0823" w:rsidRPr="00846856" w:rsidRDefault="003C0823">
      <w:pPr>
        <w:pStyle w:val="Corpsdetexte"/>
        <w:rPr>
          <w:sz w:val="20"/>
          <w:lang w:val="es-PE"/>
        </w:rPr>
      </w:pPr>
    </w:p>
    <w:p w14:paraId="2B0015ED" w14:textId="4587A2FD" w:rsidR="003C0823" w:rsidRPr="00846856" w:rsidRDefault="003C0823">
      <w:pPr>
        <w:pStyle w:val="Corpsdetexte"/>
        <w:spacing w:before="7"/>
        <w:rPr>
          <w:lang w:val="es-PE"/>
        </w:rPr>
      </w:pPr>
    </w:p>
    <w:p w14:paraId="25B66F39" w14:textId="396DD4C0" w:rsidR="003C0823" w:rsidRPr="00846856" w:rsidRDefault="003C0823">
      <w:pPr>
        <w:ind w:left="120"/>
        <w:rPr>
          <w:sz w:val="18"/>
          <w:lang w:val="es-PE"/>
        </w:rPr>
      </w:pPr>
    </w:p>
    <w:sectPr w:rsidR="003C0823" w:rsidRPr="00846856">
      <w:footerReference w:type="default" r:id="rId8"/>
      <w:pgSz w:w="11910" w:h="16840"/>
      <w:pgMar w:top="1480" w:right="960" w:bottom="1200" w:left="96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C335" w14:textId="77777777" w:rsidR="004946D7" w:rsidRDefault="004946D7">
      <w:r>
        <w:separator/>
      </w:r>
    </w:p>
  </w:endnote>
  <w:endnote w:type="continuationSeparator" w:id="0">
    <w:p w14:paraId="0A4D2521" w14:textId="77777777" w:rsidR="004946D7" w:rsidRDefault="0049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220A" w14:textId="77777777" w:rsidR="003C0823" w:rsidRDefault="00945570">
    <w:pPr>
      <w:pStyle w:val="Corpsdetex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57BCDE9E" wp14:editId="03B5284C">
          <wp:simplePos x="0" y="0"/>
          <wp:positionH relativeFrom="page">
            <wp:posOffset>5650865</wp:posOffset>
          </wp:positionH>
          <wp:positionV relativeFrom="page">
            <wp:posOffset>9926866</wp:posOffset>
          </wp:positionV>
          <wp:extent cx="1223644" cy="44956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644" cy="449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46D7">
      <w:pict w14:anchorId="57D797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94.8pt;width:66.15pt;height:12pt;z-index:-251658240;mso-position-horizontal-relative:page;mso-position-vertical-relative:page" filled="f" stroked="f">
          <v:textbox inset="0,0,0,0">
            <w:txbxContent>
              <w:p w14:paraId="551A4225" w14:textId="66189BDA" w:rsidR="003C0823" w:rsidRPr="001B25E8" w:rsidRDefault="00945570">
                <w:pPr>
                  <w:spacing w:line="223" w:lineRule="exact"/>
                  <w:ind w:left="20"/>
                  <w:rPr>
                    <w:sz w:val="20"/>
                    <w:lang w:val="es-PE"/>
                  </w:rPr>
                </w:pPr>
                <w:r w:rsidRPr="001B25E8">
                  <w:rPr>
                    <w:sz w:val="20"/>
                    <w:lang w:val="es-PE"/>
                  </w:rPr>
                  <w:t>D</w:t>
                </w:r>
                <w:r w:rsidR="001B25E8" w:rsidRPr="001B25E8">
                  <w:rPr>
                    <w:sz w:val="20"/>
                    <w:lang w:val="es-PE"/>
                  </w:rPr>
                  <w:t>i</w:t>
                </w:r>
                <w:r w:rsidRPr="001B25E8">
                  <w:rPr>
                    <w:sz w:val="20"/>
                    <w:lang w:val="es-PE"/>
                  </w:rPr>
                  <w:t>c</w:t>
                </w:r>
                <w:r w:rsidR="001B25E8" w:rsidRPr="001B25E8">
                  <w:rPr>
                    <w:sz w:val="20"/>
                    <w:lang w:val="es-PE"/>
                  </w:rPr>
                  <w:t>ie</w:t>
                </w:r>
                <w:r w:rsidRPr="001B25E8">
                  <w:rPr>
                    <w:sz w:val="20"/>
                    <w:lang w:val="es-PE"/>
                  </w:rPr>
                  <w:t>mbr</w:t>
                </w:r>
                <w:r w:rsidR="001B25E8" w:rsidRPr="001B25E8">
                  <w:rPr>
                    <w:sz w:val="20"/>
                    <w:lang w:val="es-PE"/>
                  </w:rPr>
                  <w:t>e</w:t>
                </w:r>
                <w:r w:rsidRPr="001B25E8">
                  <w:rPr>
                    <w:sz w:val="20"/>
                    <w:lang w:val="es-PE"/>
                  </w:rPr>
                  <w:t xml:space="preserve"> 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491A" w14:textId="77777777" w:rsidR="004946D7" w:rsidRDefault="004946D7">
      <w:r>
        <w:separator/>
      </w:r>
    </w:p>
  </w:footnote>
  <w:footnote w:type="continuationSeparator" w:id="0">
    <w:p w14:paraId="1CF65B4B" w14:textId="77777777" w:rsidR="004946D7" w:rsidRDefault="004946D7">
      <w:r>
        <w:continuationSeparator/>
      </w:r>
    </w:p>
  </w:footnote>
  <w:footnote w:id="1">
    <w:p w14:paraId="6216A284" w14:textId="78C6B1EF" w:rsidR="008A7411" w:rsidRPr="00D53FF1" w:rsidRDefault="008A7411">
      <w:pPr>
        <w:pStyle w:val="Notedebasdepage"/>
        <w:rPr>
          <w:lang w:val="es-PE"/>
        </w:rPr>
      </w:pPr>
      <w:r>
        <w:rPr>
          <w:rStyle w:val="Appelnotedebasdep"/>
        </w:rPr>
        <w:footnoteRef/>
      </w:r>
      <w:r w:rsidRPr="00D53FF1">
        <w:rPr>
          <w:lang w:val="es-PE"/>
        </w:rPr>
        <w:t xml:space="preserve"> </w:t>
      </w:r>
      <w:r w:rsidR="00D53FF1" w:rsidRPr="00846856">
        <w:rPr>
          <w:sz w:val="18"/>
          <w:lang w:val="es-PE"/>
        </w:rPr>
        <w:t>Módulo de referencia para la coordinación de grupos temáticos a nivel nacional del IASC</w:t>
      </w:r>
      <w:r w:rsidR="00D53FF1">
        <w:rPr>
          <w:sz w:val="18"/>
          <w:lang w:val="es-PE"/>
        </w:rPr>
        <w:t xml:space="preserve">, 2015 y Marco Operacional del </w:t>
      </w:r>
      <w:r w:rsidRPr="00D53FF1">
        <w:rPr>
          <w:sz w:val="18"/>
          <w:lang w:val="es-PE"/>
        </w:rPr>
        <w:t>IASC</w:t>
      </w:r>
      <w:r w:rsidR="00D53FF1">
        <w:rPr>
          <w:sz w:val="18"/>
          <w:lang w:val="es-PE"/>
        </w:rPr>
        <w:t xml:space="preserve"> para la rendición de cuentas ante las poblaciones afectadas. </w:t>
      </w:r>
    </w:p>
  </w:footnote>
  <w:footnote w:id="2">
    <w:p w14:paraId="00560157" w14:textId="77777777" w:rsidR="008A7411" w:rsidRPr="00846856" w:rsidRDefault="008A7411" w:rsidP="008A7411">
      <w:pPr>
        <w:spacing w:line="244" w:lineRule="exact"/>
        <w:rPr>
          <w:sz w:val="18"/>
          <w:lang w:val="es-PE"/>
        </w:rPr>
      </w:pPr>
      <w:r>
        <w:rPr>
          <w:rStyle w:val="Appelnotedebasdep"/>
        </w:rPr>
        <w:footnoteRef/>
      </w:r>
      <w:r w:rsidRPr="008A7411">
        <w:rPr>
          <w:lang w:val="es-PE"/>
        </w:rPr>
        <w:t xml:space="preserve"> </w:t>
      </w:r>
      <w:r w:rsidRPr="00846856">
        <w:rPr>
          <w:sz w:val="18"/>
          <w:lang w:val="es-PE"/>
        </w:rPr>
        <w:t>Los requisitos mínimos aplican tanto al grupo sectorial como a las plataformas de ayuda humanitaria en agua, saneamiento e higiene lideradas por el sector.</w:t>
      </w:r>
    </w:p>
    <w:p w14:paraId="26097A44" w14:textId="3B888B55" w:rsidR="008A7411" w:rsidRPr="008A7411" w:rsidRDefault="008A7411">
      <w:pPr>
        <w:pStyle w:val="Notedebasdepage"/>
        <w:rPr>
          <w:lang w:val="es-PE"/>
        </w:rPr>
      </w:pPr>
    </w:p>
  </w:footnote>
  <w:footnote w:id="3">
    <w:p w14:paraId="09759198" w14:textId="3B5AB27C" w:rsidR="008A7411" w:rsidRPr="00B1218F" w:rsidRDefault="008A7411" w:rsidP="008A7411">
      <w:pPr>
        <w:ind w:left="120" w:right="207"/>
      </w:pPr>
      <w:r>
        <w:rPr>
          <w:rStyle w:val="Appelnotedebasdep"/>
        </w:rPr>
        <w:footnoteRef/>
      </w:r>
      <w:r w:rsidRPr="008A7411">
        <w:rPr>
          <w:lang w:val="es-PE"/>
        </w:rPr>
        <w:t xml:space="preserve"> </w:t>
      </w:r>
      <w:r w:rsidRPr="00846856">
        <w:rPr>
          <w:sz w:val="18"/>
          <w:lang w:val="es-PE"/>
        </w:rPr>
        <w:t xml:space="preserve">OCHA Global Overview of Coordination Arrangements in 2016 (análisis del ejercicio de mapeo de descripción de grupos sectoriales). </w:t>
      </w:r>
      <w:r w:rsidR="004946D7">
        <w:fldChar w:fldCharType="begin"/>
      </w:r>
      <w:r w:rsidR="004946D7" w:rsidRPr="00A46500">
        <w:rPr>
          <w:lang w:val="es-ES"/>
        </w:rPr>
        <w:instrText xml:space="preserve"> HYPERLINK "http://reliefweb.int/sites/reliefweb.int/files/resources/globa</w:instrText>
      </w:r>
      <w:r w:rsidR="004946D7" w:rsidRPr="00A46500">
        <w:rPr>
          <w:lang w:val="es-ES"/>
        </w:rPr>
        <w:instrText xml:space="preserve">l_overview_coord_arrangements_06.10.2016_0.pdf" \h </w:instrText>
      </w:r>
      <w:r w:rsidR="004946D7">
        <w:fldChar w:fldCharType="separate"/>
      </w:r>
      <w:r w:rsidRPr="00B1218F">
        <w:rPr>
          <w:sz w:val="18"/>
        </w:rPr>
        <w:t>http://reliefweb.int/sites/reliefweb.int/files/resources/global_overview_coord_arrangements_06.10.2016_0.pdf</w:t>
      </w:r>
      <w:r w:rsidR="004946D7">
        <w:rPr>
          <w:sz w:val="18"/>
        </w:rPr>
        <w:fldChar w:fldCharType="end"/>
      </w:r>
    </w:p>
  </w:footnote>
  <w:footnote w:id="4">
    <w:p w14:paraId="26D2A015" w14:textId="3E9EB769" w:rsidR="008A7411" w:rsidRPr="008A7411" w:rsidRDefault="008A7411" w:rsidP="008A7411">
      <w:pPr>
        <w:spacing w:before="73" w:line="244" w:lineRule="auto"/>
        <w:ind w:left="120"/>
        <w:rPr>
          <w:lang w:val="es-PE"/>
        </w:rPr>
      </w:pPr>
      <w:r>
        <w:rPr>
          <w:rStyle w:val="Appelnotedebasdep"/>
        </w:rPr>
        <w:footnoteRef/>
      </w:r>
      <w:r w:rsidRPr="008A7411">
        <w:rPr>
          <w:lang w:val="es-PE"/>
        </w:rPr>
        <w:t xml:space="preserve"> </w:t>
      </w:r>
      <w:r w:rsidR="00BA18C8">
        <w:rPr>
          <w:sz w:val="18"/>
          <w:lang w:val="es-PE"/>
        </w:rPr>
        <w:t>L</w:t>
      </w:r>
      <w:r w:rsidRPr="00846856">
        <w:rPr>
          <w:sz w:val="18"/>
          <w:lang w:val="es-PE"/>
        </w:rPr>
        <w:t>a planificación de la respuesta es un proceso liderado por la OC</w:t>
      </w:r>
      <w:r>
        <w:rPr>
          <w:sz w:val="18"/>
          <w:lang w:val="es-PE"/>
        </w:rPr>
        <w:t>A</w:t>
      </w:r>
      <w:r w:rsidRPr="00846856">
        <w:rPr>
          <w:sz w:val="18"/>
          <w:lang w:val="es-PE"/>
        </w:rPr>
        <w:t xml:space="preserve">H </w:t>
      </w:r>
      <w:r>
        <w:rPr>
          <w:sz w:val="18"/>
          <w:lang w:val="es-PE"/>
        </w:rPr>
        <w:t>como</w:t>
      </w:r>
      <w:r w:rsidRPr="00846856">
        <w:rPr>
          <w:sz w:val="18"/>
          <w:lang w:val="es-PE"/>
        </w:rPr>
        <w:t xml:space="preserve"> parte del ciclo de programación de la ayuda humanitaria y</w:t>
      </w:r>
      <w:r w:rsidR="00BA18C8">
        <w:rPr>
          <w:sz w:val="18"/>
          <w:lang w:val="es-PE"/>
        </w:rPr>
        <w:t xml:space="preserve"> </w:t>
      </w:r>
      <w:r w:rsidRPr="00846856">
        <w:rPr>
          <w:sz w:val="18"/>
          <w:lang w:val="es-PE"/>
        </w:rPr>
        <w:t xml:space="preserve">este requisito mínimo generalmente se logra cuando se completa el plan de respuesta humanitaria. </w:t>
      </w:r>
    </w:p>
  </w:footnote>
  <w:footnote w:id="5">
    <w:p w14:paraId="122FA1C8" w14:textId="357E28FF" w:rsidR="008A7411" w:rsidRPr="008A7411" w:rsidRDefault="008A7411" w:rsidP="008A7411">
      <w:pPr>
        <w:ind w:left="120"/>
        <w:rPr>
          <w:lang w:val="es-PE"/>
        </w:rPr>
      </w:pPr>
      <w:r>
        <w:rPr>
          <w:rStyle w:val="Appelnotedebasdep"/>
        </w:rPr>
        <w:footnoteRef/>
      </w:r>
      <w:r w:rsidRPr="008A7411">
        <w:rPr>
          <w:lang w:val="es-PE"/>
        </w:rPr>
        <w:t xml:space="preserve"> </w:t>
      </w:r>
      <w:r w:rsidRPr="00846856">
        <w:rPr>
          <w:sz w:val="18"/>
          <w:lang w:val="es-PE"/>
        </w:rPr>
        <w:t>Para mayor</w:t>
      </w:r>
      <w:r>
        <w:rPr>
          <w:sz w:val="18"/>
          <w:lang w:val="es-PE"/>
        </w:rPr>
        <w:t xml:space="preserve"> </w:t>
      </w:r>
      <w:r w:rsidRPr="00846856">
        <w:rPr>
          <w:sz w:val="18"/>
          <w:lang w:val="es-PE"/>
        </w:rPr>
        <w:t xml:space="preserve">información sobre la preparación de la respuesta ante situaciones de emergencia, remítase al Módulo de referencia para la coordinación de grupos temáticos a nivel nacional del IASC, 2015.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500"/>
    <w:multiLevelType w:val="hybridMultilevel"/>
    <w:tmpl w:val="F4F6482C"/>
    <w:lvl w:ilvl="0" w:tplc="4E3CD16A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E8A242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67D827DE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EB629076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772064DA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5A4227B4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B03EC3EA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7B48136E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DD46821E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1" w15:restartNumberingAfterBreak="0">
    <w:nsid w:val="02006DDC"/>
    <w:multiLevelType w:val="hybridMultilevel"/>
    <w:tmpl w:val="E4CE4A96"/>
    <w:lvl w:ilvl="0" w:tplc="BD96C754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149740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EAF68A82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2B142AF2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F84AF6E0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9AA0517A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4B58FC2A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5AB2CC8E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14D46640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" w15:restartNumberingAfterBreak="0">
    <w:nsid w:val="03114DBF"/>
    <w:multiLevelType w:val="hybridMultilevel"/>
    <w:tmpl w:val="DC3C908A"/>
    <w:lvl w:ilvl="0" w:tplc="957081AC">
      <w:numFmt w:val="bullet"/>
      <w:lvlText w:val=""/>
      <w:lvlJc w:val="left"/>
      <w:pPr>
        <w:ind w:left="475" w:hanging="361"/>
      </w:pPr>
      <w:rPr>
        <w:rFonts w:ascii="Symbol" w:eastAsia="Symbol" w:hAnsi="Symbol" w:cs="Symbol" w:hint="default"/>
        <w:color w:val="2D74B5"/>
        <w:w w:val="100"/>
        <w:sz w:val="22"/>
        <w:szCs w:val="22"/>
      </w:rPr>
    </w:lvl>
    <w:lvl w:ilvl="1" w:tplc="3F669806">
      <w:numFmt w:val="bullet"/>
      <w:lvlText w:val="•"/>
      <w:lvlJc w:val="left"/>
      <w:pPr>
        <w:ind w:left="799" w:hanging="361"/>
      </w:pPr>
      <w:rPr>
        <w:rFonts w:hint="default"/>
      </w:rPr>
    </w:lvl>
    <w:lvl w:ilvl="2" w:tplc="8C4A61C4">
      <w:numFmt w:val="bullet"/>
      <w:lvlText w:val="•"/>
      <w:lvlJc w:val="left"/>
      <w:pPr>
        <w:ind w:left="1118" w:hanging="361"/>
      </w:pPr>
      <w:rPr>
        <w:rFonts w:hint="default"/>
      </w:rPr>
    </w:lvl>
    <w:lvl w:ilvl="3" w:tplc="1946E3F2">
      <w:numFmt w:val="bullet"/>
      <w:lvlText w:val="•"/>
      <w:lvlJc w:val="left"/>
      <w:pPr>
        <w:ind w:left="1437" w:hanging="361"/>
      </w:pPr>
      <w:rPr>
        <w:rFonts w:hint="default"/>
      </w:rPr>
    </w:lvl>
    <w:lvl w:ilvl="4" w:tplc="41EC75E4">
      <w:numFmt w:val="bullet"/>
      <w:lvlText w:val="•"/>
      <w:lvlJc w:val="left"/>
      <w:pPr>
        <w:ind w:left="1756" w:hanging="361"/>
      </w:pPr>
      <w:rPr>
        <w:rFonts w:hint="default"/>
      </w:rPr>
    </w:lvl>
    <w:lvl w:ilvl="5" w:tplc="4D807A04">
      <w:numFmt w:val="bullet"/>
      <w:lvlText w:val="•"/>
      <w:lvlJc w:val="left"/>
      <w:pPr>
        <w:ind w:left="2075" w:hanging="361"/>
      </w:pPr>
      <w:rPr>
        <w:rFonts w:hint="default"/>
      </w:rPr>
    </w:lvl>
    <w:lvl w:ilvl="6" w:tplc="510CC3CE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39CCB7F6">
      <w:numFmt w:val="bullet"/>
      <w:lvlText w:val="•"/>
      <w:lvlJc w:val="left"/>
      <w:pPr>
        <w:ind w:left="2713" w:hanging="361"/>
      </w:pPr>
      <w:rPr>
        <w:rFonts w:hint="default"/>
      </w:rPr>
    </w:lvl>
    <w:lvl w:ilvl="8" w:tplc="F9A002A0">
      <w:numFmt w:val="bullet"/>
      <w:lvlText w:val="•"/>
      <w:lvlJc w:val="left"/>
      <w:pPr>
        <w:ind w:left="3032" w:hanging="361"/>
      </w:pPr>
      <w:rPr>
        <w:rFonts w:hint="default"/>
      </w:rPr>
    </w:lvl>
  </w:abstractNum>
  <w:abstractNum w:abstractNumId="3" w15:restartNumberingAfterBreak="0">
    <w:nsid w:val="036E38E9"/>
    <w:multiLevelType w:val="hybridMultilevel"/>
    <w:tmpl w:val="FB2C7228"/>
    <w:lvl w:ilvl="0" w:tplc="E7C64430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7EA476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E7B22B2E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F1CCA21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875A1AD2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351490EC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49DAB5AE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6C86BBB8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12D82626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4" w15:restartNumberingAfterBreak="0">
    <w:nsid w:val="07C96B8D"/>
    <w:multiLevelType w:val="hybridMultilevel"/>
    <w:tmpl w:val="926CDA0E"/>
    <w:lvl w:ilvl="0" w:tplc="E1A64DE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5F8C836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6EB243D8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0B88ABC2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BB08D6D4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26AA9FBA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47841060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793A4680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FAECD1F6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5" w15:restartNumberingAfterBreak="0">
    <w:nsid w:val="0B573C08"/>
    <w:multiLevelType w:val="hybridMultilevel"/>
    <w:tmpl w:val="852A37F4"/>
    <w:lvl w:ilvl="0" w:tplc="DCAC683A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78EE84C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2D86DCD4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6EFEA30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A64098C8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D4904464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30D252DE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9B6E464A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E24C0E8A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6" w15:restartNumberingAfterBreak="0">
    <w:nsid w:val="0CA54C88"/>
    <w:multiLevelType w:val="hybridMultilevel"/>
    <w:tmpl w:val="73F28AE2"/>
    <w:lvl w:ilvl="0" w:tplc="8F4A9BE4">
      <w:numFmt w:val="bullet"/>
      <w:lvlText w:val=""/>
      <w:lvlJc w:val="left"/>
      <w:pPr>
        <w:ind w:left="475" w:hanging="361"/>
      </w:pPr>
      <w:rPr>
        <w:rFonts w:ascii="Symbol" w:eastAsia="Symbol" w:hAnsi="Symbol" w:cs="Symbol" w:hint="default"/>
        <w:color w:val="2D74B5"/>
        <w:w w:val="100"/>
        <w:sz w:val="22"/>
        <w:szCs w:val="22"/>
      </w:rPr>
    </w:lvl>
    <w:lvl w:ilvl="1" w:tplc="FE3ABC70">
      <w:numFmt w:val="bullet"/>
      <w:lvlText w:val="•"/>
      <w:lvlJc w:val="left"/>
      <w:pPr>
        <w:ind w:left="799" w:hanging="361"/>
      </w:pPr>
      <w:rPr>
        <w:rFonts w:hint="default"/>
      </w:rPr>
    </w:lvl>
    <w:lvl w:ilvl="2" w:tplc="A7FC1E90">
      <w:numFmt w:val="bullet"/>
      <w:lvlText w:val="•"/>
      <w:lvlJc w:val="left"/>
      <w:pPr>
        <w:ind w:left="1118" w:hanging="361"/>
      </w:pPr>
      <w:rPr>
        <w:rFonts w:hint="default"/>
      </w:rPr>
    </w:lvl>
    <w:lvl w:ilvl="3" w:tplc="FAFC5DAA">
      <w:numFmt w:val="bullet"/>
      <w:lvlText w:val="•"/>
      <w:lvlJc w:val="left"/>
      <w:pPr>
        <w:ind w:left="1437" w:hanging="361"/>
      </w:pPr>
      <w:rPr>
        <w:rFonts w:hint="default"/>
      </w:rPr>
    </w:lvl>
    <w:lvl w:ilvl="4" w:tplc="C1F42FC6">
      <w:numFmt w:val="bullet"/>
      <w:lvlText w:val="•"/>
      <w:lvlJc w:val="left"/>
      <w:pPr>
        <w:ind w:left="1756" w:hanging="361"/>
      </w:pPr>
      <w:rPr>
        <w:rFonts w:hint="default"/>
      </w:rPr>
    </w:lvl>
    <w:lvl w:ilvl="5" w:tplc="1AA488CE">
      <w:numFmt w:val="bullet"/>
      <w:lvlText w:val="•"/>
      <w:lvlJc w:val="left"/>
      <w:pPr>
        <w:ind w:left="2075" w:hanging="361"/>
      </w:pPr>
      <w:rPr>
        <w:rFonts w:hint="default"/>
      </w:rPr>
    </w:lvl>
    <w:lvl w:ilvl="6" w:tplc="B19885F8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DC58DB9C">
      <w:numFmt w:val="bullet"/>
      <w:lvlText w:val="•"/>
      <w:lvlJc w:val="left"/>
      <w:pPr>
        <w:ind w:left="2713" w:hanging="361"/>
      </w:pPr>
      <w:rPr>
        <w:rFonts w:hint="default"/>
      </w:rPr>
    </w:lvl>
    <w:lvl w:ilvl="8" w:tplc="79E611BA">
      <w:numFmt w:val="bullet"/>
      <w:lvlText w:val="•"/>
      <w:lvlJc w:val="left"/>
      <w:pPr>
        <w:ind w:left="3032" w:hanging="361"/>
      </w:pPr>
      <w:rPr>
        <w:rFonts w:hint="default"/>
      </w:rPr>
    </w:lvl>
  </w:abstractNum>
  <w:abstractNum w:abstractNumId="7" w15:restartNumberingAfterBreak="0">
    <w:nsid w:val="0D1F1FEA"/>
    <w:multiLevelType w:val="hybridMultilevel"/>
    <w:tmpl w:val="1CA8B8F6"/>
    <w:lvl w:ilvl="0" w:tplc="2B189A2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42AD7A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A24E2DAC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7B3624F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5F3E2034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AE683B0C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C1767B36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31EA2CA6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396EA142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8" w15:restartNumberingAfterBreak="0">
    <w:nsid w:val="0FC4045E"/>
    <w:multiLevelType w:val="hybridMultilevel"/>
    <w:tmpl w:val="6AB874DE"/>
    <w:lvl w:ilvl="0" w:tplc="D6869246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C2B1F6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BDD65EEC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E4E4B13A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6C4AC3B0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B74A1000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23829678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F6EA376E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F1F26898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9" w15:restartNumberingAfterBreak="0">
    <w:nsid w:val="1379311A"/>
    <w:multiLevelType w:val="hybridMultilevel"/>
    <w:tmpl w:val="EC04D890"/>
    <w:lvl w:ilvl="0" w:tplc="8BE8DEF4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0A48A6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65E2020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A96C3D48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7B20EA04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4DC4C588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9D346444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1BDADAC8">
      <w:numFmt w:val="bullet"/>
      <w:lvlText w:val="•"/>
      <w:lvlJc w:val="left"/>
      <w:pPr>
        <w:ind w:left="4473" w:hanging="360"/>
      </w:pPr>
      <w:rPr>
        <w:rFonts w:hint="default"/>
      </w:rPr>
    </w:lvl>
    <w:lvl w:ilvl="8" w:tplc="AB0A0CAE">
      <w:numFmt w:val="bullet"/>
      <w:lvlText w:val="•"/>
      <w:lvlJc w:val="left"/>
      <w:pPr>
        <w:ind w:left="4995" w:hanging="360"/>
      </w:pPr>
      <w:rPr>
        <w:rFonts w:hint="default"/>
      </w:rPr>
    </w:lvl>
  </w:abstractNum>
  <w:abstractNum w:abstractNumId="10" w15:restartNumberingAfterBreak="0">
    <w:nsid w:val="170F5E3A"/>
    <w:multiLevelType w:val="hybridMultilevel"/>
    <w:tmpl w:val="616021FA"/>
    <w:lvl w:ilvl="0" w:tplc="CC5A1A0C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786632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1674E4FE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A1D4E41E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18FA9BC0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A21824BA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3DAEA268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2312F1AE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4CB6404E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11" w15:restartNumberingAfterBreak="0">
    <w:nsid w:val="197D0A64"/>
    <w:multiLevelType w:val="hybridMultilevel"/>
    <w:tmpl w:val="AEA09CB4"/>
    <w:lvl w:ilvl="0" w:tplc="2EBEB1D0">
      <w:numFmt w:val="bullet"/>
      <w:lvlText w:val=""/>
      <w:lvlJc w:val="left"/>
      <w:pPr>
        <w:ind w:left="475" w:hanging="361"/>
      </w:pPr>
      <w:rPr>
        <w:rFonts w:ascii="Symbol" w:eastAsia="Symbol" w:hAnsi="Symbol" w:cs="Symbol" w:hint="default"/>
        <w:color w:val="2D74B5"/>
        <w:w w:val="100"/>
        <w:sz w:val="22"/>
        <w:szCs w:val="22"/>
      </w:rPr>
    </w:lvl>
    <w:lvl w:ilvl="1" w:tplc="1C7E4F2A">
      <w:numFmt w:val="bullet"/>
      <w:lvlText w:val="•"/>
      <w:lvlJc w:val="left"/>
      <w:pPr>
        <w:ind w:left="799" w:hanging="361"/>
      </w:pPr>
      <w:rPr>
        <w:rFonts w:hint="default"/>
      </w:rPr>
    </w:lvl>
    <w:lvl w:ilvl="2" w:tplc="7302AAE4">
      <w:numFmt w:val="bullet"/>
      <w:lvlText w:val="•"/>
      <w:lvlJc w:val="left"/>
      <w:pPr>
        <w:ind w:left="1118" w:hanging="361"/>
      </w:pPr>
      <w:rPr>
        <w:rFonts w:hint="default"/>
      </w:rPr>
    </w:lvl>
    <w:lvl w:ilvl="3" w:tplc="69BA9150">
      <w:numFmt w:val="bullet"/>
      <w:lvlText w:val="•"/>
      <w:lvlJc w:val="left"/>
      <w:pPr>
        <w:ind w:left="1437" w:hanging="361"/>
      </w:pPr>
      <w:rPr>
        <w:rFonts w:hint="default"/>
      </w:rPr>
    </w:lvl>
    <w:lvl w:ilvl="4" w:tplc="156C4000">
      <w:numFmt w:val="bullet"/>
      <w:lvlText w:val="•"/>
      <w:lvlJc w:val="left"/>
      <w:pPr>
        <w:ind w:left="1756" w:hanging="361"/>
      </w:pPr>
      <w:rPr>
        <w:rFonts w:hint="default"/>
      </w:rPr>
    </w:lvl>
    <w:lvl w:ilvl="5" w:tplc="BF6869C0">
      <w:numFmt w:val="bullet"/>
      <w:lvlText w:val="•"/>
      <w:lvlJc w:val="left"/>
      <w:pPr>
        <w:ind w:left="2075" w:hanging="361"/>
      </w:pPr>
      <w:rPr>
        <w:rFonts w:hint="default"/>
      </w:rPr>
    </w:lvl>
    <w:lvl w:ilvl="6" w:tplc="5C44218E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BF7EC078">
      <w:numFmt w:val="bullet"/>
      <w:lvlText w:val="•"/>
      <w:lvlJc w:val="left"/>
      <w:pPr>
        <w:ind w:left="2713" w:hanging="361"/>
      </w:pPr>
      <w:rPr>
        <w:rFonts w:hint="default"/>
      </w:rPr>
    </w:lvl>
    <w:lvl w:ilvl="8" w:tplc="4E406F42">
      <w:numFmt w:val="bullet"/>
      <w:lvlText w:val="•"/>
      <w:lvlJc w:val="left"/>
      <w:pPr>
        <w:ind w:left="3032" w:hanging="361"/>
      </w:pPr>
      <w:rPr>
        <w:rFonts w:hint="default"/>
      </w:rPr>
    </w:lvl>
  </w:abstractNum>
  <w:abstractNum w:abstractNumId="12" w15:restartNumberingAfterBreak="0">
    <w:nsid w:val="1C727928"/>
    <w:multiLevelType w:val="hybridMultilevel"/>
    <w:tmpl w:val="851C1FFC"/>
    <w:lvl w:ilvl="0" w:tplc="8DFA3C10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C00F68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7892E874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62969988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890ACD2A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7C6261CE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89A26C62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7AE64A82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E8E63CC0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13" w15:restartNumberingAfterBreak="0">
    <w:nsid w:val="1E0448E8"/>
    <w:multiLevelType w:val="hybridMultilevel"/>
    <w:tmpl w:val="6E7C030A"/>
    <w:lvl w:ilvl="0" w:tplc="138C2940">
      <w:numFmt w:val="bullet"/>
      <w:lvlText w:val=""/>
      <w:lvlJc w:val="left"/>
      <w:pPr>
        <w:ind w:left="475" w:hanging="361"/>
      </w:pPr>
      <w:rPr>
        <w:rFonts w:ascii="Symbol" w:eastAsia="Symbol" w:hAnsi="Symbol" w:cs="Symbol" w:hint="default"/>
        <w:color w:val="2D74B5"/>
        <w:w w:val="100"/>
        <w:sz w:val="22"/>
        <w:szCs w:val="22"/>
      </w:rPr>
    </w:lvl>
    <w:lvl w:ilvl="1" w:tplc="E64E033C">
      <w:numFmt w:val="bullet"/>
      <w:lvlText w:val="•"/>
      <w:lvlJc w:val="left"/>
      <w:pPr>
        <w:ind w:left="799" w:hanging="361"/>
      </w:pPr>
      <w:rPr>
        <w:rFonts w:hint="default"/>
      </w:rPr>
    </w:lvl>
    <w:lvl w:ilvl="2" w:tplc="6EE499F4">
      <w:numFmt w:val="bullet"/>
      <w:lvlText w:val="•"/>
      <w:lvlJc w:val="left"/>
      <w:pPr>
        <w:ind w:left="1118" w:hanging="361"/>
      </w:pPr>
      <w:rPr>
        <w:rFonts w:hint="default"/>
      </w:rPr>
    </w:lvl>
    <w:lvl w:ilvl="3" w:tplc="A436220C">
      <w:numFmt w:val="bullet"/>
      <w:lvlText w:val="•"/>
      <w:lvlJc w:val="left"/>
      <w:pPr>
        <w:ind w:left="1437" w:hanging="361"/>
      </w:pPr>
      <w:rPr>
        <w:rFonts w:hint="default"/>
      </w:rPr>
    </w:lvl>
    <w:lvl w:ilvl="4" w:tplc="A5F66D1A">
      <w:numFmt w:val="bullet"/>
      <w:lvlText w:val="•"/>
      <w:lvlJc w:val="left"/>
      <w:pPr>
        <w:ind w:left="1756" w:hanging="361"/>
      </w:pPr>
      <w:rPr>
        <w:rFonts w:hint="default"/>
      </w:rPr>
    </w:lvl>
    <w:lvl w:ilvl="5" w:tplc="FEF6DA9E">
      <w:numFmt w:val="bullet"/>
      <w:lvlText w:val="•"/>
      <w:lvlJc w:val="left"/>
      <w:pPr>
        <w:ind w:left="2075" w:hanging="361"/>
      </w:pPr>
      <w:rPr>
        <w:rFonts w:hint="default"/>
      </w:rPr>
    </w:lvl>
    <w:lvl w:ilvl="6" w:tplc="73A4CF5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92C6FDA">
      <w:numFmt w:val="bullet"/>
      <w:lvlText w:val="•"/>
      <w:lvlJc w:val="left"/>
      <w:pPr>
        <w:ind w:left="2713" w:hanging="361"/>
      </w:pPr>
      <w:rPr>
        <w:rFonts w:hint="default"/>
      </w:rPr>
    </w:lvl>
    <w:lvl w:ilvl="8" w:tplc="9B709A94">
      <w:numFmt w:val="bullet"/>
      <w:lvlText w:val="•"/>
      <w:lvlJc w:val="left"/>
      <w:pPr>
        <w:ind w:left="3032" w:hanging="361"/>
      </w:pPr>
      <w:rPr>
        <w:rFonts w:hint="default"/>
      </w:rPr>
    </w:lvl>
  </w:abstractNum>
  <w:abstractNum w:abstractNumId="14" w15:restartNumberingAfterBreak="0">
    <w:nsid w:val="2336750E"/>
    <w:multiLevelType w:val="hybridMultilevel"/>
    <w:tmpl w:val="D7044208"/>
    <w:lvl w:ilvl="0" w:tplc="8104F6D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3D62A10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2BB6533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89309B4E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8CC4A9D2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633C750C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C85292B2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1F9637B0">
      <w:numFmt w:val="bullet"/>
      <w:lvlText w:val="•"/>
      <w:lvlJc w:val="left"/>
      <w:pPr>
        <w:ind w:left="4473" w:hanging="360"/>
      </w:pPr>
      <w:rPr>
        <w:rFonts w:hint="default"/>
      </w:rPr>
    </w:lvl>
    <w:lvl w:ilvl="8" w:tplc="BF907D46">
      <w:numFmt w:val="bullet"/>
      <w:lvlText w:val="•"/>
      <w:lvlJc w:val="left"/>
      <w:pPr>
        <w:ind w:left="4995" w:hanging="360"/>
      </w:pPr>
      <w:rPr>
        <w:rFonts w:hint="default"/>
      </w:rPr>
    </w:lvl>
  </w:abstractNum>
  <w:abstractNum w:abstractNumId="15" w15:restartNumberingAfterBreak="0">
    <w:nsid w:val="28CC598E"/>
    <w:multiLevelType w:val="hybridMultilevel"/>
    <w:tmpl w:val="EA4AA512"/>
    <w:lvl w:ilvl="0" w:tplc="0BD0A334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608DFE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CEF2A348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823CD8C4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604A6512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D93EDCC4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EA6492F4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13C6F24A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A1FCF15A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16" w15:restartNumberingAfterBreak="0">
    <w:nsid w:val="295F5439"/>
    <w:multiLevelType w:val="hybridMultilevel"/>
    <w:tmpl w:val="BC2A25F8"/>
    <w:lvl w:ilvl="0" w:tplc="0D96B77C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6C26A0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25104FC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ACE43D72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CAF6F992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E2AA41A8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44C6EEC6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A6685E76">
      <w:numFmt w:val="bullet"/>
      <w:lvlText w:val="•"/>
      <w:lvlJc w:val="left"/>
      <w:pPr>
        <w:ind w:left="4473" w:hanging="360"/>
      </w:pPr>
      <w:rPr>
        <w:rFonts w:hint="default"/>
      </w:rPr>
    </w:lvl>
    <w:lvl w:ilvl="8" w:tplc="3BB6365C">
      <w:numFmt w:val="bullet"/>
      <w:lvlText w:val="•"/>
      <w:lvlJc w:val="left"/>
      <w:pPr>
        <w:ind w:left="4995" w:hanging="360"/>
      </w:pPr>
      <w:rPr>
        <w:rFonts w:hint="default"/>
      </w:rPr>
    </w:lvl>
  </w:abstractNum>
  <w:abstractNum w:abstractNumId="17" w15:restartNumberingAfterBreak="0">
    <w:nsid w:val="2C631305"/>
    <w:multiLevelType w:val="hybridMultilevel"/>
    <w:tmpl w:val="95BCD012"/>
    <w:lvl w:ilvl="0" w:tplc="B7886186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807BA4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CFCC4D9A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9468FE0A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5B3690F6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D0B2B9BA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9776068C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6608B54E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E5A0AB6A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18" w15:restartNumberingAfterBreak="0">
    <w:nsid w:val="2ED6743D"/>
    <w:multiLevelType w:val="hybridMultilevel"/>
    <w:tmpl w:val="3028CFE8"/>
    <w:lvl w:ilvl="0" w:tplc="B516B7DA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C2CBA2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AA7CE92A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9C34E1D8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CF14D626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24CC081C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5AA02FE2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512C89BC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81485006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19" w15:restartNumberingAfterBreak="0">
    <w:nsid w:val="3352203C"/>
    <w:multiLevelType w:val="hybridMultilevel"/>
    <w:tmpl w:val="96E2CBD2"/>
    <w:lvl w:ilvl="0" w:tplc="B692951E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92D1C6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363AC700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D452E41A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6442AFAA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BF0E05AE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2A960872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468AABAA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45F41836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0" w15:restartNumberingAfterBreak="0">
    <w:nsid w:val="379C0D9B"/>
    <w:multiLevelType w:val="hybridMultilevel"/>
    <w:tmpl w:val="4C90B580"/>
    <w:lvl w:ilvl="0" w:tplc="8C46E9DC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2484A0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71DC9F5A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D6DEA7C6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FFFAE248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7A405B66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D7A207F4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63923BA6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B4CC78DA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1" w15:restartNumberingAfterBreak="0">
    <w:nsid w:val="3E73734C"/>
    <w:multiLevelType w:val="hybridMultilevel"/>
    <w:tmpl w:val="08E22B3E"/>
    <w:lvl w:ilvl="0" w:tplc="57DAACA2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76DDBC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1250C658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C6CC2852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4F361D2C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693A62D8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56FEE524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401E0E12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1DA2150A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2" w15:restartNumberingAfterBreak="0">
    <w:nsid w:val="42F91C27"/>
    <w:multiLevelType w:val="hybridMultilevel"/>
    <w:tmpl w:val="92C4E3C2"/>
    <w:lvl w:ilvl="0" w:tplc="06E278E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165E5E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C9CA027A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74B859E8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79F2BB3A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1D34C7CA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3780B1E0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756C4DEC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D264D894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3" w15:restartNumberingAfterBreak="0">
    <w:nsid w:val="438D3D22"/>
    <w:multiLevelType w:val="hybridMultilevel"/>
    <w:tmpl w:val="098A6522"/>
    <w:lvl w:ilvl="0" w:tplc="5BE015F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D6A5C04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8246465A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4978E544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03DE9394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02E0A588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CA301978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8D080B4C">
      <w:numFmt w:val="bullet"/>
      <w:lvlText w:val="•"/>
      <w:lvlJc w:val="left"/>
      <w:pPr>
        <w:ind w:left="4473" w:hanging="360"/>
      </w:pPr>
      <w:rPr>
        <w:rFonts w:hint="default"/>
      </w:rPr>
    </w:lvl>
    <w:lvl w:ilvl="8" w:tplc="D0FA7EC2">
      <w:numFmt w:val="bullet"/>
      <w:lvlText w:val="•"/>
      <w:lvlJc w:val="left"/>
      <w:pPr>
        <w:ind w:left="4995" w:hanging="360"/>
      </w:pPr>
      <w:rPr>
        <w:rFonts w:hint="default"/>
      </w:rPr>
    </w:lvl>
  </w:abstractNum>
  <w:abstractNum w:abstractNumId="24" w15:restartNumberingAfterBreak="0">
    <w:nsid w:val="48FA5208"/>
    <w:multiLevelType w:val="hybridMultilevel"/>
    <w:tmpl w:val="810E7966"/>
    <w:lvl w:ilvl="0" w:tplc="B290E36E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882ADE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CEB8F09C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1C0C3752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CB68FFB4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45BA7084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F2C4EF42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40BE130A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DF94B068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5" w15:restartNumberingAfterBreak="0">
    <w:nsid w:val="4AE57C1D"/>
    <w:multiLevelType w:val="hybridMultilevel"/>
    <w:tmpl w:val="56F2F37C"/>
    <w:lvl w:ilvl="0" w:tplc="9F8C4C9E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26444AA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BE345C9E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A7DC0FF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B8EE19FA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CF964CAE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13F61D06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E2125C3E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4CB89F56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6" w15:restartNumberingAfterBreak="0">
    <w:nsid w:val="4CEE062D"/>
    <w:multiLevelType w:val="hybridMultilevel"/>
    <w:tmpl w:val="3BCA3030"/>
    <w:lvl w:ilvl="0" w:tplc="30BE4778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color w:val="2D74B5"/>
        <w:w w:val="100"/>
        <w:sz w:val="22"/>
        <w:szCs w:val="22"/>
      </w:rPr>
    </w:lvl>
    <w:lvl w:ilvl="1" w:tplc="56206AC8">
      <w:numFmt w:val="bullet"/>
      <w:lvlText w:val="•"/>
      <w:lvlJc w:val="left"/>
      <w:pPr>
        <w:ind w:left="781" w:hanging="361"/>
      </w:pPr>
      <w:rPr>
        <w:rFonts w:hint="default"/>
      </w:rPr>
    </w:lvl>
    <w:lvl w:ilvl="2" w:tplc="EE32788E">
      <w:numFmt w:val="bullet"/>
      <w:lvlText w:val="•"/>
      <w:lvlJc w:val="left"/>
      <w:pPr>
        <w:ind w:left="1102" w:hanging="361"/>
      </w:pPr>
      <w:rPr>
        <w:rFonts w:hint="default"/>
      </w:rPr>
    </w:lvl>
    <w:lvl w:ilvl="3" w:tplc="625CF4C0">
      <w:numFmt w:val="bullet"/>
      <w:lvlText w:val="•"/>
      <w:lvlJc w:val="left"/>
      <w:pPr>
        <w:ind w:left="1423" w:hanging="361"/>
      </w:pPr>
      <w:rPr>
        <w:rFonts w:hint="default"/>
      </w:rPr>
    </w:lvl>
    <w:lvl w:ilvl="4" w:tplc="1DDC005C">
      <w:numFmt w:val="bullet"/>
      <w:lvlText w:val="•"/>
      <w:lvlJc w:val="left"/>
      <w:pPr>
        <w:ind w:left="1744" w:hanging="361"/>
      </w:pPr>
      <w:rPr>
        <w:rFonts w:hint="default"/>
      </w:rPr>
    </w:lvl>
    <w:lvl w:ilvl="5" w:tplc="09E04318">
      <w:numFmt w:val="bullet"/>
      <w:lvlText w:val="•"/>
      <w:lvlJc w:val="left"/>
      <w:pPr>
        <w:ind w:left="2065" w:hanging="361"/>
      </w:pPr>
      <w:rPr>
        <w:rFonts w:hint="default"/>
      </w:rPr>
    </w:lvl>
    <w:lvl w:ilvl="6" w:tplc="3E048A98">
      <w:numFmt w:val="bullet"/>
      <w:lvlText w:val="•"/>
      <w:lvlJc w:val="left"/>
      <w:pPr>
        <w:ind w:left="2386" w:hanging="361"/>
      </w:pPr>
      <w:rPr>
        <w:rFonts w:hint="default"/>
      </w:rPr>
    </w:lvl>
    <w:lvl w:ilvl="7" w:tplc="738EAE08">
      <w:numFmt w:val="bullet"/>
      <w:lvlText w:val="•"/>
      <w:lvlJc w:val="left"/>
      <w:pPr>
        <w:ind w:left="2707" w:hanging="361"/>
      </w:pPr>
      <w:rPr>
        <w:rFonts w:hint="default"/>
      </w:rPr>
    </w:lvl>
    <w:lvl w:ilvl="8" w:tplc="E2124854">
      <w:numFmt w:val="bullet"/>
      <w:lvlText w:val="•"/>
      <w:lvlJc w:val="left"/>
      <w:pPr>
        <w:ind w:left="3028" w:hanging="361"/>
      </w:pPr>
      <w:rPr>
        <w:rFonts w:hint="default"/>
      </w:rPr>
    </w:lvl>
  </w:abstractNum>
  <w:abstractNum w:abstractNumId="27" w15:restartNumberingAfterBreak="0">
    <w:nsid w:val="4FDF5A02"/>
    <w:multiLevelType w:val="hybridMultilevel"/>
    <w:tmpl w:val="6DACECBA"/>
    <w:lvl w:ilvl="0" w:tplc="1C58CFEC">
      <w:numFmt w:val="bullet"/>
      <w:lvlText w:val=""/>
      <w:lvlJc w:val="left"/>
      <w:pPr>
        <w:ind w:left="475" w:hanging="361"/>
      </w:pPr>
      <w:rPr>
        <w:rFonts w:ascii="Symbol" w:eastAsia="Symbol" w:hAnsi="Symbol" w:cs="Symbol" w:hint="default"/>
        <w:color w:val="2D74B5"/>
        <w:w w:val="100"/>
        <w:sz w:val="22"/>
        <w:szCs w:val="22"/>
      </w:rPr>
    </w:lvl>
    <w:lvl w:ilvl="1" w:tplc="0C8820C6">
      <w:numFmt w:val="bullet"/>
      <w:lvlText w:val="•"/>
      <w:lvlJc w:val="left"/>
      <w:pPr>
        <w:ind w:left="799" w:hanging="361"/>
      </w:pPr>
      <w:rPr>
        <w:rFonts w:hint="default"/>
      </w:rPr>
    </w:lvl>
    <w:lvl w:ilvl="2" w:tplc="C4688282">
      <w:numFmt w:val="bullet"/>
      <w:lvlText w:val="•"/>
      <w:lvlJc w:val="left"/>
      <w:pPr>
        <w:ind w:left="1118" w:hanging="361"/>
      </w:pPr>
      <w:rPr>
        <w:rFonts w:hint="default"/>
      </w:rPr>
    </w:lvl>
    <w:lvl w:ilvl="3" w:tplc="4AB2F0EE">
      <w:numFmt w:val="bullet"/>
      <w:lvlText w:val="•"/>
      <w:lvlJc w:val="left"/>
      <w:pPr>
        <w:ind w:left="1437" w:hanging="361"/>
      </w:pPr>
      <w:rPr>
        <w:rFonts w:hint="default"/>
      </w:rPr>
    </w:lvl>
    <w:lvl w:ilvl="4" w:tplc="984E6BBE">
      <w:numFmt w:val="bullet"/>
      <w:lvlText w:val="•"/>
      <w:lvlJc w:val="left"/>
      <w:pPr>
        <w:ind w:left="1756" w:hanging="361"/>
      </w:pPr>
      <w:rPr>
        <w:rFonts w:hint="default"/>
      </w:rPr>
    </w:lvl>
    <w:lvl w:ilvl="5" w:tplc="CDDAC9F4">
      <w:numFmt w:val="bullet"/>
      <w:lvlText w:val="•"/>
      <w:lvlJc w:val="left"/>
      <w:pPr>
        <w:ind w:left="2075" w:hanging="361"/>
      </w:pPr>
      <w:rPr>
        <w:rFonts w:hint="default"/>
      </w:rPr>
    </w:lvl>
    <w:lvl w:ilvl="6" w:tplc="5478D176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55DA0BD8">
      <w:numFmt w:val="bullet"/>
      <w:lvlText w:val="•"/>
      <w:lvlJc w:val="left"/>
      <w:pPr>
        <w:ind w:left="2713" w:hanging="361"/>
      </w:pPr>
      <w:rPr>
        <w:rFonts w:hint="default"/>
      </w:rPr>
    </w:lvl>
    <w:lvl w:ilvl="8" w:tplc="BE403D6E">
      <w:numFmt w:val="bullet"/>
      <w:lvlText w:val="•"/>
      <w:lvlJc w:val="left"/>
      <w:pPr>
        <w:ind w:left="3032" w:hanging="361"/>
      </w:pPr>
      <w:rPr>
        <w:rFonts w:hint="default"/>
      </w:rPr>
    </w:lvl>
  </w:abstractNum>
  <w:abstractNum w:abstractNumId="28" w15:restartNumberingAfterBreak="0">
    <w:nsid w:val="53FC3E05"/>
    <w:multiLevelType w:val="hybridMultilevel"/>
    <w:tmpl w:val="2EE6940A"/>
    <w:lvl w:ilvl="0" w:tplc="F1EED2D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CC5A94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38D4884A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086C85DA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7C0EA640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58EA64B2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6A7C9E88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590809A2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CBA652D6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29" w15:restartNumberingAfterBreak="0">
    <w:nsid w:val="54CB2BA3"/>
    <w:multiLevelType w:val="hybridMultilevel"/>
    <w:tmpl w:val="8C063E3C"/>
    <w:lvl w:ilvl="0" w:tplc="0516651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7F4FC8E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7ACC8752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C0784A74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96441A7A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21285284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27207A32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5B46FA9A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8916B5AE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30" w15:restartNumberingAfterBreak="0">
    <w:nsid w:val="5AC170CB"/>
    <w:multiLevelType w:val="hybridMultilevel"/>
    <w:tmpl w:val="B4E406E2"/>
    <w:lvl w:ilvl="0" w:tplc="47A4EBFA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D8E3614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27C07F16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E0BC3F72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7598DCEA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9CEE001A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27A09C28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119C027A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612EA330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31" w15:restartNumberingAfterBreak="0">
    <w:nsid w:val="61682B5C"/>
    <w:multiLevelType w:val="hybridMultilevel"/>
    <w:tmpl w:val="3DCA029A"/>
    <w:lvl w:ilvl="0" w:tplc="34A40A0E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FC858A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8A0C51FE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F9A02FD6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754C6A10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72E2C2A0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1584DCFC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3C084E4E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6004127E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32" w15:restartNumberingAfterBreak="0">
    <w:nsid w:val="68303B2F"/>
    <w:multiLevelType w:val="hybridMultilevel"/>
    <w:tmpl w:val="7B980840"/>
    <w:lvl w:ilvl="0" w:tplc="ED78B90C">
      <w:numFmt w:val="bullet"/>
      <w:lvlText w:val=""/>
      <w:lvlJc w:val="left"/>
      <w:pPr>
        <w:ind w:left="475" w:hanging="361"/>
      </w:pPr>
      <w:rPr>
        <w:rFonts w:ascii="Symbol" w:eastAsia="Symbol" w:hAnsi="Symbol" w:cs="Symbol" w:hint="default"/>
        <w:color w:val="2D74B5"/>
        <w:w w:val="100"/>
        <w:sz w:val="22"/>
        <w:szCs w:val="22"/>
      </w:rPr>
    </w:lvl>
    <w:lvl w:ilvl="1" w:tplc="9BA6C930">
      <w:numFmt w:val="bullet"/>
      <w:lvlText w:val="•"/>
      <w:lvlJc w:val="left"/>
      <w:pPr>
        <w:ind w:left="799" w:hanging="361"/>
      </w:pPr>
      <w:rPr>
        <w:rFonts w:hint="default"/>
      </w:rPr>
    </w:lvl>
    <w:lvl w:ilvl="2" w:tplc="EF46F0C0">
      <w:numFmt w:val="bullet"/>
      <w:lvlText w:val="•"/>
      <w:lvlJc w:val="left"/>
      <w:pPr>
        <w:ind w:left="1118" w:hanging="361"/>
      </w:pPr>
      <w:rPr>
        <w:rFonts w:hint="default"/>
      </w:rPr>
    </w:lvl>
    <w:lvl w:ilvl="3" w:tplc="ABCAE578">
      <w:numFmt w:val="bullet"/>
      <w:lvlText w:val="•"/>
      <w:lvlJc w:val="left"/>
      <w:pPr>
        <w:ind w:left="1437" w:hanging="361"/>
      </w:pPr>
      <w:rPr>
        <w:rFonts w:hint="default"/>
      </w:rPr>
    </w:lvl>
    <w:lvl w:ilvl="4" w:tplc="B17A2A5C">
      <w:numFmt w:val="bullet"/>
      <w:lvlText w:val="•"/>
      <w:lvlJc w:val="left"/>
      <w:pPr>
        <w:ind w:left="1756" w:hanging="361"/>
      </w:pPr>
      <w:rPr>
        <w:rFonts w:hint="default"/>
      </w:rPr>
    </w:lvl>
    <w:lvl w:ilvl="5" w:tplc="749C146A">
      <w:numFmt w:val="bullet"/>
      <w:lvlText w:val="•"/>
      <w:lvlJc w:val="left"/>
      <w:pPr>
        <w:ind w:left="2075" w:hanging="361"/>
      </w:pPr>
      <w:rPr>
        <w:rFonts w:hint="default"/>
      </w:rPr>
    </w:lvl>
    <w:lvl w:ilvl="6" w:tplc="A490921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DE482E34">
      <w:numFmt w:val="bullet"/>
      <w:lvlText w:val="•"/>
      <w:lvlJc w:val="left"/>
      <w:pPr>
        <w:ind w:left="2713" w:hanging="361"/>
      </w:pPr>
      <w:rPr>
        <w:rFonts w:hint="default"/>
      </w:rPr>
    </w:lvl>
    <w:lvl w:ilvl="8" w:tplc="F3EE96A0">
      <w:numFmt w:val="bullet"/>
      <w:lvlText w:val="•"/>
      <w:lvlJc w:val="left"/>
      <w:pPr>
        <w:ind w:left="3032" w:hanging="361"/>
      </w:pPr>
      <w:rPr>
        <w:rFonts w:hint="default"/>
      </w:rPr>
    </w:lvl>
  </w:abstractNum>
  <w:abstractNum w:abstractNumId="33" w15:restartNumberingAfterBreak="0">
    <w:nsid w:val="6A66078B"/>
    <w:multiLevelType w:val="hybridMultilevel"/>
    <w:tmpl w:val="35DE094C"/>
    <w:lvl w:ilvl="0" w:tplc="E98AEA40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A8152E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D7F69394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00BCA14C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738C3DDC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849CE94C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B5E80744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1026F82A">
      <w:numFmt w:val="bullet"/>
      <w:lvlText w:val="•"/>
      <w:lvlJc w:val="left"/>
      <w:pPr>
        <w:ind w:left="4473" w:hanging="360"/>
      </w:pPr>
      <w:rPr>
        <w:rFonts w:hint="default"/>
      </w:rPr>
    </w:lvl>
    <w:lvl w:ilvl="8" w:tplc="0E764152">
      <w:numFmt w:val="bullet"/>
      <w:lvlText w:val="•"/>
      <w:lvlJc w:val="left"/>
      <w:pPr>
        <w:ind w:left="4995" w:hanging="360"/>
      </w:pPr>
      <w:rPr>
        <w:rFonts w:hint="default"/>
      </w:rPr>
    </w:lvl>
  </w:abstractNum>
  <w:abstractNum w:abstractNumId="34" w15:restartNumberingAfterBreak="0">
    <w:nsid w:val="6DA05B86"/>
    <w:multiLevelType w:val="hybridMultilevel"/>
    <w:tmpl w:val="CF28B9BE"/>
    <w:lvl w:ilvl="0" w:tplc="59B4C82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E0CC14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A028CC0E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B8F085BC"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092AFD8C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9822E3EE">
      <w:numFmt w:val="bullet"/>
      <w:lvlText w:val="•"/>
      <w:lvlJc w:val="left"/>
      <w:pPr>
        <w:ind w:left="3249" w:hanging="360"/>
      </w:pPr>
      <w:rPr>
        <w:rFonts w:hint="default"/>
      </w:rPr>
    </w:lvl>
    <w:lvl w:ilvl="6" w:tplc="D8E45902">
      <w:numFmt w:val="bullet"/>
      <w:lvlText w:val="•"/>
      <w:lvlJc w:val="left"/>
      <w:pPr>
        <w:ind w:left="3807" w:hanging="360"/>
      </w:pPr>
      <w:rPr>
        <w:rFonts w:hint="default"/>
      </w:rPr>
    </w:lvl>
    <w:lvl w:ilvl="7" w:tplc="0FE4F170">
      <w:numFmt w:val="bullet"/>
      <w:lvlText w:val="•"/>
      <w:lvlJc w:val="left"/>
      <w:pPr>
        <w:ind w:left="4365" w:hanging="360"/>
      </w:pPr>
      <w:rPr>
        <w:rFonts w:hint="default"/>
      </w:rPr>
    </w:lvl>
    <w:lvl w:ilvl="8" w:tplc="0EB6C88E">
      <w:numFmt w:val="bullet"/>
      <w:lvlText w:val="•"/>
      <w:lvlJc w:val="left"/>
      <w:pPr>
        <w:ind w:left="4923" w:hanging="360"/>
      </w:pPr>
      <w:rPr>
        <w:rFonts w:hint="default"/>
      </w:rPr>
    </w:lvl>
  </w:abstractNum>
  <w:abstractNum w:abstractNumId="35" w15:restartNumberingAfterBreak="0">
    <w:nsid w:val="77B36635"/>
    <w:multiLevelType w:val="hybridMultilevel"/>
    <w:tmpl w:val="9E025392"/>
    <w:lvl w:ilvl="0" w:tplc="6902E15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54D67C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0DB42BCE">
      <w:numFmt w:val="bullet"/>
      <w:lvlText w:val="•"/>
      <w:lvlJc w:val="left"/>
      <w:pPr>
        <w:ind w:left="1863" w:hanging="360"/>
      </w:pPr>
      <w:rPr>
        <w:rFonts w:hint="default"/>
      </w:rPr>
    </w:lvl>
    <w:lvl w:ilvl="3" w:tplc="DB247B22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405EB9D8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24A67972">
      <w:numFmt w:val="bullet"/>
      <w:lvlText w:val="•"/>
      <w:lvlJc w:val="left"/>
      <w:pPr>
        <w:ind w:left="3429" w:hanging="360"/>
      </w:pPr>
      <w:rPr>
        <w:rFonts w:hint="default"/>
      </w:rPr>
    </w:lvl>
    <w:lvl w:ilvl="6" w:tplc="74CAD2AC">
      <w:numFmt w:val="bullet"/>
      <w:lvlText w:val="•"/>
      <w:lvlJc w:val="left"/>
      <w:pPr>
        <w:ind w:left="3951" w:hanging="360"/>
      </w:pPr>
      <w:rPr>
        <w:rFonts w:hint="default"/>
      </w:rPr>
    </w:lvl>
    <w:lvl w:ilvl="7" w:tplc="992EF580">
      <w:numFmt w:val="bullet"/>
      <w:lvlText w:val="•"/>
      <w:lvlJc w:val="left"/>
      <w:pPr>
        <w:ind w:left="4473" w:hanging="360"/>
      </w:pPr>
      <w:rPr>
        <w:rFonts w:hint="default"/>
      </w:rPr>
    </w:lvl>
    <w:lvl w:ilvl="8" w:tplc="F16C4F7C">
      <w:numFmt w:val="bullet"/>
      <w:lvlText w:val="•"/>
      <w:lvlJc w:val="left"/>
      <w:pPr>
        <w:ind w:left="4995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21"/>
  </w:num>
  <w:num w:numId="8">
    <w:abstractNumId w:val="26"/>
  </w:num>
  <w:num w:numId="9">
    <w:abstractNumId w:val="4"/>
  </w:num>
  <w:num w:numId="10">
    <w:abstractNumId w:val="20"/>
  </w:num>
  <w:num w:numId="11">
    <w:abstractNumId w:val="27"/>
  </w:num>
  <w:num w:numId="12">
    <w:abstractNumId w:val="9"/>
  </w:num>
  <w:num w:numId="13">
    <w:abstractNumId w:val="35"/>
  </w:num>
  <w:num w:numId="14">
    <w:abstractNumId w:val="33"/>
  </w:num>
  <w:num w:numId="15">
    <w:abstractNumId w:val="19"/>
  </w:num>
  <w:num w:numId="16">
    <w:abstractNumId w:val="11"/>
  </w:num>
  <w:num w:numId="17">
    <w:abstractNumId w:val="29"/>
  </w:num>
  <w:num w:numId="18">
    <w:abstractNumId w:val="14"/>
  </w:num>
  <w:num w:numId="19">
    <w:abstractNumId w:val="23"/>
  </w:num>
  <w:num w:numId="20">
    <w:abstractNumId w:val="16"/>
  </w:num>
  <w:num w:numId="21">
    <w:abstractNumId w:val="30"/>
  </w:num>
  <w:num w:numId="22">
    <w:abstractNumId w:val="32"/>
  </w:num>
  <w:num w:numId="23">
    <w:abstractNumId w:val="0"/>
  </w:num>
  <w:num w:numId="24">
    <w:abstractNumId w:val="18"/>
  </w:num>
  <w:num w:numId="25">
    <w:abstractNumId w:val="17"/>
  </w:num>
  <w:num w:numId="26">
    <w:abstractNumId w:val="22"/>
  </w:num>
  <w:num w:numId="27">
    <w:abstractNumId w:val="13"/>
  </w:num>
  <w:num w:numId="28">
    <w:abstractNumId w:val="31"/>
  </w:num>
  <w:num w:numId="29">
    <w:abstractNumId w:val="28"/>
  </w:num>
  <w:num w:numId="30">
    <w:abstractNumId w:val="15"/>
  </w:num>
  <w:num w:numId="31">
    <w:abstractNumId w:val="25"/>
  </w:num>
  <w:num w:numId="32">
    <w:abstractNumId w:val="7"/>
  </w:num>
  <w:num w:numId="33">
    <w:abstractNumId w:val="3"/>
  </w:num>
  <w:num w:numId="34">
    <w:abstractNumId w:val="34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823"/>
    <w:rsid w:val="0000120F"/>
    <w:rsid w:val="00011BEA"/>
    <w:rsid w:val="00015253"/>
    <w:rsid w:val="00022973"/>
    <w:rsid w:val="00030924"/>
    <w:rsid w:val="00041E45"/>
    <w:rsid w:val="00047412"/>
    <w:rsid w:val="0006107E"/>
    <w:rsid w:val="000610FA"/>
    <w:rsid w:val="000852D8"/>
    <w:rsid w:val="000D029B"/>
    <w:rsid w:val="000D0654"/>
    <w:rsid w:val="000E22E2"/>
    <w:rsid w:val="000E33B5"/>
    <w:rsid w:val="0011036D"/>
    <w:rsid w:val="00124F53"/>
    <w:rsid w:val="00154805"/>
    <w:rsid w:val="00170239"/>
    <w:rsid w:val="001755EF"/>
    <w:rsid w:val="00176BA5"/>
    <w:rsid w:val="0019581E"/>
    <w:rsid w:val="001B25E8"/>
    <w:rsid w:val="001C1F19"/>
    <w:rsid w:val="001C2BB2"/>
    <w:rsid w:val="001F748D"/>
    <w:rsid w:val="00205CDD"/>
    <w:rsid w:val="002204F4"/>
    <w:rsid w:val="00225329"/>
    <w:rsid w:val="0028543F"/>
    <w:rsid w:val="002B4135"/>
    <w:rsid w:val="002C307C"/>
    <w:rsid w:val="002C3DAE"/>
    <w:rsid w:val="002F50B3"/>
    <w:rsid w:val="002F6E10"/>
    <w:rsid w:val="00316EEE"/>
    <w:rsid w:val="0032330E"/>
    <w:rsid w:val="00324064"/>
    <w:rsid w:val="00330400"/>
    <w:rsid w:val="003704B6"/>
    <w:rsid w:val="0038713E"/>
    <w:rsid w:val="00387802"/>
    <w:rsid w:val="003C0823"/>
    <w:rsid w:val="003C4C4D"/>
    <w:rsid w:val="003D1EBA"/>
    <w:rsid w:val="003D7698"/>
    <w:rsid w:val="003E3A08"/>
    <w:rsid w:val="00400473"/>
    <w:rsid w:val="004346F3"/>
    <w:rsid w:val="004946D7"/>
    <w:rsid w:val="00497F98"/>
    <w:rsid w:val="004B4375"/>
    <w:rsid w:val="004C1BA4"/>
    <w:rsid w:val="004C67C1"/>
    <w:rsid w:val="004C6FA9"/>
    <w:rsid w:val="004E4CE7"/>
    <w:rsid w:val="004F4918"/>
    <w:rsid w:val="00512E71"/>
    <w:rsid w:val="005D315B"/>
    <w:rsid w:val="006047A9"/>
    <w:rsid w:val="006147DE"/>
    <w:rsid w:val="0065124D"/>
    <w:rsid w:val="00653EBC"/>
    <w:rsid w:val="00665AB7"/>
    <w:rsid w:val="00683B98"/>
    <w:rsid w:val="00685178"/>
    <w:rsid w:val="00686C7A"/>
    <w:rsid w:val="006A52D7"/>
    <w:rsid w:val="006B74FC"/>
    <w:rsid w:val="006E0767"/>
    <w:rsid w:val="006E6C9B"/>
    <w:rsid w:val="006F06E0"/>
    <w:rsid w:val="007261C1"/>
    <w:rsid w:val="007404E6"/>
    <w:rsid w:val="00764105"/>
    <w:rsid w:val="00765402"/>
    <w:rsid w:val="007A52DF"/>
    <w:rsid w:val="007C7CE2"/>
    <w:rsid w:val="007D3136"/>
    <w:rsid w:val="007E07AC"/>
    <w:rsid w:val="007E5480"/>
    <w:rsid w:val="008008FC"/>
    <w:rsid w:val="008210B5"/>
    <w:rsid w:val="00841E66"/>
    <w:rsid w:val="00841F57"/>
    <w:rsid w:val="00846856"/>
    <w:rsid w:val="0087555E"/>
    <w:rsid w:val="00881DB2"/>
    <w:rsid w:val="008A7411"/>
    <w:rsid w:val="008B32D9"/>
    <w:rsid w:val="008C1150"/>
    <w:rsid w:val="008F2269"/>
    <w:rsid w:val="00924349"/>
    <w:rsid w:val="00945570"/>
    <w:rsid w:val="00950B9A"/>
    <w:rsid w:val="009909C4"/>
    <w:rsid w:val="00990EFA"/>
    <w:rsid w:val="009B72EA"/>
    <w:rsid w:val="009C2002"/>
    <w:rsid w:val="009F7D7B"/>
    <w:rsid w:val="00A2245D"/>
    <w:rsid w:val="00A46500"/>
    <w:rsid w:val="00A52BC2"/>
    <w:rsid w:val="00A53D23"/>
    <w:rsid w:val="00A57C74"/>
    <w:rsid w:val="00A74F37"/>
    <w:rsid w:val="00A9704B"/>
    <w:rsid w:val="00AA7C38"/>
    <w:rsid w:val="00AD2A6E"/>
    <w:rsid w:val="00B1218F"/>
    <w:rsid w:val="00B36303"/>
    <w:rsid w:val="00B50B1B"/>
    <w:rsid w:val="00B72AE1"/>
    <w:rsid w:val="00BA18C8"/>
    <w:rsid w:val="00BA3E78"/>
    <w:rsid w:val="00C0186C"/>
    <w:rsid w:val="00C92F48"/>
    <w:rsid w:val="00C9398C"/>
    <w:rsid w:val="00CA0315"/>
    <w:rsid w:val="00CB352C"/>
    <w:rsid w:val="00CD35AF"/>
    <w:rsid w:val="00CE6EA4"/>
    <w:rsid w:val="00CF722E"/>
    <w:rsid w:val="00D07CD1"/>
    <w:rsid w:val="00D14B7D"/>
    <w:rsid w:val="00D3474C"/>
    <w:rsid w:val="00D53FF1"/>
    <w:rsid w:val="00D673B4"/>
    <w:rsid w:val="00D768F7"/>
    <w:rsid w:val="00D97980"/>
    <w:rsid w:val="00E116D8"/>
    <w:rsid w:val="00E30FB6"/>
    <w:rsid w:val="00E537F6"/>
    <w:rsid w:val="00ED0352"/>
    <w:rsid w:val="00EE2272"/>
    <w:rsid w:val="00EE3F5F"/>
    <w:rsid w:val="00EF7F96"/>
    <w:rsid w:val="00F27A8B"/>
    <w:rsid w:val="00F50B8F"/>
    <w:rsid w:val="00F75334"/>
    <w:rsid w:val="00F837F0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6C5100"/>
  <w15:docId w15:val="{1D11328A-5B6B-4346-B412-92D8282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Titre1">
    <w:name w:val="heading 1"/>
    <w:basedOn w:val="Normal"/>
    <w:uiPriority w:val="9"/>
    <w:qFormat/>
    <w:pPr>
      <w:spacing w:before="19"/>
      <w:ind w:left="120"/>
      <w:outlineLvl w:val="0"/>
    </w:pPr>
    <w:rPr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230"/>
      <w:outlineLvl w:val="1"/>
    </w:pPr>
    <w:rPr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120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360"/>
    </w:pPr>
  </w:style>
  <w:style w:type="paragraph" w:styleId="En-tte">
    <w:name w:val="header"/>
    <w:basedOn w:val="Normal"/>
    <w:link w:val="En-tteCar"/>
    <w:uiPriority w:val="99"/>
    <w:unhideWhenUsed/>
    <w:rsid w:val="001B25E8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B25E8"/>
    <w:rPr>
      <w:rFonts w:ascii="Calibri Light" w:eastAsia="Calibri Light" w:hAnsi="Calibri Light" w:cs="Calibri Light"/>
    </w:rPr>
  </w:style>
  <w:style w:type="paragraph" w:styleId="Pieddepage">
    <w:name w:val="footer"/>
    <w:basedOn w:val="Normal"/>
    <w:link w:val="PieddepageCar"/>
    <w:uiPriority w:val="99"/>
    <w:unhideWhenUsed/>
    <w:rsid w:val="001B25E8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5E8"/>
    <w:rPr>
      <w:rFonts w:ascii="Calibri Light" w:eastAsia="Calibri Light" w:hAnsi="Calibri Light" w:cs="Calibri Ligh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74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7411"/>
    <w:rPr>
      <w:rFonts w:ascii="Calibri Light" w:eastAsia="Calibri Light" w:hAnsi="Calibri Light" w:cs="Calibri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7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2625-D9F6-4CD6-8732-91707365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1683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Fitzgerald</dc:creator>
  <cp:lastModifiedBy>Jean Christophe Barbiche</cp:lastModifiedBy>
  <cp:revision>66</cp:revision>
  <dcterms:created xsi:type="dcterms:W3CDTF">2019-08-13T04:14:00Z</dcterms:created>
  <dcterms:modified xsi:type="dcterms:W3CDTF">2019-09-12T16:42:00Z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