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57518" w14:textId="3A70F14C" w:rsidR="0089005D" w:rsidRPr="0089005D" w:rsidRDefault="0089005D">
      <w:pPr>
        <w:rPr>
          <w:rFonts w:ascii="Arial Narrow" w:hAnsi="Arial Narrow"/>
          <w:b/>
          <w:color w:val="009999"/>
          <w:sz w:val="36"/>
          <w:szCs w:val="36"/>
        </w:rPr>
      </w:pPr>
      <w:r w:rsidRPr="0089005D">
        <w:rPr>
          <w:rFonts w:ascii="Arial Narrow" w:hAnsi="Arial Narrow"/>
          <w:b/>
          <w:color w:val="009999"/>
          <w:sz w:val="36"/>
          <w:szCs w:val="36"/>
        </w:rPr>
        <w:t xml:space="preserve">WASH Assessment </w:t>
      </w:r>
      <w:r w:rsidR="00402149">
        <w:rPr>
          <w:rFonts w:ascii="Arial Narrow" w:hAnsi="Arial Narrow"/>
          <w:b/>
          <w:color w:val="009999"/>
          <w:sz w:val="36"/>
          <w:szCs w:val="36"/>
        </w:rPr>
        <w:t>Strategy</w:t>
      </w:r>
      <w:r w:rsidRPr="0089005D">
        <w:rPr>
          <w:rFonts w:ascii="Arial Narrow" w:hAnsi="Arial Narrow"/>
          <w:b/>
          <w:color w:val="009999"/>
          <w:sz w:val="36"/>
          <w:szCs w:val="36"/>
        </w:rPr>
        <w:t xml:space="preserve"> 2018 – Cox’s Bazar </w:t>
      </w:r>
      <w:r w:rsidR="003B4237">
        <w:rPr>
          <w:rFonts w:ascii="Arial Narrow" w:hAnsi="Arial Narrow"/>
          <w:b/>
          <w:color w:val="009999"/>
          <w:sz w:val="36"/>
          <w:szCs w:val="36"/>
        </w:rPr>
        <w:t>(</w:t>
      </w:r>
      <w:r w:rsidR="003B4237" w:rsidRPr="007917D3">
        <w:rPr>
          <w:rFonts w:ascii="Arial Narrow" w:hAnsi="Arial Narrow"/>
          <w:b/>
          <w:color w:val="009999"/>
          <w:sz w:val="36"/>
          <w:szCs w:val="36"/>
          <w:u w:val="single"/>
        </w:rPr>
        <w:t>internal document)</w:t>
      </w:r>
    </w:p>
    <w:p w14:paraId="37258D22" w14:textId="0062459E" w:rsidR="004A3CBE" w:rsidRPr="001744D6" w:rsidRDefault="005D12AF">
      <w:pPr>
        <w:rPr>
          <w:rFonts w:ascii="Arial Narrow" w:hAnsi="Arial Narrow"/>
          <w:b/>
          <w:color w:val="009999"/>
          <w:sz w:val="28"/>
          <w:szCs w:val="28"/>
        </w:rPr>
      </w:pPr>
      <w:r w:rsidRPr="001744D6">
        <w:rPr>
          <w:rFonts w:ascii="Arial Narrow" w:hAnsi="Arial Narrow"/>
          <w:b/>
          <w:color w:val="009999"/>
          <w:sz w:val="28"/>
          <w:szCs w:val="28"/>
        </w:rPr>
        <w:t xml:space="preserve">Rich </w:t>
      </w:r>
      <w:r w:rsidR="004A3CBE" w:rsidRPr="001744D6">
        <w:rPr>
          <w:rFonts w:ascii="Arial Narrow" w:hAnsi="Arial Narrow"/>
          <w:b/>
          <w:color w:val="009999"/>
          <w:sz w:val="28"/>
          <w:szCs w:val="28"/>
        </w:rPr>
        <w:t>Assessment Ecosystem</w:t>
      </w:r>
    </w:p>
    <w:p w14:paraId="36A4354F" w14:textId="74041662" w:rsidR="0057636D" w:rsidRPr="0089005D" w:rsidRDefault="006C278D">
      <w:pPr>
        <w:rPr>
          <w:rFonts w:ascii="Arial Narrow" w:hAnsi="Arial Narrow"/>
        </w:rPr>
      </w:pPr>
      <w:r w:rsidRPr="0089005D">
        <w:rPr>
          <w:rFonts w:ascii="Arial Narrow" w:hAnsi="Arial Narrow"/>
        </w:rPr>
        <w:t>Six months down the crisis, the assessment ecosystem is flourishing</w:t>
      </w:r>
      <w:r w:rsidR="004A3CBE" w:rsidRPr="0089005D">
        <w:rPr>
          <w:rFonts w:ascii="Arial Narrow" w:hAnsi="Arial Narrow"/>
        </w:rPr>
        <w:t xml:space="preserve"> in Cox’s Bazar</w:t>
      </w:r>
      <w:r w:rsidR="00A773A3" w:rsidRPr="0089005D">
        <w:rPr>
          <w:rFonts w:ascii="Arial Narrow" w:hAnsi="Arial Narrow"/>
        </w:rPr>
        <w:t>.</w:t>
      </w:r>
      <w:r w:rsidRPr="0089005D">
        <w:rPr>
          <w:rFonts w:ascii="Arial Narrow" w:hAnsi="Arial Narrow"/>
        </w:rPr>
        <w:t xml:space="preserve"> </w:t>
      </w:r>
      <w:r w:rsidR="00343D5B">
        <w:rPr>
          <w:rFonts w:ascii="Arial Narrow" w:hAnsi="Arial Narrow"/>
        </w:rPr>
        <w:t xml:space="preserve">Number </w:t>
      </w:r>
      <w:r w:rsidR="004A3CBE" w:rsidRPr="0089005D">
        <w:rPr>
          <w:rFonts w:ascii="Arial Narrow" w:hAnsi="Arial Narrow"/>
        </w:rPr>
        <w:t>factors contribute to that, including</w:t>
      </w:r>
      <w:r w:rsidRPr="0089005D">
        <w:rPr>
          <w:rFonts w:ascii="Arial Narrow" w:hAnsi="Arial Narrow"/>
        </w:rPr>
        <w:t xml:space="preserve"> a) </w:t>
      </w:r>
      <w:r w:rsidR="00343D5B" w:rsidRPr="0089005D">
        <w:rPr>
          <w:rFonts w:ascii="Arial Narrow" w:hAnsi="Arial Narrow"/>
        </w:rPr>
        <w:t>many</w:t>
      </w:r>
      <w:r w:rsidR="004A3CBE" w:rsidRPr="0089005D">
        <w:rPr>
          <w:rFonts w:ascii="Arial Narrow" w:hAnsi="Arial Narrow"/>
        </w:rPr>
        <w:t xml:space="preserve"> active</w:t>
      </w:r>
      <w:r w:rsidRPr="0089005D">
        <w:rPr>
          <w:rFonts w:ascii="Arial Narrow" w:hAnsi="Arial Narrow"/>
        </w:rPr>
        <w:t xml:space="preserve"> actors, b) abundant financial resources, c) strong human </w:t>
      </w:r>
      <w:r w:rsidR="0057636D" w:rsidRPr="0089005D">
        <w:rPr>
          <w:rFonts w:ascii="Arial Narrow" w:hAnsi="Arial Narrow"/>
        </w:rPr>
        <w:t>capacities</w:t>
      </w:r>
      <w:r w:rsidRPr="0089005D">
        <w:rPr>
          <w:rFonts w:ascii="Arial Narrow" w:hAnsi="Arial Narrow"/>
        </w:rPr>
        <w:t xml:space="preserve">, both international and national, d) easy logistic and security access, e) </w:t>
      </w:r>
      <w:r w:rsidR="0057636D" w:rsidRPr="0089005D">
        <w:rPr>
          <w:rFonts w:ascii="Arial Narrow" w:hAnsi="Arial Narrow"/>
        </w:rPr>
        <w:t>small and circumscribed affected area</w:t>
      </w:r>
      <w:r w:rsidR="00343D5B">
        <w:rPr>
          <w:rFonts w:ascii="Arial Narrow" w:hAnsi="Arial Narrow"/>
        </w:rPr>
        <w:t xml:space="preserve"> (i.e. the camps and surrounding host communities)</w:t>
      </w:r>
      <w:r w:rsidR="0057636D" w:rsidRPr="0089005D">
        <w:rPr>
          <w:rFonts w:ascii="Arial Narrow" w:hAnsi="Arial Narrow"/>
        </w:rPr>
        <w:t>.</w:t>
      </w:r>
    </w:p>
    <w:p w14:paraId="549DD703" w14:textId="5BDBA8EF" w:rsidR="00E675B1" w:rsidRPr="0089005D" w:rsidRDefault="00E675B1" w:rsidP="00E675B1">
      <w:pPr>
        <w:rPr>
          <w:rFonts w:ascii="Arial Narrow" w:hAnsi="Arial Narrow"/>
        </w:rPr>
      </w:pPr>
      <w:r w:rsidRPr="0089005D">
        <w:rPr>
          <w:rFonts w:ascii="Arial Narrow" w:hAnsi="Arial Narrow"/>
        </w:rPr>
        <w:t xml:space="preserve">The </w:t>
      </w:r>
      <w:hyperlink r:id="rId8" w:history="1">
        <w:r w:rsidRPr="0089005D">
          <w:rPr>
            <w:rStyle w:val="Hyperlink"/>
            <w:rFonts w:ascii="Arial Narrow" w:hAnsi="Arial Narrow"/>
          </w:rPr>
          <w:t xml:space="preserve">assessment registry / </w:t>
        </w:r>
        <w:proofErr w:type="spellStart"/>
        <w:r w:rsidRPr="0089005D">
          <w:rPr>
            <w:rStyle w:val="Hyperlink"/>
            <w:rFonts w:ascii="Arial Narrow" w:hAnsi="Arial Narrow"/>
          </w:rPr>
          <w:t>SoS</w:t>
        </w:r>
        <w:proofErr w:type="spellEnd"/>
      </w:hyperlink>
      <w:r w:rsidRPr="0089005D">
        <w:rPr>
          <w:rFonts w:ascii="Arial Narrow" w:hAnsi="Arial Narrow"/>
        </w:rPr>
        <w:t xml:space="preserve"> managed by ISCG – although not exhaustive, gives a good idea of how rich and multidimensional the data stream is. This include</w:t>
      </w:r>
      <w:r w:rsidR="00343D5B">
        <w:rPr>
          <w:rFonts w:ascii="Arial Narrow" w:hAnsi="Arial Narrow"/>
        </w:rPr>
        <w:t>s</w:t>
      </w:r>
      <w:r w:rsidRPr="0089005D">
        <w:rPr>
          <w:rFonts w:ascii="Arial Narrow" w:hAnsi="Arial Narrow"/>
        </w:rPr>
        <w:t>:</w:t>
      </w:r>
    </w:p>
    <w:p w14:paraId="464E7A96" w14:textId="77777777" w:rsidR="0057636D" w:rsidRPr="0089005D" w:rsidRDefault="0057636D" w:rsidP="00E675B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9005D">
        <w:rPr>
          <w:rFonts w:ascii="Arial Narrow" w:hAnsi="Arial Narrow"/>
        </w:rPr>
        <w:t xml:space="preserve">Comprehensive sectorial assessments both ad hoc and regular </w:t>
      </w:r>
    </w:p>
    <w:p w14:paraId="4BC1A6EE" w14:textId="77777777" w:rsidR="00D23BB3" w:rsidRPr="0089005D" w:rsidRDefault="0057636D" w:rsidP="00E675B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9005D">
        <w:rPr>
          <w:rFonts w:ascii="Arial Narrow" w:hAnsi="Arial Narrow"/>
        </w:rPr>
        <w:t xml:space="preserve">Comprehensive multi-sectorial assessments both ad hoc and regular   </w:t>
      </w:r>
    </w:p>
    <w:p w14:paraId="7D4B35BC" w14:textId="687EF021" w:rsidR="005D12AF" w:rsidRPr="0089005D" w:rsidRDefault="0057636D" w:rsidP="005D12A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9005D">
        <w:rPr>
          <w:rFonts w:ascii="Arial Narrow" w:hAnsi="Arial Narrow"/>
        </w:rPr>
        <w:t xml:space="preserve">Small-scale unilateral partners’ assessments </w:t>
      </w:r>
    </w:p>
    <w:p w14:paraId="68CF1634" w14:textId="31CEC7D3" w:rsidR="001F75AF" w:rsidRPr="007D29C4" w:rsidRDefault="007D29C4" w:rsidP="007D29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(If assessments proliferate, they are unfortunately poorly coordinated, due to the lack of a functioning assessment working group that should be established asap, both for regular activities and the extraordinary work that will be needed during the rainy season). </w:t>
      </w:r>
    </w:p>
    <w:p w14:paraId="495964E2" w14:textId="491D5E7C" w:rsidR="005D12AF" w:rsidRPr="001744D6" w:rsidRDefault="001744D6" w:rsidP="005D12AF">
      <w:pPr>
        <w:rPr>
          <w:rFonts w:ascii="Arial Narrow" w:hAnsi="Arial Narrow"/>
          <w:b/>
          <w:color w:val="009999"/>
          <w:sz w:val="28"/>
          <w:szCs w:val="28"/>
        </w:rPr>
      </w:pPr>
      <w:r>
        <w:rPr>
          <w:rFonts w:ascii="Arial Narrow" w:hAnsi="Arial Narrow"/>
          <w:b/>
          <w:color w:val="009999"/>
          <w:sz w:val="28"/>
          <w:szCs w:val="28"/>
        </w:rPr>
        <w:t>Focusing</w:t>
      </w:r>
      <w:r w:rsidR="005D12AF" w:rsidRPr="001744D6">
        <w:rPr>
          <w:rFonts w:ascii="Arial Narrow" w:hAnsi="Arial Narrow"/>
          <w:b/>
          <w:color w:val="009999"/>
          <w:sz w:val="28"/>
          <w:szCs w:val="28"/>
        </w:rPr>
        <w:t xml:space="preserve"> on Key Initiatives</w:t>
      </w:r>
    </w:p>
    <w:p w14:paraId="1BC174F3" w14:textId="447673AD" w:rsidR="005D12AF" w:rsidRDefault="00E675B1" w:rsidP="005D12AF">
      <w:pPr>
        <w:rPr>
          <w:rFonts w:ascii="Arial Narrow" w:hAnsi="Arial Narrow"/>
        </w:rPr>
      </w:pPr>
      <w:r w:rsidRPr="0089005D">
        <w:rPr>
          <w:rFonts w:ascii="Arial Narrow" w:hAnsi="Arial Narrow"/>
        </w:rPr>
        <w:t>If this data flow rate is certainly a welcome</w:t>
      </w:r>
      <w:r w:rsidR="00A773A3" w:rsidRPr="0089005D">
        <w:rPr>
          <w:rFonts w:ascii="Arial Narrow" w:hAnsi="Arial Narrow"/>
        </w:rPr>
        <w:t>d</w:t>
      </w:r>
      <w:r w:rsidRPr="0089005D">
        <w:rPr>
          <w:rFonts w:ascii="Arial Narrow" w:hAnsi="Arial Narrow"/>
        </w:rPr>
        <w:t xml:space="preserve"> news, the limited (though substantial: currently 1 fully dedicated 1 national IMO and 1 GWC IMO) capacity in terms of information management requires the WASH Sector to focus on </w:t>
      </w:r>
      <w:r w:rsidR="00520849" w:rsidRPr="0089005D">
        <w:rPr>
          <w:rFonts w:ascii="Arial Narrow" w:hAnsi="Arial Narrow"/>
        </w:rPr>
        <w:t xml:space="preserve">a limited number of data streams. </w:t>
      </w:r>
      <w:r w:rsidR="005D12AF" w:rsidRPr="0089005D">
        <w:rPr>
          <w:rFonts w:ascii="Arial Narrow" w:hAnsi="Arial Narrow"/>
        </w:rPr>
        <w:t xml:space="preserve">The advice </w:t>
      </w:r>
      <w:r w:rsidR="00875CFE" w:rsidRPr="0089005D">
        <w:rPr>
          <w:rFonts w:ascii="Arial Narrow" w:hAnsi="Arial Narrow"/>
        </w:rPr>
        <w:t>is</w:t>
      </w:r>
      <w:r w:rsidR="005D12AF" w:rsidRPr="0089005D">
        <w:rPr>
          <w:rFonts w:ascii="Arial Narrow" w:hAnsi="Arial Narrow"/>
        </w:rPr>
        <w:t xml:space="preserve"> therefore</w:t>
      </w:r>
      <w:r w:rsidR="00875CFE" w:rsidRPr="0089005D">
        <w:rPr>
          <w:rFonts w:ascii="Arial Narrow" w:hAnsi="Arial Narrow"/>
        </w:rPr>
        <w:t xml:space="preserve"> to focus on the following series of </w:t>
      </w:r>
      <w:r w:rsidR="005D12AF" w:rsidRPr="0089005D">
        <w:rPr>
          <w:rFonts w:ascii="Arial Narrow" w:hAnsi="Arial Narrow"/>
        </w:rPr>
        <w:t>regular existing data collection initiatives:</w:t>
      </w:r>
    </w:p>
    <w:p w14:paraId="0F408F57" w14:textId="77777777" w:rsidR="00343D5B" w:rsidRPr="0089005D" w:rsidRDefault="00343D5B" w:rsidP="005D12AF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70"/>
        <w:gridCol w:w="3330"/>
        <w:gridCol w:w="1170"/>
        <w:gridCol w:w="1440"/>
        <w:gridCol w:w="2790"/>
        <w:gridCol w:w="2155"/>
      </w:tblGrid>
      <w:tr w:rsidR="00AF36AE" w:rsidRPr="0089005D" w14:paraId="43D46FDF" w14:textId="77777777" w:rsidTr="00CD6380">
        <w:tc>
          <w:tcPr>
            <w:tcW w:w="895" w:type="dxa"/>
          </w:tcPr>
          <w:p w14:paraId="67B057C8" w14:textId="77777777" w:rsidR="00AF36AE" w:rsidRPr="001744D6" w:rsidRDefault="00AF36AE">
            <w:pPr>
              <w:rPr>
                <w:rFonts w:ascii="Arial Narrow" w:hAnsi="Arial Narrow"/>
                <w:b/>
                <w:color w:val="666666"/>
              </w:rPr>
            </w:pPr>
            <w:r w:rsidRPr="001744D6">
              <w:rPr>
                <w:rFonts w:ascii="Arial Narrow" w:hAnsi="Arial Narrow"/>
                <w:b/>
                <w:color w:val="666666"/>
              </w:rPr>
              <w:t>Agency</w:t>
            </w:r>
          </w:p>
        </w:tc>
        <w:tc>
          <w:tcPr>
            <w:tcW w:w="1170" w:type="dxa"/>
          </w:tcPr>
          <w:p w14:paraId="732474C3" w14:textId="77777777" w:rsidR="00AF36AE" w:rsidRPr="001744D6" w:rsidRDefault="00AF36AE">
            <w:pPr>
              <w:rPr>
                <w:rFonts w:ascii="Arial Narrow" w:hAnsi="Arial Narrow"/>
                <w:b/>
                <w:color w:val="666666"/>
              </w:rPr>
            </w:pPr>
            <w:r w:rsidRPr="001744D6">
              <w:rPr>
                <w:rFonts w:ascii="Arial Narrow" w:hAnsi="Arial Narrow"/>
                <w:b/>
                <w:color w:val="666666"/>
              </w:rPr>
              <w:t>Type</w:t>
            </w:r>
          </w:p>
        </w:tc>
        <w:tc>
          <w:tcPr>
            <w:tcW w:w="3330" w:type="dxa"/>
          </w:tcPr>
          <w:p w14:paraId="58A04643" w14:textId="77777777" w:rsidR="00AF36AE" w:rsidRPr="001744D6" w:rsidRDefault="00AF36AE">
            <w:pPr>
              <w:rPr>
                <w:rFonts w:ascii="Arial Narrow" w:hAnsi="Arial Narrow"/>
                <w:b/>
                <w:color w:val="666666"/>
              </w:rPr>
            </w:pPr>
            <w:r w:rsidRPr="001744D6">
              <w:rPr>
                <w:rFonts w:ascii="Arial Narrow" w:hAnsi="Arial Narrow"/>
                <w:b/>
                <w:color w:val="666666"/>
              </w:rPr>
              <w:t>Name</w:t>
            </w:r>
          </w:p>
        </w:tc>
        <w:tc>
          <w:tcPr>
            <w:tcW w:w="1170" w:type="dxa"/>
          </w:tcPr>
          <w:p w14:paraId="17B46810" w14:textId="77777777" w:rsidR="00AF36AE" w:rsidRPr="001744D6" w:rsidRDefault="00AF36AE">
            <w:pPr>
              <w:rPr>
                <w:rFonts w:ascii="Arial Narrow" w:hAnsi="Arial Narrow"/>
                <w:b/>
                <w:color w:val="666666"/>
              </w:rPr>
            </w:pPr>
            <w:r w:rsidRPr="001744D6">
              <w:rPr>
                <w:rFonts w:ascii="Arial Narrow" w:hAnsi="Arial Narrow"/>
                <w:b/>
                <w:color w:val="666666"/>
              </w:rPr>
              <w:t>Meth</w:t>
            </w:r>
          </w:p>
        </w:tc>
        <w:tc>
          <w:tcPr>
            <w:tcW w:w="1440" w:type="dxa"/>
          </w:tcPr>
          <w:p w14:paraId="7F08DA9E" w14:textId="77777777" w:rsidR="00AF36AE" w:rsidRPr="001744D6" w:rsidRDefault="00AF36AE">
            <w:pPr>
              <w:rPr>
                <w:rFonts w:ascii="Arial Narrow" w:hAnsi="Arial Narrow"/>
                <w:b/>
                <w:color w:val="666666"/>
              </w:rPr>
            </w:pPr>
            <w:r w:rsidRPr="001744D6">
              <w:rPr>
                <w:rFonts w:ascii="Arial Narrow" w:hAnsi="Arial Narrow"/>
                <w:b/>
                <w:color w:val="666666"/>
              </w:rPr>
              <w:t>Coverage</w:t>
            </w:r>
          </w:p>
        </w:tc>
        <w:tc>
          <w:tcPr>
            <w:tcW w:w="2790" w:type="dxa"/>
          </w:tcPr>
          <w:p w14:paraId="11B7D111" w14:textId="77777777" w:rsidR="00AF36AE" w:rsidRPr="001744D6" w:rsidRDefault="00AF36AE">
            <w:pPr>
              <w:rPr>
                <w:rFonts w:ascii="Arial Narrow" w:hAnsi="Arial Narrow"/>
                <w:b/>
                <w:color w:val="666666"/>
              </w:rPr>
            </w:pPr>
            <w:r w:rsidRPr="001744D6">
              <w:rPr>
                <w:rFonts w:ascii="Arial Narrow" w:hAnsi="Arial Narrow"/>
                <w:b/>
                <w:color w:val="666666"/>
              </w:rPr>
              <w:t>Frequency</w:t>
            </w:r>
          </w:p>
        </w:tc>
        <w:tc>
          <w:tcPr>
            <w:tcW w:w="2155" w:type="dxa"/>
          </w:tcPr>
          <w:p w14:paraId="53DC41C8" w14:textId="77777777" w:rsidR="00AF36AE" w:rsidRPr="0089005D" w:rsidRDefault="00AF36AE">
            <w:pPr>
              <w:rPr>
                <w:rFonts w:ascii="Arial Narrow" w:hAnsi="Arial Narrow"/>
                <w:b/>
              </w:rPr>
            </w:pPr>
            <w:r w:rsidRPr="005A0D8A">
              <w:rPr>
                <w:rFonts w:ascii="Arial Narrow" w:hAnsi="Arial Narrow"/>
                <w:b/>
                <w:color w:val="666666"/>
              </w:rPr>
              <w:t>Sector</w:t>
            </w:r>
          </w:p>
        </w:tc>
      </w:tr>
      <w:tr w:rsidR="00AF36AE" w:rsidRPr="0089005D" w14:paraId="72AF885B" w14:textId="77777777" w:rsidTr="00343D5B">
        <w:trPr>
          <w:trHeight w:val="251"/>
        </w:trPr>
        <w:tc>
          <w:tcPr>
            <w:tcW w:w="895" w:type="dxa"/>
          </w:tcPr>
          <w:p w14:paraId="47D48C29" w14:textId="77777777" w:rsidR="00AF36AE" w:rsidRPr="0089005D" w:rsidRDefault="00AF36A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ISCG</w:t>
            </w:r>
          </w:p>
        </w:tc>
        <w:tc>
          <w:tcPr>
            <w:tcW w:w="1170" w:type="dxa"/>
          </w:tcPr>
          <w:p w14:paraId="4011EC0B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RNA</w:t>
            </w:r>
          </w:p>
        </w:tc>
        <w:tc>
          <w:tcPr>
            <w:tcW w:w="3330" w:type="dxa"/>
          </w:tcPr>
          <w:p w14:paraId="0A993219" w14:textId="77777777" w:rsidR="00AF36AE" w:rsidRPr="0089005D" w:rsidRDefault="00AF36A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Rapid Joint Needs Assessment</w:t>
            </w:r>
          </w:p>
        </w:tc>
        <w:tc>
          <w:tcPr>
            <w:tcW w:w="1170" w:type="dxa"/>
          </w:tcPr>
          <w:p w14:paraId="3223A33A" w14:textId="77777777" w:rsidR="00AF36AE" w:rsidRPr="0089005D" w:rsidRDefault="00AF36A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KI</w:t>
            </w:r>
          </w:p>
        </w:tc>
        <w:tc>
          <w:tcPr>
            <w:tcW w:w="1440" w:type="dxa"/>
          </w:tcPr>
          <w:p w14:paraId="1C39C01D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All camps</w:t>
            </w:r>
          </w:p>
        </w:tc>
        <w:tc>
          <w:tcPr>
            <w:tcW w:w="2790" w:type="dxa"/>
          </w:tcPr>
          <w:p w14:paraId="6E8BDC6B" w14:textId="77777777" w:rsidR="00AF36AE" w:rsidRPr="0089005D" w:rsidRDefault="00AF36A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Ad hoc</w:t>
            </w:r>
            <w:r w:rsidR="00875CFE" w:rsidRPr="0089005D">
              <w:rPr>
                <w:rFonts w:ascii="Arial Narrow" w:hAnsi="Arial Narrow"/>
              </w:rPr>
              <w:t xml:space="preserve"> / one-off</w:t>
            </w:r>
          </w:p>
        </w:tc>
        <w:tc>
          <w:tcPr>
            <w:tcW w:w="2155" w:type="dxa"/>
          </w:tcPr>
          <w:p w14:paraId="0693E471" w14:textId="77777777" w:rsidR="00AF36AE" w:rsidRPr="0089005D" w:rsidRDefault="00AF36A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Multi – with WASH</w:t>
            </w:r>
          </w:p>
        </w:tc>
      </w:tr>
      <w:tr w:rsidR="00D3631D" w:rsidRPr="0089005D" w14:paraId="6928E870" w14:textId="77777777" w:rsidTr="00CD6380">
        <w:tc>
          <w:tcPr>
            <w:tcW w:w="895" w:type="dxa"/>
          </w:tcPr>
          <w:p w14:paraId="3172BC06" w14:textId="77777777" w:rsidR="00D3631D" w:rsidRPr="0089005D" w:rsidRDefault="00D3631D" w:rsidP="008B5643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IOM</w:t>
            </w:r>
          </w:p>
        </w:tc>
        <w:tc>
          <w:tcPr>
            <w:tcW w:w="1170" w:type="dxa"/>
          </w:tcPr>
          <w:p w14:paraId="19A408F3" w14:textId="64C55B3F" w:rsidR="00D3631D" w:rsidRPr="0089005D" w:rsidRDefault="007D29C4" w:rsidP="008B5643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MSNA</w:t>
            </w:r>
          </w:p>
        </w:tc>
        <w:tc>
          <w:tcPr>
            <w:tcW w:w="3330" w:type="dxa"/>
          </w:tcPr>
          <w:p w14:paraId="44F812CA" w14:textId="77777777" w:rsidR="00D3631D" w:rsidRPr="0089005D" w:rsidRDefault="00D3631D" w:rsidP="008B5643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Needs and Population Monitoring</w:t>
            </w:r>
          </w:p>
        </w:tc>
        <w:tc>
          <w:tcPr>
            <w:tcW w:w="1170" w:type="dxa"/>
          </w:tcPr>
          <w:p w14:paraId="7BF5B847" w14:textId="77777777" w:rsidR="00D3631D" w:rsidRPr="0089005D" w:rsidRDefault="00D3631D" w:rsidP="008B5643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KI</w:t>
            </w:r>
          </w:p>
        </w:tc>
        <w:tc>
          <w:tcPr>
            <w:tcW w:w="1440" w:type="dxa"/>
          </w:tcPr>
          <w:p w14:paraId="1CAB8763" w14:textId="77777777" w:rsidR="00D3631D" w:rsidRPr="0089005D" w:rsidRDefault="00D3631D" w:rsidP="008B5643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All camps</w:t>
            </w:r>
          </w:p>
        </w:tc>
        <w:tc>
          <w:tcPr>
            <w:tcW w:w="2790" w:type="dxa"/>
          </w:tcPr>
          <w:p w14:paraId="7B75A3B9" w14:textId="77777777" w:rsidR="00D3631D" w:rsidRPr="0089005D" w:rsidRDefault="00D3631D" w:rsidP="008B5643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Monthly basis</w:t>
            </w:r>
          </w:p>
        </w:tc>
        <w:tc>
          <w:tcPr>
            <w:tcW w:w="2155" w:type="dxa"/>
          </w:tcPr>
          <w:p w14:paraId="6B16EA56" w14:textId="77777777" w:rsidR="00D3631D" w:rsidRPr="0089005D" w:rsidRDefault="00D3631D" w:rsidP="008B5643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Multi – with WASH</w:t>
            </w:r>
          </w:p>
        </w:tc>
      </w:tr>
      <w:tr w:rsidR="00AF36AE" w:rsidRPr="0089005D" w14:paraId="3E9695B3" w14:textId="77777777" w:rsidTr="00CD6380">
        <w:tc>
          <w:tcPr>
            <w:tcW w:w="895" w:type="dxa"/>
          </w:tcPr>
          <w:p w14:paraId="616A12FC" w14:textId="77777777" w:rsidR="00AF36AE" w:rsidRPr="0089005D" w:rsidRDefault="00AF36A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UNHCR</w:t>
            </w:r>
          </w:p>
        </w:tc>
        <w:tc>
          <w:tcPr>
            <w:tcW w:w="1170" w:type="dxa"/>
          </w:tcPr>
          <w:p w14:paraId="3D6748E1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MSNA</w:t>
            </w:r>
          </w:p>
        </w:tc>
        <w:tc>
          <w:tcPr>
            <w:tcW w:w="3330" w:type="dxa"/>
          </w:tcPr>
          <w:p w14:paraId="3E63B8D4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Site Profiling</w:t>
            </w:r>
          </w:p>
        </w:tc>
        <w:tc>
          <w:tcPr>
            <w:tcW w:w="1170" w:type="dxa"/>
          </w:tcPr>
          <w:p w14:paraId="12B675BC" w14:textId="77777777" w:rsidR="00AF36AE" w:rsidRPr="0089005D" w:rsidRDefault="00AF36A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HH</w:t>
            </w:r>
          </w:p>
        </w:tc>
        <w:tc>
          <w:tcPr>
            <w:tcW w:w="1440" w:type="dxa"/>
          </w:tcPr>
          <w:p w14:paraId="7CCF632B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Half camps</w:t>
            </w:r>
          </w:p>
        </w:tc>
        <w:tc>
          <w:tcPr>
            <w:tcW w:w="2790" w:type="dxa"/>
          </w:tcPr>
          <w:p w14:paraId="3B1C5977" w14:textId="3DD962F5" w:rsidR="00AF36AE" w:rsidRPr="0089005D" w:rsidRDefault="00343D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Bi-m</w:t>
            </w:r>
            <w:r w:rsidR="00875CFE" w:rsidRPr="0089005D">
              <w:rPr>
                <w:rFonts w:ascii="Arial Narrow" w:hAnsi="Arial Narrow"/>
              </w:rPr>
              <w:t>onthly basis</w:t>
            </w:r>
          </w:p>
        </w:tc>
        <w:tc>
          <w:tcPr>
            <w:tcW w:w="2155" w:type="dxa"/>
          </w:tcPr>
          <w:p w14:paraId="49A0F2FC" w14:textId="77777777" w:rsidR="00AF36AE" w:rsidRPr="0089005D" w:rsidRDefault="00AF36A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Multi – with WASH</w:t>
            </w:r>
          </w:p>
        </w:tc>
      </w:tr>
      <w:tr w:rsidR="00AF36AE" w:rsidRPr="0089005D" w14:paraId="08ABE513" w14:textId="77777777" w:rsidTr="00CD6380">
        <w:tc>
          <w:tcPr>
            <w:tcW w:w="895" w:type="dxa"/>
          </w:tcPr>
          <w:p w14:paraId="31F9B9F0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UNICEF</w:t>
            </w:r>
          </w:p>
        </w:tc>
        <w:tc>
          <w:tcPr>
            <w:tcW w:w="1170" w:type="dxa"/>
          </w:tcPr>
          <w:p w14:paraId="545EF1B8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SECT</w:t>
            </w:r>
          </w:p>
        </w:tc>
        <w:tc>
          <w:tcPr>
            <w:tcW w:w="3330" w:type="dxa"/>
          </w:tcPr>
          <w:p w14:paraId="596C0F43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WASH Baseline Assessment</w:t>
            </w:r>
          </w:p>
        </w:tc>
        <w:tc>
          <w:tcPr>
            <w:tcW w:w="1170" w:type="dxa"/>
          </w:tcPr>
          <w:p w14:paraId="21925B01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HH</w:t>
            </w:r>
          </w:p>
        </w:tc>
        <w:tc>
          <w:tcPr>
            <w:tcW w:w="1440" w:type="dxa"/>
          </w:tcPr>
          <w:p w14:paraId="06B9EACA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All camps</w:t>
            </w:r>
          </w:p>
        </w:tc>
        <w:tc>
          <w:tcPr>
            <w:tcW w:w="2790" w:type="dxa"/>
          </w:tcPr>
          <w:p w14:paraId="25710E6B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Two rounds (Apr/Jun)</w:t>
            </w:r>
          </w:p>
        </w:tc>
        <w:tc>
          <w:tcPr>
            <w:tcW w:w="2155" w:type="dxa"/>
          </w:tcPr>
          <w:p w14:paraId="7D42D9D6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WASH specific</w:t>
            </w:r>
          </w:p>
        </w:tc>
      </w:tr>
      <w:tr w:rsidR="00AF36AE" w:rsidRPr="0089005D" w14:paraId="3A321B85" w14:textId="77777777" w:rsidTr="00CD6380">
        <w:tc>
          <w:tcPr>
            <w:tcW w:w="895" w:type="dxa"/>
          </w:tcPr>
          <w:p w14:paraId="457FC6F8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UNICEF</w:t>
            </w:r>
          </w:p>
        </w:tc>
        <w:tc>
          <w:tcPr>
            <w:tcW w:w="1170" w:type="dxa"/>
          </w:tcPr>
          <w:p w14:paraId="5200F35B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INFR</w:t>
            </w:r>
          </w:p>
        </w:tc>
        <w:tc>
          <w:tcPr>
            <w:tcW w:w="3330" w:type="dxa"/>
          </w:tcPr>
          <w:p w14:paraId="0984CD0B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Infrastructure Monitoring</w:t>
            </w:r>
          </w:p>
        </w:tc>
        <w:tc>
          <w:tcPr>
            <w:tcW w:w="1170" w:type="dxa"/>
          </w:tcPr>
          <w:p w14:paraId="46BAD073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Census</w:t>
            </w:r>
          </w:p>
        </w:tc>
        <w:tc>
          <w:tcPr>
            <w:tcW w:w="1440" w:type="dxa"/>
          </w:tcPr>
          <w:p w14:paraId="07DBA120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All camps</w:t>
            </w:r>
          </w:p>
        </w:tc>
        <w:tc>
          <w:tcPr>
            <w:tcW w:w="2790" w:type="dxa"/>
          </w:tcPr>
          <w:p w14:paraId="0FC0F7D5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Two rounds</w:t>
            </w:r>
          </w:p>
        </w:tc>
        <w:tc>
          <w:tcPr>
            <w:tcW w:w="2155" w:type="dxa"/>
          </w:tcPr>
          <w:p w14:paraId="78F06A7C" w14:textId="77777777" w:rsidR="00AF36AE" w:rsidRPr="0089005D" w:rsidRDefault="00875CFE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WASH heavy</w:t>
            </w:r>
          </w:p>
        </w:tc>
      </w:tr>
      <w:tr w:rsidR="00CD6380" w:rsidRPr="0089005D" w14:paraId="691718EE" w14:textId="77777777" w:rsidTr="00CD6380">
        <w:tc>
          <w:tcPr>
            <w:tcW w:w="895" w:type="dxa"/>
          </w:tcPr>
          <w:p w14:paraId="678DC879" w14:textId="100693DC" w:rsidR="00CD6380" w:rsidRPr="0089005D" w:rsidRDefault="00CD6380" w:rsidP="00CD6380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Various</w:t>
            </w:r>
          </w:p>
        </w:tc>
        <w:tc>
          <w:tcPr>
            <w:tcW w:w="1170" w:type="dxa"/>
          </w:tcPr>
          <w:p w14:paraId="4550AC6A" w14:textId="3C786C2A" w:rsidR="00CD6380" w:rsidRPr="0089005D" w:rsidRDefault="00CD6380" w:rsidP="00CD6380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Various</w:t>
            </w:r>
          </w:p>
        </w:tc>
        <w:tc>
          <w:tcPr>
            <w:tcW w:w="3330" w:type="dxa"/>
          </w:tcPr>
          <w:p w14:paraId="42F32BE9" w14:textId="3D4E729C" w:rsidR="00CD6380" w:rsidRPr="0089005D" w:rsidRDefault="007D29C4" w:rsidP="00CD63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EPI/SMART/</w:t>
            </w:r>
            <w:r w:rsidR="00CD6380" w:rsidRPr="0089005D">
              <w:rPr>
                <w:rFonts w:ascii="Arial Narrow" w:hAnsi="Arial Narrow"/>
              </w:rPr>
              <w:t>Water testing</w:t>
            </w:r>
          </w:p>
        </w:tc>
        <w:tc>
          <w:tcPr>
            <w:tcW w:w="1170" w:type="dxa"/>
          </w:tcPr>
          <w:p w14:paraId="05E8557A" w14:textId="7FC1E20E" w:rsidR="00CD6380" w:rsidRPr="0089005D" w:rsidRDefault="00CD6380" w:rsidP="00CD6380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Various</w:t>
            </w:r>
          </w:p>
        </w:tc>
        <w:tc>
          <w:tcPr>
            <w:tcW w:w="1440" w:type="dxa"/>
          </w:tcPr>
          <w:p w14:paraId="3D23D5E7" w14:textId="4E785C75" w:rsidR="00CD6380" w:rsidRPr="0089005D" w:rsidRDefault="00CD6380" w:rsidP="00CD6380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All camps</w:t>
            </w:r>
          </w:p>
        </w:tc>
        <w:tc>
          <w:tcPr>
            <w:tcW w:w="2790" w:type="dxa"/>
          </w:tcPr>
          <w:p w14:paraId="22D1DBAE" w14:textId="39FB79E0" w:rsidR="00CD6380" w:rsidRPr="0089005D" w:rsidRDefault="00CD6380" w:rsidP="00CD6380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Regular</w:t>
            </w:r>
          </w:p>
        </w:tc>
        <w:tc>
          <w:tcPr>
            <w:tcW w:w="2155" w:type="dxa"/>
          </w:tcPr>
          <w:p w14:paraId="67E5771A" w14:textId="3763F9BF" w:rsidR="00CD6380" w:rsidRPr="0089005D" w:rsidRDefault="00CD6380" w:rsidP="00CD6380">
            <w:pPr>
              <w:rPr>
                <w:rFonts w:ascii="Arial Narrow" w:hAnsi="Arial Narrow"/>
              </w:rPr>
            </w:pPr>
            <w:r w:rsidRPr="0089005D">
              <w:rPr>
                <w:rFonts w:ascii="Arial Narrow" w:hAnsi="Arial Narrow"/>
              </w:rPr>
              <w:t>WASH/Health/Nut</w:t>
            </w:r>
          </w:p>
        </w:tc>
      </w:tr>
    </w:tbl>
    <w:p w14:paraId="2F569C8D" w14:textId="77777777" w:rsidR="00520849" w:rsidRPr="0089005D" w:rsidRDefault="00520849">
      <w:pPr>
        <w:rPr>
          <w:rFonts w:ascii="Arial Narrow" w:hAnsi="Arial Narrow"/>
        </w:rPr>
      </w:pPr>
    </w:p>
    <w:p w14:paraId="045F62DF" w14:textId="3CB08D2F" w:rsidR="00C62852" w:rsidRPr="0089005D" w:rsidRDefault="0053021C">
      <w:pPr>
        <w:rPr>
          <w:rFonts w:ascii="Arial Narrow" w:hAnsi="Arial Narrow"/>
        </w:rPr>
      </w:pPr>
      <w:r>
        <w:rPr>
          <w:rFonts w:ascii="Arial Narrow" w:hAnsi="Arial Narrow"/>
        </w:rPr>
        <w:t>The</w:t>
      </w:r>
      <w:r w:rsidR="005D12AF" w:rsidRPr="0089005D">
        <w:rPr>
          <w:rFonts w:ascii="Arial Narrow" w:hAnsi="Arial Narrow"/>
        </w:rPr>
        <w:t xml:space="preserve"> rainy/cyclone season</w:t>
      </w:r>
      <w:r>
        <w:rPr>
          <w:rFonts w:ascii="Arial Narrow" w:hAnsi="Arial Narrow"/>
        </w:rPr>
        <w:t xml:space="preserve"> – as well as the HNO process,</w:t>
      </w:r>
      <w:r w:rsidR="00343D5B">
        <w:rPr>
          <w:rFonts w:ascii="Arial Narrow" w:hAnsi="Arial Narrow"/>
        </w:rPr>
        <w:t xml:space="preserve"> are</w:t>
      </w:r>
      <w:r w:rsidR="005D12AF" w:rsidRPr="008900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getting closer</w:t>
      </w:r>
      <w:r w:rsidR="005D12AF" w:rsidRPr="0089005D">
        <w:rPr>
          <w:rFonts w:ascii="Arial Narrow" w:hAnsi="Arial Narrow"/>
        </w:rPr>
        <w:t xml:space="preserve"> and there is the need </w:t>
      </w:r>
      <w:r>
        <w:rPr>
          <w:rFonts w:ascii="Arial Narrow" w:hAnsi="Arial Narrow"/>
        </w:rPr>
        <w:t xml:space="preserve">for a phased-approach </w:t>
      </w:r>
      <w:r w:rsidR="00343D5B">
        <w:rPr>
          <w:rFonts w:ascii="Arial Narrow" w:hAnsi="Arial Narrow"/>
        </w:rPr>
        <w:t>in regards to those</w:t>
      </w:r>
      <w:r>
        <w:rPr>
          <w:rFonts w:ascii="Arial Narrow" w:hAnsi="Arial Narrow"/>
        </w:rPr>
        <w:t xml:space="preserve"> assessment activities</w:t>
      </w:r>
      <w:r w:rsidR="00343D5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343D5B">
        <w:rPr>
          <w:rFonts w:ascii="Arial Narrow" w:hAnsi="Arial Narrow"/>
        </w:rPr>
        <w:t>Below is a suggestion how to approach them over time, which may help inform</w:t>
      </w:r>
      <w:r w:rsidR="005A0D8A">
        <w:rPr>
          <w:rFonts w:ascii="Arial Narrow" w:hAnsi="Arial Narrow"/>
        </w:rPr>
        <w:t>ing</w:t>
      </w:r>
      <w:r w:rsidR="00343D5B">
        <w:rPr>
          <w:rFonts w:ascii="Arial Narrow" w:hAnsi="Arial Narrow"/>
        </w:rPr>
        <w:t xml:space="preserve"> humanitarian planning over the next 6/8 months.</w:t>
      </w:r>
    </w:p>
    <w:p w14:paraId="4A6D3246" w14:textId="47997BCC" w:rsidR="00C62852" w:rsidRPr="0089005D" w:rsidRDefault="00C62852">
      <w:pPr>
        <w:rPr>
          <w:rFonts w:ascii="Arial Narrow" w:hAnsi="Arial Narrow"/>
        </w:rPr>
      </w:pPr>
      <w:r w:rsidRPr="0089005D">
        <w:rPr>
          <w:rFonts w:ascii="Arial Narrow" w:hAnsi="Arial Narrow"/>
          <w:noProof/>
        </w:rPr>
        <w:lastRenderedPageBreak/>
        <w:drawing>
          <wp:inline distT="0" distB="0" distL="0" distR="0" wp14:anchorId="662F19D3" wp14:editId="4AB71A28">
            <wp:extent cx="5590309" cy="1911927"/>
            <wp:effectExtent l="0" t="0" r="10795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F425961-44E0-49FB-994A-6A23C68A06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1360ED" w14:textId="77777777" w:rsidR="00B35593" w:rsidRPr="0089005D" w:rsidRDefault="00B35593">
      <w:pPr>
        <w:rPr>
          <w:rFonts w:ascii="Arial Narrow" w:hAnsi="Arial Narrow"/>
        </w:rPr>
      </w:pPr>
    </w:p>
    <w:p w14:paraId="097A21C4" w14:textId="6289C9B1" w:rsidR="00B35593" w:rsidRPr="001744D6" w:rsidRDefault="00D3631D">
      <w:pPr>
        <w:rPr>
          <w:rFonts w:ascii="Arial Narrow" w:hAnsi="Arial Narrow"/>
          <w:b/>
          <w:color w:val="009999"/>
          <w:sz w:val="28"/>
          <w:szCs w:val="28"/>
        </w:rPr>
      </w:pPr>
      <w:r w:rsidRPr="001744D6">
        <w:rPr>
          <w:rFonts w:ascii="Arial Narrow" w:hAnsi="Arial Narrow"/>
          <w:b/>
          <w:color w:val="009999"/>
          <w:sz w:val="28"/>
          <w:szCs w:val="28"/>
        </w:rPr>
        <w:t xml:space="preserve">1) </w:t>
      </w:r>
      <w:r w:rsidR="00B35593" w:rsidRPr="001744D6">
        <w:rPr>
          <w:rFonts w:ascii="Arial Narrow" w:hAnsi="Arial Narrow"/>
          <w:b/>
          <w:color w:val="009999"/>
          <w:sz w:val="28"/>
          <w:szCs w:val="28"/>
        </w:rPr>
        <w:t>Dry season</w:t>
      </w:r>
      <w:r w:rsidR="003110BF" w:rsidRPr="001744D6">
        <w:rPr>
          <w:rFonts w:ascii="Arial Narrow" w:hAnsi="Arial Narrow"/>
          <w:b/>
          <w:color w:val="009999"/>
          <w:sz w:val="28"/>
          <w:szCs w:val="28"/>
        </w:rPr>
        <w:t>:</w:t>
      </w:r>
      <w:r w:rsidR="00B35593" w:rsidRPr="001744D6">
        <w:rPr>
          <w:rFonts w:ascii="Arial Narrow" w:hAnsi="Arial Narrow"/>
          <w:b/>
          <w:color w:val="009999"/>
          <w:sz w:val="28"/>
          <w:szCs w:val="28"/>
        </w:rPr>
        <w:t xml:space="preserve"> baseline</w:t>
      </w:r>
      <w:r w:rsidR="003110BF" w:rsidRPr="001744D6">
        <w:rPr>
          <w:rFonts w:ascii="Arial Narrow" w:hAnsi="Arial Narrow"/>
          <w:b/>
          <w:color w:val="009999"/>
          <w:sz w:val="28"/>
          <w:szCs w:val="28"/>
        </w:rPr>
        <w:t xml:space="preserve"> and</w:t>
      </w:r>
      <w:r w:rsidR="00F05180" w:rsidRPr="001744D6">
        <w:rPr>
          <w:rFonts w:ascii="Arial Narrow" w:hAnsi="Arial Narrow"/>
          <w:b/>
          <w:color w:val="009999"/>
          <w:sz w:val="28"/>
          <w:szCs w:val="28"/>
        </w:rPr>
        <w:t xml:space="preserve"> preparedness</w:t>
      </w:r>
    </w:p>
    <w:p w14:paraId="784BCC69" w14:textId="708F3F15" w:rsidR="00A773A3" w:rsidRPr="0089005D" w:rsidRDefault="00D079E6">
      <w:pPr>
        <w:rPr>
          <w:rFonts w:ascii="Arial Narrow" w:hAnsi="Arial Narrow"/>
          <w:i/>
        </w:rPr>
      </w:pPr>
      <w:r>
        <w:rPr>
          <w:rFonts w:ascii="Arial Narrow" w:hAnsi="Arial Narrow"/>
        </w:rPr>
        <w:t>Focus on three</w:t>
      </w:r>
      <w:r w:rsidR="00A773A3" w:rsidRPr="0089005D">
        <w:rPr>
          <w:rFonts w:ascii="Arial Narrow" w:hAnsi="Arial Narrow"/>
        </w:rPr>
        <w:t xml:space="preserve"> main assessment initiatives</w:t>
      </w:r>
      <w:r>
        <w:rPr>
          <w:rFonts w:ascii="Arial Narrow" w:hAnsi="Arial Narrow"/>
        </w:rPr>
        <w:t xml:space="preserve">: UNICEF WASH Baseline, Sector Infrastructure Monitoring and </w:t>
      </w:r>
      <w:r w:rsidR="00A773A3" w:rsidRPr="0089005D">
        <w:rPr>
          <w:rFonts w:ascii="Arial Narrow" w:hAnsi="Arial Narrow"/>
        </w:rPr>
        <w:t>UNHCR Multi-Sector Needs Assessment that should be used</w:t>
      </w:r>
      <w:r w:rsidR="004326DC" w:rsidRPr="0089005D">
        <w:rPr>
          <w:rFonts w:ascii="Arial Narrow" w:hAnsi="Arial Narrow"/>
        </w:rPr>
        <w:t xml:space="preserve"> as a dry season baseline – both for needs/vulnerabilities and infrastructu</w:t>
      </w:r>
      <w:r w:rsidR="00F05180" w:rsidRPr="0089005D">
        <w:rPr>
          <w:rFonts w:ascii="Arial Narrow" w:hAnsi="Arial Narrow"/>
        </w:rPr>
        <w:t xml:space="preserve">re, while ad-hoc risk GIS outputs should be used to inform preparedness actions. </w:t>
      </w:r>
    </w:p>
    <w:p w14:paraId="2D6E227D" w14:textId="184C12B3" w:rsidR="00B35593" w:rsidRPr="001744D6" w:rsidRDefault="004326DC" w:rsidP="00A773A3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666666"/>
          <w:u w:val="single"/>
        </w:rPr>
      </w:pPr>
      <w:r w:rsidRPr="001744D6">
        <w:rPr>
          <w:rFonts w:ascii="Arial Narrow" w:hAnsi="Arial Narrow"/>
          <w:b/>
          <w:color w:val="666666"/>
          <w:u w:val="single"/>
        </w:rPr>
        <w:t xml:space="preserve">UNICEF/REACH </w:t>
      </w:r>
      <w:r w:rsidR="00C62852" w:rsidRPr="001744D6">
        <w:rPr>
          <w:rFonts w:ascii="Arial Narrow" w:hAnsi="Arial Narrow"/>
          <w:b/>
          <w:color w:val="666666"/>
          <w:u w:val="single"/>
        </w:rPr>
        <w:t>WASH Sectorial</w:t>
      </w:r>
      <w:r w:rsidR="00B35593" w:rsidRPr="001744D6">
        <w:rPr>
          <w:rFonts w:ascii="Arial Narrow" w:hAnsi="Arial Narrow"/>
          <w:b/>
          <w:color w:val="666666"/>
          <w:u w:val="single"/>
        </w:rPr>
        <w:t xml:space="preserve"> Assessment </w:t>
      </w:r>
      <w:r w:rsidR="00A773A3" w:rsidRPr="001744D6">
        <w:rPr>
          <w:rFonts w:ascii="Arial Narrow" w:hAnsi="Arial Narrow"/>
          <w:b/>
          <w:color w:val="666666"/>
          <w:u w:val="single"/>
        </w:rPr>
        <w:t>– round one</w:t>
      </w:r>
      <w:r w:rsidR="00B35593" w:rsidRPr="001744D6">
        <w:rPr>
          <w:rFonts w:ascii="Arial Narrow" w:hAnsi="Arial Narrow"/>
          <w:b/>
          <w:color w:val="666666"/>
          <w:u w:val="single"/>
        </w:rPr>
        <w:t xml:space="preserve"> </w:t>
      </w:r>
      <w:r w:rsidR="0057117B" w:rsidRPr="001744D6">
        <w:rPr>
          <w:rFonts w:ascii="Arial Narrow" w:hAnsi="Arial Narrow"/>
          <w:b/>
          <w:color w:val="666666"/>
          <w:u w:val="single"/>
        </w:rPr>
        <w:t>(April)</w:t>
      </w:r>
    </w:p>
    <w:p w14:paraId="273DD373" w14:textId="3EFF2AE8" w:rsidR="00A773A3" w:rsidRPr="0089005D" w:rsidRDefault="0001783A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Typology</w:t>
      </w:r>
      <w:r w:rsidRPr="0089005D">
        <w:rPr>
          <w:rFonts w:ascii="Arial Narrow" w:hAnsi="Arial Narrow"/>
        </w:rPr>
        <w:t xml:space="preserve">: </w:t>
      </w:r>
      <w:r w:rsidR="00A773A3" w:rsidRPr="0089005D">
        <w:rPr>
          <w:rFonts w:ascii="Arial Narrow" w:hAnsi="Arial Narrow"/>
        </w:rPr>
        <w:t xml:space="preserve">Comprehensive, full-coverage, sectorial HH-level (95/10) </w:t>
      </w:r>
      <w:r w:rsidRPr="0089005D">
        <w:rPr>
          <w:rFonts w:ascii="Arial Narrow" w:hAnsi="Arial Narrow"/>
        </w:rPr>
        <w:t>WASH a</w:t>
      </w:r>
      <w:r w:rsidR="00A773A3" w:rsidRPr="0089005D">
        <w:rPr>
          <w:rFonts w:ascii="Arial Narrow" w:hAnsi="Arial Narrow"/>
        </w:rPr>
        <w:t>ssessment funded by UNICEF and implemented by REACH. The assessment</w:t>
      </w:r>
      <w:r w:rsidR="007917D3">
        <w:rPr>
          <w:rFonts w:ascii="Arial Narrow" w:hAnsi="Arial Narrow"/>
        </w:rPr>
        <w:t xml:space="preserve"> is based on UNICEF HH tool developed by the M&amp;E section and</w:t>
      </w:r>
      <w:r w:rsidR="00A773A3" w:rsidRPr="0089005D">
        <w:rPr>
          <w:rFonts w:ascii="Arial Narrow" w:hAnsi="Arial Narrow"/>
        </w:rPr>
        <w:t xml:space="preserve"> includes </w:t>
      </w:r>
      <w:r w:rsidR="007917D3">
        <w:rPr>
          <w:rFonts w:ascii="Arial Narrow" w:hAnsi="Arial Narrow"/>
        </w:rPr>
        <w:t>most of the core indicators.</w:t>
      </w:r>
    </w:p>
    <w:p w14:paraId="343430AB" w14:textId="67AD32CE" w:rsidR="00A773A3" w:rsidRPr="0089005D" w:rsidRDefault="00A773A3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Timeline</w:t>
      </w:r>
      <w:r w:rsidRPr="0089005D">
        <w:rPr>
          <w:rFonts w:ascii="Arial Narrow" w:hAnsi="Arial Narrow"/>
          <w:b/>
        </w:rPr>
        <w:t>:</w:t>
      </w:r>
      <w:r w:rsidRPr="0089005D">
        <w:rPr>
          <w:rFonts w:ascii="Arial Narrow" w:hAnsi="Arial Narrow"/>
        </w:rPr>
        <w:t xml:space="preserve"> data collection by mid-April, data cleaning 3</w:t>
      </w:r>
      <w:r w:rsidRPr="0089005D">
        <w:rPr>
          <w:rFonts w:ascii="Arial Narrow" w:hAnsi="Arial Narrow"/>
          <w:vertAlign w:val="superscript"/>
        </w:rPr>
        <w:t>rd</w:t>
      </w:r>
      <w:r w:rsidRPr="0089005D">
        <w:rPr>
          <w:rFonts w:ascii="Arial Narrow" w:hAnsi="Arial Narrow"/>
        </w:rPr>
        <w:t xml:space="preserve"> week of April, analysis from end of April </w:t>
      </w:r>
    </w:p>
    <w:p w14:paraId="47FB8AB3" w14:textId="670ABFFC" w:rsidR="00A773A3" w:rsidRPr="0089005D" w:rsidRDefault="00A773A3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Outputs</w:t>
      </w:r>
      <w:r w:rsidR="0001783A" w:rsidRPr="0089005D">
        <w:rPr>
          <w:rFonts w:ascii="Arial Narrow" w:hAnsi="Arial Narrow"/>
        </w:rPr>
        <w:t xml:space="preserve"> to disseminate: </w:t>
      </w:r>
      <w:r w:rsidRPr="0089005D">
        <w:rPr>
          <w:rFonts w:ascii="Arial Narrow" w:hAnsi="Arial Narrow"/>
        </w:rPr>
        <w:t xml:space="preserve">dataset, preliminary finding presentation, </w:t>
      </w:r>
      <w:r w:rsidR="0001783A" w:rsidRPr="0089005D">
        <w:rPr>
          <w:rFonts w:ascii="Arial Narrow" w:hAnsi="Arial Narrow"/>
        </w:rPr>
        <w:t>one factsheet per</w:t>
      </w:r>
      <w:r w:rsidRPr="0089005D">
        <w:rPr>
          <w:rFonts w:ascii="Arial Narrow" w:hAnsi="Arial Narrow"/>
        </w:rPr>
        <w:t xml:space="preserve"> camp, final report.</w:t>
      </w:r>
    </w:p>
    <w:p w14:paraId="752DD76B" w14:textId="1B74FC13" w:rsidR="00B35593" w:rsidRPr="0089005D" w:rsidRDefault="00A773A3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Risks</w:t>
      </w:r>
      <w:r w:rsidRPr="0089005D">
        <w:rPr>
          <w:rFonts w:ascii="Arial Narrow" w:hAnsi="Arial Narrow"/>
          <w:b/>
        </w:rPr>
        <w:t>:</w:t>
      </w:r>
      <w:r w:rsidRPr="0089005D">
        <w:rPr>
          <w:rFonts w:ascii="Arial Narrow" w:hAnsi="Arial Narrow"/>
        </w:rPr>
        <w:t xml:space="preserve"> timeline is tight </w:t>
      </w:r>
      <w:r w:rsidR="0001783A" w:rsidRPr="0089005D">
        <w:rPr>
          <w:rFonts w:ascii="Arial Narrow" w:hAnsi="Arial Narrow"/>
        </w:rPr>
        <w:t xml:space="preserve">as rain starts mid-April - there have been </w:t>
      </w:r>
      <w:r w:rsidR="004326DC" w:rsidRPr="0089005D">
        <w:rPr>
          <w:rFonts w:ascii="Arial Narrow" w:hAnsi="Arial Narrow"/>
        </w:rPr>
        <w:t>noticeable</w:t>
      </w:r>
      <w:r w:rsidR="0001783A" w:rsidRPr="0089005D">
        <w:rPr>
          <w:rFonts w:ascii="Arial Narrow" w:hAnsi="Arial Narrow"/>
        </w:rPr>
        <w:t xml:space="preserve"> delays in implementation but REACH is working on it</w:t>
      </w:r>
      <w:r w:rsidR="004326DC" w:rsidRPr="0089005D">
        <w:rPr>
          <w:rFonts w:ascii="Arial Narrow" w:hAnsi="Arial Narrow"/>
        </w:rPr>
        <w:t xml:space="preserve"> and ready to start data collection by the end of March</w:t>
      </w:r>
      <w:r w:rsidR="0001783A" w:rsidRPr="0089005D">
        <w:rPr>
          <w:rFonts w:ascii="Arial Narrow" w:hAnsi="Arial Narrow"/>
        </w:rPr>
        <w:t xml:space="preserve">. </w:t>
      </w:r>
      <w:r w:rsidR="007917D3">
        <w:rPr>
          <w:rFonts w:ascii="Arial Narrow" w:hAnsi="Arial Narrow"/>
        </w:rPr>
        <w:t xml:space="preserve">In additional UNICEF seems to have little understanding about its role as CLA concerning assessment activities and have a strong development/academic approach that is not always appropriate for an emergency context. </w:t>
      </w:r>
      <w:r w:rsidR="0001783A" w:rsidRPr="0089005D">
        <w:rPr>
          <w:rFonts w:ascii="Arial Narrow" w:hAnsi="Arial Narrow"/>
        </w:rPr>
        <w:t xml:space="preserve">Worst case scenario: data collection is completed after the rain starts, but before heavy rains – and data can be used only as a pre-heavy rain baseline, instead of dry baseline. </w:t>
      </w:r>
    </w:p>
    <w:p w14:paraId="1F321350" w14:textId="76A1BBFE" w:rsidR="00A773A3" w:rsidRPr="0089005D" w:rsidRDefault="00A773A3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Contact</w:t>
      </w:r>
      <w:r w:rsidR="0001783A" w:rsidRPr="0089005D">
        <w:rPr>
          <w:rFonts w:ascii="Arial Narrow" w:hAnsi="Arial Narrow"/>
          <w:i/>
        </w:rPr>
        <w:t>s</w:t>
      </w:r>
      <w:r w:rsidRPr="0089005D">
        <w:rPr>
          <w:rFonts w:ascii="Arial Narrow" w:hAnsi="Arial Narrow"/>
        </w:rPr>
        <w:t>: Homera (</w:t>
      </w:r>
      <w:hyperlink r:id="rId10" w:history="1">
        <w:r w:rsidRPr="0089005D">
          <w:rPr>
            <w:rStyle w:val="Hyperlink"/>
            <w:rFonts w:ascii="Arial Narrow" w:hAnsi="Arial Narrow"/>
          </w:rPr>
          <w:t>homera.cheema@reach-initiative.org</w:t>
        </w:r>
      </w:hyperlink>
      <w:r w:rsidRPr="0089005D">
        <w:rPr>
          <w:rFonts w:ascii="Arial Narrow" w:hAnsi="Arial Narrow"/>
        </w:rPr>
        <w:t>) and Jeremy (</w:t>
      </w:r>
      <w:hyperlink r:id="rId11" w:history="1">
        <w:r w:rsidRPr="0089005D">
          <w:rPr>
            <w:rStyle w:val="Hyperlink"/>
            <w:rFonts w:ascii="Arial Narrow" w:hAnsi="Arial Narrow"/>
          </w:rPr>
          <w:t>jeremy.wetterwald@reach-initiative.org</w:t>
        </w:r>
      </w:hyperlink>
      <w:r w:rsidRPr="0089005D">
        <w:rPr>
          <w:rFonts w:ascii="Arial Narrow" w:hAnsi="Arial Narrow"/>
        </w:rPr>
        <w:t xml:space="preserve">) </w:t>
      </w:r>
    </w:p>
    <w:p w14:paraId="59247B00" w14:textId="000B127C" w:rsidR="00A773A3" w:rsidRPr="001744D6" w:rsidRDefault="0001783A" w:rsidP="0001783A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666666"/>
          <w:u w:val="single"/>
        </w:rPr>
      </w:pPr>
      <w:r w:rsidRPr="001744D6">
        <w:rPr>
          <w:rFonts w:ascii="Arial Narrow" w:hAnsi="Arial Narrow"/>
          <w:b/>
          <w:color w:val="666666"/>
          <w:u w:val="single"/>
        </w:rPr>
        <w:t>UNHCR</w:t>
      </w:r>
      <w:r w:rsidR="004326DC" w:rsidRPr="001744D6">
        <w:rPr>
          <w:rFonts w:ascii="Arial Narrow" w:hAnsi="Arial Narrow"/>
          <w:b/>
          <w:color w:val="666666"/>
          <w:u w:val="single"/>
        </w:rPr>
        <w:t>/REACH</w:t>
      </w:r>
      <w:r w:rsidRPr="001744D6">
        <w:rPr>
          <w:rFonts w:ascii="Arial Narrow" w:hAnsi="Arial Narrow"/>
          <w:b/>
          <w:color w:val="666666"/>
          <w:u w:val="single"/>
        </w:rPr>
        <w:t xml:space="preserve"> Multi-Sector Needs Assessment</w:t>
      </w:r>
    </w:p>
    <w:p w14:paraId="678FA54F" w14:textId="7C154513" w:rsidR="00A773A3" w:rsidRPr="0089005D" w:rsidRDefault="00834FDB" w:rsidP="00A773A3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lastRenderedPageBreak/>
        <w:t>Typology</w:t>
      </w:r>
      <w:r w:rsidRPr="0089005D">
        <w:rPr>
          <w:rFonts w:ascii="Arial Narrow" w:hAnsi="Arial Narrow"/>
        </w:rPr>
        <w:t xml:space="preserve">: </w:t>
      </w:r>
      <w:r w:rsidR="0001783A" w:rsidRPr="0089005D">
        <w:rPr>
          <w:rFonts w:ascii="Arial Narrow" w:hAnsi="Arial Narrow"/>
        </w:rPr>
        <w:t>Multi-sector</w:t>
      </w:r>
      <w:r w:rsidR="00A773A3" w:rsidRPr="0089005D">
        <w:rPr>
          <w:rFonts w:ascii="Arial Narrow" w:hAnsi="Arial Narrow"/>
        </w:rPr>
        <w:t xml:space="preserve"> HH-level (95/10) </w:t>
      </w:r>
      <w:r w:rsidR="0001783A" w:rsidRPr="0089005D">
        <w:rPr>
          <w:rFonts w:ascii="Arial Narrow" w:hAnsi="Arial Narrow"/>
        </w:rPr>
        <w:t>needs</w:t>
      </w:r>
      <w:r w:rsidR="00A773A3" w:rsidRPr="0089005D">
        <w:rPr>
          <w:rFonts w:ascii="Arial Narrow" w:hAnsi="Arial Narrow"/>
        </w:rPr>
        <w:t xml:space="preserve"> </w:t>
      </w:r>
      <w:r w:rsidR="0001783A" w:rsidRPr="0089005D">
        <w:rPr>
          <w:rFonts w:ascii="Arial Narrow" w:hAnsi="Arial Narrow"/>
        </w:rPr>
        <w:t>a</w:t>
      </w:r>
      <w:r w:rsidR="00A773A3" w:rsidRPr="0089005D">
        <w:rPr>
          <w:rFonts w:ascii="Arial Narrow" w:hAnsi="Arial Narrow"/>
        </w:rPr>
        <w:t>ssessment funded by UN</w:t>
      </w:r>
      <w:r w:rsidR="0001783A" w:rsidRPr="0089005D">
        <w:rPr>
          <w:rFonts w:ascii="Arial Narrow" w:hAnsi="Arial Narrow"/>
        </w:rPr>
        <w:t>HCR</w:t>
      </w:r>
      <w:r w:rsidR="00A773A3" w:rsidRPr="0089005D">
        <w:rPr>
          <w:rFonts w:ascii="Arial Narrow" w:hAnsi="Arial Narrow"/>
        </w:rPr>
        <w:t xml:space="preserve"> and implemented by REACH. </w:t>
      </w:r>
      <w:r w:rsidR="004326DC" w:rsidRPr="0089005D">
        <w:rPr>
          <w:rFonts w:ascii="Arial Narrow" w:hAnsi="Arial Narrow"/>
        </w:rPr>
        <w:t>Coverage is substantial though partial: the exercise covers only UNHCR camps (</w:t>
      </w:r>
      <w:r w:rsidRPr="0089005D">
        <w:rPr>
          <w:rFonts w:ascii="Arial Narrow" w:hAnsi="Arial Narrow"/>
        </w:rPr>
        <w:t xml:space="preserve">50% of the </w:t>
      </w:r>
      <w:r w:rsidR="004326DC" w:rsidRPr="0089005D">
        <w:rPr>
          <w:rFonts w:ascii="Arial Narrow" w:hAnsi="Arial Narrow"/>
        </w:rPr>
        <w:t>total)</w:t>
      </w:r>
      <w:r w:rsidRPr="0089005D">
        <w:rPr>
          <w:rFonts w:ascii="Arial Narrow" w:hAnsi="Arial Narrow"/>
        </w:rPr>
        <w:t xml:space="preserve"> every two month, 25% the first, 25% the second. </w:t>
      </w:r>
      <w:r w:rsidR="00A773A3" w:rsidRPr="0089005D">
        <w:rPr>
          <w:rFonts w:ascii="Arial Narrow" w:hAnsi="Arial Narrow"/>
        </w:rPr>
        <w:t xml:space="preserve">The assessment </w:t>
      </w:r>
      <w:r w:rsidR="0001783A" w:rsidRPr="0089005D">
        <w:rPr>
          <w:rFonts w:ascii="Arial Narrow" w:hAnsi="Arial Narrow"/>
        </w:rPr>
        <w:t>has been fully harmonized with</w:t>
      </w:r>
      <w:r w:rsidR="00A773A3" w:rsidRPr="0089005D">
        <w:rPr>
          <w:rFonts w:ascii="Arial Narrow" w:hAnsi="Arial Narrow"/>
        </w:rPr>
        <w:t xml:space="preserve"> core indicators</w:t>
      </w:r>
      <w:r w:rsidR="0001783A" w:rsidRPr="0089005D">
        <w:rPr>
          <w:rFonts w:ascii="Arial Narrow" w:hAnsi="Arial Narrow"/>
        </w:rPr>
        <w:t xml:space="preserve"> (9 out of 10 are in same questions/same reply options).</w:t>
      </w:r>
    </w:p>
    <w:p w14:paraId="0CC5C0A3" w14:textId="6BA0A75F" w:rsidR="00A773A3" w:rsidRPr="0089005D" w:rsidRDefault="00A773A3" w:rsidP="00A773A3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Timeline</w:t>
      </w:r>
      <w:r w:rsidRPr="0089005D">
        <w:rPr>
          <w:rFonts w:ascii="Arial Narrow" w:hAnsi="Arial Narrow"/>
        </w:rPr>
        <w:t xml:space="preserve">: data collection by </w:t>
      </w:r>
      <w:r w:rsidR="004326DC" w:rsidRPr="0089005D">
        <w:rPr>
          <w:rFonts w:ascii="Arial Narrow" w:hAnsi="Arial Narrow"/>
        </w:rPr>
        <w:t>the 15 of each month,</w:t>
      </w:r>
      <w:r w:rsidRPr="0089005D">
        <w:rPr>
          <w:rFonts w:ascii="Arial Narrow" w:hAnsi="Arial Narrow"/>
        </w:rPr>
        <w:t xml:space="preserve"> data cleaning 3</w:t>
      </w:r>
      <w:r w:rsidRPr="0089005D">
        <w:rPr>
          <w:rFonts w:ascii="Arial Narrow" w:hAnsi="Arial Narrow"/>
          <w:vertAlign w:val="superscript"/>
        </w:rPr>
        <w:t>rd</w:t>
      </w:r>
      <w:r w:rsidR="004326DC" w:rsidRPr="0089005D">
        <w:rPr>
          <w:rFonts w:ascii="Arial Narrow" w:hAnsi="Arial Narrow"/>
        </w:rPr>
        <w:t xml:space="preserve"> week of the month</w:t>
      </w:r>
      <w:r w:rsidRPr="0089005D">
        <w:rPr>
          <w:rFonts w:ascii="Arial Narrow" w:hAnsi="Arial Narrow"/>
        </w:rPr>
        <w:t xml:space="preserve">, analysis </w:t>
      </w:r>
      <w:r w:rsidR="004326DC" w:rsidRPr="0089005D">
        <w:rPr>
          <w:rFonts w:ascii="Arial Narrow" w:hAnsi="Arial Narrow"/>
        </w:rPr>
        <w:t>by the end of the month</w:t>
      </w:r>
      <w:r w:rsidRPr="0089005D">
        <w:rPr>
          <w:rFonts w:ascii="Arial Narrow" w:hAnsi="Arial Narrow"/>
        </w:rPr>
        <w:t xml:space="preserve"> </w:t>
      </w:r>
    </w:p>
    <w:p w14:paraId="197BE723" w14:textId="4965BBD4" w:rsidR="00A773A3" w:rsidRPr="0089005D" w:rsidRDefault="00A773A3" w:rsidP="00A773A3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Outputs</w:t>
      </w:r>
      <w:r w:rsidRPr="0089005D">
        <w:rPr>
          <w:rFonts w:ascii="Arial Narrow" w:hAnsi="Arial Narrow"/>
        </w:rPr>
        <w:t xml:space="preserve"> to disseminate: dataset, one factsheet a camp</w:t>
      </w:r>
    </w:p>
    <w:p w14:paraId="2D6B8F28" w14:textId="6A48A68C" w:rsidR="004326DC" w:rsidRPr="0089005D" w:rsidRDefault="004326DC" w:rsidP="004326DC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Risks</w:t>
      </w:r>
      <w:r w:rsidRPr="0089005D">
        <w:rPr>
          <w:rFonts w:ascii="Arial Narrow" w:hAnsi="Arial Narrow"/>
          <w:b/>
        </w:rPr>
        <w:t>:</w:t>
      </w:r>
      <w:r w:rsidRPr="0089005D">
        <w:rPr>
          <w:rFonts w:ascii="Arial Narrow" w:hAnsi="Arial Narrow"/>
        </w:rPr>
        <w:t xml:space="preserve"> UNHCR has been very conservative in terms of data sharing. The Sector </w:t>
      </w:r>
      <w:r w:rsidR="00AB2ED0" w:rsidRPr="0089005D">
        <w:rPr>
          <w:rFonts w:ascii="Arial Narrow" w:hAnsi="Arial Narrow"/>
        </w:rPr>
        <w:t xml:space="preserve">has recently engaged with UNHCR that gave the greenlight for sharing of dataset and information products that can be then shared with partners, </w:t>
      </w:r>
      <w:r w:rsidRPr="0089005D">
        <w:rPr>
          <w:rFonts w:ascii="Arial Narrow" w:hAnsi="Arial Narrow"/>
        </w:rPr>
        <w:t>but</w:t>
      </w:r>
      <w:r w:rsidR="00AB2ED0" w:rsidRPr="0089005D">
        <w:rPr>
          <w:rFonts w:ascii="Arial Narrow" w:hAnsi="Arial Narrow"/>
        </w:rPr>
        <w:t xml:space="preserve"> the process</w:t>
      </w:r>
      <w:r w:rsidRPr="0089005D">
        <w:rPr>
          <w:rFonts w:ascii="Arial Narrow" w:hAnsi="Arial Narrow"/>
        </w:rPr>
        <w:t xml:space="preserve"> needs to be formalized. </w:t>
      </w:r>
    </w:p>
    <w:p w14:paraId="5877FE5F" w14:textId="624BC662" w:rsidR="00A773A3" w:rsidRPr="0089005D" w:rsidRDefault="004326DC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Contacts</w:t>
      </w:r>
      <w:r w:rsidRPr="0089005D">
        <w:rPr>
          <w:rFonts w:ascii="Arial Narrow" w:hAnsi="Arial Narrow"/>
        </w:rPr>
        <w:t xml:space="preserve">: </w:t>
      </w:r>
      <w:r w:rsidR="00F03165" w:rsidRPr="0089005D">
        <w:rPr>
          <w:rFonts w:ascii="Arial Narrow" w:hAnsi="Arial Narrow"/>
        </w:rPr>
        <w:t>Jimmy</w:t>
      </w:r>
      <w:r w:rsidRPr="0089005D">
        <w:rPr>
          <w:rFonts w:ascii="Arial Narrow" w:hAnsi="Arial Narrow"/>
        </w:rPr>
        <w:t xml:space="preserve"> (</w:t>
      </w:r>
      <w:hyperlink r:id="rId12" w:history="1">
        <w:r w:rsidR="00F03165" w:rsidRPr="0089005D">
          <w:rPr>
            <w:rStyle w:val="Hyperlink"/>
            <w:rFonts w:ascii="Arial Narrow" w:hAnsi="Arial Narrow"/>
          </w:rPr>
          <w:t>jgreene@unhcr.org</w:t>
        </w:r>
      </w:hyperlink>
      <w:r w:rsidR="00F03165" w:rsidRPr="0089005D">
        <w:rPr>
          <w:rFonts w:ascii="Arial Narrow" w:hAnsi="Arial Narrow"/>
        </w:rPr>
        <w:t>)</w:t>
      </w:r>
      <w:r w:rsidRPr="0089005D">
        <w:rPr>
          <w:rFonts w:ascii="Arial Narrow" w:hAnsi="Arial Narrow"/>
        </w:rPr>
        <w:t xml:space="preserve"> and Jeremy (</w:t>
      </w:r>
      <w:hyperlink r:id="rId13" w:history="1">
        <w:r w:rsidRPr="0089005D">
          <w:rPr>
            <w:rStyle w:val="Hyperlink"/>
            <w:rFonts w:ascii="Arial Narrow" w:hAnsi="Arial Narrow"/>
          </w:rPr>
          <w:t>jeremy.wetterwald@reach-initiative.org</w:t>
        </w:r>
      </w:hyperlink>
      <w:r w:rsidRPr="0089005D">
        <w:rPr>
          <w:rFonts w:ascii="Arial Narrow" w:hAnsi="Arial Narrow"/>
        </w:rPr>
        <w:t xml:space="preserve">) </w:t>
      </w:r>
    </w:p>
    <w:p w14:paraId="4641B116" w14:textId="08107B9F" w:rsidR="004326DC" w:rsidRPr="001744D6" w:rsidRDefault="004326DC" w:rsidP="004326DC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666666"/>
          <w:u w:val="single"/>
        </w:rPr>
      </w:pPr>
      <w:r w:rsidRPr="001744D6">
        <w:rPr>
          <w:rFonts w:ascii="Arial Narrow" w:hAnsi="Arial Narrow"/>
          <w:b/>
          <w:color w:val="666666"/>
          <w:u w:val="single"/>
        </w:rPr>
        <w:t>UNICEF/REACH Infrastructure Monitoring</w:t>
      </w:r>
    </w:p>
    <w:p w14:paraId="6133821D" w14:textId="05AC0868" w:rsidR="004326DC" w:rsidRPr="0089005D" w:rsidRDefault="004326DC" w:rsidP="004326DC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Typology</w:t>
      </w:r>
      <w:r w:rsidRPr="0089005D">
        <w:rPr>
          <w:rFonts w:ascii="Arial Narrow" w:hAnsi="Arial Narrow"/>
        </w:rPr>
        <w:t xml:space="preserve">: WASH (and other) infrastructure monitoring </w:t>
      </w:r>
      <w:r w:rsidR="00A81AA5" w:rsidRPr="0089005D">
        <w:rPr>
          <w:rFonts w:ascii="Arial Narrow" w:hAnsi="Arial Narrow"/>
        </w:rPr>
        <w:t xml:space="preserve">based on a full-coverage census implemented monthly, focusing mostly on number and functionality of infrastructure. </w:t>
      </w:r>
      <w:r w:rsidRPr="0089005D">
        <w:rPr>
          <w:rFonts w:ascii="Arial Narrow" w:hAnsi="Arial Narrow"/>
        </w:rPr>
        <w:t>The assessment has been harmonized with core indicators (</w:t>
      </w:r>
      <w:r w:rsidR="00A81AA5" w:rsidRPr="0089005D">
        <w:rPr>
          <w:rFonts w:ascii="Arial Narrow" w:hAnsi="Arial Narrow"/>
        </w:rPr>
        <w:t>water sources, issues with latrines, etc.</w:t>
      </w:r>
      <w:r w:rsidR="00FF4A88" w:rsidRPr="0089005D">
        <w:rPr>
          <w:rFonts w:ascii="Arial Narrow" w:hAnsi="Arial Narrow"/>
        </w:rPr>
        <w:t>) and went through a comprehensive review process (</w:t>
      </w:r>
      <w:hyperlink r:id="rId14" w:history="1">
        <w:r w:rsidR="00FF4A88" w:rsidRPr="0089005D">
          <w:rPr>
            <w:rStyle w:val="Hyperlink"/>
            <w:rFonts w:ascii="Arial Narrow" w:hAnsi="Arial Narrow"/>
          </w:rPr>
          <w:t>see here for more details</w:t>
        </w:r>
      </w:hyperlink>
      <w:r w:rsidR="00FF4A88" w:rsidRPr="0089005D">
        <w:rPr>
          <w:rFonts w:ascii="Arial Narrow" w:hAnsi="Arial Narrow"/>
        </w:rPr>
        <w:t xml:space="preserve">). </w:t>
      </w:r>
    </w:p>
    <w:p w14:paraId="10138CAC" w14:textId="3B6D3AEB" w:rsidR="004326DC" w:rsidRPr="0089005D" w:rsidRDefault="004326DC" w:rsidP="004326DC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Timeline</w:t>
      </w:r>
      <w:r w:rsidRPr="0089005D">
        <w:rPr>
          <w:rFonts w:ascii="Arial Narrow" w:hAnsi="Arial Narrow"/>
        </w:rPr>
        <w:t xml:space="preserve">: data collection by the </w:t>
      </w:r>
      <w:r w:rsidR="00A81AA5" w:rsidRPr="0089005D">
        <w:rPr>
          <w:rFonts w:ascii="Arial Narrow" w:hAnsi="Arial Narrow"/>
        </w:rPr>
        <w:t>end of each</w:t>
      </w:r>
      <w:r w:rsidRPr="0089005D">
        <w:rPr>
          <w:rFonts w:ascii="Arial Narrow" w:hAnsi="Arial Narrow"/>
        </w:rPr>
        <w:t xml:space="preserve"> month, data cleaning</w:t>
      </w:r>
      <w:r w:rsidR="00A81AA5" w:rsidRPr="0089005D">
        <w:rPr>
          <w:rFonts w:ascii="Arial Narrow" w:hAnsi="Arial Narrow"/>
        </w:rPr>
        <w:t xml:space="preserve"> 1</w:t>
      </w:r>
      <w:r w:rsidRPr="0089005D">
        <w:rPr>
          <w:rFonts w:ascii="Arial Narrow" w:hAnsi="Arial Narrow"/>
          <w:vertAlign w:val="superscript"/>
        </w:rPr>
        <w:t>rd</w:t>
      </w:r>
      <w:r w:rsidRPr="0089005D">
        <w:rPr>
          <w:rFonts w:ascii="Arial Narrow" w:hAnsi="Arial Narrow"/>
        </w:rPr>
        <w:t xml:space="preserve"> week of the month, analysis by the </w:t>
      </w:r>
      <w:r w:rsidR="00A81AA5" w:rsidRPr="0089005D">
        <w:rPr>
          <w:rFonts w:ascii="Arial Narrow" w:hAnsi="Arial Narrow"/>
        </w:rPr>
        <w:t>second week of</w:t>
      </w:r>
      <w:r w:rsidRPr="0089005D">
        <w:rPr>
          <w:rFonts w:ascii="Arial Narrow" w:hAnsi="Arial Narrow"/>
        </w:rPr>
        <w:t xml:space="preserve"> the month </w:t>
      </w:r>
    </w:p>
    <w:p w14:paraId="590858CE" w14:textId="1861DFA8" w:rsidR="004326DC" w:rsidRPr="0089005D" w:rsidRDefault="004326DC" w:rsidP="004326DC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Outputs</w:t>
      </w:r>
      <w:r w:rsidRPr="0089005D">
        <w:rPr>
          <w:rFonts w:ascii="Arial Narrow" w:hAnsi="Arial Narrow"/>
        </w:rPr>
        <w:t xml:space="preserve"> to disseminate: dataset, one factsheet</w:t>
      </w:r>
      <w:r w:rsidR="00A81AA5" w:rsidRPr="0089005D">
        <w:rPr>
          <w:rFonts w:ascii="Arial Narrow" w:hAnsi="Arial Narrow"/>
        </w:rPr>
        <w:t xml:space="preserve"> and map</w:t>
      </w:r>
      <w:r w:rsidRPr="0089005D">
        <w:rPr>
          <w:rFonts w:ascii="Arial Narrow" w:hAnsi="Arial Narrow"/>
        </w:rPr>
        <w:t xml:space="preserve"> a camp</w:t>
      </w:r>
      <w:r w:rsidR="00132185" w:rsidRPr="0089005D">
        <w:rPr>
          <w:rFonts w:ascii="Arial Narrow" w:hAnsi="Arial Narrow"/>
        </w:rPr>
        <w:t xml:space="preserve"> every month, Latrine to Water Point Vicinity – every three month. Additional </w:t>
      </w:r>
      <w:r w:rsidR="00A81AA5" w:rsidRPr="0089005D">
        <w:rPr>
          <w:rFonts w:ascii="Arial Narrow" w:hAnsi="Arial Narrow"/>
        </w:rPr>
        <w:t>(</w:t>
      </w:r>
      <w:r w:rsidR="00F05180" w:rsidRPr="0089005D">
        <w:rPr>
          <w:rFonts w:ascii="Arial Narrow" w:hAnsi="Arial Narrow"/>
        </w:rPr>
        <w:t>not for external dissemination)</w:t>
      </w:r>
      <w:r w:rsidR="0065582D" w:rsidRPr="0089005D">
        <w:rPr>
          <w:rFonts w:ascii="Arial Narrow" w:hAnsi="Arial Narrow"/>
        </w:rPr>
        <w:t xml:space="preserve"> outputs</w:t>
      </w:r>
      <w:r w:rsidR="00F05180" w:rsidRPr="0089005D">
        <w:rPr>
          <w:rFonts w:ascii="Arial Narrow" w:hAnsi="Arial Narrow"/>
        </w:rPr>
        <w:t>: overview table (monthly), trend analysis (quarterly)</w:t>
      </w:r>
      <w:r w:rsidR="0065582D" w:rsidRPr="0089005D">
        <w:rPr>
          <w:rFonts w:ascii="Arial Narrow" w:hAnsi="Arial Narrow"/>
        </w:rPr>
        <w:t>.</w:t>
      </w:r>
    </w:p>
    <w:p w14:paraId="3043CB20" w14:textId="6F25C6CD" w:rsidR="004326DC" w:rsidRPr="0089005D" w:rsidRDefault="004326DC" w:rsidP="004326DC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Risks</w:t>
      </w:r>
      <w:r w:rsidRPr="0089005D">
        <w:rPr>
          <w:rFonts w:ascii="Arial Narrow" w:hAnsi="Arial Narrow"/>
          <w:b/>
        </w:rPr>
        <w:t>:</w:t>
      </w:r>
      <w:r w:rsidRPr="0089005D">
        <w:rPr>
          <w:rFonts w:ascii="Arial Narrow" w:hAnsi="Arial Narrow"/>
        </w:rPr>
        <w:t xml:space="preserve"> </w:t>
      </w:r>
      <w:r w:rsidR="00FF4A88" w:rsidRPr="0089005D">
        <w:rPr>
          <w:rFonts w:ascii="Arial Narrow" w:hAnsi="Arial Narrow"/>
        </w:rPr>
        <w:t xml:space="preserve">the system has experienced disruptions in the past, but recently the process has been streamlined and delay zeroed – still it is an extremely heavy and delicate system. </w:t>
      </w:r>
    </w:p>
    <w:p w14:paraId="25853E17" w14:textId="1C2A4F68" w:rsidR="004326DC" w:rsidRPr="0089005D" w:rsidRDefault="004326DC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Contacts</w:t>
      </w:r>
      <w:r w:rsidRPr="0089005D">
        <w:rPr>
          <w:rFonts w:ascii="Arial Narrow" w:hAnsi="Arial Narrow"/>
        </w:rPr>
        <w:t xml:space="preserve">: </w:t>
      </w:r>
      <w:r w:rsidR="00FF4A88" w:rsidRPr="0089005D">
        <w:rPr>
          <w:rFonts w:ascii="Arial Narrow" w:hAnsi="Arial Narrow"/>
        </w:rPr>
        <w:t>James</w:t>
      </w:r>
      <w:r w:rsidRPr="0089005D">
        <w:rPr>
          <w:rFonts w:ascii="Arial Narrow" w:hAnsi="Arial Narrow"/>
        </w:rPr>
        <w:t xml:space="preserve"> (</w:t>
      </w:r>
      <w:hyperlink r:id="rId15" w:history="1">
        <w:r w:rsidR="000A37F3" w:rsidRPr="0089005D">
          <w:rPr>
            <w:rStyle w:val="Hyperlink"/>
            <w:rFonts w:ascii="Arial Narrow" w:hAnsi="Arial Narrow"/>
          </w:rPr>
          <w:t>james.mcarthur@unhcr.org</w:t>
        </w:r>
      </w:hyperlink>
      <w:r w:rsidR="000A37F3" w:rsidRPr="0089005D">
        <w:rPr>
          <w:rFonts w:ascii="Arial Narrow" w:hAnsi="Arial Narrow"/>
        </w:rPr>
        <w:t>)</w:t>
      </w:r>
      <w:r w:rsidRPr="0089005D">
        <w:rPr>
          <w:rFonts w:ascii="Arial Narrow" w:hAnsi="Arial Narrow"/>
        </w:rPr>
        <w:t xml:space="preserve"> and Jeremy (</w:t>
      </w:r>
      <w:hyperlink r:id="rId16" w:history="1">
        <w:r w:rsidRPr="0089005D">
          <w:rPr>
            <w:rStyle w:val="Hyperlink"/>
            <w:rFonts w:ascii="Arial Narrow" w:hAnsi="Arial Narrow"/>
          </w:rPr>
          <w:t>jeremy.wetterwald@reach-initiative.org</w:t>
        </w:r>
      </w:hyperlink>
      <w:r w:rsidRPr="0089005D">
        <w:rPr>
          <w:rFonts w:ascii="Arial Narrow" w:hAnsi="Arial Narrow"/>
        </w:rPr>
        <w:t xml:space="preserve">) </w:t>
      </w:r>
    </w:p>
    <w:p w14:paraId="6F3769F8" w14:textId="5BB89C4F" w:rsidR="004D07A1" w:rsidRPr="001744D6" w:rsidRDefault="004D07A1" w:rsidP="004D07A1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666666"/>
          <w:u w:val="single"/>
        </w:rPr>
      </w:pPr>
      <w:r w:rsidRPr="001744D6">
        <w:rPr>
          <w:rFonts w:ascii="Arial Narrow" w:hAnsi="Arial Narrow"/>
          <w:b/>
          <w:color w:val="666666"/>
          <w:u w:val="single"/>
        </w:rPr>
        <w:t>REACH Risk Mapping</w:t>
      </w:r>
    </w:p>
    <w:p w14:paraId="516BDF63" w14:textId="07EA3835" w:rsidR="004D07A1" w:rsidRPr="0089005D" w:rsidRDefault="004D07A1" w:rsidP="004D07A1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Typology</w:t>
      </w:r>
      <w:r w:rsidRPr="0089005D">
        <w:rPr>
          <w:rFonts w:ascii="Arial Narrow" w:hAnsi="Arial Narrow"/>
        </w:rPr>
        <w:t xml:space="preserve">: </w:t>
      </w:r>
      <w:r w:rsidR="00F002B2" w:rsidRPr="0089005D">
        <w:rPr>
          <w:rFonts w:ascii="Arial Narrow" w:hAnsi="Arial Narrow"/>
        </w:rPr>
        <w:t>I</w:t>
      </w:r>
      <w:r w:rsidRPr="0089005D">
        <w:rPr>
          <w:rFonts w:ascii="Arial Narrow" w:hAnsi="Arial Narrow"/>
        </w:rPr>
        <w:t>n order to support preparedness efforts REACH is producing the following sets of maps: a) Potential emergency shelters, b) Potential hazard impact on handpumps/</w:t>
      </w:r>
      <w:proofErr w:type="spellStart"/>
      <w:r w:rsidRPr="0089005D">
        <w:rPr>
          <w:rFonts w:ascii="Arial Narrow" w:hAnsi="Arial Narrow"/>
        </w:rPr>
        <w:t>tubewells</w:t>
      </w:r>
      <w:proofErr w:type="spellEnd"/>
      <w:r w:rsidRPr="0089005D">
        <w:rPr>
          <w:rFonts w:ascii="Arial Narrow" w:hAnsi="Arial Narrow"/>
        </w:rPr>
        <w:t xml:space="preserve">, c) Potential hazard impact on latrines, that may support the Sector informing preparedness (prepositioning, decommissioning, etc.). </w:t>
      </w:r>
    </w:p>
    <w:p w14:paraId="2EA82A3E" w14:textId="15131403" w:rsidR="004D07A1" w:rsidRPr="0089005D" w:rsidRDefault="004D07A1" w:rsidP="004D07A1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Timeline</w:t>
      </w:r>
      <w:r w:rsidRPr="0089005D">
        <w:rPr>
          <w:rFonts w:ascii="Arial Narrow" w:hAnsi="Arial Narrow"/>
        </w:rPr>
        <w:t xml:space="preserve">: REACH to produce preliminary maps on </w:t>
      </w:r>
      <w:proofErr w:type="spellStart"/>
      <w:r w:rsidRPr="0089005D">
        <w:rPr>
          <w:rFonts w:ascii="Arial Narrow" w:hAnsi="Arial Narrow"/>
        </w:rPr>
        <w:t>Kutupalong</w:t>
      </w:r>
      <w:proofErr w:type="spellEnd"/>
      <w:r w:rsidRPr="0089005D">
        <w:rPr>
          <w:rFonts w:ascii="Arial Narrow" w:hAnsi="Arial Narrow"/>
        </w:rPr>
        <w:t xml:space="preserve"> camps by 23 March and do an updated version by mid-April pending hazard data release by UNHCR.</w:t>
      </w:r>
    </w:p>
    <w:p w14:paraId="1FCF7DE6" w14:textId="54BE5E3F" w:rsidR="004D07A1" w:rsidRPr="0089005D" w:rsidRDefault="004D07A1" w:rsidP="004D07A1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Outputs</w:t>
      </w:r>
      <w:r w:rsidRPr="0089005D">
        <w:rPr>
          <w:rFonts w:ascii="Arial Narrow" w:hAnsi="Arial Narrow"/>
        </w:rPr>
        <w:t xml:space="preserve"> to disseminate: three maps per camp (as mentioned above).</w:t>
      </w:r>
    </w:p>
    <w:p w14:paraId="761DB226" w14:textId="7E6F6F15" w:rsidR="004D07A1" w:rsidRPr="0089005D" w:rsidRDefault="004D07A1" w:rsidP="004D07A1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Risks</w:t>
      </w:r>
      <w:r w:rsidRPr="0089005D">
        <w:rPr>
          <w:rFonts w:ascii="Arial Narrow" w:hAnsi="Arial Narrow"/>
          <w:b/>
        </w:rPr>
        <w:t>:</w:t>
      </w:r>
      <w:r w:rsidRPr="0089005D">
        <w:rPr>
          <w:rFonts w:ascii="Arial Narrow" w:hAnsi="Arial Narrow"/>
        </w:rPr>
        <w:t xml:space="preserve"> UNHCR not releasing hazard data on time. </w:t>
      </w:r>
    </w:p>
    <w:p w14:paraId="6C486017" w14:textId="36EDA1C5" w:rsidR="004D07A1" w:rsidRPr="0089005D" w:rsidRDefault="004D07A1" w:rsidP="004D07A1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lastRenderedPageBreak/>
        <w:t>Contacts</w:t>
      </w:r>
      <w:r w:rsidRPr="0089005D">
        <w:rPr>
          <w:rFonts w:ascii="Arial Narrow" w:hAnsi="Arial Narrow"/>
        </w:rPr>
        <w:t>: Matt (</w:t>
      </w:r>
      <w:hyperlink r:id="rId17" w:history="1">
        <w:r w:rsidRPr="0089005D">
          <w:rPr>
            <w:rStyle w:val="Hyperlink"/>
            <w:rFonts w:ascii="Arial Narrow" w:hAnsi="Arial Narrow"/>
          </w:rPr>
          <w:t>matthew.wencel@reach-initiative.org</w:t>
        </w:r>
      </w:hyperlink>
      <w:r w:rsidRPr="0089005D">
        <w:rPr>
          <w:rFonts w:ascii="Arial Narrow" w:hAnsi="Arial Narrow"/>
        </w:rPr>
        <w:t>) and Jeremy (</w:t>
      </w:r>
      <w:hyperlink r:id="rId18" w:history="1">
        <w:r w:rsidRPr="0089005D">
          <w:rPr>
            <w:rStyle w:val="Hyperlink"/>
            <w:rFonts w:ascii="Arial Narrow" w:hAnsi="Arial Narrow"/>
          </w:rPr>
          <w:t>jeremy.wetterwald@reach-initiative.org</w:t>
        </w:r>
      </w:hyperlink>
      <w:r w:rsidRPr="0089005D">
        <w:rPr>
          <w:rFonts w:ascii="Arial Narrow" w:hAnsi="Arial Narrow"/>
        </w:rPr>
        <w:t xml:space="preserve">) </w:t>
      </w:r>
    </w:p>
    <w:p w14:paraId="6DE0058C" w14:textId="77777777" w:rsidR="004326DC" w:rsidRPr="0089005D" w:rsidRDefault="004326DC">
      <w:pPr>
        <w:rPr>
          <w:rFonts w:ascii="Arial Narrow" w:hAnsi="Arial Narrow"/>
        </w:rPr>
      </w:pPr>
    </w:p>
    <w:p w14:paraId="1BF14773" w14:textId="08A07315" w:rsidR="00D3631D" w:rsidRPr="001744D6" w:rsidRDefault="0070566A">
      <w:pPr>
        <w:rPr>
          <w:rFonts w:ascii="Arial Narrow" w:hAnsi="Arial Narrow"/>
          <w:color w:val="009999"/>
          <w:sz w:val="28"/>
          <w:szCs w:val="28"/>
        </w:rPr>
      </w:pPr>
      <w:r w:rsidRPr="001744D6">
        <w:rPr>
          <w:rFonts w:ascii="Arial Narrow" w:hAnsi="Arial Narrow"/>
          <w:b/>
          <w:color w:val="009999"/>
          <w:sz w:val="28"/>
          <w:szCs w:val="28"/>
        </w:rPr>
        <w:t xml:space="preserve">2) </w:t>
      </w:r>
      <w:r w:rsidR="00D3631D" w:rsidRPr="001744D6">
        <w:rPr>
          <w:rFonts w:ascii="Arial Narrow" w:hAnsi="Arial Narrow"/>
          <w:b/>
          <w:color w:val="009999"/>
          <w:sz w:val="28"/>
          <w:szCs w:val="28"/>
        </w:rPr>
        <w:t>Rain</w:t>
      </w:r>
      <w:r w:rsidR="00C25DC5" w:rsidRPr="001744D6">
        <w:rPr>
          <w:rFonts w:ascii="Arial Narrow" w:hAnsi="Arial Narrow"/>
          <w:b/>
          <w:color w:val="009999"/>
          <w:sz w:val="28"/>
          <w:szCs w:val="28"/>
        </w:rPr>
        <w:t>y</w:t>
      </w:r>
      <w:r w:rsidR="00D3631D" w:rsidRPr="001744D6">
        <w:rPr>
          <w:rFonts w:ascii="Arial Narrow" w:hAnsi="Arial Narrow"/>
          <w:b/>
          <w:color w:val="009999"/>
          <w:sz w:val="28"/>
          <w:szCs w:val="28"/>
        </w:rPr>
        <w:t xml:space="preserve"> season</w:t>
      </w:r>
      <w:r w:rsidR="00C62852" w:rsidRPr="001744D6">
        <w:rPr>
          <w:rFonts w:ascii="Arial Narrow" w:hAnsi="Arial Narrow"/>
          <w:b/>
          <w:color w:val="009999"/>
          <w:sz w:val="28"/>
          <w:szCs w:val="28"/>
        </w:rPr>
        <w:t>:</w:t>
      </w:r>
      <w:r w:rsidR="00D3631D" w:rsidRPr="001744D6">
        <w:rPr>
          <w:rFonts w:ascii="Arial Narrow" w:hAnsi="Arial Narrow"/>
          <w:b/>
          <w:color w:val="009999"/>
          <w:sz w:val="28"/>
          <w:szCs w:val="28"/>
        </w:rPr>
        <w:t xml:space="preserve"> </w:t>
      </w:r>
      <w:r w:rsidR="00AB2ED0" w:rsidRPr="001744D6">
        <w:rPr>
          <w:rFonts w:ascii="Arial Narrow" w:hAnsi="Arial Narrow"/>
          <w:b/>
          <w:color w:val="009999"/>
          <w:sz w:val="28"/>
          <w:szCs w:val="28"/>
        </w:rPr>
        <w:t xml:space="preserve">rapid needs assessment and needs </w:t>
      </w:r>
      <w:r w:rsidR="00D3631D" w:rsidRPr="001744D6">
        <w:rPr>
          <w:rFonts w:ascii="Arial Narrow" w:hAnsi="Arial Narrow"/>
          <w:b/>
          <w:color w:val="009999"/>
          <w:sz w:val="28"/>
          <w:szCs w:val="28"/>
        </w:rPr>
        <w:t>monitoring</w:t>
      </w:r>
    </w:p>
    <w:p w14:paraId="7154C0E5" w14:textId="22DCB88B" w:rsidR="00D3631D" w:rsidRPr="001744D6" w:rsidRDefault="000B4DBD" w:rsidP="000B4DBD">
      <w:pPr>
        <w:rPr>
          <w:rFonts w:ascii="Arial Narrow" w:hAnsi="Arial Narrow"/>
          <w:b/>
          <w:color w:val="009999"/>
          <w:sz w:val="24"/>
          <w:szCs w:val="24"/>
        </w:rPr>
      </w:pPr>
      <w:r w:rsidRPr="001744D6">
        <w:rPr>
          <w:rFonts w:ascii="Arial Narrow" w:hAnsi="Arial Narrow"/>
          <w:b/>
          <w:color w:val="009999"/>
          <w:sz w:val="24"/>
          <w:szCs w:val="24"/>
        </w:rPr>
        <w:t xml:space="preserve">2A) </w:t>
      </w:r>
      <w:r w:rsidR="00D3631D" w:rsidRPr="001744D6">
        <w:rPr>
          <w:rFonts w:ascii="Arial Narrow" w:hAnsi="Arial Narrow"/>
          <w:b/>
          <w:color w:val="009999"/>
          <w:sz w:val="24"/>
          <w:szCs w:val="24"/>
        </w:rPr>
        <w:t>Rain</w:t>
      </w:r>
      <w:r w:rsidR="00C25DC5" w:rsidRPr="001744D6">
        <w:rPr>
          <w:rFonts w:ascii="Arial Narrow" w:hAnsi="Arial Narrow"/>
          <w:b/>
          <w:color w:val="009999"/>
          <w:sz w:val="24"/>
          <w:szCs w:val="24"/>
        </w:rPr>
        <w:t>y</w:t>
      </w:r>
      <w:r w:rsidR="00D3631D" w:rsidRPr="001744D6">
        <w:rPr>
          <w:rFonts w:ascii="Arial Narrow" w:hAnsi="Arial Narrow"/>
          <w:b/>
          <w:color w:val="009999"/>
          <w:sz w:val="24"/>
          <w:szCs w:val="24"/>
        </w:rPr>
        <w:t xml:space="preserve"> season rapid assessments</w:t>
      </w:r>
    </w:p>
    <w:p w14:paraId="5B790494" w14:textId="53A7993B" w:rsidR="00D3631D" w:rsidRPr="0089005D" w:rsidRDefault="000B4DBD">
      <w:pPr>
        <w:rPr>
          <w:rFonts w:ascii="Arial Narrow" w:hAnsi="Arial Narrow"/>
        </w:rPr>
      </w:pPr>
      <w:r w:rsidRPr="0089005D">
        <w:rPr>
          <w:rFonts w:ascii="Arial Narrow" w:hAnsi="Arial Narrow"/>
        </w:rPr>
        <w:t>Instead of developing its own rapid assessment system the Sec</w:t>
      </w:r>
      <w:r w:rsidR="00EF166B" w:rsidRPr="0089005D">
        <w:rPr>
          <w:rFonts w:ascii="Arial Narrow" w:hAnsi="Arial Narrow"/>
        </w:rPr>
        <w:t>tor should rely on existing/up</w:t>
      </w:r>
      <w:r w:rsidR="00812E84" w:rsidRPr="0089005D">
        <w:rPr>
          <w:rFonts w:ascii="Arial Narrow" w:hAnsi="Arial Narrow"/>
        </w:rPr>
        <w:t xml:space="preserve">building </w:t>
      </w:r>
      <w:r w:rsidR="00EF166B" w:rsidRPr="0089005D">
        <w:rPr>
          <w:rFonts w:ascii="Arial Narrow" w:hAnsi="Arial Narrow"/>
        </w:rPr>
        <w:t xml:space="preserve">multi-sectoral systems in order to </w:t>
      </w:r>
      <w:r w:rsidRPr="0089005D">
        <w:rPr>
          <w:rFonts w:ascii="Arial Narrow" w:hAnsi="Arial Narrow"/>
        </w:rPr>
        <w:t>avoid dup</w:t>
      </w:r>
      <w:r w:rsidR="00EF166B" w:rsidRPr="0089005D">
        <w:rPr>
          <w:rFonts w:ascii="Arial Narrow" w:hAnsi="Arial Narrow"/>
        </w:rPr>
        <w:t>lication, rationalize resources</w:t>
      </w:r>
      <w:r w:rsidRPr="0089005D">
        <w:rPr>
          <w:rFonts w:ascii="Arial Narrow" w:hAnsi="Arial Narrow"/>
        </w:rPr>
        <w:t xml:space="preserve"> </w:t>
      </w:r>
      <w:r w:rsidR="00EF166B" w:rsidRPr="0089005D">
        <w:rPr>
          <w:rFonts w:ascii="Arial Narrow" w:hAnsi="Arial Narrow"/>
        </w:rPr>
        <w:t>and reach a</w:t>
      </w:r>
      <w:r w:rsidRPr="0089005D">
        <w:rPr>
          <w:rFonts w:ascii="Arial Narrow" w:hAnsi="Arial Narrow"/>
        </w:rPr>
        <w:t xml:space="preserve"> broader coverage</w:t>
      </w:r>
      <w:r w:rsidR="00EF166B" w:rsidRPr="0089005D">
        <w:rPr>
          <w:rFonts w:ascii="Arial Narrow" w:hAnsi="Arial Narrow"/>
        </w:rPr>
        <w:t>.</w:t>
      </w:r>
      <w:r w:rsidRPr="0089005D">
        <w:rPr>
          <w:rFonts w:ascii="Arial Narrow" w:hAnsi="Arial Narrow"/>
        </w:rPr>
        <w:t xml:space="preserve"> </w:t>
      </w:r>
      <w:r w:rsidR="00EF166B" w:rsidRPr="0089005D">
        <w:rPr>
          <w:rFonts w:ascii="Arial Narrow" w:hAnsi="Arial Narrow"/>
        </w:rPr>
        <w:t xml:space="preserve">The two main initiatives </w:t>
      </w:r>
      <w:r w:rsidR="00FD6C3C" w:rsidRPr="0089005D">
        <w:rPr>
          <w:rFonts w:ascii="Arial Narrow" w:hAnsi="Arial Narrow"/>
        </w:rPr>
        <w:t xml:space="preserve">are the ISCG Joint Needs Assessment (JNA) and IOM Needs and Population Monitoring </w:t>
      </w:r>
      <w:r w:rsidR="00024532" w:rsidRPr="0089005D">
        <w:rPr>
          <w:rFonts w:ascii="Arial Narrow" w:hAnsi="Arial Narrow"/>
        </w:rPr>
        <w:t>(NPM).</w:t>
      </w:r>
    </w:p>
    <w:p w14:paraId="6D7C24E9" w14:textId="77777777" w:rsidR="00FD6C3C" w:rsidRPr="001744D6" w:rsidRDefault="00FD6C3C" w:rsidP="00FD6C3C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666666"/>
          <w:u w:val="single"/>
        </w:rPr>
      </w:pPr>
      <w:r w:rsidRPr="001744D6">
        <w:rPr>
          <w:rFonts w:ascii="Arial Narrow" w:hAnsi="Arial Narrow"/>
          <w:b/>
          <w:color w:val="666666"/>
          <w:u w:val="single"/>
        </w:rPr>
        <w:t xml:space="preserve">ISCG Joint Needs Assessment </w:t>
      </w:r>
    </w:p>
    <w:p w14:paraId="06BC7B66" w14:textId="4BCD224E" w:rsidR="00024532" w:rsidRPr="0089005D" w:rsidRDefault="00FD6C3C" w:rsidP="00FD6C3C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Typology</w:t>
      </w:r>
      <w:r w:rsidRPr="0089005D">
        <w:rPr>
          <w:rFonts w:ascii="Arial Narrow" w:hAnsi="Arial Narrow"/>
        </w:rPr>
        <w:t xml:space="preserve">: </w:t>
      </w:r>
      <w:r w:rsidR="00024532" w:rsidRPr="0089005D">
        <w:rPr>
          <w:rFonts w:ascii="Arial Narrow" w:hAnsi="Arial Narrow"/>
        </w:rPr>
        <w:t>Standard</w:t>
      </w:r>
      <w:r w:rsidR="00812E84" w:rsidRPr="0089005D">
        <w:rPr>
          <w:rFonts w:ascii="Arial Narrow" w:hAnsi="Arial Narrow"/>
        </w:rPr>
        <w:t xml:space="preserve"> initial </w:t>
      </w:r>
      <w:r w:rsidR="00024532" w:rsidRPr="0089005D">
        <w:rPr>
          <w:rFonts w:ascii="Arial Narrow" w:hAnsi="Arial Narrow"/>
        </w:rPr>
        <w:t xml:space="preserve">needs assessment. The system relies on remote KI interview with </w:t>
      </w:r>
      <w:r w:rsidR="00024532" w:rsidRPr="0089005D">
        <w:rPr>
          <w:rFonts w:ascii="Arial Narrow" w:hAnsi="Arial Narrow" w:cstheme="minorHAnsi"/>
        </w:rPr>
        <w:t>Site Management focal points and Camp in Charge. The unit of measurement will be the camp, but it will be possible to zoom-in in specific affected areas</w:t>
      </w:r>
      <w:r w:rsidR="00024532" w:rsidRPr="0089005D">
        <w:rPr>
          <w:rFonts w:ascii="Arial Narrow" w:hAnsi="Arial Narrow"/>
        </w:rPr>
        <w:t xml:space="preserve"> within camps. The WASH section has been aligned with the Sector’s core indicators. </w:t>
      </w:r>
    </w:p>
    <w:p w14:paraId="3519E490" w14:textId="493E284A" w:rsidR="00FD6C3C" w:rsidRPr="0089005D" w:rsidRDefault="00FD6C3C" w:rsidP="00FD6C3C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Timeline</w:t>
      </w:r>
      <w:r w:rsidRPr="0089005D">
        <w:rPr>
          <w:rFonts w:ascii="Arial Narrow" w:hAnsi="Arial Narrow"/>
        </w:rPr>
        <w:t xml:space="preserve">: </w:t>
      </w:r>
      <w:r w:rsidR="00024532" w:rsidRPr="0089005D">
        <w:rPr>
          <w:rFonts w:ascii="Arial Narrow" w:hAnsi="Arial Narrow"/>
        </w:rPr>
        <w:t>Within first 72 hours after a shock.</w:t>
      </w:r>
    </w:p>
    <w:p w14:paraId="3D62497F" w14:textId="3CB38756" w:rsidR="00FD6C3C" w:rsidRPr="0089005D" w:rsidRDefault="00FD6C3C" w:rsidP="00FD6C3C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 xml:space="preserve">Outputs: </w:t>
      </w:r>
      <w:r w:rsidR="00024532" w:rsidRPr="0089005D">
        <w:rPr>
          <w:rFonts w:ascii="Arial Narrow" w:hAnsi="Arial Narrow"/>
        </w:rPr>
        <w:t xml:space="preserve">not clear yet – but </w:t>
      </w:r>
      <w:r w:rsidR="00703703">
        <w:rPr>
          <w:rFonts w:ascii="Arial Narrow" w:hAnsi="Arial Narrow"/>
        </w:rPr>
        <w:t>presumably</w:t>
      </w:r>
      <w:r w:rsidR="00024532" w:rsidRPr="0089005D">
        <w:rPr>
          <w:rFonts w:ascii="Arial Narrow" w:hAnsi="Arial Narrow"/>
        </w:rPr>
        <w:t xml:space="preserve"> dataset and standard OCHA-like first products.</w:t>
      </w:r>
    </w:p>
    <w:p w14:paraId="1DD028E8" w14:textId="1F840FD3" w:rsidR="00F36E9B" w:rsidRPr="0089005D" w:rsidRDefault="00FD6C3C" w:rsidP="00FD6C3C">
      <w:pPr>
        <w:rPr>
          <w:rFonts w:ascii="Arial Narrow" w:hAnsi="Arial Narrow"/>
        </w:rPr>
      </w:pPr>
      <w:r w:rsidRPr="0089005D">
        <w:rPr>
          <w:rFonts w:ascii="Arial Narrow" w:hAnsi="Arial Narrow"/>
        </w:rPr>
        <w:t xml:space="preserve"> </w:t>
      </w:r>
      <w:r w:rsidRPr="0089005D">
        <w:rPr>
          <w:rFonts w:ascii="Arial Narrow" w:hAnsi="Arial Narrow"/>
          <w:i/>
        </w:rPr>
        <w:t>Risks</w:t>
      </w:r>
      <w:r w:rsidRPr="0089005D">
        <w:rPr>
          <w:rFonts w:ascii="Arial Narrow" w:hAnsi="Arial Narrow"/>
          <w:b/>
        </w:rPr>
        <w:t>:</w:t>
      </w:r>
      <w:r w:rsidRPr="0089005D">
        <w:rPr>
          <w:rFonts w:ascii="Arial Narrow" w:hAnsi="Arial Narrow"/>
        </w:rPr>
        <w:t xml:space="preserve"> </w:t>
      </w:r>
      <w:r w:rsidR="00024532" w:rsidRPr="0089005D">
        <w:rPr>
          <w:rFonts w:ascii="Arial Narrow" w:hAnsi="Arial Narrow"/>
        </w:rPr>
        <w:t xml:space="preserve">Serious risks both in terms of likelihood and impact. </w:t>
      </w:r>
      <w:r w:rsidR="00F36E9B" w:rsidRPr="0089005D">
        <w:rPr>
          <w:rFonts w:ascii="Arial Narrow" w:hAnsi="Arial Narrow"/>
        </w:rPr>
        <w:t xml:space="preserve">The system is still under construction and the design has different weaknesses: a) the JNA does not articulate links with a broader rapid assessment system (SDR, GIS/spatial modeling analysis, second stage assessments, etc.); b) lacks clear TOR/SOP, contingency plans (what happen if the telephone line is down, for instance). </w:t>
      </w:r>
      <w:r w:rsidR="00424F8F" w:rsidRPr="0089005D">
        <w:rPr>
          <w:rFonts w:ascii="Arial Narrow" w:hAnsi="Arial Narrow"/>
        </w:rPr>
        <w:t xml:space="preserve">All those issues have been raised by </w:t>
      </w:r>
      <w:r w:rsidR="00703703">
        <w:rPr>
          <w:rFonts w:ascii="Arial Narrow" w:hAnsi="Arial Narrow"/>
        </w:rPr>
        <w:t>Augusto</w:t>
      </w:r>
      <w:r w:rsidR="00424F8F" w:rsidRPr="0089005D">
        <w:rPr>
          <w:rFonts w:ascii="Arial Narrow" w:hAnsi="Arial Narrow"/>
        </w:rPr>
        <w:t xml:space="preserve"> </w:t>
      </w:r>
      <w:r w:rsidR="00C62852" w:rsidRPr="0089005D">
        <w:rPr>
          <w:rFonts w:ascii="Arial Narrow" w:hAnsi="Arial Narrow"/>
        </w:rPr>
        <w:t xml:space="preserve">to ISGC and hope some will be addressed. </w:t>
      </w:r>
      <w:bookmarkStart w:id="0" w:name="_GoBack"/>
      <w:bookmarkEnd w:id="0"/>
      <w:r w:rsidR="00F36E9B" w:rsidRPr="0089005D">
        <w:rPr>
          <w:rFonts w:ascii="Arial Narrow" w:hAnsi="Arial Narrow"/>
        </w:rPr>
        <w:t>Plus, the question is whether the ISCG has enough capacity for data collection,</w:t>
      </w:r>
      <w:r w:rsidR="00703703">
        <w:rPr>
          <w:rFonts w:ascii="Arial Narrow" w:hAnsi="Arial Narrow"/>
        </w:rPr>
        <w:t xml:space="preserve"> analysis and output production to ensure a quick turnout. </w:t>
      </w:r>
    </w:p>
    <w:p w14:paraId="67DED1C7" w14:textId="1280F921" w:rsidR="00FD6C3C" w:rsidRPr="0089005D" w:rsidRDefault="00FD6C3C" w:rsidP="00FD6C3C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Contacts</w:t>
      </w:r>
      <w:r w:rsidRPr="0089005D">
        <w:rPr>
          <w:rFonts w:ascii="Arial Narrow" w:hAnsi="Arial Narrow"/>
        </w:rPr>
        <w:t xml:space="preserve">:  </w:t>
      </w:r>
      <w:r w:rsidR="00024532" w:rsidRPr="0089005D">
        <w:rPr>
          <w:rFonts w:ascii="Arial Narrow" w:hAnsi="Arial Narrow"/>
        </w:rPr>
        <w:t>Iosto</w:t>
      </w:r>
      <w:r w:rsidRPr="0089005D">
        <w:rPr>
          <w:rFonts w:ascii="Arial Narrow" w:hAnsi="Arial Narrow"/>
        </w:rPr>
        <w:t xml:space="preserve"> (</w:t>
      </w:r>
      <w:hyperlink r:id="rId19" w:history="1">
        <w:r w:rsidR="00024532" w:rsidRPr="0089005D">
          <w:rPr>
            <w:rStyle w:val="Hyperlink"/>
            <w:rFonts w:ascii="Arial Narrow" w:hAnsi="Arial Narrow"/>
          </w:rPr>
          <w:t>im5@iscgcxb.org</w:t>
        </w:r>
      </w:hyperlink>
      <w:r w:rsidR="00024532" w:rsidRPr="0089005D">
        <w:rPr>
          <w:rFonts w:ascii="Arial Narrow" w:hAnsi="Arial Narrow"/>
        </w:rPr>
        <w:t>)</w:t>
      </w:r>
      <w:r w:rsidRPr="0089005D">
        <w:rPr>
          <w:rFonts w:ascii="Arial Narrow" w:hAnsi="Arial Narrow"/>
        </w:rPr>
        <w:t xml:space="preserve"> and </w:t>
      </w:r>
      <w:r w:rsidR="00024532" w:rsidRPr="0089005D">
        <w:rPr>
          <w:rFonts w:ascii="Arial Narrow" w:hAnsi="Arial Narrow"/>
        </w:rPr>
        <w:t>Orla</w:t>
      </w:r>
      <w:r w:rsidRPr="0089005D">
        <w:rPr>
          <w:rFonts w:ascii="Arial Narrow" w:hAnsi="Arial Narrow"/>
        </w:rPr>
        <w:t xml:space="preserve"> (</w:t>
      </w:r>
      <w:hyperlink r:id="rId20" w:history="1">
        <w:r w:rsidR="00024532" w:rsidRPr="0089005D">
          <w:rPr>
            <w:rStyle w:val="Hyperlink"/>
            <w:rFonts w:ascii="Arial Narrow" w:hAnsi="Arial Narrow"/>
          </w:rPr>
          <w:t>field.coord1@iscgcxb.org</w:t>
        </w:r>
      </w:hyperlink>
      <w:r w:rsidR="00024532" w:rsidRPr="0089005D">
        <w:rPr>
          <w:rFonts w:ascii="Arial Narrow" w:hAnsi="Arial Narrow"/>
        </w:rPr>
        <w:t>)</w:t>
      </w:r>
      <w:r w:rsidRPr="0089005D">
        <w:rPr>
          <w:rFonts w:ascii="Arial Narrow" w:hAnsi="Arial Narrow"/>
        </w:rPr>
        <w:t>.</w:t>
      </w:r>
    </w:p>
    <w:p w14:paraId="0E183E4F" w14:textId="77777777" w:rsidR="0012194D" w:rsidRPr="001744D6" w:rsidRDefault="0012194D" w:rsidP="0012194D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666666"/>
          <w:u w:val="single"/>
        </w:rPr>
      </w:pPr>
      <w:r w:rsidRPr="001744D6">
        <w:rPr>
          <w:rFonts w:ascii="Arial Narrow" w:hAnsi="Arial Narrow"/>
          <w:b/>
          <w:color w:val="666666"/>
          <w:u w:val="single"/>
        </w:rPr>
        <w:t>Needs and Population Monitoring (NPM)</w:t>
      </w:r>
    </w:p>
    <w:p w14:paraId="5E3B2BED" w14:textId="3C5602FB" w:rsidR="0012194D" w:rsidRPr="0089005D" w:rsidRDefault="0012194D" w:rsidP="0012194D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Typology</w:t>
      </w:r>
      <w:r w:rsidRPr="0089005D">
        <w:rPr>
          <w:rFonts w:ascii="Arial Narrow" w:hAnsi="Arial Narrow"/>
        </w:rPr>
        <w:t xml:space="preserve">: Standard </w:t>
      </w:r>
      <w:r w:rsidR="008B5643" w:rsidRPr="0089005D">
        <w:rPr>
          <w:rFonts w:ascii="Arial Narrow" w:hAnsi="Arial Narrow"/>
        </w:rPr>
        <w:t xml:space="preserve">NMP </w:t>
      </w:r>
      <w:r w:rsidR="00254145" w:rsidRPr="0089005D">
        <w:rPr>
          <w:rFonts w:ascii="Arial Narrow" w:hAnsi="Arial Narrow"/>
        </w:rPr>
        <w:t xml:space="preserve">regular </w:t>
      </w:r>
      <w:r w:rsidR="008B5643" w:rsidRPr="0089005D">
        <w:rPr>
          <w:rFonts w:ascii="Arial Narrow" w:hAnsi="Arial Narrow"/>
        </w:rPr>
        <w:t>assessment with KI interviews</w:t>
      </w:r>
      <w:r w:rsidR="00254145" w:rsidRPr="0089005D">
        <w:rPr>
          <w:rFonts w:ascii="Arial Narrow" w:hAnsi="Arial Narrow"/>
        </w:rPr>
        <w:t xml:space="preserve"> at sub-camp level</w:t>
      </w:r>
      <w:r w:rsidR="00D33CDC">
        <w:rPr>
          <w:rFonts w:ascii="Arial Narrow" w:hAnsi="Arial Narrow"/>
        </w:rPr>
        <w:t xml:space="preserve"> (</w:t>
      </w:r>
      <w:proofErr w:type="spellStart"/>
      <w:r w:rsidR="00D33CDC">
        <w:rPr>
          <w:rFonts w:ascii="Arial Narrow" w:hAnsi="Arial Narrow"/>
        </w:rPr>
        <w:t>Maji</w:t>
      </w:r>
      <w:proofErr w:type="spellEnd"/>
      <w:r w:rsidR="00D33CDC">
        <w:rPr>
          <w:rFonts w:ascii="Arial Narrow" w:hAnsi="Arial Narrow"/>
        </w:rPr>
        <w:t xml:space="preserve"> blocks)</w:t>
      </w:r>
      <w:r w:rsidR="00254145" w:rsidRPr="0089005D">
        <w:rPr>
          <w:rFonts w:ascii="Arial Narrow" w:hAnsi="Arial Narrow"/>
        </w:rPr>
        <w:t xml:space="preserve"> </w:t>
      </w:r>
      <w:r w:rsidR="00F2630F" w:rsidRPr="0089005D">
        <w:rPr>
          <w:rFonts w:ascii="Arial Narrow" w:hAnsi="Arial Narrow"/>
        </w:rPr>
        <w:t>and direct observation.</w:t>
      </w:r>
      <w:r w:rsidR="008B5643" w:rsidRPr="0089005D">
        <w:rPr>
          <w:rFonts w:ascii="Arial Narrow" w:hAnsi="Arial Narrow"/>
        </w:rPr>
        <w:t xml:space="preserve"> </w:t>
      </w:r>
      <w:r w:rsidR="00254145" w:rsidRPr="0089005D">
        <w:rPr>
          <w:rFonts w:ascii="Arial Narrow" w:hAnsi="Arial Narrow"/>
        </w:rPr>
        <w:t>Given the wealth of HH data</w:t>
      </w:r>
      <w:r w:rsidR="00703703">
        <w:rPr>
          <w:rFonts w:ascii="Arial Narrow" w:hAnsi="Arial Narrow"/>
        </w:rPr>
        <w:t>, the advice is not</w:t>
      </w:r>
      <w:r w:rsidR="007D29C4">
        <w:rPr>
          <w:rFonts w:ascii="Arial Narrow" w:hAnsi="Arial Narrow"/>
        </w:rPr>
        <w:t xml:space="preserve"> to</w:t>
      </w:r>
      <w:r w:rsidR="00254145" w:rsidRPr="0089005D">
        <w:rPr>
          <w:rFonts w:ascii="Arial Narrow" w:hAnsi="Arial Narrow"/>
        </w:rPr>
        <w:t xml:space="preserve"> use NPM for needs monitoring, rather as a </w:t>
      </w:r>
      <w:r w:rsidR="00BC50DC" w:rsidRPr="0089005D">
        <w:rPr>
          <w:rFonts w:ascii="Arial Narrow" w:hAnsi="Arial Narrow"/>
        </w:rPr>
        <w:t xml:space="preserve">sort of </w:t>
      </w:r>
      <w:r w:rsidR="00254145" w:rsidRPr="0089005D">
        <w:rPr>
          <w:rFonts w:ascii="Arial Narrow" w:hAnsi="Arial Narrow"/>
        </w:rPr>
        <w:t xml:space="preserve">MIRA – as the JNA system currently does not include a Phase 2 more in-depth assessment after the first 72 hours. </w:t>
      </w:r>
      <w:r w:rsidR="007D29C4">
        <w:rPr>
          <w:rFonts w:ascii="Arial Narrow" w:hAnsi="Arial Narrow"/>
        </w:rPr>
        <w:t>The WASH section has been further</w:t>
      </w:r>
      <w:r w:rsidR="003B063F" w:rsidRPr="0089005D">
        <w:rPr>
          <w:rFonts w:ascii="Arial Narrow" w:hAnsi="Arial Narrow"/>
        </w:rPr>
        <w:t xml:space="preserve"> aligned with the Sector’s core indicators.</w:t>
      </w:r>
    </w:p>
    <w:p w14:paraId="1F1119A3" w14:textId="210D570D" w:rsidR="0012194D" w:rsidRPr="0089005D" w:rsidRDefault="0012194D" w:rsidP="0012194D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Timeline</w:t>
      </w:r>
      <w:r w:rsidRPr="0089005D">
        <w:rPr>
          <w:rFonts w:ascii="Arial Narrow" w:hAnsi="Arial Narrow"/>
        </w:rPr>
        <w:t xml:space="preserve">: </w:t>
      </w:r>
      <w:r w:rsidR="00254145" w:rsidRPr="0089005D">
        <w:rPr>
          <w:rFonts w:ascii="Arial Narrow" w:hAnsi="Arial Narrow"/>
        </w:rPr>
        <w:t>hopefully two/three weeks after as shock</w:t>
      </w:r>
      <w:r w:rsidR="003B063F" w:rsidRPr="0089005D">
        <w:rPr>
          <w:rFonts w:ascii="Arial Narrow" w:hAnsi="Arial Narrow"/>
        </w:rPr>
        <w:t xml:space="preserve"> / on a monthly basis</w:t>
      </w:r>
      <w:r w:rsidR="00254145" w:rsidRPr="0089005D">
        <w:rPr>
          <w:rFonts w:ascii="Arial Narrow" w:hAnsi="Arial Narrow"/>
        </w:rPr>
        <w:t>.</w:t>
      </w:r>
    </w:p>
    <w:p w14:paraId="6E114353" w14:textId="27E974A9" w:rsidR="0012194D" w:rsidRPr="0089005D" w:rsidRDefault="0012194D" w:rsidP="0012194D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 xml:space="preserve">Outputs: </w:t>
      </w:r>
      <w:r w:rsidR="00254145" w:rsidRPr="0089005D">
        <w:rPr>
          <w:rFonts w:ascii="Arial Narrow" w:hAnsi="Arial Narrow"/>
        </w:rPr>
        <w:t>dataset, report and dashboard on a monthly basis</w:t>
      </w:r>
      <w:r w:rsidRPr="0089005D">
        <w:rPr>
          <w:rFonts w:ascii="Arial Narrow" w:hAnsi="Arial Narrow"/>
        </w:rPr>
        <w:t>.</w:t>
      </w:r>
    </w:p>
    <w:p w14:paraId="2750C170" w14:textId="6C27DA99" w:rsidR="0012194D" w:rsidRPr="0089005D" w:rsidRDefault="0012194D" w:rsidP="0012194D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lastRenderedPageBreak/>
        <w:t>Risks</w:t>
      </w:r>
      <w:r w:rsidRPr="0089005D">
        <w:rPr>
          <w:rFonts w:ascii="Arial Narrow" w:hAnsi="Arial Narrow"/>
          <w:b/>
        </w:rPr>
        <w:t>:</w:t>
      </w:r>
      <w:r w:rsidR="003B063F" w:rsidRPr="0089005D">
        <w:rPr>
          <w:rFonts w:ascii="Arial Narrow" w:hAnsi="Arial Narrow"/>
          <w:b/>
        </w:rPr>
        <w:t xml:space="preserve"> </w:t>
      </w:r>
      <w:r w:rsidR="003B063F" w:rsidRPr="0089005D">
        <w:rPr>
          <w:rFonts w:ascii="Arial Narrow" w:hAnsi="Arial Narrow"/>
        </w:rPr>
        <w:t>The system has been in place for a while now and should be well oiled, but</w:t>
      </w:r>
      <w:r w:rsidRPr="0089005D">
        <w:rPr>
          <w:rFonts w:ascii="Arial Narrow" w:hAnsi="Arial Narrow"/>
        </w:rPr>
        <w:t xml:space="preserve"> </w:t>
      </w:r>
      <w:r w:rsidR="003B063F" w:rsidRPr="0089005D">
        <w:rPr>
          <w:rFonts w:ascii="Arial Narrow" w:hAnsi="Arial Narrow"/>
        </w:rPr>
        <w:t>NPM may not be able to respect the normal timeline if access is seriously hamp</w:t>
      </w:r>
      <w:r w:rsidR="00D33CDC">
        <w:rPr>
          <w:rFonts w:ascii="Arial Narrow" w:hAnsi="Arial Narrow"/>
        </w:rPr>
        <w:t xml:space="preserve">ered by floods/landslides/etc. Advocacy point to be brought up at the inter-sectoral level: push for a lighter version of NPM with a shorter tool and clusters of </w:t>
      </w:r>
      <w:proofErr w:type="spellStart"/>
      <w:r w:rsidR="00D33CDC">
        <w:rPr>
          <w:rFonts w:ascii="Arial Narrow" w:hAnsi="Arial Narrow"/>
        </w:rPr>
        <w:t>Maji</w:t>
      </w:r>
      <w:proofErr w:type="spellEnd"/>
      <w:r w:rsidR="00D33CDC">
        <w:rPr>
          <w:rFonts w:ascii="Arial Narrow" w:hAnsi="Arial Narrow"/>
        </w:rPr>
        <w:t xml:space="preserve"> blocks (instead of the blocks themselves) as unit of measure. </w:t>
      </w:r>
    </w:p>
    <w:p w14:paraId="6019A9F2" w14:textId="7BC808CE" w:rsidR="0012194D" w:rsidRPr="0089005D" w:rsidRDefault="0012194D" w:rsidP="0012194D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Contacts</w:t>
      </w:r>
      <w:r w:rsidRPr="0089005D">
        <w:rPr>
          <w:rFonts w:ascii="Arial Narrow" w:hAnsi="Arial Narrow"/>
        </w:rPr>
        <w:t xml:space="preserve">:  </w:t>
      </w:r>
      <w:r w:rsidR="00254145" w:rsidRPr="0089005D">
        <w:rPr>
          <w:rFonts w:ascii="Arial Narrow" w:hAnsi="Arial Narrow"/>
        </w:rPr>
        <w:t>Benedetta</w:t>
      </w:r>
      <w:r w:rsidRPr="0089005D">
        <w:rPr>
          <w:rFonts w:ascii="Arial Narrow" w:hAnsi="Arial Narrow"/>
        </w:rPr>
        <w:t xml:space="preserve"> (</w:t>
      </w:r>
      <w:hyperlink r:id="rId21" w:history="1">
        <w:r w:rsidR="00254145" w:rsidRPr="0089005D">
          <w:rPr>
            <w:rStyle w:val="Hyperlink"/>
            <w:rFonts w:ascii="Arial Narrow" w:hAnsi="Arial Narrow"/>
          </w:rPr>
          <w:t>BCORDARO@iom.int</w:t>
        </w:r>
      </w:hyperlink>
      <w:r w:rsidR="00254145" w:rsidRPr="0089005D">
        <w:rPr>
          <w:rFonts w:ascii="Arial Narrow" w:hAnsi="Arial Narrow"/>
        </w:rPr>
        <w:t>)</w:t>
      </w:r>
      <w:r w:rsidR="00C62852" w:rsidRPr="0089005D">
        <w:rPr>
          <w:rFonts w:ascii="Arial Narrow" w:hAnsi="Arial Narrow"/>
        </w:rPr>
        <w:t xml:space="preserve"> and</w:t>
      </w:r>
      <w:r w:rsidRPr="0089005D">
        <w:rPr>
          <w:rFonts w:ascii="Arial Narrow" w:hAnsi="Arial Narrow"/>
        </w:rPr>
        <w:t xml:space="preserve"> (</w:t>
      </w:r>
      <w:hyperlink r:id="rId22" w:history="1">
        <w:r w:rsidR="00254145" w:rsidRPr="0089005D">
          <w:rPr>
            <w:rStyle w:val="Hyperlink"/>
            <w:rFonts w:ascii="Arial Narrow" w:hAnsi="Arial Narrow"/>
          </w:rPr>
          <w:t>npmbangladesh@iom.int</w:t>
        </w:r>
      </w:hyperlink>
      <w:r w:rsidR="00254145" w:rsidRPr="0089005D">
        <w:rPr>
          <w:rFonts w:ascii="Arial Narrow" w:hAnsi="Arial Narrow"/>
        </w:rPr>
        <w:t>)</w:t>
      </w:r>
      <w:r w:rsidRPr="0089005D">
        <w:rPr>
          <w:rFonts w:ascii="Arial Narrow" w:hAnsi="Arial Narrow"/>
        </w:rPr>
        <w:t>.</w:t>
      </w:r>
    </w:p>
    <w:p w14:paraId="11FB1606" w14:textId="6888A870" w:rsidR="007940C8" w:rsidRPr="0089005D" w:rsidRDefault="007940C8">
      <w:pPr>
        <w:rPr>
          <w:rFonts w:ascii="Arial Narrow" w:hAnsi="Arial Narrow"/>
        </w:rPr>
      </w:pPr>
    </w:p>
    <w:p w14:paraId="5DB2BCBC" w14:textId="2446483A" w:rsidR="007940C8" w:rsidRPr="001744D6" w:rsidRDefault="00C62852">
      <w:pPr>
        <w:rPr>
          <w:rFonts w:ascii="Arial Narrow" w:hAnsi="Arial Narrow"/>
          <w:b/>
          <w:color w:val="009999"/>
          <w:sz w:val="24"/>
          <w:szCs w:val="24"/>
        </w:rPr>
      </w:pPr>
      <w:r w:rsidRPr="001744D6">
        <w:rPr>
          <w:rFonts w:ascii="Arial Narrow" w:hAnsi="Arial Narrow"/>
          <w:b/>
          <w:color w:val="009999"/>
          <w:sz w:val="24"/>
          <w:szCs w:val="24"/>
        </w:rPr>
        <w:t>2B</w:t>
      </w:r>
      <w:r w:rsidR="0012194D" w:rsidRPr="001744D6">
        <w:rPr>
          <w:rFonts w:ascii="Arial Narrow" w:hAnsi="Arial Narrow"/>
          <w:b/>
          <w:color w:val="009999"/>
          <w:sz w:val="24"/>
          <w:szCs w:val="24"/>
        </w:rPr>
        <w:t>) Rain</w:t>
      </w:r>
      <w:r w:rsidR="00C25DC5" w:rsidRPr="001744D6">
        <w:rPr>
          <w:rFonts w:ascii="Arial Narrow" w:hAnsi="Arial Narrow"/>
          <w:b/>
          <w:color w:val="009999"/>
          <w:sz w:val="24"/>
          <w:szCs w:val="24"/>
        </w:rPr>
        <w:t>y</w:t>
      </w:r>
      <w:r w:rsidR="0012194D" w:rsidRPr="001744D6">
        <w:rPr>
          <w:rFonts w:ascii="Arial Narrow" w:hAnsi="Arial Narrow"/>
          <w:b/>
          <w:color w:val="009999"/>
          <w:sz w:val="24"/>
          <w:szCs w:val="24"/>
        </w:rPr>
        <w:t xml:space="preserve"> season needs monitoring</w:t>
      </w:r>
      <w:r w:rsidR="0057117B" w:rsidRPr="001744D6">
        <w:rPr>
          <w:rFonts w:ascii="Arial Narrow" w:hAnsi="Arial Narrow"/>
          <w:b/>
          <w:color w:val="009999"/>
          <w:sz w:val="24"/>
          <w:szCs w:val="24"/>
        </w:rPr>
        <w:t xml:space="preserve"> and early warning</w:t>
      </w:r>
    </w:p>
    <w:p w14:paraId="08DA4695" w14:textId="3E7A1370" w:rsidR="007940C8" w:rsidRPr="0089005D" w:rsidRDefault="00C62852">
      <w:pPr>
        <w:rPr>
          <w:rFonts w:ascii="Arial Narrow" w:hAnsi="Arial Narrow"/>
        </w:rPr>
      </w:pPr>
      <w:r w:rsidRPr="0089005D">
        <w:rPr>
          <w:rFonts w:ascii="Arial Narrow" w:hAnsi="Arial Narrow"/>
        </w:rPr>
        <w:t>The sector should</w:t>
      </w:r>
      <w:r w:rsidR="000E1CF0" w:rsidRPr="0089005D">
        <w:rPr>
          <w:rFonts w:ascii="Arial Narrow" w:hAnsi="Arial Narrow"/>
        </w:rPr>
        <w:t xml:space="preserve"> compare data collected </w:t>
      </w:r>
      <w:r w:rsidR="00C25DC5" w:rsidRPr="0089005D">
        <w:rPr>
          <w:rFonts w:ascii="Arial Narrow" w:hAnsi="Arial Narrow"/>
        </w:rPr>
        <w:t>by a</w:t>
      </w:r>
      <w:r w:rsidRPr="0089005D">
        <w:rPr>
          <w:rFonts w:ascii="Arial Narrow" w:hAnsi="Arial Narrow"/>
        </w:rPr>
        <w:t xml:space="preserve">ssessment </w:t>
      </w:r>
      <w:r w:rsidR="008D639A" w:rsidRPr="0089005D">
        <w:rPr>
          <w:rFonts w:ascii="Arial Narrow" w:hAnsi="Arial Narrow"/>
        </w:rPr>
        <w:t>initiatives</w:t>
      </w:r>
      <w:r w:rsidRPr="0089005D">
        <w:rPr>
          <w:rFonts w:ascii="Arial Narrow" w:hAnsi="Arial Narrow"/>
        </w:rPr>
        <w:t xml:space="preserve"> </w:t>
      </w:r>
      <w:r w:rsidR="00C25DC5" w:rsidRPr="0089005D">
        <w:rPr>
          <w:rFonts w:ascii="Arial Narrow" w:hAnsi="Arial Narrow"/>
        </w:rPr>
        <w:t>before the rainy</w:t>
      </w:r>
      <w:r w:rsidR="0057117B" w:rsidRPr="0089005D">
        <w:rPr>
          <w:rFonts w:ascii="Arial Narrow" w:hAnsi="Arial Narrow"/>
        </w:rPr>
        <w:t xml:space="preserve"> season with data</w:t>
      </w:r>
      <w:r w:rsidR="00C25DC5" w:rsidRPr="0089005D">
        <w:rPr>
          <w:rFonts w:ascii="Arial Narrow" w:hAnsi="Arial Narrow"/>
        </w:rPr>
        <w:t xml:space="preserve"> collected by those same assessment initiatives during the rainy season, to track potential </w:t>
      </w:r>
      <w:r w:rsidR="0057117B" w:rsidRPr="0089005D">
        <w:rPr>
          <w:rFonts w:ascii="Arial Narrow" w:hAnsi="Arial Narrow"/>
        </w:rPr>
        <w:t xml:space="preserve">deterioration of the situation and do effective need monitoring. In addition, the Sector should regularly monitor the epi situation to anticipate/quickly react to potential epi outbreaks that are more likely during the rainy season. </w:t>
      </w:r>
      <w:r w:rsidR="0089005D" w:rsidRPr="0089005D">
        <w:rPr>
          <w:rFonts w:ascii="Arial Narrow" w:hAnsi="Arial Narrow"/>
        </w:rPr>
        <w:t xml:space="preserve">All this data should also be used to inform the HNO </w:t>
      </w:r>
      <w:r w:rsidR="007D29C4">
        <w:rPr>
          <w:rFonts w:ascii="Arial Narrow" w:hAnsi="Arial Narrow"/>
        </w:rPr>
        <w:t>or</w:t>
      </w:r>
      <w:r w:rsidR="0089005D" w:rsidRPr="0089005D">
        <w:rPr>
          <w:rFonts w:ascii="Arial Narrow" w:hAnsi="Arial Narrow"/>
        </w:rPr>
        <w:t xml:space="preserve"> its potential revision.</w:t>
      </w:r>
    </w:p>
    <w:p w14:paraId="3C5A989A" w14:textId="77777777" w:rsidR="00C62852" w:rsidRPr="001744D6" w:rsidRDefault="00C62852" w:rsidP="00C62852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666666"/>
          <w:u w:val="single"/>
        </w:rPr>
      </w:pPr>
      <w:r w:rsidRPr="001744D6">
        <w:rPr>
          <w:rFonts w:ascii="Arial Narrow" w:hAnsi="Arial Narrow"/>
          <w:b/>
          <w:color w:val="666666"/>
          <w:u w:val="single"/>
        </w:rPr>
        <w:t>UNHCR/REACH Multi-Sector Needs Assessment</w:t>
      </w:r>
    </w:p>
    <w:p w14:paraId="77275F90" w14:textId="63CB558D" w:rsidR="00C62852" w:rsidRPr="0089005D" w:rsidRDefault="00C62852" w:rsidP="00C62852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See above for typology</w:t>
      </w:r>
      <w:r w:rsidR="00D274FA" w:rsidRPr="0089005D">
        <w:rPr>
          <w:rFonts w:ascii="Arial Narrow" w:hAnsi="Arial Narrow"/>
          <w:i/>
        </w:rPr>
        <w:t>, timeline,</w:t>
      </w:r>
      <w:r w:rsidRPr="0089005D">
        <w:rPr>
          <w:rFonts w:ascii="Arial Narrow" w:hAnsi="Arial Narrow"/>
          <w:i/>
        </w:rPr>
        <w:t xml:space="preserve"> outputs</w:t>
      </w:r>
      <w:r w:rsidR="00D274FA" w:rsidRPr="0089005D">
        <w:rPr>
          <w:rFonts w:ascii="Arial Narrow" w:hAnsi="Arial Narrow"/>
          <w:i/>
        </w:rPr>
        <w:t xml:space="preserve"> and contacts</w:t>
      </w:r>
      <w:r w:rsidRPr="0089005D">
        <w:rPr>
          <w:rFonts w:ascii="Arial Narrow" w:hAnsi="Arial Narrow"/>
        </w:rPr>
        <w:t>.</w:t>
      </w:r>
    </w:p>
    <w:p w14:paraId="3C8A1006" w14:textId="6BD3267A" w:rsidR="00C62852" w:rsidRPr="0089005D" w:rsidRDefault="00C62852" w:rsidP="00C62852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Risks</w:t>
      </w:r>
      <w:r w:rsidRPr="0089005D">
        <w:rPr>
          <w:rFonts w:ascii="Arial Narrow" w:hAnsi="Arial Narrow"/>
          <w:b/>
        </w:rPr>
        <w:t xml:space="preserve">: </w:t>
      </w:r>
      <w:r w:rsidR="00D274FA" w:rsidRPr="0089005D">
        <w:rPr>
          <w:rFonts w:ascii="Arial Narrow" w:hAnsi="Arial Narrow"/>
        </w:rPr>
        <w:t>Delay</w:t>
      </w:r>
      <w:r w:rsidR="0057117B" w:rsidRPr="0089005D">
        <w:rPr>
          <w:rFonts w:ascii="Arial Narrow" w:hAnsi="Arial Narrow"/>
        </w:rPr>
        <w:t>s</w:t>
      </w:r>
      <w:r w:rsidR="00D274FA" w:rsidRPr="0089005D">
        <w:rPr>
          <w:rFonts w:ascii="Arial Narrow" w:hAnsi="Arial Narrow"/>
        </w:rPr>
        <w:t xml:space="preserve"> due to </w:t>
      </w:r>
      <w:r w:rsidR="0057117B" w:rsidRPr="0089005D">
        <w:rPr>
          <w:rFonts w:ascii="Arial Narrow" w:hAnsi="Arial Narrow"/>
        </w:rPr>
        <w:t>difficult access/movement in the camps by enumerators.</w:t>
      </w:r>
      <w:r w:rsidR="00D274FA" w:rsidRPr="0089005D">
        <w:rPr>
          <w:rFonts w:ascii="Arial Narrow" w:hAnsi="Arial Narrow"/>
        </w:rPr>
        <w:t xml:space="preserve"> </w:t>
      </w:r>
    </w:p>
    <w:p w14:paraId="41D00017" w14:textId="1CB673F9" w:rsidR="00C62852" w:rsidRPr="001744D6" w:rsidRDefault="00C62852" w:rsidP="00C62852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666666"/>
          <w:u w:val="single"/>
        </w:rPr>
      </w:pPr>
      <w:r w:rsidRPr="001744D6">
        <w:rPr>
          <w:rFonts w:ascii="Arial Narrow" w:hAnsi="Arial Narrow"/>
          <w:b/>
          <w:color w:val="666666"/>
          <w:u w:val="single"/>
        </w:rPr>
        <w:t xml:space="preserve">UNICEF/REACH WASH Sectorial Assessment – round </w:t>
      </w:r>
      <w:r w:rsidR="0057117B" w:rsidRPr="001744D6">
        <w:rPr>
          <w:rFonts w:ascii="Arial Narrow" w:hAnsi="Arial Narrow"/>
          <w:b/>
          <w:color w:val="666666"/>
          <w:u w:val="single"/>
        </w:rPr>
        <w:t>two (June)</w:t>
      </w:r>
      <w:r w:rsidRPr="001744D6">
        <w:rPr>
          <w:rFonts w:ascii="Arial Narrow" w:hAnsi="Arial Narrow"/>
          <w:b/>
          <w:color w:val="666666"/>
          <w:u w:val="single"/>
        </w:rPr>
        <w:t xml:space="preserve"> </w:t>
      </w:r>
    </w:p>
    <w:p w14:paraId="3A3C80A8" w14:textId="77777777" w:rsidR="00D274FA" w:rsidRPr="0089005D" w:rsidRDefault="00D274FA" w:rsidP="00D274FA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See above for typology, timeline, outputs and contacts</w:t>
      </w:r>
      <w:r w:rsidRPr="0089005D">
        <w:rPr>
          <w:rFonts w:ascii="Arial Narrow" w:hAnsi="Arial Narrow"/>
        </w:rPr>
        <w:t>.</w:t>
      </w:r>
    </w:p>
    <w:p w14:paraId="1D7C15BC" w14:textId="6D1D33F0" w:rsidR="00C62852" w:rsidRPr="0089005D" w:rsidRDefault="00C62852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Risks</w:t>
      </w:r>
      <w:r w:rsidRPr="0089005D">
        <w:rPr>
          <w:rFonts w:ascii="Arial Narrow" w:hAnsi="Arial Narrow"/>
          <w:b/>
        </w:rPr>
        <w:t xml:space="preserve">: </w:t>
      </w:r>
      <w:r w:rsidR="0057117B" w:rsidRPr="0089005D">
        <w:rPr>
          <w:rFonts w:ascii="Arial Narrow" w:hAnsi="Arial Narrow"/>
        </w:rPr>
        <w:t>Delays due to difficult access/movement in the camps by enumerators.</w:t>
      </w:r>
    </w:p>
    <w:p w14:paraId="2ED359FF" w14:textId="77777777" w:rsidR="007F31DD" w:rsidRPr="001744D6" w:rsidRDefault="007F31DD" w:rsidP="007F31DD">
      <w:pPr>
        <w:pStyle w:val="ListParagraph"/>
        <w:numPr>
          <w:ilvl w:val="0"/>
          <w:numId w:val="8"/>
        </w:numPr>
        <w:rPr>
          <w:rFonts w:ascii="Arial Narrow" w:hAnsi="Arial Narrow"/>
          <w:b/>
          <w:color w:val="666666"/>
          <w:u w:val="single"/>
        </w:rPr>
      </w:pPr>
      <w:r w:rsidRPr="001744D6">
        <w:rPr>
          <w:rFonts w:ascii="Arial Narrow" w:hAnsi="Arial Narrow"/>
          <w:b/>
          <w:color w:val="666666"/>
          <w:u w:val="single"/>
        </w:rPr>
        <w:t xml:space="preserve">WHO Early Warning, Alert and Response System </w:t>
      </w:r>
    </w:p>
    <w:p w14:paraId="7CFD28D7" w14:textId="0D3632F0" w:rsidR="00F002B2" w:rsidRPr="0089005D" w:rsidRDefault="00AB2ED0" w:rsidP="00F002B2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Typology</w:t>
      </w:r>
      <w:r w:rsidRPr="0089005D">
        <w:rPr>
          <w:rFonts w:ascii="Arial Narrow" w:hAnsi="Arial Narrow"/>
        </w:rPr>
        <w:t xml:space="preserve">: </w:t>
      </w:r>
      <w:r w:rsidR="007F31DD" w:rsidRPr="0089005D">
        <w:rPr>
          <w:rFonts w:ascii="Arial Narrow" w:hAnsi="Arial Narrow"/>
        </w:rPr>
        <w:t>EWA</w:t>
      </w:r>
      <w:r w:rsidR="00F002B2" w:rsidRPr="0089005D">
        <w:rPr>
          <w:rFonts w:ascii="Arial Narrow" w:hAnsi="Arial Narrow"/>
        </w:rPr>
        <w:t xml:space="preserve"> based on the Morbidity and Mortality Daily Reporting Surveillance Form</w:t>
      </w:r>
      <w:r w:rsidR="007940C8" w:rsidRPr="0089005D">
        <w:rPr>
          <w:rFonts w:ascii="Arial Narrow" w:hAnsi="Arial Narrow"/>
        </w:rPr>
        <w:t xml:space="preserve"> (plus nutrition)</w:t>
      </w:r>
      <w:r w:rsidR="00F002B2" w:rsidRPr="0089005D">
        <w:rPr>
          <w:rFonts w:ascii="Arial Narrow" w:hAnsi="Arial Narrow"/>
        </w:rPr>
        <w:t xml:space="preserve"> – reported daily to Health information and coordination hub set up jointly by WHO and the Ministry of Health. The Health sector </w:t>
      </w:r>
      <w:r w:rsidR="007F31DD" w:rsidRPr="0089005D">
        <w:rPr>
          <w:rFonts w:ascii="Arial Narrow" w:hAnsi="Arial Narrow"/>
        </w:rPr>
        <w:t xml:space="preserve">has </w:t>
      </w:r>
      <w:r w:rsidR="00F002B2" w:rsidRPr="0089005D">
        <w:rPr>
          <w:rFonts w:ascii="Arial Narrow" w:hAnsi="Arial Narrow"/>
        </w:rPr>
        <w:t xml:space="preserve">already </w:t>
      </w:r>
      <w:r w:rsidR="007F31DD" w:rsidRPr="0089005D">
        <w:rPr>
          <w:rFonts w:ascii="Arial Narrow" w:hAnsi="Arial Narrow"/>
        </w:rPr>
        <w:t>committed to</w:t>
      </w:r>
      <w:r w:rsidR="00F002B2" w:rsidRPr="0089005D">
        <w:rPr>
          <w:rFonts w:ascii="Arial Narrow" w:hAnsi="Arial Narrow"/>
        </w:rPr>
        <w:t xml:space="preserve"> timely alert the WASH sector in case of a</w:t>
      </w:r>
      <w:r w:rsidR="007F31DD" w:rsidRPr="0089005D">
        <w:rPr>
          <w:rFonts w:ascii="Arial Narrow" w:hAnsi="Arial Narrow"/>
        </w:rPr>
        <w:t>n</w:t>
      </w:r>
      <w:r w:rsidR="00F002B2" w:rsidRPr="0089005D">
        <w:rPr>
          <w:rFonts w:ascii="Arial Narrow" w:hAnsi="Arial Narrow"/>
        </w:rPr>
        <w:t xml:space="preserve"> epi outbreak and share data to inform extraordinary WASH interventions. </w:t>
      </w:r>
    </w:p>
    <w:p w14:paraId="20D421AB" w14:textId="6BB4699E" w:rsidR="00F002B2" w:rsidRPr="0089005D" w:rsidRDefault="00F002B2" w:rsidP="00F002B2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Timeline</w:t>
      </w:r>
      <w:r w:rsidRPr="0089005D">
        <w:rPr>
          <w:rFonts w:ascii="Arial Narrow" w:hAnsi="Arial Narrow"/>
        </w:rPr>
        <w:t>: ongoing.</w:t>
      </w:r>
    </w:p>
    <w:p w14:paraId="2336AE5F" w14:textId="6754D25A" w:rsidR="00F002B2" w:rsidRPr="0089005D" w:rsidRDefault="00F002B2" w:rsidP="00F002B2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 xml:space="preserve">Outputs: </w:t>
      </w:r>
      <w:r w:rsidR="003950F6" w:rsidRPr="0089005D">
        <w:rPr>
          <w:rFonts w:ascii="Arial Narrow" w:hAnsi="Arial Narrow"/>
        </w:rPr>
        <w:t xml:space="preserve">ad-hoc </w:t>
      </w:r>
      <w:r w:rsidR="007F31DD" w:rsidRPr="0089005D">
        <w:rPr>
          <w:rFonts w:ascii="Arial Narrow" w:hAnsi="Arial Narrow"/>
        </w:rPr>
        <w:t xml:space="preserve">alerts to the WASH sector plus </w:t>
      </w:r>
      <w:r w:rsidRPr="0089005D">
        <w:rPr>
          <w:rFonts w:ascii="Arial Narrow" w:hAnsi="Arial Narrow"/>
        </w:rPr>
        <w:t>standard monthly/bi-monthly Health Sector Bulletin</w:t>
      </w:r>
      <w:r w:rsidR="007F31DD" w:rsidRPr="0089005D">
        <w:rPr>
          <w:rFonts w:ascii="Arial Narrow" w:hAnsi="Arial Narrow"/>
        </w:rPr>
        <w:t>s.</w:t>
      </w:r>
    </w:p>
    <w:p w14:paraId="112E46FC" w14:textId="65314031" w:rsidR="007F31DD" w:rsidRPr="0089005D" w:rsidRDefault="00F002B2" w:rsidP="007F31DD">
      <w:pPr>
        <w:rPr>
          <w:rFonts w:ascii="Arial Narrow" w:hAnsi="Arial Narrow"/>
        </w:rPr>
      </w:pPr>
      <w:r w:rsidRPr="0089005D">
        <w:rPr>
          <w:rFonts w:ascii="Arial Narrow" w:hAnsi="Arial Narrow"/>
        </w:rPr>
        <w:t xml:space="preserve"> </w:t>
      </w:r>
      <w:r w:rsidR="007F31DD" w:rsidRPr="0089005D">
        <w:rPr>
          <w:rFonts w:ascii="Arial Narrow" w:hAnsi="Arial Narrow"/>
          <w:i/>
        </w:rPr>
        <w:t>Risks</w:t>
      </w:r>
      <w:r w:rsidR="007F31DD" w:rsidRPr="0089005D">
        <w:rPr>
          <w:rFonts w:ascii="Arial Narrow" w:hAnsi="Arial Narrow"/>
          <w:b/>
        </w:rPr>
        <w:t>:</w:t>
      </w:r>
      <w:r w:rsidR="007F31DD" w:rsidRPr="0089005D">
        <w:rPr>
          <w:rFonts w:ascii="Arial Narrow" w:hAnsi="Arial Narrow"/>
        </w:rPr>
        <w:t xml:space="preserve"> </w:t>
      </w:r>
      <w:r w:rsidR="0057117B" w:rsidRPr="0089005D">
        <w:rPr>
          <w:rFonts w:ascii="Arial Narrow" w:hAnsi="Arial Narrow"/>
        </w:rPr>
        <w:t xml:space="preserve">not identified. </w:t>
      </w:r>
    </w:p>
    <w:p w14:paraId="2CBBD731" w14:textId="328062A7" w:rsidR="008524C3" w:rsidRPr="0089005D" w:rsidRDefault="007F31DD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Contacts</w:t>
      </w:r>
      <w:r w:rsidRPr="0089005D">
        <w:rPr>
          <w:rFonts w:ascii="Arial Narrow" w:hAnsi="Arial Narrow"/>
        </w:rPr>
        <w:t>:  Kai (</w:t>
      </w:r>
      <w:hyperlink r:id="rId23" w:history="1">
        <w:r w:rsidRPr="0089005D">
          <w:rPr>
            <w:rStyle w:val="Hyperlink"/>
            <w:rFonts w:ascii="Arial Narrow" w:hAnsi="Arial Narrow"/>
          </w:rPr>
          <w:t>vonharbouk@who.int</w:t>
        </w:r>
      </w:hyperlink>
      <w:r w:rsidRPr="0089005D">
        <w:rPr>
          <w:rFonts w:ascii="Arial Narrow" w:hAnsi="Arial Narrow"/>
        </w:rPr>
        <w:t>) and Caroline (</w:t>
      </w:r>
      <w:hyperlink r:id="rId24" w:history="1">
        <w:r w:rsidRPr="0089005D">
          <w:rPr>
            <w:rStyle w:val="Hyperlink"/>
            <w:rFonts w:ascii="Arial Narrow" w:hAnsi="Arial Narrow"/>
          </w:rPr>
          <w:t>coord_cxb@who.int</w:t>
        </w:r>
      </w:hyperlink>
      <w:r w:rsidR="007650F6" w:rsidRPr="0089005D">
        <w:rPr>
          <w:rFonts w:ascii="Arial Narrow" w:hAnsi="Arial Narrow"/>
        </w:rPr>
        <w:t>).</w:t>
      </w:r>
    </w:p>
    <w:p w14:paraId="5A547FA9" w14:textId="77777777" w:rsidR="007650F6" w:rsidRPr="001744D6" w:rsidRDefault="007650F6" w:rsidP="007650F6">
      <w:pPr>
        <w:pStyle w:val="ListParagraph"/>
        <w:numPr>
          <w:ilvl w:val="0"/>
          <w:numId w:val="8"/>
        </w:numPr>
        <w:rPr>
          <w:rFonts w:ascii="Arial Narrow" w:hAnsi="Arial Narrow"/>
          <w:b/>
          <w:color w:val="666666"/>
        </w:rPr>
      </w:pPr>
      <w:r w:rsidRPr="001744D6">
        <w:rPr>
          <w:rFonts w:ascii="Arial Narrow" w:hAnsi="Arial Narrow"/>
          <w:b/>
          <w:color w:val="666666"/>
        </w:rPr>
        <w:lastRenderedPageBreak/>
        <w:t>SMART Nutrition Assessment</w:t>
      </w:r>
    </w:p>
    <w:p w14:paraId="6530F3A3" w14:textId="6512AC99" w:rsidR="007650F6" w:rsidRPr="0089005D" w:rsidRDefault="007650F6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Typology</w:t>
      </w:r>
      <w:r w:rsidRPr="0089005D">
        <w:rPr>
          <w:rFonts w:ascii="Arial Narrow" w:hAnsi="Arial Narrow"/>
        </w:rPr>
        <w:t>: Standard SMART survey. The last assessment was done in October 2017 – so I expect a new round soon, unfortunately I have not mana</w:t>
      </w:r>
      <w:r w:rsidR="00CD6380" w:rsidRPr="0089005D">
        <w:rPr>
          <w:rFonts w:ascii="Arial Narrow" w:hAnsi="Arial Narrow"/>
        </w:rPr>
        <w:t>ged to get information on that – the Sector should follow up on this point and make sure it receives updates from Nutrition.</w:t>
      </w:r>
    </w:p>
    <w:p w14:paraId="21FFA73B" w14:textId="0FB1D481" w:rsidR="007650F6" w:rsidRPr="0089005D" w:rsidRDefault="007650F6" w:rsidP="007650F6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Timeline</w:t>
      </w:r>
      <w:r w:rsidRPr="0089005D">
        <w:rPr>
          <w:rFonts w:ascii="Arial Narrow" w:hAnsi="Arial Narrow"/>
        </w:rPr>
        <w:t xml:space="preserve">: </w:t>
      </w:r>
      <w:r w:rsidR="00CD6380" w:rsidRPr="0089005D">
        <w:rPr>
          <w:rFonts w:ascii="Arial Narrow" w:hAnsi="Arial Narrow"/>
        </w:rPr>
        <w:t>in the next six month (tbc)</w:t>
      </w:r>
    </w:p>
    <w:p w14:paraId="67BF554D" w14:textId="02A4678E" w:rsidR="007650F6" w:rsidRPr="0089005D" w:rsidRDefault="007650F6" w:rsidP="007650F6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 xml:space="preserve">Outputs: </w:t>
      </w:r>
      <w:r w:rsidR="007D29C4">
        <w:rPr>
          <w:rFonts w:ascii="Arial Narrow" w:hAnsi="Arial Narrow"/>
        </w:rPr>
        <w:t>dataset and report.</w:t>
      </w:r>
    </w:p>
    <w:p w14:paraId="32386721" w14:textId="77777777" w:rsidR="007650F6" w:rsidRPr="0089005D" w:rsidRDefault="007650F6" w:rsidP="007650F6">
      <w:pPr>
        <w:rPr>
          <w:rFonts w:ascii="Arial Narrow" w:hAnsi="Arial Narrow"/>
        </w:rPr>
      </w:pPr>
      <w:r w:rsidRPr="0089005D">
        <w:rPr>
          <w:rFonts w:ascii="Arial Narrow" w:hAnsi="Arial Narrow"/>
        </w:rPr>
        <w:t xml:space="preserve"> </w:t>
      </w:r>
      <w:r w:rsidRPr="0089005D">
        <w:rPr>
          <w:rFonts w:ascii="Arial Narrow" w:hAnsi="Arial Narrow"/>
          <w:i/>
        </w:rPr>
        <w:t>Risks</w:t>
      </w:r>
      <w:r w:rsidRPr="0089005D">
        <w:rPr>
          <w:rFonts w:ascii="Arial Narrow" w:hAnsi="Arial Narrow"/>
          <w:b/>
        </w:rPr>
        <w:t>:</w:t>
      </w:r>
      <w:r w:rsidRPr="0089005D">
        <w:rPr>
          <w:rFonts w:ascii="Arial Narrow" w:hAnsi="Arial Narrow"/>
        </w:rPr>
        <w:t xml:space="preserve"> not identified. </w:t>
      </w:r>
    </w:p>
    <w:p w14:paraId="106A448B" w14:textId="5EB6C3C1" w:rsidR="001F75AF" w:rsidRPr="0089005D" w:rsidRDefault="007650F6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Contacts</w:t>
      </w:r>
      <w:r w:rsidR="00CD6380" w:rsidRPr="0089005D">
        <w:rPr>
          <w:rFonts w:ascii="Arial Narrow" w:hAnsi="Arial Narrow"/>
        </w:rPr>
        <w:t>: not identified.</w:t>
      </w:r>
    </w:p>
    <w:p w14:paraId="0372581E" w14:textId="1AB3A938" w:rsidR="001F75AF" w:rsidRPr="001744D6" w:rsidRDefault="001F75AF" w:rsidP="009C70D7">
      <w:pPr>
        <w:pStyle w:val="ListParagraph"/>
        <w:numPr>
          <w:ilvl w:val="0"/>
          <w:numId w:val="8"/>
        </w:numPr>
        <w:rPr>
          <w:rFonts w:ascii="Arial Narrow" w:hAnsi="Arial Narrow"/>
          <w:b/>
          <w:color w:val="666666"/>
        </w:rPr>
      </w:pPr>
      <w:r w:rsidRPr="001744D6">
        <w:rPr>
          <w:rFonts w:ascii="Arial Narrow" w:hAnsi="Arial Narrow"/>
          <w:b/>
          <w:color w:val="666666"/>
        </w:rPr>
        <w:t>UNICEF/WHO Water testing</w:t>
      </w:r>
    </w:p>
    <w:p w14:paraId="078CC266" w14:textId="4B3E86DF" w:rsidR="009C70D7" w:rsidRPr="0089005D" w:rsidRDefault="009C70D7" w:rsidP="009C70D7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Typology</w:t>
      </w:r>
      <w:r w:rsidRPr="0089005D">
        <w:rPr>
          <w:rFonts w:ascii="Arial Narrow" w:hAnsi="Arial Narrow"/>
        </w:rPr>
        <w:t>: UNICEF and WHO have started water testing both at source and household level. WHO has already implemented four rounds and UNICEF has just started</w:t>
      </w:r>
      <w:r w:rsidR="0089005D" w:rsidRPr="0089005D">
        <w:rPr>
          <w:rFonts w:ascii="Arial Narrow" w:hAnsi="Arial Narrow"/>
        </w:rPr>
        <w:t xml:space="preserve">, but the </w:t>
      </w:r>
      <w:r w:rsidRPr="0089005D">
        <w:rPr>
          <w:rFonts w:ascii="Arial Narrow" w:hAnsi="Arial Narrow"/>
        </w:rPr>
        <w:t xml:space="preserve">harmonization of the two system is still pending. </w:t>
      </w:r>
    </w:p>
    <w:p w14:paraId="3E0A7C3A" w14:textId="06870D3C" w:rsidR="009C70D7" w:rsidRPr="0089005D" w:rsidRDefault="009C70D7" w:rsidP="009C70D7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Timeline</w:t>
      </w:r>
      <w:r w:rsidRPr="0089005D">
        <w:rPr>
          <w:rFonts w:ascii="Arial Narrow" w:hAnsi="Arial Narrow"/>
        </w:rPr>
        <w:t>: ongoing</w:t>
      </w:r>
      <w:r w:rsidR="007D29C4">
        <w:rPr>
          <w:rFonts w:ascii="Arial Narrow" w:hAnsi="Arial Narrow"/>
        </w:rPr>
        <w:t xml:space="preserve"> (tbc)</w:t>
      </w:r>
    </w:p>
    <w:p w14:paraId="334C8740" w14:textId="3CC2896C" w:rsidR="009C70D7" w:rsidRPr="0089005D" w:rsidRDefault="009C70D7" w:rsidP="009C70D7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 xml:space="preserve">Outputs: </w:t>
      </w:r>
      <w:r w:rsidRPr="0089005D">
        <w:rPr>
          <w:rFonts w:ascii="Arial Narrow" w:hAnsi="Arial Narrow"/>
        </w:rPr>
        <w:t xml:space="preserve">dataset </w:t>
      </w:r>
      <w:r w:rsidR="0089005D" w:rsidRPr="0089005D">
        <w:rPr>
          <w:rFonts w:ascii="Arial Narrow" w:hAnsi="Arial Narrow"/>
        </w:rPr>
        <w:t>and presentation</w:t>
      </w:r>
      <w:r w:rsidR="007D29C4">
        <w:rPr>
          <w:rFonts w:ascii="Arial Narrow" w:hAnsi="Arial Narrow"/>
        </w:rPr>
        <w:t xml:space="preserve"> (tbc)</w:t>
      </w:r>
      <w:r w:rsidR="0089005D" w:rsidRPr="0089005D">
        <w:rPr>
          <w:rFonts w:ascii="Arial Narrow" w:hAnsi="Arial Narrow"/>
        </w:rPr>
        <w:t>.</w:t>
      </w:r>
    </w:p>
    <w:p w14:paraId="37CF4609" w14:textId="2A6B05E2" w:rsidR="009C70D7" w:rsidRDefault="009C70D7">
      <w:pPr>
        <w:rPr>
          <w:rFonts w:ascii="Arial Narrow" w:hAnsi="Arial Narrow"/>
        </w:rPr>
      </w:pPr>
      <w:r w:rsidRPr="0089005D">
        <w:rPr>
          <w:rFonts w:ascii="Arial Narrow" w:hAnsi="Arial Narrow"/>
        </w:rPr>
        <w:t xml:space="preserve"> </w:t>
      </w:r>
      <w:r w:rsidRPr="0089005D">
        <w:rPr>
          <w:rFonts w:ascii="Arial Narrow" w:hAnsi="Arial Narrow"/>
          <w:i/>
        </w:rPr>
        <w:t>Risks</w:t>
      </w:r>
      <w:r w:rsidRPr="0089005D">
        <w:rPr>
          <w:rFonts w:ascii="Arial Narrow" w:hAnsi="Arial Narrow"/>
          <w:b/>
        </w:rPr>
        <w:t>:</w:t>
      </w:r>
      <w:r w:rsidRPr="0089005D">
        <w:rPr>
          <w:rFonts w:ascii="Arial Narrow" w:hAnsi="Arial Narrow"/>
        </w:rPr>
        <w:t xml:space="preserve"> not identified. </w:t>
      </w:r>
    </w:p>
    <w:p w14:paraId="66CD79CE" w14:textId="28EB8F8F" w:rsidR="001744D6" w:rsidRDefault="00FF7B83">
      <w:pPr>
        <w:rPr>
          <w:rFonts w:ascii="Arial Narrow" w:hAnsi="Arial Narrow"/>
        </w:rPr>
      </w:pPr>
      <w:r w:rsidRPr="0089005D">
        <w:rPr>
          <w:rFonts w:ascii="Arial Narrow" w:hAnsi="Arial Narrow"/>
          <w:i/>
        </w:rPr>
        <w:t>Contacts</w:t>
      </w:r>
      <w:r w:rsidRPr="0089005D">
        <w:rPr>
          <w:rFonts w:ascii="Arial Narrow" w:hAnsi="Arial Narrow"/>
        </w:rPr>
        <w:t>: not identified.</w:t>
      </w:r>
    </w:p>
    <w:p w14:paraId="6FEF2309" w14:textId="77777777" w:rsidR="00FF7B83" w:rsidRPr="0089005D" w:rsidRDefault="00FF7B83">
      <w:pPr>
        <w:rPr>
          <w:rFonts w:ascii="Arial Narrow" w:hAnsi="Arial Narrow"/>
        </w:rPr>
      </w:pPr>
    </w:p>
    <w:p w14:paraId="5E9E8CC9" w14:textId="5B88872B" w:rsidR="00C62852" w:rsidRPr="001744D6" w:rsidRDefault="00C62852" w:rsidP="00C62852">
      <w:pPr>
        <w:rPr>
          <w:rFonts w:ascii="Arial Narrow" w:hAnsi="Arial Narrow"/>
          <w:color w:val="009999"/>
          <w:sz w:val="28"/>
          <w:szCs w:val="28"/>
        </w:rPr>
      </w:pPr>
      <w:r w:rsidRPr="001744D6">
        <w:rPr>
          <w:rFonts w:ascii="Arial Narrow" w:hAnsi="Arial Narrow"/>
          <w:b/>
          <w:color w:val="009999"/>
          <w:sz w:val="28"/>
          <w:szCs w:val="28"/>
        </w:rPr>
        <w:t>3) Rain</w:t>
      </w:r>
      <w:r w:rsidR="00C25DC5" w:rsidRPr="001744D6">
        <w:rPr>
          <w:rFonts w:ascii="Arial Narrow" w:hAnsi="Arial Narrow"/>
          <w:b/>
          <w:color w:val="009999"/>
          <w:sz w:val="28"/>
          <w:szCs w:val="28"/>
        </w:rPr>
        <w:t>y</w:t>
      </w:r>
      <w:r w:rsidRPr="001744D6">
        <w:rPr>
          <w:rFonts w:ascii="Arial Narrow" w:hAnsi="Arial Narrow"/>
          <w:b/>
          <w:color w:val="009999"/>
          <w:sz w:val="28"/>
          <w:szCs w:val="28"/>
        </w:rPr>
        <w:t xml:space="preserve"> season: end line  </w:t>
      </w:r>
    </w:p>
    <w:p w14:paraId="67D5F8EA" w14:textId="7640E814" w:rsidR="008524C3" w:rsidRPr="0089005D" w:rsidRDefault="001F75AF">
      <w:pPr>
        <w:rPr>
          <w:rFonts w:ascii="Arial Narrow" w:hAnsi="Arial Narrow"/>
        </w:rPr>
      </w:pPr>
      <w:r w:rsidRPr="0089005D">
        <w:rPr>
          <w:rFonts w:ascii="Arial Narrow" w:hAnsi="Arial Narrow"/>
        </w:rPr>
        <w:t xml:space="preserve">Ideally, the sector should be able to rely on a comprehensive WASH specific end-line with full coverage, to properly close the rain season. It would allow identify both the geographic areas that require further assistance, as well as mid-term/structural activities that would help strengthening resilience in a season – the dry one, that is likely to be less busy, if there are no new displacement spikes. </w:t>
      </w:r>
    </w:p>
    <w:p w14:paraId="245CB779" w14:textId="753FA25B" w:rsidR="008524C3" w:rsidRPr="0089005D" w:rsidRDefault="001F75AF">
      <w:pPr>
        <w:rPr>
          <w:rFonts w:ascii="Arial Narrow" w:hAnsi="Arial Narrow"/>
        </w:rPr>
      </w:pPr>
      <w:r w:rsidRPr="0089005D">
        <w:rPr>
          <w:rFonts w:ascii="Arial Narrow" w:hAnsi="Arial Narrow"/>
        </w:rPr>
        <w:t xml:space="preserve">It now too early to plan for such assessment activities, however this should be kept in mind. </w:t>
      </w:r>
    </w:p>
    <w:p w14:paraId="122185FA" w14:textId="229F5700" w:rsidR="005D12AF" w:rsidRPr="0089005D" w:rsidRDefault="005D12AF">
      <w:pPr>
        <w:rPr>
          <w:rFonts w:ascii="Arial Narrow" w:hAnsi="Arial Narrow"/>
        </w:rPr>
      </w:pPr>
    </w:p>
    <w:sectPr w:rsidR="005D12AF" w:rsidRPr="0089005D" w:rsidSect="0052084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B5138" w14:textId="77777777" w:rsidR="00E66C8E" w:rsidRDefault="00E66C8E" w:rsidP="0089005D">
      <w:pPr>
        <w:spacing w:after="0" w:line="240" w:lineRule="auto"/>
      </w:pPr>
      <w:r>
        <w:separator/>
      </w:r>
    </w:p>
  </w:endnote>
  <w:endnote w:type="continuationSeparator" w:id="0">
    <w:p w14:paraId="28A14008" w14:textId="77777777" w:rsidR="00E66C8E" w:rsidRDefault="00E66C8E" w:rsidP="0089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9D233" w14:textId="77777777" w:rsidR="00402149" w:rsidRDefault="00402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39CE" w14:textId="2BB16F4B" w:rsidR="00402149" w:rsidRPr="001744D6" w:rsidRDefault="00402149">
    <w:pPr>
      <w:pStyle w:val="Footer"/>
      <w:rPr>
        <w:rFonts w:ascii="Arial Narrow" w:hAnsi="Arial Narrow"/>
        <w:sz w:val="18"/>
        <w:szCs w:val="18"/>
      </w:rPr>
    </w:pPr>
    <w:r w:rsidRPr="001744D6">
      <w:rPr>
        <w:rFonts w:ascii="Arial Narrow" w:hAnsi="Arial Narrow"/>
        <w:sz w:val="18"/>
        <w:szCs w:val="18"/>
      </w:rPr>
      <w:t>Global WASH Cluster – March 2018</w:t>
    </w:r>
  </w:p>
  <w:p w14:paraId="7D0C77CF" w14:textId="77777777" w:rsidR="00402149" w:rsidRDefault="00402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C825C" w14:textId="77777777" w:rsidR="00402149" w:rsidRDefault="00402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3D43F" w14:textId="77777777" w:rsidR="00E66C8E" w:rsidRDefault="00E66C8E" w:rsidP="0089005D">
      <w:pPr>
        <w:spacing w:after="0" w:line="240" w:lineRule="auto"/>
      </w:pPr>
      <w:r>
        <w:separator/>
      </w:r>
    </w:p>
  </w:footnote>
  <w:footnote w:type="continuationSeparator" w:id="0">
    <w:p w14:paraId="3CDFB565" w14:textId="77777777" w:rsidR="00E66C8E" w:rsidRDefault="00E66C8E" w:rsidP="0089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CEEBB" w14:textId="77777777" w:rsidR="00402149" w:rsidRDefault="00402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E122" w14:textId="77777777" w:rsidR="00402149" w:rsidRDefault="00402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458F6" w14:textId="77777777" w:rsidR="00402149" w:rsidRDefault="00402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A54"/>
    <w:multiLevelType w:val="hybridMultilevel"/>
    <w:tmpl w:val="A634A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E9D"/>
    <w:multiLevelType w:val="hybridMultilevel"/>
    <w:tmpl w:val="38CA1F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637C8"/>
    <w:multiLevelType w:val="hybridMultilevel"/>
    <w:tmpl w:val="4BD6CDF6"/>
    <w:lvl w:ilvl="0" w:tplc="0AF6C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E3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BAD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FAF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AF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6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24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88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8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3930EB"/>
    <w:multiLevelType w:val="hybridMultilevel"/>
    <w:tmpl w:val="CB0CFEDE"/>
    <w:lvl w:ilvl="0" w:tplc="389E7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C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2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6D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47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E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6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A2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FE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84704E"/>
    <w:multiLevelType w:val="hybridMultilevel"/>
    <w:tmpl w:val="8034CC6A"/>
    <w:lvl w:ilvl="0" w:tplc="98EAD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D61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80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03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C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C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07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E4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3F7A5A"/>
    <w:multiLevelType w:val="hybridMultilevel"/>
    <w:tmpl w:val="4A3AF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3ED9"/>
    <w:multiLevelType w:val="hybridMultilevel"/>
    <w:tmpl w:val="ED626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61B1C"/>
    <w:multiLevelType w:val="hybridMultilevel"/>
    <w:tmpl w:val="8856D2FA"/>
    <w:lvl w:ilvl="0" w:tplc="56B006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061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2AD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C0F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825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62D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C46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A5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4EA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7B3A"/>
    <w:multiLevelType w:val="hybridMultilevel"/>
    <w:tmpl w:val="7F42850A"/>
    <w:lvl w:ilvl="0" w:tplc="42DEB0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8D"/>
    <w:rsid w:val="0001783A"/>
    <w:rsid w:val="00024532"/>
    <w:rsid w:val="00067A0B"/>
    <w:rsid w:val="000937CE"/>
    <w:rsid w:val="000A37F3"/>
    <w:rsid w:val="000B4DBD"/>
    <w:rsid w:val="000E1CF0"/>
    <w:rsid w:val="0012194D"/>
    <w:rsid w:val="00132185"/>
    <w:rsid w:val="001744D6"/>
    <w:rsid w:val="001E79D3"/>
    <w:rsid w:val="001F75AF"/>
    <w:rsid w:val="00214EBB"/>
    <w:rsid w:val="00225F70"/>
    <w:rsid w:val="00254145"/>
    <w:rsid w:val="002D3B5E"/>
    <w:rsid w:val="002E7888"/>
    <w:rsid w:val="003110BF"/>
    <w:rsid w:val="00343D5B"/>
    <w:rsid w:val="003950F6"/>
    <w:rsid w:val="003A6221"/>
    <w:rsid w:val="003B063F"/>
    <w:rsid w:val="003B4237"/>
    <w:rsid w:val="003D70B8"/>
    <w:rsid w:val="00402149"/>
    <w:rsid w:val="00424F8F"/>
    <w:rsid w:val="004326DC"/>
    <w:rsid w:val="004A3CBE"/>
    <w:rsid w:val="004D07A1"/>
    <w:rsid w:val="00520849"/>
    <w:rsid w:val="0053021C"/>
    <w:rsid w:val="00553262"/>
    <w:rsid w:val="0057117B"/>
    <w:rsid w:val="0057636D"/>
    <w:rsid w:val="005A0D8A"/>
    <w:rsid w:val="005D12AF"/>
    <w:rsid w:val="0065582D"/>
    <w:rsid w:val="00683868"/>
    <w:rsid w:val="006C278D"/>
    <w:rsid w:val="006C4087"/>
    <w:rsid w:val="00703703"/>
    <w:rsid w:val="0070566A"/>
    <w:rsid w:val="007650F6"/>
    <w:rsid w:val="00782F16"/>
    <w:rsid w:val="007917D3"/>
    <w:rsid w:val="007940C8"/>
    <w:rsid w:val="007D201E"/>
    <w:rsid w:val="007D29C4"/>
    <w:rsid w:val="007F31DD"/>
    <w:rsid w:val="00812E84"/>
    <w:rsid w:val="00834FDB"/>
    <w:rsid w:val="008524C3"/>
    <w:rsid w:val="008669BA"/>
    <w:rsid w:val="00875CFE"/>
    <w:rsid w:val="0089005D"/>
    <w:rsid w:val="008B5643"/>
    <w:rsid w:val="008C2510"/>
    <w:rsid w:val="008D639A"/>
    <w:rsid w:val="009C70D7"/>
    <w:rsid w:val="009F7507"/>
    <w:rsid w:val="00A773A3"/>
    <w:rsid w:val="00A81AA5"/>
    <w:rsid w:val="00AB2E19"/>
    <w:rsid w:val="00AB2ED0"/>
    <w:rsid w:val="00AF36AE"/>
    <w:rsid w:val="00B0508E"/>
    <w:rsid w:val="00B35593"/>
    <w:rsid w:val="00BB235E"/>
    <w:rsid w:val="00BC50DC"/>
    <w:rsid w:val="00C25DC5"/>
    <w:rsid w:val="00C62852"/>
    <w:rsid w:val="00CD6380"/>
    <w:rsid w:val="00D079E6"/>
    <w:rsid w:val="00D23BB3"/>
    <w:rsid w:val="00D274FA"/>
    <w:rsid w:val="00D33CDC"/>
    <w:rsid w:val="00D3631D"/>
    <w:rsid w:val="00D76C91"/>
    <w:rsid w:val="00D83BBD"/>
    <w:rsid w:val="00DC0BFD"/>
    <w:rsid w:val="00E479F5"/>
    <w:rsid w:val="00E66C8E"/>
    <w:rsid w:val="00E675B1"/>
    <w:rsid w:val="00EF166B"/>
    <w:rsid w:val="00F002B2"/>
    <w:rsid w:val="00F03165"/>
    <w:rsid w:val="00F05180"/>
    <w:rsid w:val="00F2630F"/>
    <w:rsid w:val="00F36E9B"/>
    <w:rsid w:val="00FD6C3C"/>
    <w:rsid w:val="00FF4A8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C52B8"/>
  <w15:chartTrackingRefBased/>
  <w15:docId w15:val="{7837B9DC-233D-484A-AA3C-52D02C7F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6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636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7636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75B1"/>
    <w:pPr>
      <w:ind w:left="720"/>
      <w:contextualSpacing/>
    </w:pPr>
  </w:style>
  <w:style w:type="table" w:styleId="TableGrid">
    <w:name w:val="Table Grid"/>
    <w:basedOn w:val="TableNormal"/>
    <w:uiPriority w:val="39"/>
    <w:rsid w:val="0052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5D"/>
  </w:style>
  <w:style w:type="paragraph" w:styleId="Footer">
    <w:name w:val="footer"/>
    <w:basedOn w:val="Normal"/>
    <w:link w:val="FooterChar"/>
    <w:uiPriority w:val="99"/>
    <w:unhideWhenUsed/>
    <w:rsid w:val="0089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7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itarianresponse.info/en/operations/bangladesh/assessment/assessment-registry-survey-survey-2-december-2017" TargetMode="External"/><Relationship Id="rId13" Type="http://schemas.openxmlformats.org/officeDocument/2006/relationships/hyperlink" Target="mailto:jeremy.wetterwald@reach-initiative.org" TargetMode="External"/><Relationship Id="rId18" Type="http://schemas.openxmlformats.org/officeDocument/2006/relationships/hyperlink" Target="mailto:jeremy.wetterwald@reach-initiative.or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BCORDARO@iom.in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greene@unhcr.org" TargetMode="External"/><Relationship Id="rId17" Type="http://schemas.openxmlformats.org/officeDocument/2006/relationships/hyperlink" Target="mailto:matthew.wencel@reach-initiative.or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eremy.wetterwald@reach-initiative.org" TargetMode="External"/><Relationship Id="rId20" Type="http://schemas.openxmlformats.org/officeDocument/2006/relationships/hyperlink" Target="mailto:field.coord1@iscgcxb.org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remy.wetterwald@reach-initiative.org" TargetMode="External"/><Relationship Id="rId24" Type="http://schemas.openxmlformats.org/officeDocument/2006/relationships/hyperlink" Target="mailto:coord_cxb@who.in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ames.mcarthur@unhcr.org" TargetMode="External"/><Relationship Id="rId23" Type="http://schemas.openxmlformats.org/officeDocument/2006/relationships/hyperlink" Target="mailto:vonharbouk@who.int" TargetMode="External"/><Relationship Id="rId28" Type="http://schemas.openxmlformats.org/officeDocument/2006/relationships/footer" Target="footer2.xml"/><Relationship Id="rId10" Type="http://schemas.openxmlformats.org/officeDocument/2006/relationships/hyperlink" Target="mailto:homera.cheema@reach-initiative.org" TargetMode="External"/><Relationship Id="rId19" Type="http://schemas.openxmlformats.org/officeDocument/2006/relationships/hyperlink" Target="mailto:im5@iscgcxb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dropbox.com/s/pirx3181acuc20v/GWC_BGD_Advise_Workshop_20180320_Recommendations.pptx?dl=0" TargetMode="External"/><Relationship Id="rId22" Type="http://schemas.openxmlformats.org/officeDocument/2006/relationships/hyperlink" Target="mailto:npmbangladesh@iom.int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ome\AppData\Local\Microsoft\Windows\INetCache\Content.Outlook\TU0U2W1O\Raifall_coxbazar%20charts%20(003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>
                <a:latin typeface="Arial Narrow" panose="020B0606020202030204" pitchFamily="34" charset="0"/>
              </a:rPr>
              <a:t>Monthly average rainfall 1981-2010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Sheet1!$B$36:$M$36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Sheet1!$B$37:$M$37</c:f>
              <c:numCache>
                <c:formatCode>General</c:formatCode>
                <c:ptCount val="12"/>
                <c:pt idx="0">
                  <c:v>5.0999999999999996</c:v>
                </c:pt>
                <c:pt idx="1">
                  <c:v>22.2</c:v>
                </c:pt>
                <c:pt idx="2">
                  <c:v>31.2</c:v>
                </c:pt>
                <c:pt idx="3">
                  <c:v>99.3</c:v>
                </c:pt>
                <c:pt idx="4">
                  <c:v>327.10000000000002</c:v>
                </c:pt>
                <c:pt idx="5">
                  <c:v>859.9</c:v>
                </c:pt>
                <c:pt idx="6">
                  <c:v>933.4</c:v>
                </c:pt>
                <c:pt idx="7">
                  <c:v>665.5</c:v>
                </c:pt>
                <c:pt idx="8">
                  <c:v>401.9</c:v>
                </c:pt>
                <c:pt idx="9">
                  <c:v>217.8</c:v>
                </c:pt>
                <c:pt idx="10">
                  <c:v>91.8</c:v>
                </c:pt>
                <c:pt idx="11">
                  <c:v>14.8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06-4362-AB8A-B04112214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9950080"/>
        <c:axId val="1627496704"/>
      </c:lineChart>
      <c:catAx>
        <c:axId val="155995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7496704"/>
        <c:crosses val="autoZero"/>
        <c:auto val="1"/>
        <c:lblAlgn val="ctr"/>
        <c:lblOffset val="100"/>
        <c:noMultiLvlLbl val="0"/>
      </c:catAx>
      <c:valAx>
        <c:axId val="1627496704"/>
        <c:scaling>
          <c:orientation val="minMax"/>
          <c:max val="1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995008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E39C4-59F4-4E4C-8590-62727B3F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Come</dc:creator>
  <cp:keywords/>
  <dc:description/>
  <cp:lastModifiedBy>Augusto Come</cp:lastModifiedBy>
  <cp:revision>7</cp:revision>
  <cp:lastPrinted>2018-03-20T10:48:00Z</cp:lastPrinted>
  <dcterms:created xsi:type="dcterms:W3CDTF">2018-03-20T11:03:00Z</dcterms:created>
  <dcterms:modified xsi:type="dcterms:W3CDTF">2018-03-22T08:15:00Z</dcterms:modified>
</cp:coreProperties>
</file>