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527CF" w14:textId="12506F5C" w:rsidR="00AC69E1" w:rsidRPr="00966AB7" w:rsidRDefault="00BC33C3" w:rsidP="00966AB7">
      <w:pPr>
        <w:pStyle w:val="Heading1"/>
        <w:rPr>
          <w:rFonts w:eastAsia="Times New Roman"/>
          <w:bCs/>
          <w:lang w:eastAsia="en-GB"/>
        </w:rPr>
      </w:pPr>
      <w:r w:rsidRPr="00AC69E1">
        <w:rPr>
          <w:rFonts w:eastAsia="Times New Roman"/>
          <w:bCs/>
          <w:lang w:eastAsia="en-GB"/>
        </w:rPr>
        <w:t xml:space="preserve">ASSESSMENT </w:t>
      </w:r>
      <w:r w:rsidR="007C181E" w:rsidRPr="00AC69E1">
        <w:rPr>
          <w:rFonts w:eastAsia="Times New Roman"/>
          <w:bCs/>
          <w:lang w:eastAsia="en-GB"/>
        </w:rPr>
        <w:t>FRAMEWORK</w:t>
      </w:r>
      <w:r w:rsidR="0057090C" w:rsidRPr="00AC69E1">
        <w:rPr>
          <w:rFonts w:eastAsia="Times New Roman"/>
          <w:bCs/>
          <w:lang w:eastAsia="en-GB"/>
        </w:rPr>
        <w:t xml:space="preserve"> </w:t>
      </w:r>
      <w:r w:rsidR="00AC69E1">
        <w:rPr>
          <w:rFonts w:eastAsia="Times New Roman"/>
          <w:bCs/>
          <w:lang w:eastAsia="en-GB"/>
        </w:rPr>
        <w:t xml:space="preserve">– </w:t>
      </w:r>
      <w:r w:rsidR="0057090C" w:rsidRPr="00AC69E1">
        <w:rPr>
          <w:rFonts w:eastAsia="Times New Roman"/>
          <w:bCs/>
          <w:lang w:eastAsia="en-GB"/>
        </w:rPr>
        <w:t>MOZAMBIQUE</w:t>
      </w:r>
    </w:p>
    <w:p w14:paraId="11F27442" w14:textId="77777777" w:rsidR="00B4799B" w:rsidRPr="00AC69E1" w:rsidRDefault="00B4799B">
      <w:pPr>
        <w:rPr>
          <w:rFonts w:eastAsia="Times New Roman" w:cs="Segoe UI"/>
          <w:color w:val="000000" w:themeColor="text1"/>
          <w:spacing w:val="-1"/>
          <w:sz w:val="24"/>
          <w:szCs w:val="24"/>
          <w:lang w:eastAsia="en-GB"/>
        </w:rPr>
      </w:pPr>
    </w:p>
    <w:sdt>
      <w:sdtPr>
        <w:rPr>
          <w:rFonts w:eastAsiaTheme="minorHAnsi" w:cstheme="minorBidi"/>
          <w:b w:val="0"/>
          <w:color w:val="auto"/>
          <w:sz w:val="24"/>
          <w:szCs w:val="24"/>
          <w:lang w:val="en-GB"/>
        </w:rPr>
        <w:id w:val="-1817791608"/>
        <w:docPartObj>
          <w:docPartGallery w:val="Table of Contents"/>
          <w:docPartUnique/>
        </w:docPartObj>
      </w:sdtPr>
      <w:sdtEndPr>
        <w:rPr>
          <w:bCs/>
          <w:noProof/>
        </w:rPr>
      </w:sdtEndPr>
      <w:sdtContent>
        <w:p w14:paraId="0D743632" w14:textId="5CB93FDC" w:rsidR="00B4799B" w:rsidRPr="00AC69E1" w:rsidRDefault="00B4799B">
          <w:pPr>
            <w:pStyle w:val="TOCHeading"/>
            <w:rPr>
              <w:rStyle w:val="Heading2Char"/>
              <w:sz w:val="24"/>
              <w:szCs w:val="24"/>
            </w:rPr>
          </w:pPr>
          <w:r w:rsidRPr="00AC69E1">
            <w:rPr>
              <w:rStyle w:val="Heading2Char"/>
              <w:sz w:val="24"/>
              <w:szCs w:val="24"/>
            </w:rPr>
            <w:t>Contents</w:t>
          </w:r>
        </w:p>
        <w:p w14:paraId="38B989E5" w14:textId="3663F293" w:rsidR="00856849" w:rsidRPr="00AC69E1" w:rsidRDefault="00B4799B">
          <w:pPr>
            <w:pStyle w:val="TOC2"/>
            <w:tabs>
              <w:tab w:val="right" w:leader="dot" w:pos="9350"/>
            </w:tabs>
            <w:rPr>
              <w:rFonts w:ascii="Arial Narrow" w:hAnsi="Arial Narrow" w:cstheme="minorBidi"/>
              <w:noProof/>
              <w:sz w:val="24"/>
              <w:szCs w:val="24"/>
              <w:lang w:val="en-GB" w:eastAsia="en-GB"/>
            </w:rPr>
          </w:pPr>
          <w:r w:rsidRPr="00AC69E1">
            <w:rPr>
              <w:rFonts w:ascii="Arial Narrow" w:hAnsi="Arial Narrow"/>
              <w:sz w:val="24"/>
              <w:szCs w:val="24"/>
            </w:rPr>
            <w:fldChar w:fldCharType="begin"/>
          </w:r>
          <w:r w:rsidRPr="00AC69E1">
            <w:rPr>
              <w:rFonts w:ascii="Arial Narrow" w:hAnsi="Arial Narrow"/>
              <w:sz w:val="24"/>
              <w:szCs w:val="24"/>
            </w:rPr>
            <w:instrText xml:space="preserve"> TOC \o "1-3" \h \z \u </w:instrText>
          </w:r>
          <w:r w:rsidRPr="00AC69E1">
            <w:rPr>
              <w:rFonts w:ascii="Arial Narrow" w:hAnsi="Arial Narrow"/>
              <w:sz w:val="24"/>
              <w:szCs w:val="24"/>
            </w:rPr>
            <w:fldChar w:fldCharType="separate"/>
          </w:r>
          <w:hyperlink w:anchor="_Toc89188450" w:history="1">
            <w:r w:rsidR="00856849" w:rsidRPr="00AC69E1">
              <w:rPr>
                <w:rStyle w:val="Hyperlink"/>
                <w:rFonts w:ascii="Arial Narrow" w:hAnsi="Arial Narrow"/>
                <w:noProof/>
                <w:sz w:val="24"/>
                <w:szCs w:val="24"/>
              </w:rPr>
              <w:t>Purpose of document</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_Toc89188450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2</w:t>
            </w:r>
            <w:r w:rsidR="00856849" w:rsidRPr="00AC69E1">
              <w:rPr>
                <w:rFonts w:ascii="Arial Narrow" w:hAnsi="Arial Narrow"/>
                <w:noProof/>
                <w:webHidden/>
                <w:sz w:val="24"/>
                <w:szCs w:val="24"/>
              </w:rPr>
              <w:fldChar w:fldCharType="end"/>
            </w:r>
          </w:hyperlink>
        </w:p>
        <w:p w14:paraId="40EBEAC9" w14:textId="2A7ED116" w:rsidR="00856849" w:rsidRPr="00AC69E1" w:rsidRDefault="004676E7">
          <w:pPr>
            <w:pStyle w:val="TOC2"/>
            <w:tabs>
              <w:tab w:val="right" w:leader="dot" w:pos="9350"/>
            </w:tabs>
            <w:rPr>
              <w:rFonts w:ascii="Arial Narrow" w:hAnsi="Arial Narrow" w:cstheme="minorBidi"/>
              <w:noProof/>
              <w:sz w:val="24"/>
              <w:szCs w:val="24"/>
              <w:lang w:val="en-GB" w:eastAsia="en-GB"/>
            </w:rPr>
          </w:pPr>
          <w:hyperlink w:anchor="_Toc89188451" w:history="1">
            <w:r w:rsidR="00856849" w:rsidRPr="00AC69E1">
              <w:rPr>
                <w:rStyle w:val="Hyperlink"/>
                <w:rFonts w:ascii="Arial Narrow" w:eastAsia="Times New Roman" w:hAnsi="Arial Narrow"/>
                <w:noProof/>
                <w:sz w:val="24"/>
                <w:szCs w:val="24"/>
                <w:lang w:eastAsia="en-GB"/>
              </w:rPr>
              <w:t>Assessment diagnosis</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_Toc89188451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2</w:t>
            </w:r>
            <w:r w:rsidR="00856849" w:rsidRPr="00AC69E1">
              <w:rPr>
                <w:rFonts w:ascii="Arial Narrow" w:hAnsi="Arial Narrow"/>
                <w:noProof/>
                <w:webHidden/>
                <w:sz w:val="24"/>
                <w:szCs w:val="24"/>
              </w:rPr>
              <w:fldChar w:fldCharType="end"/>
            </w:r>
          </w:hyperlink>
        </w:p>
        <w:p w14:paraId="359AFDA2" w14:textId="2F698200" w:rsidR="00856849" w:rsidRPr="00AC69E1" w:rsidRDefault="004676E7">
          <w:pPr>
            <w:pStyle w:val="TOC2"/>
            <w:tabs>
              <w:tab w:val="right" w:leader="dot" w:pos="9350"/>
            </w:tabs>
            <w:rPr>
              <w:rFonts w:ascii="Arial Narrow" w:hAnsi="Arial Narrow" w:cstheme="minorBidi"/>
              <w:noProof/>
              <w:sz w:val="24"/>
              <w:szCs w:val="24"/>
              <w:lang w:val="en-GB" w:eastAsia="en-GB"/>
            </w:rPr>
          </w:pPr>
          <w:hyperlink w:anchor="_Toc89188452" w:history="1">
            <w:r w:rsidR="00856849" w:rsidRPr="00AC69E1">
              <w:rPr>
                <w:rStyle w:val="Hyperlink"/>
                <w:rFonts w:ascii="Arial Narrow" w:eastAsia="Times New Roman" w:hAnsi="Arial Narrow"/>
                <w:noProof/>
                <w:sz w:val="24"/>
                <w:szCs w:val="24"/>
                <w:lang w:eastAsia="en-GB"/>
              </w:rPr>
              <w:t>Data collection modali</w:t>
            </w:r>
            <w:r w:rsidR="00856849" w:rsidRPr="00AC69E1">
              <w:rPr>
                <w:rStyle w:val="Hyperlink"/>
                <w:rFonts w:ascii="Arial Narrow" w:hAnsi="Arial Narrow"/>
                <w:noProof/>
                <w:sz w:val="24"/>
                <w:szCs w:val="24"/>
              </w:rPr>
              <w:t>ties</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_Toc89188452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2</w:t>
            </w:r>
            <w:r w:rsidR="00856849" w:rsidRPr="00AC69E1">
              <w:rPr>
                <w:rFonts w:ascii="Arial Narrow" w:hAnsi="Arial Narrow"/>
                <w:noProof/>
                <w:webHidden/>
                <w:sz w:val="24"/>
                <w:szCs w:val="24"/>
              </w:rPr>
              <w:fldChar w:fldCharType="end"/>
            </w:r>
          </w:hyperlink>
        </w:p>
        <w:p w14:paraId="1600F6D0" w14:textId="18BB8415" w:rsidR="00856849" w:rsidRPr="00AC69E1" w:rsidRDefault="004676E7">
          <w:pPr>
            <w:pStyle w:val="TOC2"/>
            <w:tabs>
              <w:tab w:val="right" w:leader="dot" w:pos="9350"/>
            </w:tabs>
            <w:rPr>
              <w:rFonts w:ascii="Arial Narrow" w:hAnsi="Arial Narrow" w:cstheme="minorBidi"/>
              <w:noProof/>
              <w:sz w:val="24"/>
              <w:szCs w:val="24"/>
              <w:lang w:val="en-GB" w:eastAsia="en-GB"/>
            </w:rPr>
          </w:pPr>
          <w:hyperlink w:anchor="_Toc89188453" w:history="1">
            <w:r w:rsidR="00856849" w:rsidRPr="00AC69E1">
              <w:rPr>
                <w:rStyle w:val="Hyperlink"/>
                <w:rFonts w:ascii="Arial Narrow" w:hAnsi="Arial Narrow"/>
                <w:noProof/>
                <w:sz w:val="24"/>
                <w:szCs w:val="24"/>
              </w:rPr>
              <w:t>Assessment Planning</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_Toc89188453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4</w:t>
            </w:r>
            <w:r w:rsidR="00856849" w:rsidRPr="00AC69E1">
              <w:rPr>
                <w:rFonts w:ascii="Arial Narrow" w:hAnsi="Arial Narrow"/>
                <w:noProof/>
                <w:webHidden/>
                <w:sz w:val="24"/>
                <w:szCs w:val="24"/>
              </w:rPr>
              <w:fldChar w:fldCharType="end"/>
            </w:r>
          </w:hyperlink>
        </w:p>
        <w:p w14:paraId="3E093D90" w14:textId="40BEF53A" w:rsidR="00856849" w:rsidRPr="00AC69E1" w:rsidRDefault="004676E7">
          <w:pPr>
            <w:pStyle w:val="TOC3"/>
            <w:tabs>
              <w:tab w:val="right" w:leader="dot" w:pos="9350"/>
            </w:tabs>
            <w:rPr>
              <w:rFonts w:ascii="Arial Narrow" w:hAnsi="Arial Narrow" w:cstheme="minorBidi"/>
              <w:noProof/>
              <w:sz w:val="24"/>
              <w:szCs w:val="24"/>
              <w:lang w:val="en-GB" w:eastAsia="en-GB"/>
            </w:rPr>
          </w:pPr>
          <w:hyperlink w:anchor="_Toc89188454" w:history="1">
            <w:r w:rsidR="00856849" w:rsidRPr="00AC69E1">
              <w:rPr>
                <w:rStyle w:val="Hyperlink"/>
                <w:rFonts w:ascii="Arial Narrow" w:eastAsia="Times New Roman" w:hAnsi="Arial Narrow"/>
                <w:bCs/>
                <w:noProof/>
                <w:sz w:val="24"/>
                <w:szCs w:val="24"/>
                <w:lang w:eastAsia="en-GB"/>
              </w:rPr>
              <w:t>When</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_Toc89188454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4</w:t>
            </w:r>
            <w:r w:rsidR="00856849" w:rsidRPr="00AC69E1">
              <w:rPr>
                <w:rFonts w:ascii="Arial Narrow" w:hAnsi="Arial Narrow"/>
                <w:noProof/>
                <w:webHidden/>
                <w:sz w:val="24"/>
                <w:szCs w:val="24"/>
              </w:rPr>
              <w:fldChar w:fldCharType="end"/>
            </w:r>
          </w:hyperlink>
        </w:p>
        <w:p w14:paraId="038B9967" w14:textId="1914C086" w:rsidR="00856849" w:rsidRPr="00AC69E1" w:rsidRDefault="004676E7">
          <w:pPr>
            <w:pStyle w:val="TOC3"/>
            <w:tabs>
              <w:tab w:val="right" w:leader="dot" w:pos="9350"/>
            </w:tabs>
            <w:rPr>
              <w:rFonts w:ascii="Arial Narrow" w:hAnsi="Arial Narrow" w:cstheme="minorBidi"/>
              <w:noProof/>
              <w:sz w:val="24"/>
              <w:szCs w:val="24"/>
              <w:lang w:val="en-GB" w:eastAsia="en-GB"/>
            </w:rPr>
          </w:pPr>
          <w:hyperlink w:anchor="_Toc89188455" w:history="1">
            <w:r w:rsidR="00856849" w:rsidRPr="00AC69E1">
              <w:rPr>
                <w:rStyle w:val="Hyperlink"/>
                <w:rFonts w:ascii="Arial Narrow" w:eastAsia="Times New Roman" w:hAnsi="Arial Narrow"/>
                <w:bCs/>
                <w:noProof/>
                <w:sz w:val="24"/>
                <w:szCs w:val="24"/>
                <w:lang w:eastAsia="en-GB"/>
              </w:rPr>
              <w:t>Where</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_Toc89188455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5</w:t>
            </w:r>
            <w:r w:rsidR="00856849" w:rsidRPr="00AC69E1">
              <w:rPr>
                <w:rFonts w:ascii="Arial Narrow" w:hAnsi="Arial Narrow"/>
                <w:noProof/>
                <w:webHidden/>
                <w:sz w:val="24"/>
                <w:szCs w:val="24"/>
              </w:rPr>
              <w:fldChar w:fldCharType="end"/>
            </w:r>
          </w:hyperlink>
        </w:p>
        <w:p w14:paraId="1D88C0F6" w14:textId="5579A449" w:rsidR="00856849" w:rsidRPr="00AC69E1" w:rsidRDefault="004676E7">
          <w:pPr>
            <w:pStyle w:val="TOC3"/>
            <w:tabs>
              <w:tab w:val="right" w:leader="dot" w:pos="9350"/>
            </w:tabs>
            <w:rPr>
              <w:rFonts w:ascii="Arial Narrow" w:hAnsi="Arial Narrow" w:cstheme="minorBidi"/>
              <w:noProof/>
              <w:sz w:val="24"/>
              <w:szCs w:val="24"/>
              <w:lang w:val="en-GB" w:eastAsia="en-GB"/>
            </w:rPr>
          </w:pPr>
          <w:hyperlink w:anchor="_Toc89188456" w:history="1">
            <w:r w:rsidR="00856849" w:rsidRPr="00AC69E1">
              <w:rPr>
                <w:rStyle w:val="Hyperlink"/>
                <w:rFonts w:ascii="Arial Narrow" w:eastAsia="Times New Roman" w:hAnsi="Arial Narrow"/>
                <w:bCs/>
                <w:noProof/>
                <w:sz w:val="24"/>
                <w:szCs w:val="24"/>
                <w:lang w:eastAsia="en-GB"/>
              </w:rPr>
              <w:t>Who</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_Toc89188456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5</w:t>
            </w:r>
            <w:r w:rsidR="00856849" w:rsidRPr="00AC69E1">
              <w:rPr>
                <w:rFonts w:ascii="Arial Narrow" w:hAnsi="Arial Narrow"/>
                <w:noProof/>
                <w:webHidden/>
                <w:sz w:val="24"/>
                <w:szCs w:val="24"/>
              </w:rPr>
              <w:fldChar w:fldCharType="end"/>
            </w:r>
          </w:hyperlink>
        </w:p>
        <w:p w14:paraId="225F6E38" w14:textId="7D3EF6D8" w:rsidR="00856849" w:rsidRPr="00AC69E1" w:rsidRDefault="004676E7">
          <w:pPr>
            <w:pStyle w:val="TOC3"/>
            <w:tabs>
              <w:tab w:val="right" w:leader="dot" w:pos="9350"/>
            </w:tabs>
            <w:rPr>
              <w:rFonts w:ascii="Arial Narrow" w:hAnsi="Arial Narrow" w:cstheme="minorBidi"/>
              <w:noProof/>
              <w:sz w:val="24"/>
              <w:szCs w:val="24"/>
              <w:lang w:val="en-GB" w:eastAsia="en-GB"/>
            </w:rPr>
          </w:pPr>
          <w:hyperlink w:anchor="_Toc89188457" w:history="1">
            <w:r w:rsidR="00856849" w:rsidRPr="00AC69E1">
              <w:rPr>
                <w:rStyle w:val="Hyperlink"/>
                <w:rFonts w:ascii="Arial Narrow" w:eastAsia="Times New Roman" w:hAnsi="Arial Narrow"/>
                <w:bCs/>
                <w:noProof/>
                <w:sz w:val="24"/>
                <w:szCs w:val="24"/>
                <w:lang w:eastAsia="en-GB"/>
              </w:rPr>
              <w:t>Who and How</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_Toc89188457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6</w:t>
            </w:r>
            <w:r w:rsidR="00856849" w:rsidRPr="00AC69E1">
              <w:rPr>
                <w:rFonts w:ascii="Arial Narrow" w:hAnsi="Arial Narrow"/>
                <w:noProof/>
                <w:webHidden/>
                <w:sz w:val="24"/>
                <w:szCs w:val="24"/>
              </w:rPr>
              <w:fldChar w:fldCharType="end"/>
            </w:r>
          </w:hyperlink>
        </w:p>
        <w:p w14:paraId="42140D72" w14:textId="3FA5DDF6" w:rsidR="00856849" w:rsidRPr="00AC69E1" w:rsidRDefault="004676E7">
          <w:pPr>
            <w:pStyle w:val="TOC3"/>
            <w:tabs>
              <w:tab w:val="right" w:leader="dot" w:pos="9350"/>
            </w:tabs>
            <w:rPr>
              <w:rFonts w:ascii="Arial Narrow" w:hAnsi="Arial Narrow" w:cstheme="minorBidi"/>
              <w:noProof/>
              <w:sz w:val="24"/>
              <w:szCs w:val="24"/>
              <w:lang w:val="en-GB" w:eastAsia="en-GB"/>
            </w:rPr>
          </w:pPr>
          <w:hyperlink w:anchor="_Toc89188458" w:history="1">
            <w:r w:rsidR="00856849" w:rsidRPr="00AC69E1">
              <w:rPr>
                <w:rStyle w:val="Hyperlink"/>
                <w:rFonts w:ascii="Arial Narrow" w:eastAsia="Times New Roman" w:hAnsi="Arial Narrow"/>
                <w:bCs/>
                <w:noProof/>
                <w:sz w:val="24"/>
                <w:szCs w:val="24"/>
                <w:lang w:eastAsia="en-GB"/>
              </w:rPr>
              <w:t>Pilot</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_Toc89188458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7</w:t>
            </w:r>
            <w:r w:rsidR="00856849" w:rsidRPr="00AC69E1">
              <w:rPr>
                <w:rFonts w:ascii="Arial Narrow" w:hAnsi="Arial Narrow"/>
                <w:noProof/>
                <w:webHidden/>
                <w:sz w:val="24"/>
                <w:szCs w:val="24"/>
              </w:rPr>
              <w:fldChar w:fldCharType="end"/>
            </w:r>
          </w:hyperlink>
        </w:p>
        <w:p w14:paraId="1654A39C" w14:textId="01A0D872" w:rsidR="00856849" w:rsidRPr="00AC69E1" w:rsidRDefault="004676E7">
          <w:pPr>
            <w:pStyle w:val="TOC3"/>
            <w:tabs>
              <w:tab w:val="right" w:leader="dot" w:pos="9350"/>
            </w:tabs>
            <w:rPr>
              <w:rFonts w:ascii="Arial Narrow" w:hAnsi="Arial Narrow" w:cstheme="minorBidi"/>
              <w:noProof/>
              <w:sz w:val="24"/>
              <w:szCs w:val="24"/>
              <w:lang w:val="en-GB" w:eastAsia="en-GB"/>
            </w:rPr>
          </w:pPr>
          <w:hyperlink w:anchor="_Toc89188459" w:history="1">
            <w:r w:rsidR="00856849" w:rsidRPr="00AC69E1">
              <w:rPr>
                <w:rStyle w:val="Hyperlink"/>
                <w:rFonts w:ascii="Arial Narrow" w:eastAsia="Times New Roman" w:hAnsi="Arial Narrow"/>
                <w:bCs/>
                <w:noProof/>
                <w:sz w:val="24"/>
                <w:szCs w:val="24"/>
                <w:lang w:eastAsia="en-GB"/>
              </w:rPr>
              <w:t>Data collection logistical planning</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_Toc89188459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7</w:t>
            </w:r>
            <w:r w:rsidR="00856849" w:rsidRPr="00AC69E1">
              <w:rPr>
                <w:rFonts w:ascii="Arial Narrow" w:hAnsi="Arial Narrow"/>
                <w:noProof/>
                <w:webHidden/>
                <w:sz w:val="24"/>
                <w:szCs w:val="24"/>
              </w:rPr>
              <w:fldChar w:fldCharType="end"/>
            </w:r>
          </w:hyperlink>
        </w:p>
        <w:p w14:paraId="48155F4E" w14:textId="4F1B39C5" w:rsidR="00856849" w:rsidRPr="00AC69E1" w:rsidRDefault="004676E7">
          <w:pPr>
            <w:pStyle w:val="TOC2"/>
            <w:tabs>
              <w:tab w:val="right" w:leader="dot" w:pos="9350"/>
            </w:tabs>
            <w:rPr>
              <w:rFonts w:ascii="Arial Narrow" w:hAnsi="Arial Narrow" w:cstheme="minorBidi"/>
              <w:noProof/>
              <w:sz w:val="24"/>
              <w:szCs w:val="24"/>
              <w:lang w:val="en-GB" w:eastAsia="en-GB"/>
            </w:rPr>
          </w:pPr>
          <w:hyperlink w:anchor="_Toc89188460" w:history="1">
            <w:r w:rsidR="00856849" w:rsidRPr="00AC69E1">
              <w:rPr>
                <w:rStyle w:val="Hyperlink"/>
                <w:rFonts w:ascii="Arial Narrow" w:hAnsi="Arial Narrow"/>
                <w:noProof/>
                <w:sz w:val="24"/>
                <w:szCs w:val="24"/>
              </w:rPr>
              <w:t>ANNEX 1: Briefing sheets for assessment tools</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_Toc89188460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8</w:t>
            </w:r>
            <w:r w:rsidR="00856849" w:rsidRPr="00AC69E1">
              <w:rPr>
                <w:rFonts w:ascii="Arial Narrow" w:hAnsi="Arial Narrow"/>
                <w:noProof/>
                <w:webHidden/>
                <w:sz w:val="24"/>
                <w:szCs w:val="24"/>
              </w:rPr>
              <w:fldChar w:fldCharType="end"/>
            </w:r>
          </w:hyperlink>
        </w:p>
        <w:p w14:paraId="76F5FFAF" w14:textId="04AC2CA5" w:rsidR="00856849" w:rsidRPr="00AC69E1" w:rsidRDefault="004676E7" w:rsidP="00AC69E1">
          <w:pPr>
            <w:pStyle w:val="TOC1"/>
            <w:tabs>
              <w:tab w:val="right" w:leader="dot" w:pos="9350"/>
            </w:tabs>
            <w:ind w:left="720"/>
            <w:rPr>
              <w:rFonts w:ascii="Arial Narrow" w:hAnsi="Arial Narrow" w:cstheme="minorBidi"/>
              <w:noProof/>
              <w:sz w:val="24"/>
              <w:szCs w:val="24"/>
              <w:lang w:val="en-GB" w:eastAsia="en-GB"/>
            </w:rPr>
          </w:pPr>
          <w:hyperlink w:anchor="_Toc89188461" w:history="1">
            <w:r w:rsidR="00856849" w:rsidRPr="00AC69E1">
              <w:rPr>
                <w:rStyle w:val="Hyperlink"/>
                <w:rFonts w:ascii="Arial Narrow" w:hAnsi="Arial Narrow"/>
                <w:noProof/>
                <w:sz w:val="24"/>
                <w:szCs w:val="24"/>
              </w:rPr>
              <w:t>Mozambique Area Level Assessment Briefing Sheet</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_Toc89188461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8</w:t>
            </w:r>
            <w:r w:rsidR="00856849" w:rsidRPr="00AC69E1">
              <w:rPr>
                <w:rFonts w:ascii="Arial Narrow" w:hAnsi="Arial Narrow"/>
                <w:noProof/>
                <w:webHidden/>
                <w:sz w:val="24"/>
                <w:szCs w:val="24"/>
              </w:rPr>
              <w:fldChar w:fldCharType="end"/>
            </w:r>
          </w:hyperlink>
        </w:p>
        <w:p w14:paraId="565EE04C" w14:textId="0B532BBD" w:rsidR="00856849" w:rsidRPr="00AC69E1" w:rsidRDefault="004676E7" w:rsidP="00AC69E1">
          <w:pPr>
            <w:pStyle w:val="TOC1"/>
            <w:tabs>
              <w:tab w:val="right" w:leader="dot" w:pos="9350"/>
            </w:tabs>
            <w:ind w:left="720"/>
            <w:rPr>
              <w:rFonts w:ascii="Arial Narrow" w:hAnsi="Arial Narrow" w:cstheme="minorBidi"/>
              <w:noProof/>
              <w:sz w:val="24"/>
              <w:szCs w:val="24"/>
              <w:lang w:val="en-GB" w:eastAsia="en-GB"/>
            </w:rPr>
          </w:pPr>
          <w:hyperlink w:anchor="_Toc89188462" w:history="1">
            <w:r w:rsidR="00856849" w:rsidRPr="00AC69E1">
              <w:rPr>
                <w:rStyle w:val="Hyperlink"/>
                <w:rFonts w:ascii="Arial Narrow" w:hAnsi="Arial Narrow"/>
                <w:noProof/>
                <w:sz w:val="24"/>
                <w:szCs w:val="24"/>
              </w:rPr>
              <w:t>Mozambique Household Level Assessment Briefing Sheet</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_Toc89188462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10</w:t>
            </w:r>
            <w:r w:rsidR="00856849" w:rsidRPr="00AC69E1">
              <w:rPr>
                <w:rFonts w:ascii="Arial Narrow" w:hAnsi="Arial Narrow"/>
                <w:noProof/>
                <w:webHidden/>
                <w:sz w:val="24"/>
                <w:szCs w:val="24"/>
              </w:rPr>
              <w:fldChar w:fldCharType="end"/>
            </w:r>
          </w:hyperlink>
        </w:p>
        <w:p w14:paraId="10CFAA0A" w14:textId="2671424A" w:rsidR="00856849" w:rsidRPr="00AC69E1" w:rsidRDefault="004676E7" w:rsidP="00AC69E1">
          <w:pPr>
            <w:pStyle w:val="TOC1"/>
            <w:tabs>
              <w:tab w:val="right" w:leader="dot" w:pos="9350"/>
            </w:tabs>
            <w:ind w:left="720"/>
            <w:rPr>
              <w:rFonts w:ascii="Arial Narrow" w:hAnsi="Arial Narrow" w:cstheme="minorBidi"/>
              <w:noProof/>
              <w:sz w:val="24"/>
              <w:szCs w:val="24"/>
              <w:lang w:val="en-GB" w:eastAsia="en-GB"/>
            </w:rPr>
          </w:pPr>
          <w:hyperlink w:anchor="_Toc89188463" w:history="1">
            <w:r w:rsidR="00856849" w:rsidRPr="00AC69E1">
              <w:rPr>
                <w:rStyle w:val="Hyperlink"/>
                <w:rFonts w:ascii="Arial Narrow" w:hAnsi="Arial Narrow"/>
                <w:noProof/>
                <w:sz w:val="24"/>
                <w:szCs w:val="24"/>
              </w:rPr>
              <w:t>Mozambique Infrastructure Assessment Briefing Sheet</w:t>
            </w:r>
            <w:r w:rsidR="00856849" w:rsidRPr="00AC69E1">
              <w:rPr>
                <w:rFonts w:ascii="Arial Narrow" w:hAnsi="Arial Narrow"/>
                <w:noProof/>
                <w:webHidden/>
                <w:sz w:val="24"/>
                <w:szCs w:val="24"/>
              </w:rPr>
              <w:tab/>
            </w:r>
            <w:r w:rsidR="00856849" w:rsidRPr="00AC69E1">
              <w:rPr>
                <w:rFonts w:ascii="Arial Narrow" w:hAnsi="Arial Narrow"/>
                <w:noProof/>
                <w:webHidden/>
                <w:sz w:val="24"/>
                <w:szCs w:val="24"/>
              </w:rPr>
              <w:fldChar w:fldCharType="begin"/>
            </w:r>
            <w:r w:rsidR="00856849" w:rsidRPr="00AC69E1">
              <w:rPr>
                <w:rFonts w:ascii="Arial Narrow" w:hAnsi="Arial Narrow"/>
                <w:noProof/>
                <w:webHidden/>
                <w:sz w:val="24"/>
                <w:szCs w:val="24"/>
              </w:rPr>
              <w:instrText xml:space="preserve"> PAGEREF _Toc89188463 \h </w:instrText>
            </w:r>
            <w:r w:rsidR="00856849" w:rsidRPr="00AC69E1">
              <w:rPr>
                <w:rFonts w:ascii="Arial Narrow" w:hAnsi="Arial Narrow"/>
                <w:noProof/>
                <w:webHidden/>
                <w:sz w:val="24"/>
                <w:szCs w:val="24"/>
              </w:rPr>
            </w:r>
            <w:r w:rsidR="00856849" w:rsidRPr="00AC69E1">
              <w:rPr>
                <w:rFonts w:ascii="Arial Narrow" w:hAnsi="Arial Narrow"/>
                <w:noProof/>
                <w:webHidden/>
                <w:sz w:val="24"/>
                <w:szCs w:val="24"/>
              </w:rPr>
              <w:fldChar w:fldCharType="separate"/>
            </w:r>
            <w:r w:rsidR="00856849" w:rsidRPr="00AC69E1">
              <w:rPr>
                <w:rFonts w:ascii="Arial Narrow" w:hAnsi="Arial Narrow"/>
                <w:noProof/>
                <w:webHidden/>
                <w:sz w:val="24"/>
                <w:szCs w:val="24"/>
              </w:rPr>
              <w:t>14</w:t>
            </w:r>
            <w:r w:rsidR="00856849" w:rsidRPr="00AC69E1">
              <w:rPr>
                <w:rFonts w:ascii="Arial Narrow" w:hAnsi="Arial Narrow"/>
                <w:noProof/>
                <w:webHidden/>
                <w:sz w:val="24"/>
                <w:szCs w:val="24"/>
              </w:rPr>
              <w:fldChar w:fldCharType="end"/>
            </w:r>
          </w:hyperlink>
        </w:p>
        <w:p w14:paraId="3E4FE585" w14:textId="09BB00BA" w:rsidR="00B4799B" w:rsidRPr="00AC69E1" w:rsidRDefault="00B4799B">
          <w:pPr>
            <w:rPr>
              <w:sz w:val="24"/>
              <w:szCs w:val="24"/>
            </w:rPr>
          </w:pPr>
          <w:r w:rsidRPr="00AC69E1">
            <w:rPr>
              <w:b/>
              <w:bCs/>
              <w:noProof/>
              <w:sz w:val="24"/>
              <w:szCs w:val="24"/>
            </w:rPr>
            <w:fldChar w:fldCharType="end"/>
          </w:r>
        </w:p>
      </w:sdtContent>
    </w:sdt>
    <w:p w14:paraId="20DBB0D6" w14:textId="395BCDC9" w:rsidR="00B4799B" w:rsidRPr="00AC69E1" w:rsidRDefault="00B4799B">
      <w:pPr>
        <w:rPr>
          <w:rFonts w:eastAsia="Times New Roman" w:cs="Segoe UI"/>
          <w:color w:val="000000" w:themeColor="text1"/>
          <w:spacing w:val="-1"/>
          <w:sz w:val="24"/>
          <w:szCs w:val="24"/>
          <w:lang w:eastAsia="en-GB"/>
        </w:rPr>
      </w:pPr>
      <w:r w:rsidRPr="00AC69E1">
        <w:rPr>
          <w:rFonts w:eastAsia="Times New Roman" w:cs="Segoe UI"/>
          <w:color w:val="000000" w:themeColor="text1"/>
          <w:spacing w:val="-1"/>
          <w:sz w:val="24"/>
          <w:szCs w:val="24"/>
          <w:lang w:eastAsia="en-GB"/>
        </w:rPr>
        <w:br w:type="page"/>
      </w:r>
    </w:p>
    <w:p w14:paraId="4122682B" w14:textId="200F52F9" w:rsidR="00A0654D" w:rsidRPr="00AC69E1" w:rsidRDefault="00F55B9A" w:rsidP="00CD3720">
      <w:pPr>
        <w:pStyle w:val="Heading2"/>
        <w:rPr>
          <w:sz w:val="24"/>
          <w:szCs w:val="24"/>
        </w:rPr>
      </w:pPr>
      <w:bookmarkStart w:id="0" w:name="_Toc89188450"/>
      <w:r w:rsidRPr="00AC69E1">
        <w:rPr>
          <w:sz w:val="24"/>
          <w:szCs w:val="24"/>
        </w:rPr>
        <w:lastRenderedPageBreak/>
        <w:t xml:space="preserve">Purpose </w:t>
      </w:r>
      <w:r w:rsidR="00F66349" w:rsidRPr="00AC69E1">
        <w:rPr>
          <w:sz w:val="24"/>
          <w:szCs w:val="24"/>
        </w:rPr>
        <w:t>of document</w:t>
      </w:r>
      <w:bookmarkEnd w:id="0"/>
    </w:p>
    <w:p w14:paraId="33458EE4" w14:textId="3B513B2C" w:rsidR="00B4799B" w:rsidRPr="00AC69E1" w:rsidRDefault="00AB4C95" w:rsidP="00B571B2">
      <w:pPr>
        <w:rPr>
          <w:sz w:val="24"/>
          <w:szCs w:val="24"/>
          <w:lang w:eastAsia="en-GB"/>
        </w:rPr>
      </w:pPr>
      <w:r w:rsidRPr="00AC69E1">
        <w:rPr>
          <w:sz w:val="24"/>
          <w:szCs w:val="24"/>
          <w:lang w:eastAsia="en-GB"/>
        </w:rPr>
        <w:t>This document</w:t>
      </w:r>
      <w:r w:rsidR="00EB5386" w:rsidRPr="00AC69E1">
        <w:rPr>
          <w:sz w:val="24"/>
          <w:szCs w:val="24"/>
          <w:lang w:eastAsia="en-GB"/>
        </w:rPr>
        <w:t xml:space="preserve"> and </w:t>
      </w:r>
      <w:r w:rsidR="00A11770" w:rsidRPr="00AC69E1">
        <w:rPr>
          <w:sz w:val="24"/>
          <w:szCs w:val="24"/>
          <w:lang w:eastAsia="en-GB"/>
        </w:rPr>
        <w:t xml:space="preserve">supporting tools </w:t>
      </w:r>
      <w:r w:rsidRPr="00AC69E1">
        <w:rPr>
          <w:sz w:val="24"/>
          <w:szCs w:val="24"/>
          <w:lang w:eastAsia="en-GB"/>
        </w:rPr>
        <w:t xml:space="preserve">is produced with the intent of strengthening the assessment mechanisms for the Mozambique WASH cluster and to ensure </w:t>
      </w:r>
      <w:r w:rsidR="001F5962" w:rsidRPr="00AC69E1">
        <w:rPr>
          <w:sz w:val="24"/>
          <w:szCs w:val="24"/>
          <w:lang w:eastAsia="en-GB"/>
        </w:rPr>
        <w:t>data is available to identify needs (</w:t>
      </w:r>
      <w:r w:rsidR="00A743EA" w:rsidRPr="00AC69E1">
        <w:rPr>
          <w:sz w:val="24"/>
          <w:szCs w:val="24"/>
          <w:lang w:eastAsia="en-GB"/>
        </w:rPr>
        <w:t>who, where</w:t>
      </w:r>
      <w:r w:rsidR="00D60586" w:rsidRPr="00AC69E1">
        <w:rPr>
          <w:sz w:val="24"/>
          <w:szCs w:val="24"/>
          <w:lang w:eastAsia="en-GB"/>
        </w:rPr>
        <w:t>, what, how many) and to</w:t>
      </w:r>
      <w:r w:rsidR="001F5962" w:rsidRPr="00AC69E1">
        <w:rPr>
          <w:sz w:val="24"/>
          <w:szCs w:val="24"/>
          <w:lang w:eastAsia="en-GB"/>
        </w:rPr>
        <w:t xml:space="preserve"> inform response planning</w:t>
      </w:r>
      <w:r w:rsidR="00D60586" w:rsidRPr="00AC69E1">
        <w:rPr>
          <w:sz w:val="24"/>
          <w:szCs w:val="24"/>
          <w:lang w:eastAsia="en-GB"/>
        </w:rPr>
        <w:t xml:space="preserve"> accordingly. </w:t>
      </w:r>
      <w:r w:rsidR="007B2B51" w:rsidRPr="00AC69E1">
        <w:rPr>
          <w:sz w:val="24"/>
          <w:szCs w:val="24"/>
          <w:lang w:eastAsia="en-GB"/>
        </w:rPr>
        <w:t xml:space="preserve">It will present the existing data environment in Mozambique, present data collection tools for WASH partners and outline key steps in coordinating and planning </w:t>
      </w:r>
      <w:r w:rsidR="00B571B2" w:rsidRPr="00AC69E1">
        <w:rPr>
          <w:sz w:val="24"/>
          <w:szCs w:val="24"/>
          <w:lang w:eastAsia="en-GB"/>
        </w:rPr>
        <w:t xml:space="preserve">assessments. </w:t>
      </w:r>
    </w:p>
    <w:p w14:paraId="37A7563D" w14:textId="00FCE1DE" w:rsidR="00EB0624" w:rsidRPr="00AC69E1" w:rsidRDefault="00E6045C" w:rsidP="00CD3720">
      <w:pPr>
        <w:pStyle w:val="Heading2"/>
        <w:rPr>
          <w:rFonts w:eastAsia="Times New Roman"/>
          <w:sz w:val="24"/>
          <w:szCs w:val="24"/>
          <w:lang w:eastAsia="en-GB"/>
        </w:rPr>
      </w:pPr>
      <w:bookmarkStart w:id="1" w:name="_Toc89188451"/>
      <w:r w:rsidRPr="00AC69E1">
        <w:rPr>
          <w:rFonts w:eastAsia="Times New Roman"/>
          <w:sz w:val="24"/>
          <w:szCs w:val="24"/>
          <w:lang w:eastAsia="en-GB"/>
        </w:rPr>
        <w:t>A</w:t>
      </w:r>
      <w:r w:rsidR="00EB0624" w:rsidRPr="00AC69E1">
        <w:rPr>
          <w:rFonts w:eastAsia="Times New Roman"/>
          <w:sz w:val="24"/>
          <w:szCs w:val="24"/>
          <w:lang w:eastAsia="en-GB"/>
        </w:rPr>
        <w:t>ssessment diagnosis</w:t>
      </w:r>
      <w:bookmarkEnd w:id="1"/>
    </w:p>
    <w:p w14:paraId="6CA688A8" w14:textId="7A2CD471" w:rsidR="00E27FD7" w:rsidRPr="00AC69E1" w:rsidRDefault="006D0C0E" w:rsidP="00CD3720">
      <w:pPr>
        <w:rPr>
          <w:sz w:val="24"/>
          <w:szCs w:val="24"/>
          <w:lang w:eastAsia="en-GB"/>
        </w:rPr>
      </w:pPr>
      <w:r w:rsidRPr="00AC69E1">
        <w:rPr>
          <w:sz w:val="24"/>
          <w:szCs w:val="24"/>
          <w:lang w:eastAsia="en-GB"/>
        </w:rPr>
        <w:t xml:space="preserve">The data environment in Mozambique is generally poor, with little coordination and comparability between assessments. While there are a few initiatives providing regular data on WASH indicators, the extent to which these can sufficiently inform an effective WASH response remains limited. </w:t>
      </w:r>
    </w:p>
    <w:p w14:paraId="2BF7472E" w14:textId="61E5D1A8" w:rsidR="00EB0624" w:rsidRPr="00AC69E1" w:rsidRDefault="00E27FD7" w:rsidP="00F2070A">
      <w:pPr>
        <w:pStyle w:val="Heading4"/>
        <w:rPr>
          <w:b/>
          <w:sz w:val="24"/>
        </w:rPr>
      </w:pPr>
      <w:r w:rsidRPr="00AC69E1">
        <w:rPr>
          <w:sz w:val="24"/>
        </w:rPr>
        <w:t>Existing initiatives</w:t>
      </w:r>
      <w:r w:rsidR="00B6690D" w:rsidRPr="00AC69E1">
        <w:rPr>
          <w:sz w:val="24"/>
        </w:rPr>
        <w:t xml:space="preserve"> with WASH components</w:t>
      </w:r>
    </w:p>
    <w:tbl>
      <w:tblPr>
        <w:tblStyle w:val="TableGrid"/>
        <w:tblW w:w="0" w:type="auto"/>
        <w:tblLayout w:type="fixed"/>
        <w:tblLook w:val="04A0" w:firstRow="1" w:lastRow="0" w:firstColumn="1" w:lastColumn="0" w:noHBand="0" w:noVBand="1"/>
      </w:tblPr>
      <w:tblGrid>
        <w:gridCol w:w="1271"/>
        <w:gridCol w:w="1985"/>
        <w:gridCol w:w="1275"/>
        <w:gridCol w:w="1134"/>
        <w:gridCol w:w="1134"/>
        <w:gridCol w:w="1655"/>
      </w:tblGrid>
      <w:tr w:rsidR="009738C4" w:rsidRPr="00AC69E1" w14:paraId="3B46F314" w14:textId="37EA24F5" w:rsidTr="001642EF">
        <w:trPr>
          <w:trHeight w:val="203"/>
        </w:trPr>
        <w:tc>
          <w:tcPr>
            <w:tcW w:w="1271" w:type="dxa"/>
          </w:tcPr>
          <w:p w14:paraId="66C1AD29" w14:textId="77777777" w:rsidR="001642EF" w:rsidRPr="00AC69E1" w:rsidRDefault="001642EF" w:rsidP="00CD3720">
            <w:pPr>
              <w:rPr>
                <w:sz w:val="24"/>
                <w:szCs w:val="24"/>
              </w:rPr>
            </w:pPr>
            <w:r w:rsidRPr="00AC69E1">
              <w:rPr>
                <w:sz w:val="24"/>
                <w:szCs w:val="24"/>
              </w:rPr>
              <w:t>Agency</w:t>
            </w:r>
          </w:p>
        </w:tc>
        <w:tc>
          <w:tcPr>
            <w:tcW w:w="1985" w:type="dxa"/>
          </w:tcPr>
          <w:p w14:paraId="02A980A9" w14:textId="77777777" w:rsidR="001642EF" w:rsidRPr="00AC69E1" w:rsidRDefault="001642EF" w:rsidP="00CD3720">
            <w:pPr>
              <w:rPr>
                <w:sz w:val="24"/>
                <w:szCs w:val="24"/>
              </w:rPr>
            </w:pPr>
            <w:r w:rsidRPr="00AC69E1">
              <w:rPr>
                <w:sz w:val="24"/>
                <w:szCs w:val="24"/>
              </w:rPr>
              <w:t>Name</w:t>
            </w:r>
          </w:p>
        </w:tc>
        <w:tc>
          <w:tcPr>
            <w:tcW w:w="1275" w:type="dxa"/>
          </w:tcPr>
          <w:p w14:paraId="3BB97EEE" w14:textId="77777777" w:rsidR="001642EF" w:rsidRPr="00AC69E1" w:rsidRDefault="001642EF" w:rsidP="00CD3720">
            <w:pPr>
              <w:rPr>
                <w:sz w:val="24"/>
                <w:szCs w:val="24"/>
              </w:rPr>
            </w:pPr>
            <w:r w:rsidRPr="00AC69E1">
              <w:rPr>
                <w:sz w:val="24"/>
                <w:szCs w:val="24"/>
              </w:rPr>
              <w:t>Meth</w:t>
            </w:r>
          </w:p>
        </w:tc>
        <w:tc>
          <w:tcPr>
            <w:tcW w:w="1134" w:type="dxa"/>
          </w:tcPr>
          <w:p w14:paraId="56473865" w14:textId="77777777" w:rsidR="001642EF" w:rsidRPr="00AC69E1" w:rsidRDefault="001642EF" w:rsidP="00CD3720">
            <w:pPr>
              <w:rPr>
                <w:sz w:val="24"/>
                <w:szCs w:val="24"/>
              </w:rPr>
            </w:pPr>
            <w:r w:rsidRPr="00AC69E1">
              <w:rPr>
                <w:sz w:val="24"/>
                <w:szCs w:val="24"/>
              </w:rPr>
              <w:t>Coverage</w:t>
            </w:r>
          </w:p>
        </w:tc>
        <w:tc>
          <w:tcPr>
            <w:tcW w:w="1134" w:type="dxa"/>
          </w:tcPr>
          <w:p w14:paraId="054B538F" w14:textId="77777777" w:rsidR="001642EF" w:rsidRPr="00AC69E1" w:rsidRDefault="001642EF" w:rsidP="00CD3720">
            <w:pPr>
              <w:rPr>
                <w:sz w:val="24"/>
                <w:szCs w:val="24"/>
              </w:rPr>
            </w:pPr>
            <w:r w:rsidRPr="00AC69E1">
              <w:rPr>
                <w:sz w:val="24"/>
                <w:szCs w:val="24"/>
              </w:rPr>
              <w:t>Frequency</w:t>
            </w:r>
          </w:p>
        </w:tc>
        <w:tc>
          <w:tcPr>
            <w:tcW w:w="1655" w:type="dxa"/>
          </w:tcPr>
          <w:p w14:paraId="35D158C3" w14:textId="77777777" w:rsidR="001642EF" w:rsidRPr="00AC69E1" w:rsidRDefault="001642EF" w:rsidP="00CD3720">
            <w:pPr>
              <w:rPr>
                <w:sz w:val="24"/>
                <w:szCs w:val="24"/>
              </w:rPr>
            </w:pPr>
            <w:r w:rsidRPr="00AC69E1">
              <w:rPr>
                <w:sz w:val="24"/>
                <w:szCs w:val="24"/>
              </w:rPr>
              <w:t>Sector</w:t>
            </w:r>
          </w:p>
        </w:tc>
      </w:tr>
      <w:tr w:rsidR="009738C4" w:rsidRPr="00AC69E1" w14:paraId="60D2B776" w14:textId="699F440A" w:rsidTr="001642EF">
        <w:tc>
          <w:tcPr>
            <w:tcW w:w="1271" w:type="dxa"/>
          </w:tcPr>
          <w:p w14:paraId="422B1F83" w14:textId="5272B178" w:rsidR="001642EF" w:rsidRPr="00AC69E1" w:rsidRDefault="001642EF" w:rsidP="00CD3720">
            <w:pPr>
              <w:rPr>
                <w:sz w:val="24"/>
                <w:szCs w:val="24"/>
              </w:rPr>
            </w:pPr>
            <w:r w:rsidRPr="00AC69E1">
              <w:rPr>
                <w:sz w:val="24"/>
                <w:szCs w:val="24"/>
              </w:rPr>
              <w:t>IOM-DTM</w:t>
            </w:r>
          </w:p>
        </w:tc>
        <w:tc>
          <w:tcPr>
            <w:tcW w:w="1985" w:type="dxa"/>
          </w:tcPr>
          <w:p w14:paraId="2FE7F64B" w14:textId="1112D91E" w:rsidR="001642EF" w:rsidRPr="00AC69E1" w:rsidRDefault="001642EF" w:rsidP="00CD3720">
            <w:pPr>
              <w:rPr>
                <w:sz w:val="24"/>
                <w:szCs w:val="24"/>
              </w:rPr>
            </w:pPr>
            <w:r w:rsidRPr="00AC69E1">
              <w:rPr>
                <w:sz w:val="24"/>
                <w:szCs w:val="24"/>
              </w:rPr>
              <w:t>Multi-Sector Location Assessment (MSLA)</w:t>
            </w:r>
          </w:p>
        </w:tc>
        <w:tc>
          <w:tcPr>
            <w:tcW w:w="1275" w:type="dxa"/>
          </w:tcPr>
          <w:p w14:paraId="70E06C8A" w14:textId="52915674" w:rsidR="001642EF" w:rsidRPr="00AC69E1" w:rsidRDefault="001642EF" w:rsidP="00CD3720">
            <w:pPr>
              <w:rPr>
                <w:sz w:val="24"/>
                <w:szCs w:val="24"/>
              </w:rPr>
            </w:pPr>
            <w:r w:rsidRPr="00AC69E1">
              <w:rPr>
                <w:sz w:val="24"/>
                <w:szCs w:val="24"/>
              </w:rPr>
              <w:t>FGD, KII, Observation</w:t>
            </w:r>
          </w:p>
        </w:tc>
        <w:tc>
          <w:tcPr>
            <w:tcW w:w="1134" w:type="dxa"/>
          </w:tcPr>
          <w:p w14:paraId="6CB0ED68" w14:textId="7FE29550" w:rsidR="001642EF" w:rsidRPr="00AC69E1" w:rsidRDefault="001642EF" w:rsidP="00CD3720">
            <w:pPr>
              <w:rPr>
                <w:sz w:val="24"/>
                <w:szCs w:val="24"/>
              </w:rPr>
            </w:pPr>
            <w:r w:rsidRPr="00AC69E1">
              <w:rPr>
                <w:sz w:val="24"/>
                <w:szCs w:val="24"/>
              </w:rPr>
              <w:t>All IDP sites</w:t>
            </w:r>
          </w:p>
        </w:tc>
        <w:tc>
          <w:tcPr>
            <w:tcW w:w="1134" w:type="dxa"/>
          </w:tcPr>
          <w:p w14:paraId="5A90919C" w14:textId="64DF16C3" w:rsidR="001642EF" w:rsidRPr="00AC69E1" w:rsidRDefault="001642EF" w:rsidP="00CD3720">
            <w:pPr>
              <w:rPr>
                <w:sz w:val="24"/>
                <w:szCs w:val="24"/>
              </w:rPr>
            </w:pPr>
            <w:r w:rsidRPr="00AC69E1">
              <w:rPr>
                <w:sz w:val="24"/>
                <w:szCs w:val="24"/>
              </w:rPr>
              <w:t>Bi-Monthly</w:t>
            </w:r>
          </w:p>
        </w:tc>
        <w:tc>
          <w:tcPr>
            <w:tcW w:w="1655" w:type="dxa"/>
          </w:tcPr>
          <w:p w14:paraId="772EFDFD" w14:textId="48B0809C" w:rsidR="001642EF" w:rsidRPr="00AC69E1" w:rsidRDefault="001642EF" w:rsidP="00CD3720">
            <w:pPr>
              <w:rPr>
                <w:sz w:val="24"/>
                <w:szCs w:val="24"/>
              </w:rPr>
            </w:pPr>
            <w:r w:rsidRPr="00AC69E1">
              <w:rPr>
                <w:sz w:val="24"/>
                <w:szCs w:val="24"/>
              </w:rPr>
              <w:t>Multi-sectoral</w:t>
            </w:r>
          </w:p>
        </w:tc>
      </w:tr>
      <w:tr w:rsidR="009738C4" w:rsidRPr="00AC69E1" w14:paraId="11DCCBF1" w14:textId="7581C8A3" w:rsidTr="001642EF">
        <w:tc>
          <w:tcPr>
            <w:tcW w:w="1271" w:type="dxa"/>
          </w:tcPr>
          <w:p w14:paraId="0CD9303A" w14:textId="40AB0CBB" w:rsidR="001642EF" w:rsidRPr="00AC69E1" w:rsidRDefault="001642EF" w:rsidP="00CD3720">
            <w:pPr>
              <w:rPr>
                <w:sz w:val="24"/>
                <w:szCs w:val="24"/>
              </w:rPr>
            </w:pPr>
            <w:r w:rsidRPr="00AC69E1">
              <w:rPr>
                <w:sz w:val="24"/>
                <w:szCs w:val="24"/>
              </w:rPr>
              <w:t>IOM-DTM</w:t>
            </w:r>
          </w:p>
        </w:tc>
        <w:tc>
          <w:tcPr>
            <w:tcW w:w="1985" w:type="dxa"/>
          </w:tcPr>
          <w:p w14:paraId="5F25BFFA" w14:textId="017B9480" w:rsidR="001642EF" w:rsidRPr="00AC69E1" w:rsidRDefault="001642EF" w:rsidP="00CD3720">
            <w:pPr>
              <w:rPr>
                <w:sz w:val="24"/>
                <w:szCs w:val="24"/>
              </w:rPr>
            </w:pPr>
            <w:r w:rsidRPr="00AC69E1">
              <w:rPr>
                <w:sz w:val="24"/>
                <w:szCs w:val="24"/>
              </w:rPr>
              <w:t>Baseline</w:t>
            </w:r>
          </w:p>
        </w:tc>
        <w:tc>
          <w:tcPr>
            <w:tcW w:w="1275" w:type="dxa"/>
          </w:tcPr>
          <w:p w14:paraId="4642BCCE" w14:textId="4B6901B0" w:rsidR="001642EF" w:rsidRPr="00AC69E1" w:rsidRDefault="001642EF" w:rsidP="00CD3720">
            <w:pPr>
              <w:rPr>
                <w:sz w:val="24"/>
                <w:szCs w:val="24"/>
              </w:rPr>
            </w:pPr>
            <w:r w:rsidRPr="00AC69E1">
              <w:rPr>
                <w:sz w:val="24"/>
                <w:szCs w:val="24"/>
              </w:rPr>
              <w:t>FGD, KII, Observation</w:t>
            </w:r>
          </w:p>
        </w:tc>
        <w:tc>
          <w:tcPr>
            <w:tcW w:w="1134" w:type="dxa"/>
          </w:tcPr>
          <w:p w14:paraId="0951F34C" w14:textId="4122B6EF" w:rsidR="001642EF" w:rsidRPr="00AC69E1" w:rsidRDefault="001642EF" w:rsidP="00CD3720">
            <w:pPr>
              <w:rPr>
                <w:sz w:val="24"/>
                <w:szCs w:val="24"/>
              </w:rPr>
            </w:pPr>
            <w:r w:rsidRPr="00AC69E1">
              <w:rPr>
                <w:sz w:val="24"/>
                <w:szCs w:val="24"/>
              </w:rPr>
              <w:t>Host localities</w:t>
            </w:r>
          </w:p>
        </w:tc>
        <w:tc>
          <w:tcPr>
            <w:tcW w:w="1134" w:type="dxa"/>
          </w:tcPr>
          <w:p w14:paraId="27EF5086" w14:textId="7A33FB10" w:rsidR="001642EF" w:rsidRPr="00AC69E1" w:rsidRDefault="001642EF" w:rsidP="00CD3720">
            <w:pPr>
              <w:rPr>
                <w:sz w:val="24"/>
                <w:szCs w:val="24"/>
              </w:rPr>
            </w:pPr>
            <w:r w:rsidRPr="00AC69E1">
              <w:rPr>
                <w:sz w:val="24"/>
                <w:szCs w:val="24"/>
              </w:rPr>
              <w:t>Bi-Monthly</w:t>
            </w:r>
          </w:p>
        </w:tc>
        <w:tc>
          <w:tcPr>
            <w:tcW w:w="1655" w:type="dxa"/>
          </w:tcPr>
          <w:p w14:paraId="22F0FB13" w14:textId="2BCF4499" w:rsidR="001642EF" w:rsidRPr="00AC69E1" w:rsidRDefault="001642EF" w:rsidP="00CD3720">
            <w:pPr>
              <w:rPr>
                <w:sz w:val="24"/>
                <w:szCs w:val="24"/>
              </w:rPr>
            </w:pPr>
            <w:r w:rsidRPr="00AC69E1">
              <w:rPr>
                <w:sz w:val="24"/>
                <w:szCs w:val="24"/>
              </w:rPr>
              <w:t>Multi-sectoral</w:t>
            </w:r>
          </w:p>
        </w:tc>
      </w:tr>
      <w:tr w:rsidR="009738C4" w:rsidRPr="00AC69E1" w14:paraId="27870236" w14:textId="65C41D7D" w:rsidTr="001642EF">
        <w:tc>
          <w:tcPr>
            <w:tcW w:w="1271" w:type="dxa"/>
          </w:tcPr>
          <w:p w14:paraId="10757ED7" w14:textId="1360353C" w:rsidR="001642EF" w:rsidRPr="00AC69E1" w:rsidRDefault="001642EF" w:rsidP="00CD3720">
            <w:pPr>
              <w:rPr>
                <w:sz w:val="24"/>
                <w:szCs w:val="24"/>
              </w:rPr>
            </w:pPr>
            <w:r w:rsidRPr="00AC69E1">
              <w:rPr>
                <w:sz w:val="24"/>
                <w:szCs w:val="24"/>
              </w:rPr>
              <w:t>INGD</w:t>
            </w:r>
          </w:p>
        </w:tc>
        <w:tc>
          <w:tcPr>
            <w:tcW w:w="1985" w:type="dxa"/>
          </w:tcPr>
          <w:p w14:paraId="068FABAA" w14:textId="23965716" w:rsidR="001642EF" w:rsidRPr="00AC69E1" w:rsidRDefault="001642EF" w:rsidP="00CD3720">
            <w:pPr>
              <w:rPr>
                <w:sz w:val="24"/>
                <w:szCs w:val="24"/>
              </w:rPr>
            </w:pPr>
            <w:proofErr w:type="spellStart"/>
            <w:r w:rsidRPr="00AC69E1">
              <w:rPr>
                <w:sz w:val="24"/>
                <w:szCs w:val="24"/>
              </w:rPr>
              <w:t>Ficha</w:t>
            </w:r>
            <w:proofErr w:type="spellEnd"/>
            <w:r w:rsidRPr="00AC69E1">
              <w:rPr>
                <w:sz w:val="24"/>
                <w:szCs w:val="24"/>
              </w:rPr>
              <w:t xml:space="preserve"> de </w:t>
            </w:r>
            <w:proofErr w:type="spellStart"/>
            <w:r w:rsidRPr="00AC69E1">
              <w:rPr>
                <w:sz w:val="24"/>
                <w:szCs w:val="24"/>
              </w:rPr>
              <w:t>Avaliação</w:t>
            </w:r>
            <w:proofErr w:type="spellEnd"/>
            <w:r w:rsidRPr="00AC69E1">
              <w:rPr>
                <w:sz w:val="24"/>
                <w:szCs w:val="24"/>
              </w:rPr>
              <w:t xml:space="preserve"> </w:t>
            </w:r>
            <w:proofErr w:type="spellStart"/>
            <w:r w:rsidRPr="00AC69E1">
              <w:rPr>
                <w:sz w:val="24"/>
                <w:szCs w:val="24"/>
              </w:rPr>
              <w:t>Rápida</w:t>
            </w:r>
            <w:proofErr w:type="spellEnd"/>
            <w:r w:rsidRPr="00AC69E1">
              <w:rPr>
                <w:sz w:val="24"/>
                <w:szCs w:val="24"/>
              </w:rPr>
              <w:t xml:space="preserve"> de </w:t>
            </w:r>
            <w:proofErr w:type="spellStart"/>
            <w:r w:rsidRPr="00AC69E1">
              <w:rPr>
                <w:sz w:val="24"/>
                <w:szCs w:val="24"/>
              </w:rPr>
              <w:t>Necessidades</w:t>
            </w:r>
            <w:proofErr w:type="spellEnd"/>
            <w:r w:rsidRPr="00AC69E1">
              <w:rPr>
                <w:sz w:val="24"/>
                <w:szCs w:val="24"/>
              </w:rPr>
              <w:t xml:space="preserve"> – 72h </w:t>
            </w:r>
            <w:proofErr w:type="spellStart"/>
            <w:r w:rsidRPr="00AC69E1">
              <w:rPr>
                <w:sz w:val="24"/>
                <w:szCs w:val="24"/>
              </w:rPr>
              <w:t>Moçambique</w:t>
            </w:r>
            <w:proofErr w:type="spellEnd"/>
          </w:p>
        </w:tc>
        <w:tc>
          <w:tcPr>
            <w:tcW w:w="1275" w:type="dxa"/>
          </w:tcPr>
          <w:p w14:paraId="50B95D04" w14:textId="1B08E93F" w:rsidR="001642EF" w:rsidRPr="00AC69E1" w:rsidRDefault="001642EF" w:rsidP="00CD3720">
            <w:pPr>
              <w:rPr>
                <w:sz w:val="24"/>
                <w:szCs w:val="24"/>
              </w:rPr>
            </w:pPr>
            <w:r w:rsidRPr="00AC69E1">
              <w:rPr>
                <w:sz w:val="24"/>
                <w:szCs w:val="24"/>
              </w:rPr>
              <w:t>KII, Observation</w:t>
            </w:r>
          </w:p>
        </w:tc>
        <w:tc>
          <w:tcPr>
            <w:tcW w:w="1134" w:type="dxa"/>
          </w:tcPr>
          <w:p w14:paraId="72324E7F" w14:textId="73410526" w:rsidR="001642EF" w:rsidRPr="00AC69E1" w:rsidRDefault="001642EF" w:rsidP="00CD3720">
            <w:pPr>
              <w:rPr>
                <w:sz w:val="24"/>
                <w:szCs w:val="24"/>
              </w:rPr>
            </w:pPr>
            <w:r w:rsidRPr="00AC69E1">
              <w:rPr>
                <w:sz w:val="24"/>
                <w:szCs w:val="24"/>
              </w:rPr>
              <w:t xml:space="preserve">Where there has been a shock </w:t>
            </w:r>
          </w:p>
        </w:tc>
        <w:tc>
          <w:tcPr>
            <w:tcW w:w="1134" w:type="dxa"/>
          </w:tcPr>
          <w:p w14:paraId="0EFA5B7F" w14:textId="101CB8FA" w:rsidR="001642EF" w:rsidRPr="00AC69E1" w:rsidRDefault="001642EF" w:rsidP="00CD3720">
            <w:pPr>
              <w:rPr>
                <w:sz w:val="24"/>
                <w:szCs w:val="24"/>
              </w:rPr>
            </w:pPr>
            <w:r w:rsidRPr="00AC69E1">
              <w:rPr>
                <w:sz w:val="24"/>
                <w:szCs w:val="24"/>
              </w:rPr>
              <w:t>Ad-hoc</w:t>
            </w:r>
          </w:p>
        </w:tc>
        <w:tc>
          <w:tcPr>
            <w:tcW w:w="1655" w:type="dxa"/>
          </w:tcPr>
          <w:p w14:paraId="3594C645" w14:textId="63B7C086" w:rsidR="001642EF" w:rsidRPr="00AC69E1" w:rsidRDefault="001642EF" w:rsidP="00CD3720">
            <w:pPr>
              <w:rPr>
                <w:sz w:val="24"/>
                <w:szCs w:val="24"/>
              </w:rPr>
            </w:pPr>
            <w:r w:rsidRPr="00AC69E1">
              <w:rPr>
                <w:sz w:val="24"/>
                <w:szCs w:val="24"/>
              </w:rPr>
              <w:t>Multi-sectoral</w:t>
            </w:r>
          </w:p>
        </w:tc>
      </w:tr>
      <w:tr w:rsidR="009738C4" w:rsidRPr="00AC69E1" w14:paraId="30C07CEA" w14:textId="536993D9" w:rsidTr="001642EF">
        <w:tc>
          <w:tcPr>
            <w:tcW w:w="1271" w:type="dxa"/>
          </w:tcPr>
          <w:p w14:paraId="08F0A82D" w14:textId="10401922" w:rsidR="001642EF" w:rsidRPr="00AC69E1" w:rsidRDefault="001642EF" w:rsidP="00CD3720">
            <w:pPr>
              <w:rPr>
                <w:sz w:val="24"/>
                <w:szCs w:val="24"/>
              </w:rPr>
            </w:pPr>
            <w:proofErr w:type="spellStart"/>
            <w:r w:rsidRPr="00AC69E1">
              <w:rPr>
                <w:sz w:val="24"/>
                <w:szCs w:val="24"/>
              </w:rPr>
              <w:t>SetSan</w:t>
            </w:r>
            <w:proofErr w:type="spellEnd"/>
            <w:r w:rsidRPr="00AC69E1">
              <w:rPr>
                <w:sz w:val="24"/>
                <w:szCs w:val="24"/>
              </w:rPr>
              <w:t>/WFP</w:t>
            </w:r>
          </w:p>
        </w:tc>
        <w:tc>
          <w:tcPr>
            <w:tcW w:w="1985" w:type="dxa"/>
          </w:tcPr>
          <w:p w14:paraId="13707BC6" w14:textId="4D8C30E5" w:rsidR="001642EF" w:rsidRPr="00AC69E1" w:rsidRDefault="001642EF" w:rsidP="00CD3720">
            <w:pPr>
              <w:rPr>
                <w:sz w:val="24"/>
                <w:szCs w:val="24"/>
              </w:rPr>
            </w:pPr>
            <w:r w:rsidRPr="00AC69E1">
              <w:rPr>
                <w:sz w:val="24"/>
                <w:szCs w:val="24"/>
              </w:rPr>
              <w:t>FSN</w:t>
            </w:r>
          </w:p>
        </w:tc>
        <w:tc>
          <w:tcPr>
            <w:tcW w:w="1275" w:type="dxa"/>
          </w:tcPr>
          <w:p w14:paraId="5D4921F6" w14:textId="42183041" w:rsidR="001642EF" w:rsidRPr="00AC69E1" w:rsidRDefault="001642EF" w:rsidP="00CD3720">
            <w:pPr>
              <w:rPr>
                <w:sz w:val="24"/>
                <w:szCs w:val="24"/>
              </w:rPr>
            </w:pPr>
            <w:r w:rsidRPr="00AC69E1">
              <w:rPr>
                <w:sz w:val="24"/>
                <w:szCs w:val="24"/>
              </w:rPr>
              <w:t>Household?</w:t>
            </w:r>
          </w:p>
        </w:tc>
        <w:tc>
          <w:tcPr>
            <w:tcW w:w="1134" w:type="dxa"/>
          </w:tcPr>
          <w:p w14:paraId="59A8BBB3" w14:textId="44D992B2" w:rsidR="001642EF" w:rsidRPr="00AC69E1" w:rsidRDefault="001642EF" w:rsidP="00CD3720">
            <w:pPr>
              <w:rPr>
                <w:sz w:val="24"/>
                <w:szCs w:val="24"/>
              </w:rPr>
            </w:pPr>
            <w:r w:rsidRPr="00AC69E1">
              <w:rPr>
                <w:sz w:val="24"/>
                <w:szCs w:val="24"/>
              </w:rPr>
              <w:t>?</w:t>
            </w:r>
          </w:p>
        </w:tc>
        <w:tc>
          <w:tcPr>
            <w:tcW w:w="1134" w:type="dxa"/>
          </w:tcPr>
          <w:p w14:paraId="393599FE" w14:textId="69DD9EBD" w:rsidR="001642EF" w:rsidRPr="00AC69E1" w:rsidRDefault="001642EF" w:rsidP="00CD3720">
            <w:pPr>
              <w:rPr>
                <w:sz w:val="24"/>
                <w:szCs w:val="24"/>
              </w:rPr>
            </w:pPr>
            <w:r w:rsidRPr="00AC69E1">
              <w:rPr>
                <w:sz w:val="24"/>
                <w:szCs w:val="24"/>
              </w:rPr>
              <w:t>?</w:t>
            </w:r>
          </w:p>
        </w:tc>
        <w:tc>
          <w:tcPr>
            <w:tcW w:w="1655" w:type="dxa"/>
          </w:tcPr>
          <w:p w14:paraId="5861888D" w14:textId="7F913E4E" w:rsidR="001642EF" w:rsidRPr="00AC69E1" w:rsidRDefault="001642EF" w:rsidP="00CD3720">
            <w:pPr>
              <w:rPr>
                <w:sz w:val="24"/>
                <w:szCs w:val="24"/>
              </w:rPr>
            </w:pPr>
            <w:r w:rsidRPr="00AC69E1">
              <w:rPr>
                <w:sz w:val="24"/>
                <w:szCs w:val="24"/>
              </w:rPr>
              <w:t>Food security and livelihoods</w:t>
            </w:r>
          </w:p>
        </w:tc>
      </w:tr>
      <w:tr w:rsidR="009738C4" w:rsidRPr="00AC69E1" w14:paraId="0F8F34A4" w14:textId="6E4A2144" w:rsidTr="001642EF">
        <w:trPr>
          <w:trHeight w:val="476"/>
        </w:trPr>
        <w:tc>
          <w:tcPr>
            <w:tcW w:w="1271" w:type="dxa"/>
          </w:tcPr>
          <w:p w14:paraId="275BA11A" w14:textId="6479592A" w:rsidR="001642EF" w:rsidRPr="00AC69E1" w:rsidRDefault="001642EF" w:rsidP="00CD3720">
            <w:pPr>
              <w:rPr>
                <w:sz w:val="24"/>
                <w:szCs w:val="24"/>
              </w:rPr>
            </w:pPr>
            <w:r w:rsidRPr="00AC69E1">
              <w:rPr>
                <w:sz w:val="24"/>
                <w:szCs w:val="24"/>
              </w:rPr>
              <w:t>SINAS</w:t>
            </w:r>
          </w:p>
        </w:tc>
        <w:tc>
          <w:tcPr>
            <w:tcW w:w="1985" w:type="dxa"/>
          </w:tcPr>
          <w:p w14:paraId="014039F7" w14:textId="77777777" w:rsidR="001642EF" w:rsidRPr="00AC69E1" w:rsidRDefault="001642EF" w:rsidP="00CD3720">
            <w:pPr>
              <w:rPr>
                <w:sz w:val="24"/>
                <w:szCs w:val="24"/>
              </w:rPr>
            </w:pPr>
          </w:p>
        </w:tc>
        <w:tc>
          <w:tcPr>
            <w:tcW w:w="1275" w:type="dxa"/>
          </w:tcPr>
          <w:p w14:paraId="17FC7234" w14:textId="77777777" w:rsidR="001642EF" w:rsidRPr="00AC69E1" w:rsidRDefault="001642EF" w:rsidP="00CD3720">
            <w:pPr>
              <w:rPr>
                <w:sz w:val="24"/>
                <w:szCs w:val="24"/>
              </w:rPr>
            </w:pPr>
          </w:p>
        </w:tc>
        <w:tc>
          <w:tcPr>
            <w:tcW w:w="1134" w:type="dxa"/>
          </w:tcPr>
          <w:p w14:paraId="4AB5F495" w14:textId="77777777" w:rsidR="001642EF" w:rsidRPr="00AC69E1" w:rsidRDefault="001642EF" w:rsidP="00CD3720">
            <w:pPr>
              <w:rPr>
                <w:sz w:val="24"/>
                <w:szCs w:val="24"/>
              </w:rPr>
            </w:pPr>
          </w:p>
        </w:tc>
        <w:tc>
          <w:tcPr>
            <w:tcW w:w="1134" w:type="dxa"/>
          </w:tcPr>
          <w:p w14:paraId="4174C63E" w14:textId="77777777" w:rsidR="001642EF" w:rsidRPr="00AC69E1" w:rsidRDefault="001642EF" w:rsidP="00CD3720">
            <w:pPr>
              <w:rPr>
                <w:sz w:val="24"/>
                <w:szCs w:val="24"/>
              </w:rPr>
            </w:pPr>
          </w:p>
        </w:tc>
        <w:tc>
          <w:tcPr>
            <w:tcW w:w="1655" w:type="dxa"/>
          </w:tcPr>
          <w:p w14:paraId="37E60D0B" w14:textId="77777777" w:rsidR="001642EF" w:rsidRPr="00AC69E1" w:rsidRDefault="001642EF" w:rsidP="00CD3720">
            <w:pPr>
              <w:rPr>
                <w:sz w:val="24"/>
                <w:szCs w:val="24"/>
              </w:rPr>
            </w:pPr>
          </w:p>
        </w:tc>
      </w:tr>
    </w:tbl>
    <w:p w14:paraId="2B368CBB" w14:textId="77777777" w:rsidR="00E27FD7" w:rsidRPr="00AC69E1" w:rsidRDefault="00E27FD7" w:rsidP="00BC33C3">
      <w:pPr>
        <w:shd w:val="clear" w:color="auto" w:fill="FFFFFF"/>
        <w:spacing w:after="0" w:line="240" w:lineRule="auto"/>
        <w:outlineLvl w:val="3"/>
        <w:rPr>
          <w:rFonts w:eastAsia="Times New Roman" w:cs="Segoe UI"/>
          <w:b/>
          <w:bCs/>
          <w:color w:val="000000" w:themeColor="text1"/>
          <w:spacing w:val="-1"/>
          <w:sz w:val="24"/>
          <w:szCs w:val="24"/>
          <w:lang w:eastAsia="en-GB"/>
        </w:rPr>
      </w:pPr>
    </w:p>
    <w:p w14:paraId="1646CBE3" w14:textId="25C835AC" w:rsidR="00084812" w:rsidRPr="00AC69E1" w:rsidRDefault="00084812" w:rsidP="00CD3720">
      <w:pPr>
        <w:rPr>
          <w:sz w:val="24"/>
          <w:szCs w:val="24"/>
          <w:lang w:eastAsia="en-GB"/>
        </w:rPr>
      </w:pPr>
      <w:r w:rsidRPr="00AC69E1">
        <w:rPr>
          <w:sz w:val="24"/>
          <w:szCs w:val="24"/>
          <w:lang w:eastAsia="en-GB"/>
        </w:rPr>
        <w:t xml:space="preserve">Data from IOM-DTM in IDP site (MSLA) and </w:t>
      </w:r>
      <w:r w:rsidR="00226613" w:rsidRPr="00AC69E1">
        <w:rPr>
          <w:sz w:val="24"/>
          <w:szCs w:val="24"/>
          <w:lang w:eastAsia="en-GB"/>
        </w:rPr>
        <w:t xml:space="preserve">at locality level (Baseline) can provide </w:t>
      </w:r>
      <w:r w:rsidR="00114427" w:rsidRPr="00AC69E1">
        <w:rPr>
          <w:sz w:val="24"/>
          <w:szCs w:val="24"/>
          <w:lang w:eastAsia="en-GB"/>
        </w:rPr>
        <w:t xml:space="preserve">some general information on the WASH situation on a regular basis. However, </w:t>
      </w:r>
      <w:r w:rsidR="00CD1812" w:rsidRPr="00AC69E1">
        <w:rPr>
          <w:sz w:val="24"/>
          <w:szCs w:val="24"/>
          <w:lang w:eastAsia="en-GB"/>
        </w:rPr>
        <w:t xml:space="preserve">outside of IDP sites, the data </w:t>
      </w:r>
      <w:r w:rsidR="00284594" w:rsidRPr="00AC69E1">
        <w:rPr>
          <w:sz w:val="24"/>
          <w:szCs w:val="24"/>
          <w:lang w:eastAsia="en-GB"/>
        </w:rPr>
        <w:t xml:space="preserve">does not provide sufficient levels of granularity and coverage. </w:t>
      </w:r>
      <w:r w:rsidR="00AC7B1E" w:rsidRPr="00AC69E1">
        <w:rPr>
          <w:sz w:val="24"/>
          <w:szCs w:val="24"/>
          <w:lang w:eastAsia="en-GB"/>
        </w:rPr>
        <w:t xml:space="preserve">Other data sources are not always readily available, </w:t>
      </w:r>
      <w:r w:rsidR="00C31FB5" w:rsidRPr="00AC69E1">
        <w:rPr>
          <w:sz w:val="24"/>
          <w:szCs w:val="24"/>
          <w:lang w:eastAsia="en-GB"/>
        </w:rPr>
        <w:t>are</w:t>
      </w:r>
      <w:r w:rsidR="00AC7B1E" w:rsidRPr="00AC69E1">
        <w:rPr>
          <w:sz w:val="24"/>
          <w:szCs w:val="24"/>
          <w:lang w:eastAsia="en-GB"/>
        </w:rPr>
        <w:t xml:space="preserve"> conducted on a more ad-hoc basis</w:t>
      </w:r>
      <w:r w:rsidR="00C31FB5" w:rsidRPr="00AC69E1">
        <w:rPr>
          <w:sz w:val="24"/>
          <w:szCs w:val="24"/>
          <w:lang w:eastAsia="en-GB"/>
        </w:rPr>
        <w:t xml:space="preserve"> and not WASH specific, hence key information relevant to partners is lacking. </w:t>
      </w:r>
    </w:p>
    <w:p w14:paraId="0CBFC35B" w14:textId="0FE57605" w:rsidR="00A92BE7" w:rsidRPr="00AC69E1" w:rsidRDefault="00EC459D" w:rsidP="00CD3720">
      <w:pPr>
        <w:rPr>
          <w:sz w:val="24"/>
          <w:szCs w:val="24"/>
          <w:lang w:eastAsia="en-GB"/>
        </w:rPr>
      </w:pPr>
      <w:proofErr w:type="gramStart"/>
      <w:r w:rsidRPr="00AC69E1">
        <w:rPr>
          <w:sz w:val="24"/>
          <w:szCs w:val="24"/>
          <w:lang w:eastAsia="en-GB"/>
        </w:rPr>
        <w:t>In order to</w:t>
      </w:r>
      <w:proofErr w:type="gramEnd"/>
      <w:r w:rsidRPr="00AC69E1">
        <w:rPr>
          <w:sz w:val="24"/>
          <w:szCs w:val="24"/>
          <w:lang w:eastAsia="en-GB"/>
        </w:rPr>
        <w:t xml:space="preserve"> fill these information gaps, the WASH Cluster have created a set of tools that can be used to develop an evidence-base of WASH data to improve coordination, monitoring and planning. It’s important to note that data collection activities </w:t>
      </w:r>
      <w:proofErr w:type="gramStart"/>
      <w:r w:rsidRPr="00AC69E1">
        <w:rPr>
          <w:sz w:val="24"/>
          <w:szCs w:val="24"/>
          <w:lang w:eastAsia="en-GB"/>
        </w:rPr>
        <w:t>needs</w:t>
      </w:r>
      <w:proofErr w:type="gramEnd"/>
      <w:r w:rsidRPr="00AC69E1">
        <w:rPr>
          <w:sz w:val="24"/>
          <w:szCs w:val="24"/>
          <w:lang w:eastAsia="en-GB"/>
        </w:rPr>
        <w:t xml:space="preserve"> to be carefully coordinated, with WASH partners as well as external actors, to ensure there is no duplication of efforts which can lead to </w:t>
      </w:r>
      <w:r w:rsidR="00002B17" w:rsidRPr="00AC69E1">
        <w:rPr>
          <w:sz w:val="24"/>
          <w:szCs w:val="24"/>
          <w:lang w:eastAsia="en-GB"/>
        </w:rPr>
        <w:t xml:space="preserve">assessment fatigue of the population and conflicting information. </w:t>
      </w:r>
    </w:p>
    <w:p w14:paraId="56182A3F" w14:textId="75B39252" w:rsidR="008632D1" w:rsidRPr="00AC69E1" w:rsidRDefault="008632D1" w:rsidP="001642EF">
      <w:pPr>
        <w:shd w:val="clear" w:color="auto" w:fill="FFFFFF"/>
        <w:spacing w:before="150" w:after="0" w:line="240" w:lineRule="auto"/>
        <w:rPr>
          <w:rFonts w:eastAsia="Times New Roman" w:cs="Segoe UI"/>
          <w:color w:val="000000" w:themeColor="text1"/>
          <w:sz w:val="24"/>
          <w:szCs w:val="24"/>
          <w:lang w:eastAsia="en-GB"/>
        </w:rPr>
      </w:pPr>
    </w:p>
    <w:p w14:paraId="4C9D0EEE" w14:textId="70ED4B85" w:rsidR="009738C4" w:rsidRPr="00AC69E1" w:rsidRDefault="005F017C" w:rsidP="002F500A">
      <w:pPr>
        <w:pStyle w:val="Heading2"/>
        <w:rPr>
          <w:rFonts w:eastAsia="Times New Roman"/>
          <w:sz w:val="24"/>
          <w:szCs w:val="24"/>
          <w:lang w:eastAsia="en-GB"/>
        </w:rPr>
      </w:pPr>
      <w:bookmarkStart w:id="2" w:name="_Toc89188452"/>
      <w:r w:rsidRPr="00AC69E1">
        <w:rPr>
          <w:rFonts w:eastAsia="Times New Roman"/>
          <w:sz w:val="24"/>
          <w:szCs w:val="24"/>
          <w:lang w:eastAsia="en-GB"/>
        </w:rPr>
        <w:lastRenderedPageBreak/>
        <w:t>Data collection modali</w:t>
      </w:r>
      <w:r w:rsidRPr="00AC69E1">
        <w:rPr>
          <w:sz w:val="24"/>
          <w:szCs w:val="24"/>
        </w:rPr>
        <w:t>ties</w:t>
      </w:r>
      <w:bookmarkEnd w:id="2"/>
    </w:p>
    <w:p w14:paraId="5A7725E0" w14:textId="00C9C325" w:rsidR="00002B17" w:rsidRPr="00AC69E1" w:rsidRDefault="00002B17" w:rsidP="00002B17">
      <w:pPr>
        <w:rPr>
          <w:sz w:val="24"/>
          <w:szCs w:val="24"/>
          <w:lang w:eastAsia="en-GB"/>
        </w:rPr>
      </w:pPr>
      <w:r w:rsidRPr="00AC69E1">
        <w:rPr>
          <w:sz w:val="24"/>
          <w:szCs w:val="24"/>
          <w:lang w:eastAsia="en-GB"/>
        </w:rPr>
        <w:t xml:space="preserve">Below is a set of tools </w:t>
      </w:r>
      <w:r w:rsidR="00E02396" w:rsidRPr="00AC69E1">
        <w:rPr>
          <w:sz w:val="24"/>
          <w:szCs w:val="24"/>
          <w:lang w:eastAsia="en-GB"/>
        </w:rPr>
        <w:t>developed for various scenarios and information needs that can be used by WASH cluster partner</w:t>
      </w:r>
      <w:r w:rsidR="00B571B2" w:rsidRPr="00AC69E1">
        <w:rPr>
          <w:sz w:val="24"/>
          <w:szCs w:val="24"/>
          <w:lang w:eastAsia="en-GB"/>
        </w:rPr>
        <w:t>s</w:t>
      </w:r>
      <w:r w:rsidR="00E7052D" w:rsidRPr="00AC69E1">
        <w:rPr>
          <w:sz w:val="24"/>
          <w:szCs w:val="24"/>
          <w:lang w:eastAsia="en-GB"/>
        </w:rPr>
        <w:t>:</w:t>
      </w:r>
    </w:p>
    <w:p w14:paraId="33B2E757" w14:textId="4ED99861" w:rsidR="009738C4" w:rsidRPr="00AC69E1" w:rsidRDefault="002F500A" w:rsidP="002F500A">
      <w:pPr>
        <w:rPr>
          <w:b/>
          <w:bCs/>
          <w:sz w:val="24"/>
          <w:szCs w:val="24"/>
          <w:lang w:eastAsia="en-GB"/>
        </w:rPr>
      </w:pPr>
      <w:r w:rsidRPr="00AC69E1">
        <w:rPr>
          <w:b/>
          <w:bCs/>
          <w:sz w:val="24"/>
          <w:szCs w:val="24"/>
          <w:lang w:eastAsia="en-GB"/>
        </w:rPr>
        <w:t xml:space="preserve">1. </w:t>
      </w:r>
      <w:r w:rsidR="009738C4" w:rsidRPr="00AC69E1">
        <w:rPr>
          <w:b/>
          <w:bCs/>
          <w:sz w:val="24"/>
          <w:szCs w:val="24"/>
          <w:lang w:eastAsia="en-GB"/>
        </w:rPr>
        <w:t xml:space="preserve">Rapid Area Level WASH Assessment </w:t>
      </w:r>
    </w:p>
    <w:p w14:paraId="7161BC4F" w14:textId="64C2B2EA" w:rsidR="009738C4" w:rsidRPr="00AC69E1" w:rsidRDefault="009738C4" w:rsidP="00521742">
      <w:pPr>
        <w:ind w:left="720"/>
        <w:rPr>
          <w:sz w:val="24"/>
          <w:szCs w:val="24"/>
          <w:lang w:eastAsia="en-GB"/>
        </w:rPr>
      </w:pPr>
      <w:r w:rsidRPr="00AC69E1">
        <w:rPr>
          <w:b/>
          <w:bCs/>
          <w:i/>
          <w:iCs/>
          <w:sz w:val="24"/>
          <w:szCs w:val="24"/>
          <w:lang w:eastAsia="en-GB"/>
        </w:rPr>
        <w:t>Objective</w:t>
      </w:r>
      <w:r w:rsidRPr="00AC69E1">
        <w:rPr>
          <w:sz w:val="24"/>
          <w:szCs w:val="24"/>
          <w:lang w:eastAsia="en-GB"/>
        </w:rPr>
        <w:t>: To capture key WASH needs of populations following a sudden shock. Information from the assessment should feed into the early response of WASH actors.</w:t>
      </w:r>
    </w:p>
    <w:p w14:paraId="1C56B30C" w14:textId="18452388" w:rsidR="004601D7" w:rsidRPr="00AC69E1" w:rsidRDefault="004601D7" w:rsidP="00521742">
      <w:pPr>
        <w:ind w:left="720"/>
        <w:rPr>
          <w:sz w:val="24"/>
          <w:szCs w:val="24"/>
          <w:lang w:eastAsia="en-GB"/>
        </w:rPr>
      </w:pPr>
      <w:r w:rsidRPr="00AC69E1">
        <w:rPr>
          <w:b/>
          <w:bCs/>
          <w:i/>
          <w:iCs/>
          <w:sz w:val="24"/>
          <w:szCs w:val="24"/>
          <w:lang w:eastAsia="en-GB"/>
        </w:rPr>
        <w:t>Data collection method:</w:t>
      </w:r>
      <w:r w:rsidRPr="00AC69E1">
        <w:rPr>
          <w:sz w:val="24"/>
          <w:szCs w:val="24"/>
          <w:lang w:eastAsia="en-GB"/>
        </w:rPr>
        <w:t xml:space="preserve"> Key informant</w:t>
      </w:r>
    </w:p>
    <w:p w14:paraId="4D821C62" w14:textId="25C17ED8" w:rsidR="009738C4" w:rsidRPr="00AC69E1" w:rsidRDefault="009738C4" w:rsidP="00521742">
      <w:pPr>
        <w:ind w:left="720"/>
        <w:rPr>
          <w:sz w:val="24"/>
          <w:szCs w:val="24"/>
          <w:lang w:eastAsia="en-GB"/>
        </w:rPr>
      </w:pPr>
      <w:r w:rsidRPr="00AC69E1">
        <w:rPr>
          <w:b/>
          <w:bCs/>
          <w:i/>
          <w:iCs/>
          <w:sz w:val="24"/>
          <w:szCs w:val="24"/>
          <w:lang w:eastAsia="en-GB"/>
        </w:rPr>
        <w:t>When</w:t>
      </w:r>
      <w:r w:rsidRPr="00AC69E1">
        <w:rPr>
          <w:sz w:val="24"/>
          <w:szCs w:val="24"/>
          <w:lang w:eastAsia="en-GB"/>
        </w:rPr>
        <w:t xml:space="preserve">: </w:t>
      </w:r>
      <w:r w:rsidR="00E93C7B" w:rsidRPr="00AC69E1">
        <w:rPr>
          <w:sz w:val="24"/>
          <w:szCs w:val="24"/>
          <w:lang w:eastAsia="en-GB"/>
        </w:rPr>
        <w:t>To be deployed following a sudden shock (e.g. cyclone, flooding, displacement). It can be conducted after an initial multi-sectoral rapid need assessment (MRNA) or instead of</w:t>
      </w:r>
      <w:r w:rsidR="00682229" w:rsidRPr="00AC69E1">
        <w:rPr>
          <w:sz w:val="24"/>
          <w:szCs w:val="24"/>
          <w:lang w:eastAsia="en-GB"/>
        </w:rPr>
        <w:t>,</w:t>
      </w:r>
      <w:r w:rsidR="00E93C7B" w:rsidRPr="00AC69E1">
        <w:rPr>
          <w:sz w:val="24"/>
          <w:szCs w:val="24"/>
          <w:lang w:eastAsia="en-GB"/>
        </w:rPr>
        <w:t xml:space="preserve"> if no MRNA is conducted.</w:t>
      </w:r>
    </w:p>
    <w:p w14:paraId="1387B4D8" w14:textId="6604E8DF" w:rsidR="009738C4" w:rsidRPr="00AC69E1" w:rsidRDefault="009738C4" w:rsidP="00CD3720">
      <w:pPr>
        <w:rPr>
          <w:b/>
          <w:bCs/>
          <w:sz w:val="24"/>
          <w:szCs w:val="24"/>
          <w:lang w:eastAsia="en-GB"/>
        </w:rPr>
      </w:pPr>
      <w:r w:rsidRPr="00AC69E1">
        <w:rPr>
          <w:b/>
          <w:bCs/>
          <w:sz w:val="24"/>
          <w:szCs w:val="24"/>
          <w:lang w:eastAsia="en-GB"/>
        </w:rPr>
        <w:t>2.</w:t>
      </w:r>
      <w:r w:rsidR="00521742" w:rsidRPr="00AC69E1">
        <w:rPr>
          <w:b/>
          <w:bCs/>
          <w:sz w:val="24"/>
          <w:szCs w:val="24"/>
          <w:lang w:eastAsia="en-GB"/>
        </w:rPr>
        <w:t xml:space="preserve"> </w:t>
      </w:r>
      <w:r w:rsidRPr="00AC69E1">
        <w:rPr>
          <w:b/>
          <w:bCs/>
          <w:sz w:val="24"/>
          <w:szCs w:val="24"/>
          <w:lang w:eastAsia="en-GB"/>
        </w:rPr>
        <w:t xml:space="preserve">Comprehensive Area Level WASH Assessment </w:t>
      </w:r>
    </w:p>
    <w:p w14:paraId="583182C2" w14:textId="577715A7" w:rsidR="009738C4" w:rsidRPr="00AC69E1" w:rsidRDefault="009738C4" w:rsidP="00521742">
      <w:pPr>
        <w:ind w:left="720"/>
        <w:rPr>
          <w:sz w:val="24"/>
          <w:szCs w:val="24"/>
          <w:lang w:eastAsia="en-GB"/>
        </w:rPr>
      </w:pPr>
      <w:r w:rsidRPr="00AC69E1">
        <w:rPr>
          <w:b/>
          <w:bCs/>
          <w:sz w:val="24"/>
          <w:szCs w:val="24"/>
          <w:lang w:eastAsia="en-GB"/>
        </w:rPr>
        <w:t>Objective:</w:t>
      </w:r>
      <w:r w:rsidRPr="00AC69E1">
        <w:rPr>
          <w:sz w:val="24"/>
          <w:szCs w:val="24"/>
          <w:lang w:eastAsia="en-GB"/>
        </w:rPr>
        <w:t xml:space="preserve"> To provide an in-depth understanding of key WASH needs of</w:t>
      </w:r>
      <w:r w:rsidR="00134227" w:rsidRPr="00AC69E1">
        <w:rPr>
          <w:sz w:val="24"/>
          <w:szCs w:val="24"/>
          <w:lang w:eastAsia="en-GB"/>
        </w:rPr>
        <w:t xml:space="preserve"> all relevant population groups (IDPs in sites, IDPs living in host communities, and non-displaced population)</w:t>
      </w:r>
      <w:r w:rsidR="00EF2657" w:rsidRPr="00AC69E1">
        <w:rPr>
          <w:sz w:val="24"/>
          <w:szCs w:val="24"/>
          <w:lang w:eastAsia="en-GB"/>
        </w:rPr>
        <w:t xml:space="preserve"> </w:t>
      </w:r>
      <w:r w:rsidRPr="00AC69E1">
        <w:rPr>
          <w:sz w:val="24"/>
          <w:szCs w:val="24"/>
          <w:lang w:eastAsia="en-GB"/>
        </w:rPr>
        <w:t>to better inform the WASH response.</w:t>
      </w:r>
    </w:p>
    <w:p w14:paraId="4399229B" w14:textId="1379D3F3" w:rsidR="004601D7" w:rsidRPr="00AC69E1" w:rsidRDefault="004601D7" w:rsidP="004601D7">
      <w:pPr>
        <w:ind w:left="720"/>
        <w:rPr>
          <w:sz w:val="24"/>
          <w:szCs w:val="24"/>
          <w:lang w:eastAsia="en-GB"/>
        </w:rPr>
      </w:pPr>
      <w:r w:rsidRPr="00AC69E1">
        <w:rPr>
          <w:b/>
          <w:bCs/>
          <w:i/>
          <w:iCs/>
          <w:sz w:val="24"/>
          <w:szCs w:val="24"/>
          <w:lang w:eastAsia="en-GB"/>
        </w:rPr>
        <w:t>Data collection method:</w:t>
      </w:r>
      <w:r w:rsidRPr="00AC69E1">
        <w:rPr>
          <w:sz w:val="24"/>
          <w:szCs w:val="24"/>
          <w:lang w:eastAsia="en-GB"/>
        </w:rPr>
        <w:t xml:space="preserve"> Key informant</w:t>
      </w:r>
    </w:p>
    <w:p w14:paraId="76A7DD43" w14:textId="312BB9EF" w:rsidR="00393340" w:rsidRPr="00AC69E1" w:rsidRDefault="009738C4" w:rsidP="00393340">
      <w:pPr>
        <w:ind w:left="720"/>
        <w:rPr>
          <w:sz w:val="24"/>
          <w:szCs w:val="24"/>
          <w:lang w:eastAsia="en-GB"/>
        </w:rPr>
      </w:pPr>
      <w:r w:rsidRPr="00AC69E1">
        <w:rPr>
          <w:b/>
          <w:bCs/>
          <w:sz w:val="24"/>
          <w:szCs w:val="24"/>
          <w:lang w:eastAsia="en-GB"/>
        </w:rPr>
        <w:t>When:</w:t>
      </w:r>
      <w:r w:rsidRPr="00AC69E1">
        <w:rPr>
          <w:sz w:val="24"/>
          <w:szCs w:val="24"/>
          <w:lang w:eastAsia="en-GB"/>
        </w:rPr>
        <w:t xml:space="preserve"> The tool can be used for the following situations: 1) to develop a baseline of WASH needs, 2) to capture change following an event if no baseline exists, 3) for regular needs monitoring</w:t>
      </w:r>
      <w:r w:rsidR="00521742" w:rsidRPr="00AC69E1">
        <w:rPr>
          <w:sz w:val="24"/>
          <w:szCs w:val="24"/>
          <w:lang w:eastAsia="en-GB"/>
        </w:rPr>
        <w:t xml:space="preserve">. </w:t>
      </w:r>
      <w:r w:rsidR="00393340" w:rsidRPr="00AC69E1">
        <w:rPr>
          <w:sz w:val="24"/>
          <w:szCs w:val="24"/>
          <w:lang w:eastAsia="en-GB"/>
        </w:rPr>
        <w:t xml:space="preserve">It should be implemented when there </w:t>
      </w:r>
      <w:r w:rsidR="00DD4063" w:rsidRPr="00AC69E1">
        <w:rPr>
          <w:sz w:val="24"/>
          <w:szCs w:val="24"/>
          <w:lang w:eastAsia="en-GB"/>
        </w:rPr>
        <w:t>are</w:t>
      </w:r>
      <w:r w:rsidR="00393340" w:rsidRPr="00AC69E1">
        <w:rPr>
          <w:sz w:val="24"/>
          <w:szCs w:val="24"/>
          <w:lang w:eastAsia="en-GB"/>
        </w:rPr>
        <w:t xml:space="preserve"> no sufficient resources</w:t>
      </w:r>
      <w:r w:rsidR="00732C0A" w:rsidRPr="00AC69E1">
        <w:rPr>
          <w:sz w:val="24"/>
          <w:szCs w:val="24"/>
          <w:lang w:eastAsia="en-GB"/>
        </w:rPr>
        <w:t xml:space="preserve"> for a household level survey (which </w:t>
      </w:r>
      <w:r w:rsidR="00DD4063" w:rsidRPr="00AC69E1">
        <w:rPr>
          <w:sz w:val="24"/>
          <w:szCs w:val="24"/>
          <w:lang w:eastAsia="en-GB"/>
        </w:rPr>
        <w:t xml:space="preserve">takes time, </w:t>
      </w:r>
      <w:r w:rsidR="000F0C91" w:rsidRPr="00AC69E1">
        <w:rPr>
          <w:sz w:val="24"/>
          <w:szCs w:val="24"/>
          <w:lang w:eastAsia="en-GB"/>
        </w:rPr>
        <w:t>resources,</w:t>
      </w:r>
      <w:r w:rsidR="00DD4063" w:rsidRPr="00AC69E1">
        <w:rPr>
          <w:sz w:val="24"/>
          <w:szCs w:val="24"/>
          <w:lang w:eastAsia="en-GB"/>
        </w:rPr>
        <w:t xml:space="preserve"> and requires additional coordination)</w:t>
      </w:r>
    </w:p>
    <w:p w14:paraId="3AFABB13" w14:textId="465EF268" w:rsidR="00DD4063" w:rsidRPr="00AC69E1" w:rsidRDefault="00AF6E1A" w:rsidP="00DD4063">
      <w:pPr>
        <w:rPr>
          <w:sz w:val="24"/>
          <w:szCs w:val="24"/>
          <w:lang w:eastAsia="en-GB"/>
        </w:rPr>
      </w:pPr>
      <w:r w:rsidRPr="00AC69E1">
        <w:rPr>
          <w:b/>
          <w:bCs/>
          <w:sz w:val="24"/>
          <w:szCs w:val="24"/>
          <w:lang w:eastAsia="en-GB"/>
        </w:rPr>
        <w:t>3</w:t>
      </w:r>
      <w:r w:rsidR="004601D7" w:rsidRPr="00AC69E1">
        <w:rPr>
          <w:b/>
          <w:bCs/>
          <w:sz w:val="24"/>
          <w:szCs w:val="24"/>
          <w:lang w:eastAsia="en-GB"/>
        </w:rPr>
        <w:t xml:space="preserve">. Household </w:t>
      </w:r>
      <w:r w:rsidR="00BE5675" w:rsidRPr="00AC69E1">
        <w:rPr>
          <w:b/>
          <w:bCs/>
          <w:sz w:val="24"/>
          <w:szCs w:val="24"/>
          <w:lang w:eastAsia="en-GB"/>
        </w:rPr>
        <w:t>Level WASH Assessment</w:t>
      </w:r>
    </w:p>
    <w:p w14:paraId="1DB557E0" w14:textId="02A33E02" w:rsidR="006B628E" w:rsidRPr="00AC69E1" w:rsidRDefault="006B628E" w:rsidP="00134227">
      <w:pPr>
        <w:ind w:left="720"/>
        <w:rPr>
          <w:sz w:val="24"/>
          <w:szCs w:val="24"/>
          <w:lang w:val="en-US"/>
        </w:rPr>
      </w:pPr>
      <w:r w:rsidRPr="00AC69E1">
        <w:rPr>
          <w:b/>
          <w:bCs/>
          <w:sz w:val="24"/>
          <w:szCs w:val="24"/>
          <w:lang w:val="en-US"/>
        </w:rPr>
        <w:t>Objective</w:t>
      </w:r>
      <w:r w:rsidRPr="00AC69E1">
        <w:rPr>
          <w:sz w:val="24"/>
          <w:szCs w:val="24"/>
          <w:lang w:val="en-US"/>
        </w:rPr>
        <w:t xml:space="preserve">: </w:t>
      </w:r>
      <w:r w:rsidR="00842926" w:rsidRPr="00AC69E1">
        <w:rPr>
          <w:sz w:val="24"/>
          <w:szCs w:val="24"/>
          <w:lang w:eastAsia="en-GB"/>
        </w:rPr>
        <w:t xml:space="preserve">To provide an in-depth understanding of household-level </w:t>
      </w:r>
      <w:r w:rsidRPr="00AC69E1">
        <w:rPr>
          <w:sz w:val="24"/>
          <w:szCs w:val="24"/>
          <w:lang w:val="en-US"/>
        </w:rPr>
        <w:t xml:space="preserve">WASH needs and access to services of populations to inform WASH response in sites and host communities. </w:t>
      </w:r>
    </w:p>
    <w:p w14:paraId="4B8E8E98" w14:textId="42B14BE4" w:rsidR="00D3278C" w:rsidRPr="00AC69E1" w:rsidRDefault="00D3278C" w:rsidP="00D3278C">
      <w:pPr>
        <w:ind w:left="720"/>
        <w:rPr>
          <w:sz w:val="24"/>
          <w:szCs w:val="24"/>
          <w:lang w:eastAsia="en-GB"/>
        </w:rPr>
      </w:pPr>
      <w:r w:rsidRPr="00AC69E1">
        <w:rPr>
          <w:b/>
          <w:bCs/>
          <w:i/>
          <w:iCs/>
          <w:sz w:val="24"/>
          <w:szCs w:val="24"/>
          <w:lang w:eastAsia="en-GB"/>
        </w:rPr>
        <w:t>Data collection method:</w:t>
      </w:r>
      <w:r w:rsidRPr="00AC69E1">
        <w:rPr>
          <w:sz w:val="24"/>
          <w:szCs w:val="24"/>
          <w:lang w:eastAsia="en-GB"/>
        </w:rPr>
        <w:t xml:space="preserve"> Household surveys</w:t>
      </w:r>
    </w:p>
    <w:p w14:paraId="233282BB" w14:textId="77777777" w:rsidR="00EF2657" w:rsidRPr="00AC69E1" w:rsidRDefault="006B628E" w:rsidP="006B628E">
      <w:pPr>
        <w:ind w:left="720"/>
        <w:rPr>
          <w:sz w:val="24"/>
          <w:szCs w:val="24"/>
          <w:lang w:val="en-US"/>
        </w:rPr>
      </w:pPr>
      <w:r w:rsidRPr="00AC69E1">
        <w:rPr>
          <w:b/>
          <w:bCs/>
          <w:sz w:val="24"/>
          <w:szCs w:val="24"/>
          <w:lang w:val="en-US"/>
        </w:rPr>
        <w:t xml:space="preserve">When: </w:t>
      </w:r>
      <w:r w:rsidRPr="00AC69E1">
        <w:rPr>
          <w:sz w:val="24"/>
          <w:szCs w:val="24"/>
          <w:lang w:val="en-US"/>
        </w:rPr>
        <w:t>The tool can be used for the following situations: 1) to develop a household-level baseline of WASH needs, 2) to capture change following an event if no baseline exists, 3) for more regular needs monitoring</w:t>
      </w:r>
      <w:r w:rsidR="00134227" w:rsidRPr="00AC69E1">
        <w:rPr>
          <w:sz w:val="24"/>
          <w:szCs w:val="24"/>
          <w:lang w:val="en-US"/>
        </w:rPr>
        <w:t xml:space="preserve">. </w:t>
      </w:r>
    </w:p>
    <w:p w14:paraId="50F8E698" w14:textId="41E3FEE0" w:rsidR="006B628E" w:rsidRPr="00AC69E1" w:rsidRDefault="00134227" w:rsidP="006B628E">
      <w:pPr>
        <w:ind w:left="720"/>
        <w:rPr>
          <w:bCs/>
          <w:sz w:val="24"/>
          <w:szCs w:val="24"/>
        </w:rPr>
      </w:pPr>
      <w:r w:rsidRPr="00AC69E1">
        <w:rPr>
          <w:bCs/>
          <w:sz w:val="24"/>
          <w:szCs w:val="24"/>
        </w:rPr>
        <w:t>When the assessment is implemented correctly, i.e. the sampling frame is adhered to, the data produced will be representative at a given administrative level. Hence, the assessment will result in a more granular understanding of WASH needs and can therefore be used to better inform the WASH response.</w:t>
      </w:r>
    </w:p>
    <w:p w14:paraId="2F4423AD" w14:textId="201DC972" w:rsidR="0009586E" w:rsidRPr="00AC69E1" w:rsidRDefault="0009586E" w:rsidP="0009586E">
      <w:pPr>
        <w:rPr>
          <w:b/>
          <w:bCs/>
          <w:sz w:val="24"/>
          <w:szCs w:val="24"/>
          <w:lang w:eastAsia="en-GB"/>
        </w:rPr>
      </w:pPr>
      <w:r w:rsidRPr="00AC69E1">
        <w:rPr>
          <w:b/>
          <w:bCs/>
          <w:sz w:val="24"/>
          <w:szCs w:val="24"/>
          <w:lang w:eastAsia="en-GB"/>
        </w:rPr>
        <w:t xml:space="preserve">4. Infrastructure Assessment </w:t>
      </w:r>
    </w:p>
    <w:p w14:paraId="6E4B48F0" w14:textId="309D356D" w:rsidR="0009586E" w:rsidRPr="00AC69E1" w:rsidRDefault="0009586E" w:rsidP="00D3278C">
      <w:pPr>
        <w:ind w:left="720"/>
        <w:rPr>
          <w:sz w:val="24"/>
          <w:szCs w:val="24"/>
          <w:lang w:val="en-US"/>
        </w:rPr>
      </w:pPr>
      <w:r w:rsidRPr="00AC69E1">
        <w:rPr>
          <w:b/>
          <w:bCs/>
          <w:sz w:val="24"/>
          <w:szCs w:val="24"/>
          <w:lang w:val="en-US"/>
        </w:rPr>
        <w:t>Objective</w:t>
      </w:r>
      <w:r w:rsidRPr="00AC69E1">
        <w:rPr>
          <w:sz w:val="24"/>
          <w:szCs w:val="24"/>
          <w:lang w:val="en-US"/>
        </w:rPr>
        <w:t xml:space="preserve">: To identify/tag all key wash infrastructure </w:t>
      </w:r>
      <w:r w:rsidR="00A877E6" w:rsidRPr="00AC69E1">
        <w:rPr>
          <w:sz w:val="24"/>
          <w:szCs w:val="24"/>
          <w:lang w:val="en-US"/>
        </w:rPr>
        <w:t xml:space="preserve">(water points, sanitation facilities, hand-washing facilities, bathing facilities, water tanks, and solid waste management systems) </w:t>
      </w:r>
      <w:r w:rsidRPr="00AC69E1">
        <w:rPr>
          <w:sz w:val="24"/>
          <w:szCs w:val="24"/>
          <w:lang w:val="en-US"/>
        </w:rPr>
        <w:t xml:space="preserve">in a given area, assess their characteristics and functionality in order to establish a comprehensive overview </w:t>
      </w:r>
      <w:r w:rsidRPr="00AC69E1">
        <w:rPr>
          <w:sz w:val="24"/>
          <w:szCs w:val="24"/>
          <w:lang w:val="en-US"/>
        </w:rPr>
        <w:lastRenderedPageBreak/>
        <w:t>of available infrastructure and to monitor functionality over time to understand needs and access to services</w:t>
      </w:r>
      <w:r w:rsidR="00A877E6" w:rsidRPr="00AC69E1">
        <w:rPr>
          <w:sz w:val="24"/>
          <w:szCs w:val="24"/>
          <w:lang w:val="en-US"/>
        </w:rPr>
        <w:t>.</w:t>
      </w:r>
    </w:p>
    <w:p w14:paraId="29830A08" w14:textId="77E822C2" w:rsidR="00D3278C" w:rsidRPr="00AC69E1" w:rsidRDefault="00D3278C" w:rsidP="00D3278C">
      <w:pPr>
        <w:ind w:left="720"/>
        <w:rPr>
          <w:sz w:val="24"/>
          <w:szCs w:val="24"/>
          <w:lang w:eastAsia="en-GB"/>
        </w:rPr>
      </w:pPr>
      <w:r w:rsidRPr="00AC69E1">
        <w:rPr>
          <w:b/>
          <w:bCs/>
          <w:i/>
          <w:iCs/>
          <w:sz w:val="24"/>
          <w:szCs w:val="24"/>
          <w:lang w:eastAsia="en-GB"/>
        </w:rPr>
        <w:t>Data collection method:</w:t>
      </w:r>
      <w:r w:rsidRPr="00AC69E1">
        <w:rPr>
          <w:sz w:val="24"/>
          <w:szCs w:val="24"/>
          <w:lang w:eastAsia="en-GB"/>
        </w:rPr>
        <w:t xml:space="preserve"> Observations</w:t>
      </w:r>
    </w:p>
    <w:p w14:paraId="59A877C1" w14:textId="05EE6F9B" w:rsidR="00A877E6" w:rsidRPr="00AC69E1" w:rsidRDefault="0009586E" w:rsidP="00A877E6">
      <w:pPr>
        <w:ind w:left="720"/>
        <w:rPr>
          <w:sz w:val="24"/>
          <w:szCs w:val="24"/>
          <w:lang w:val="en-US"/>
        </w:rPr>
      </w:pPr>
      <w:r w:rsidRPr="00AC69E1">
        <w:rPr>
          <w:b/>
          <w:bCs/>
          <w:sz w:val="24"/>
          <w:szCs w:val="24"/>
          <w:lang w:val="en-US"/>
        </w:rPr>
        <w:t xml:space="preserve">When: </w:t>
      </w:r>
      <w:r w:rsidRPr="00AC69E1">
        <w:rPr>
          <w:sz w:val="24"/>
          <w:szCs w:val="24"/>
          <w:lang w:val="en-US"/>
        </w:rPr>
        <w:t>The tool can be used for the following situations: 1) to develop a baseline of WASH infrastructure, 2) to monitor change over time or following a sudden change in context.</w:t>
      </w:r>
      <w:r w:rsidR="0088490B" w:rsidRPr="00AC69E1">
        <w:rPr>
          <w:sz w:val="24"/>
          <w:szCs w:val="24"/>
          <w:lang w:val="en-US"/>
        </w:rPr>
        <w:t xml:space="preserve"> </w:t>
      </w:r>
      <w:r w:rsidR="00A877E6" w:rsidRPr="00AC69E1">
        <w:rPr>
          <w:sz w:val="24"/>
          <w:szCs w:val="24"/>
          <w:lang w:val="en-US"/>
        </w:rPr>
        <w:t>The tool will collect information on type of facility, functionality, technical characteristics, adherence to gender and disability standards, and quality (e.g. water quality testing) th</w:t>
      </w:r>
      <w:r w:rsidR="0088490B" w:rsidRPr="00AC69E1">
        <w:rPr>
          <w:sz w:val="24"/>
          <w:szCs w:val="24"/>
          <w:lang w:val="en-US"/>
        </w:rPr>
        <w:t>r</w:t>
      </w:r>
      <w:r w:rsidR="00A877E6" w:rsidRPr="00AC69E1">
        <w:rPr>
          <w:sz w:val="24"/>
          <w:szCs w:val="24"/>
          <w:lang w:val="en-US"/>
        </w:rPr>
        <w:t>ough observations.</w:t>
      </w:r>
    </w:p>
    <w:p w14:paraId="212FE690" w14:textId="3D47E5E9" w:rsidR="0009586E" w:rsidRPr="00AC69E1" w:rsidRDefault="0009586E" w:rsidP="00C9269B">
      <w:pPr>
        <w:rPr>
          <w:sz w:val="24"/>
          <w:szCs w:val="24"/>
          <w:lang w:val="en-US"/>
        </w:rPr>
      </w:pPr>
    </w:p>
    <w:p w14:paraId="0A4BF57D" w14:textId="4F730C60" w:rsidR="00C9269B" w:rsidRPr="00AC69E1" w:rsidRDefault="00C9269B" w:rsidP="00C9269B">
      <w:pPr>
        <w:rPr>
          <w:sz w:val="24"/>
          <w:szCs w:val="24"/>
          <w:lang w:val="en-US"/>
        </w:rPr>
      </w:pPr>
      <w:r w:rsidRPr="00683DBF">
        <w:rPr>
          <w:sz w:val="24"/>
          <w:szCs w:val="24"/>
          <w:highlight w:val="yellow"/>
          <w:lang w:val="en-US"/>
        </w:rPr>
        <w:t xml:space="preserve">All tools can be downloaded </w:t>
      </w:r>
      <w:r w:rsidR="00856849" w:rsidRPr="00683DBF">
        <w:rPr>
          <w:sz w:val="24"/>
          <w:szCs w:val="24"/>
          <w:highlight w:val="yellow"/>
          <w:lang w:val="en-US"/>
        </w:rPr>
        <w:t>on XXXX</w:t>
      </w:r>
    </w:p>
    <w:p w14:paraId="60B584B9" w14:textId="32CCCFF9" w:rsidR="00C03276" w:rsidRPr="00AC69E1" w:rsidRDefault="00C03276">
      <w:pPr>
        <w:rPr>
          <w:rFonts w:eastAsiaTheme="majorEastAsia" w:cstheme="majorBidi"/>
          <w:b/>
          <w:color w:val="009999"/>
          <w:sz w:val="24"/>
          <w:szCs w:val="24"/>
          <w:lang w:val="en-US"/>
        </w:rPr>
      </w:pPr>
    </w:p>
    <w:p w14:paraId="62B5AA18" w14:textId="06AFD26A" w:rsidR="0009586E" w:rsidRPr="00AC69E1" w:rsidRDefault="00337106" w:rsidP="00337106">
      <w:pPr>
        <w:pStyle w:val="Heading2"/>
        <w:rPr>
          <w:sz w:val="24"/>
          <w:szCs w:val="24"/>
          <w:lang w:val="en-US"/>
        </w:rPr>
      </w:pPr>
      <w:bookmarkStart w:id="3" w:name="_Toc89188453"/>
      <w:r w:rsidRPr="00AC69E1">
        <w:rPr>
          <w:sz w:val="24"/>
          <w:szCs w:val="24"/>
          <w:lang w:val="en-US"/>
        </w:rPr>
        <w:t>Assessment Planning</w:t>
      </w:r>
      <w:bookmarkEnd w:id="3"/>
    </w:p>
    <w:p w14:paraId="18E9242C" w14:textId="07407DC6" w:rsidR="00337106" w:rsidRPr="00AC69E1" w:rsidRDefault="00337106" w:rsidP="00F2070A">
      <w:pPr>
        <w:pStyle w:val="Heading3"/>
        <w:rPr>
          <w:rFonts w:eastAsia="Times New Roman"/>
          <w:bCs/>
          <w:sz w:val="24"/>
          <w:lang w:eastAsia="en-GB"/>
        </w:rPr>
      </w:pPr>
      <w:bookmarkStart w:id="4" w:name="_Toc89188454"/>
      <w:r w:rsidRPr="00AC69E1">
        <w:rPr>
          <w:rFonts w:eastAsia="Times New Roman"/>
          <w:bCs/>
          <w:sz w:val="24"/>
          <w:lang w:eastAsia="en-GB"/>
        </w:rPr>
        <w:t>When</w:t>
      </w:r>
      <w:bookmarkEnd w:id="4"/>
    </w:p>
    <w:p w14:paraId="027303AD" w14:textId="5025B6F2" w:rsidR="00EC73AF" w:rsidRPr="00AC69E1" w:rsidRDefault="006911A5" w:rsidP="000F0C91">
      <w:pPr>
        <w:rPr>
          <w:sz w:val="24"/>
          <w:szCs w:val="24"/>
          <w:lang w:eastAsia="en-GB"/>
        </w:rPr>
      </w:pPr>
      <w:r w:rsidRPr="00AC69E1">
        <w:rPr>
          <w:noProof/>
          <w:sz w:val="24"/>
          <w:szCs w:val="24"/>
        </w:rPr>
        <w:drawing>
          <wp:anchor distT="0" distB="0" distL="114300" distR="114300" simplePos="0" relativeHeight="251658240" behindDoc="0" locked="0" layoutInCell="1" allowOverlap="1" wp14:anchorId="357ADBE0" wp14:editId="0B7ABA73">
            <wp:simplePos x="0" y="0"/>
            <wp:positionH relativeFrom="column">
              <wp:posOffset>564543</wp:posOffset>
            </wp:positionH>
            <wp:positionV relativeFrom="paragraph">
              <wp:posOffset>694939</wp:posOffset>
            </wp:positionV>
            <wp:extent cx="4396740" cy="4504055"/>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96740" cy="4504055"/>
                    </a:xfrm>
                    <a:prstGeom prst="rect">
                      <a:avLst/>
                    </a:prstGeom>
                  </pic:spPr>
                </pic:pic>
              </a:graphicData>
            </a:graphic>
            <wp14:sizeRelH relativeFrom="page">
              <wp14:pctWidth>0</wp14:pctWidth>
            </wp14:sizeRelH>
            <wp14:sizeRelV relativeFrom="page">
              <wp14:pctHeight>0</wp14:pctHeight>
            </wp14:sizeRelV>
          </wp:anchor>
        </w:drawing>
      </w:r>
      <w:r w:rsidR="002452C7" w:rsidRPr="00AC69E1">
        <w:rPr>
          <w:sz w:val="24"/>
          <w:szCs w:val="24"/>
          <w:lang w:eastAsia="en-GB"/>
        </w:rPr>
        <w:t>WASH needs assessments should be done to feed into response planning</w:t>
      </w:r>
      <w:r w:rsidR="004C1DEE" w:rsidRPr="00AC69E1">
        <w:rPr>
          <w:sz w:val="24"/>
          <w:szCs w:val="24"/>
          <w:lang w:eastAsia="en-GB"/>
        </w:rPr>
        <w:t xml:space="preserve"> a</w:t>
      </w:r>
      <w:r w:rsidR="002452C7" w:rsidRPr="00AC69E1">
        <w:rPr>
          <w:sz w:val="24"/>
          <w:szCs w:val="24"/>
          <w:lang w:eastAsia="en-GB"/>
        </w:rPr>
        <w:t>nd analysis events such as the HNO/HRP</w:t>
      </w:r>
      <w:r w:rsidR="00EC73AF" w:rsidRPr="00AC69E1">
        <w:rPr>
          <w:sz w:val="24"/>
          <w:szCs w:val="24"/>
          <w:lang w:eastAsia="en-GB"/>
        </w:rPr>
        <w:t xml:space="preserve">, to focus in on priority areas, </w:t>
      </w:r>
      <w:r w:rsidR="00746BFC" w:rsidRPr="00AC69E1">
        <w:rPr>
          <w:sz w:val="24"/>
          <w:szCs w:val="24"/>
          <w:lang w:eastAsia="en-GB"/>
        </w:rPr>
        <w:t xml:space="preserve">and </w:t>
      </w:r>
      <w:r w:rsidR="00847B9A" w:rsidRPr="00AC69E1">
        <w:rPr>
          <w:sz w:val="24"/>
          <w:szCs w:val="24"/>
          <w:lang w:eastAsia="en-GB"/>
        </w:rPr>
        <w:t>to provide updated information following a sudden-onset crisis (e.g. cyclone, violence etc.)</w:t>
      </w:r>
      <w:r w:rsidR="004C5242" w:rsidRPr="00AC69E1">
        <w:rPr>
          <w:sz w:val="24"/>
          <w:szCs w:val="24"/>
          <w:lang w:eastAsia="en-GB"/>
        </w:rPr>
        <w:t xml:space="preserve">. </w:t>
      </w:r>
    </w:p>
    <w:p w14:paraId="48F7FF36" w14:textId="433F77E1" w:rsidR="00EC73AF" w:rsidRPr="00AC69E1" w:rsidRDefault="00EC73AF" w:rsidP="000F0C91">
      <w:pPr>
        <w:rPr>
          <w:sz w:val="24"/>
          <w:szCs w:val="24"/>
          <w:lang w:eastAsia="en-GB"/>
        </w:rPr>
      </w:pPr>
    </w:p>
    <w:p w14:paraId="26CBD580" w14:textId="2F020BC3" w:rsidR="00EC73AF" w:rsidRPr="00AC69E1" w:rsidRDefault="00B31ED6" w:rsidP="000F0C91">
      <w:pPr>
        <w:rPr>
          <w:sz w:val="24"/>
          <w:szCs w:val="24"/>
          <w:lang w:eastAsia="en-GB"/>
        </w:rPr>
      </w:pPr>
      <w:r w:rsidRPr="00AC69E1">
        <w:rPr>
          <w:sz w:val="24"/>
          <w:szCs w:val="24"/>
          <w:lang w:eastAsia="en-GB"/>
        </w:rPr>
        <w:t xml:space="preserve">The above image illustrates the suggested timeline of the assessments and how they feed into response planning. </w:t>
      </w:r>
    </w:p>
    <w:p w14:paraId="2F9E166F" w14:textId="54EC06AE" w:rsidR="007F0739" w:rsidRPr="00AC69E1" w:rsidRDefault="0001327A" w:rsidP="007F0739">
      <w:pPr>
        <w:pStyle w:val="ListParagraph"/>
        <w:numPr>
          <w:ilvl w:val="0"/>
          <w:numId w:val="7"/>
        </w:numPr>
        <w:rPr>
          <w:sz w:val="24"/>
          <w:szCs w:val="24"/>
          <w:lang w:eastAsia="en-GB"/>
        </w:rPr>
      </w:pPr>
      <w:r w:rsidRPr="00AC69E1">
        <w:rPr>
          <w:sz w:val="24"/>
          <w:szCs w:val="24"/>
          <w:lang w:eastAsia="en-GB"/>
        </w:rPr>
        <w:t xml:space="preserve">From the start of the year, conduct assessment in high-priority areas (where needs are known to be high, response is </w:t>
      </w:r>
      <w:r w:rsidR="007F0739" w:rsidRPr="00AC69E1">
        <w:rPr>
          <w:sz w:val="24"/>
          <w:szCs w:val="24"/>
          <w:lang w:eastAsia="en-GB"/>
        </w:rPr>
        <w:t xml:space="preserve">poor and/or there is limited to no information), using </w:t>
      </w:r>
      <w:r w:rsidR="00AC6281" w:rsidRPr="00AC69E1">
        <w:rPr>
          <w:sz w:val="24"/>
          <w:szCs w:val="24"/>
          <w:lang w:eastAsia="en-GB"/>
        </w:rPr>
        <w:t>household tool</w:t>
      </w:r>
      <w:r w:rsidR="00DF0742" w:rsidRPr="00AC69E1">
        <w:rPr>
          <w:sz w:val="24"/>
          <w:szCs w:val="24"/>
          <w:lang w:eastAsia="en-GB"/>
        </w:rPr>
        <w:t xml:space="preserve"> (if resources and capacity allows) or comprehensive area level (key informant) tool. </w:t>
      </w:r>
    </w:p>
    <w:p w14:paraId="7DC91175" w14:textId="45E1EC42" w:rsidR="006A6AFA" w:rsidRPr="00AC69E1" w:rsidRDefault="006A6AFA" w:rsidP="007F0739">
      <w:pPr>
        <w:pStyle w:val="ListParagraph"/>
        <w:numPr>
          <w:ilvl w:val="0"/>
          <w:numId w:val="7"/>
        </w:numPr>
        <w:rPr>
          <w:sz w:val="24"/>
          <w:szCs w:val="24"/>
          <w:lang w:eastAsia="en-GB"/>
        </w:rPr>
      </w:pPr>
      <w:r w:rsidRPr="00AC69E1">
        <w:rPr>
          <w:sz w:val="24"/>
          <w:szCs w:val="24"/>
          <w:lang w:eastAsia="en-GB"/>
        </w:rPr>
        <w:t xml:space="preserve">Starting in February, plan to conduct a full sweep of all key WASH infrastructure </w:t>
      </w:r>
      <w:r w:rsidR="003B6D79" w:rsidRPr="00AC69E1">
        <w:rPr>
          <w:sz w:val="24"/>
          <w:szCs w:val="24"/>
          <w:lang w:eastAsia="en-GB"/>
        </w:rPr>
        <w:t xml:space="preserve">using the infrastructure tool. </w:t>
      </w:r>
      <w:r w:rsidR="00CE1127" w:rsidRPr="00AC69E1">
        <w:rPr>
          <w:sz w:val="24"/>
          <w:szCs w:val="24"/>
          <w:lang w:eastAsia="en-GB"/>
        </w:rPr>
        <w:t>The following should be taken into consideration when preparing the assessment:</w:t>
      </w:r>
    </w:p>
    <w:p w14:paraId="7179EED3" w14:textId="77777777" w:rsidR="009B0F46" w:rsidRPr="00AC69E1" w:rsidRDefault="00CE1127" w:rsidP="003B6D79">
      <w:pPr>
        <w:pStyle w:val="ListParagraph"/>
        <w:numPr>
          <w:ilvl w:val="1"/>
          <w:numId w:val="7"/>
        </w:numPr>
        <w:rPr>
          <w:sz w:val="24"/>
          <w:szCs w:val="24"/>
          <w:lang w:eastAsia="en-GB"/>
        </w:rPr>
      </w:pPr>
      <w:r w:rsidRPr="00AC69E1">
        <w:rPr>
          <w:sz w:val="24"/>
          <w:szCs w:val="24"/>
          <w:lang w:eastAsia="en-GB"/>
        </w:rPr>
        <w:t xml:space="preserve">Coordinate with </w:t>
      </w:r>
      <w:r w:rsidR="009B0F46" w:rsidRPr="00AC69E1">
        <w:rPr>
          <w:sz w:val="24"/>
          <w:szCs w:val="24"/>
          <w:lang w:eastAsia="en-GB"/>
        </w:rPr>
        <w:t>other actors:</w:t>
      </w:r>
    </w:p>
    <w:p w14:paraId="2443C699" w14:textId="486EEFF7" w:rsidR="00CE1127" w:rsidRPr="00AC69E1" w:rsidRDefault="00CE1127" w:rsidP="009B0F46">
      <w:pPr>
        <w:pStyle w:val="ListParagraph"/>
        <w:numPr>
          <w:ilvl w:val="2"/>
          <w:numId w:val="7"/>
        </w:numPr>
        <w:rPr>
          <w:sz w:val="24"/>
          <w:szCs w:val="24"/>
          <w:lang w:eastAsia="en-GB"/>
        </w:rPr>
      </w:pPr>
      <w:r w:rsidRPr="00AC69E1">
        <w:rPr>
          <w:sz w:val="24"/>
          <w:szCs w:val="24"/>
          <w:lang w:eastAsia="en-GB"/>
        </w:rPr>
        <w:t>CCCM and IOM-DTM for IDP sites as they are already doing basic infrastructure monitoring</w:t>
      </w:r>
      <w:r w:rsidR="003F3E93" w:rsidRPr="00AC69E1">
        <w:rPr>
          <w:sz w:val="24"/>
          <w:szCs w:val="24"/>
          <w:lang w:eastAsia="en-GB"/>
        </w:rPr>
        <w:t xml:space="preserve">, </w:t>
      </w:r>
    </w:p>
    <w:p w14:paraId="7A8EF7B7" w14:textId="77777777" w:rsidR="009B0F46" w:rsidRPr="00AC69E1" w:rsidRDefault="00CE1127" w:rsidP="009B0F46">
      <w:pPr>
        <w:pStyle w:val="ListParagraph"/>
        <w:numPr>
          <w:ilvl w:val="2"/>
          <w:numId w:val="7"/>
        </w:numPr>
        <w:rPr>
          <w:sz w:val="24"/>
          <w:szCs w:val="24"/>
          <w:lang w:eastAsia="en-GB"/>
        </w:rPr>
      </w:pPr>
      <w:r w:rsidRPr="00AC69E1">
        <w:rPr>
          <w:sz w:val="24"/>
          <w:szCs w:val="24"/>
          <w:lang w:eastAsia="en-GB"/>
        </w:rPr>
        <w:t>Coordinate with the government in non-IDP sites</w:t>
      </w:r>
      <w:r w:rsidR="009B0F46" w:rsidRPr="00AC69E1">
        <w:rPr>
          <w:sz w:val="24"/>
          <w:szCs w:val="24"/>
          <w:lang w:eastAsia="en-GB"/>
        </w:rPr>
        <w:t xml:space="preserve">. </w:t>
      </w:r>
    </w:p>
    <w:p w14:paraId="417083C7" w14:textId="4E37515B" w:rsidR="00CE1127" w:rsidRPr="00AC69E1" w:rsidRDefault="009B0F46" w:rsidP="009B0F46">
      <w:pPr>
        <w:pStyle w:val="ListParagraph"/>
        <w:numPr>
          <w:ilvl w:val="2"/>
          <w:numId w:val="7"/>
        </w:numPr>
        <w:rPr>
          <w:sz w:val="24"/>
          <w:szCs w:val="24"/>
          <w:lang w:eastAsia="en-GB"/>
        </w:rPr>
      </w:pPr>
      <w:r w:rsidRPr="00AC69E1">
        <w:rPr>
          <w:sz w:val="24"/>
          <w:szCs w:val="24"/>
          <w:lang w:eastAsia="en-GB"/>
        </w:rPr>
        <w:t xml:space="preserve">Ensure that WASH Cluster partners cover areas not targeted by other actors and that tools are aligned. </w:t>
      </w:r>
    </w:p>
    <w:p w14:paraId="175017F8" w14:textId="16831E60" w:rsidR="0053484C" w:rsidRPr="00AC69E1" w:rsidRDefault="0053484C" w:rsidP="001814FF">
      <w:pPr>
        <w:pStyle w:val="ListParagraph"/>
        <w:numPr>
          <w:ilvl w:val="1"/>
          <w:numId w:val="7"/>
        </w:numPr>
        <w:rPr>
          <w:sz w:val="24"/>
          <w:szCs w:val="24"/>
          <w:lang w:eastAsia="en-GB"/>
        </w:rPr>
      </w:pPr>
      <w:r w:rsidRPr="00AC69E1">
        <w:rPr>
          <w:sz w:val="24"/>
          <w:szCs w:val="24"/>
          <w:lang w:eastAsia="en-GB"/>
        </w:rPr>
        <w:t>Main data gaps for infrastructure is in non-IDP areas. Hence, these should be prioritised</w:t>
      </w:r>
    </w:p>
    <w:p w14:paraId="3F310545" w14:textId="0EC3FBE1" w:rsidR="001814FF" w:rsidRPr="00AC69E1" w:rsidRDefault="001814FF" w:rsidP="001814FF">
      <w:pPr>
        <w:pStyle w:val="ListParagraph"/>
        <w:numPr>
          <w:ilvl w:val="0"/>
          <w:numId w:val="7"/>
        </w:numPr>
        <w:rPr>
          <w:sz w:val="24"/>
          <w:szCs w:val="24"/>
          <w:lang w:eastAsia="en-GB"/>
        </w:rPr>
      </w:pPr>
      <w:r w:rsidRPr="00AC69E1">
        <w:rPr>
          <w:sz w:val="24"/>
          <w:szCs w:val="24"/>
          <w:lang w:eastAsia="en-GB"/>
        </w:rPr>
        <w:t>Prior to the HNO, ensure there is up-to-date WASH data that can feed into the analysis</w:t>
      </w:r>
      <w:r w:rsidR="00187CCF" w:rsidRPr="00AC69E1">
        <w:rPr>
          <w:sz w:val="24"/>
          <w:szCs w:val="24"/>
          <w:lang w:eastAsia="en-GB"/>
        </w:rPr>
        <w:t xml:space="preserve">. A few considerations to </w:t>
      </w:r>
      <w:proofErr w:type="gramStart"/>
      <w:r w:rsidR="00187CCF" w:rsidRPr="00AC69E1">
        <w:rPr>
          <w:sz w:val="24"/>
          <w:szCs w:val="24"/>
          <w:lang w:eastAsia="en-GB"/>
        </w:rPr>
        <w:t>take into account</w:t>
      </w:r>
      <w:proofErr w:type="gramEnd"/>
      <w:r w:rsidR="00187CCF" w:rsidRPr="00AC69E1">
        <w:rPr>
          <w:sz w:val="24"/>
          <w:szCs w:val="24"/>
          <w:lang w:eastAsia="en-GB"/>
        </w:rPr>
        <w:t>:</w:t>
      </w:r>
    </w:p>
    <w:p w14:paraId="0FA299FE" w14:textId="150399EF" w:rsidR="00187CCF" w:rsidRPr="00AC69E1" w:rsidRDefault="00187CCF" w:rsidP="00187CCF">
      <w:pPr>
        <w:pStyle w:val="ListParagraph"/>
        <w:numPr>
          <w:ilvl w:val="1"/>
          <w:numId w:val="7"/>
        </w:numPr>
        <w:rPr>
          <w:sz w:val="24"/>
          <w:szCs w:val="24"/>
          <w:lang w:eastAsia="en-GB"/>
        </w:rPr>
      </w:pPr>
      <w:r w:rsidRPr="00AC69E1">
        <w:rPr>
          <w:sz w:val="24"/>
          <w:szCs w:val="24"/>
          <w:lang w:eastAsia="en-GB"/>
        </w:rPr>
        <w:t xml:space="preserve">If there is a response wide, joint multi-sectoral needs assessment </w:t>
      </w:r>
      <w:r w:rsidR="00680E52" w:rsidRPr="00AC69E1">
        <w:rPr>
          <w:sz w:val="24"/>
          <w:szCs w:val="24"/>
          <w:lang w:eastAsia="en-GB"/>
        </w:rPr>
        <w:t xml:space="preserve">(MSNA) </w:t>
      </w:r>
      <w:r w:rsidRPr="00AC69E1">
        <w:rPr>
          <w:sz w:val="24"/>
          <w:szCs w:val="24"/>
          <w:lang w:eastAsia="en-GB"/>
        </w:rPr>
        <w:t xml:space="preserve">conducted covering all sectors core indicators, </w:t>
      </w:r>
      <w:r w:rsidR="00C05D92" w:rsidRPr="00AC69E1">
        <w:rPr>
          <w:sz w:val="24"/>
          <w:szCs w:val="24"/>
          <w:lang w:eastAsia="en-GB"/>
        </w:rPr>
        <w:t xml:space="preserve">there is no need for an additional WASH specific assessment. Instead, cluster partners could conduct focus group discussions with </w:t>
      </w:r>
      <w:r w:rsidR="003B28A1" w:rsidRPr="00AC69E1">
        <w:rPr>
          <w:sz w:val="24"/>
          <w:szCs w:val="24"/>
          <w:lang w:eastAsia="en-GB"/>
        </w:rPr>
        <w:t>various population groups to add additional qualitative information to the analysis</w:t>
      </w:r>
      <w:r w:rsidR="00F01685" w:rsidRPr="00AC69E1">
        <w:rPr>
          <w:sz w:val="24"/>
          <w:szCs w:val="24"/>
          <w:lang w:eastAsia="en-GB"/>
        </w:rPr>
        <w:t xml:space="preserve">, or highlight additional indicators needed for the analysis and do a brief key informant assessment. </w:t>
      </w:r>
    </w:p>
    <w:p w14:paraId="66EF649E" w14:textId="41D75151" w:rsidR="00F730C0" w:rsidRPr="00AC69E1" w:rsidRDefault="00680E52" w:rsidP="000F0C91">
      <w:pPr>
        <w:pStyle w:val="ListParagraph"/>
        <w:numPr>
          <w:ilvl w:val="1"/>
          <w:numId w:val="7"/>
        </w:numPr>
        <w:rPr>
          <w:sz w:val="24"/>
          <w:szCs w:val="24"/>
          <w:lang w:eastAsia="en-GB"/>
        </w:rPr>
      </w:pPr>
      <w:r w:rsidRPr="00AC69E1">
        <w:rPr>
          <w:sz w:val="24"/>
          <w:szCs w:val="24"/>
          <w:lang w:eastAsia="en-GB"/>
        </w:rPr>
        <w:t>If there is no MSNA planned, WASH cluster partners should conduct a response wide WASH assessment using</w:t>
      </w:r>
      <w:r w:rsidR="002B794F" w:rsidRPr="00AC69E1">
        <w:rPr>
          <w:sz w:val="24"/>
          <w:szCs w:val="24"/>
          <w:lang w:eastAsia="en-GB"/>
        </w:rPr>
        <w:t xml:space="preserve"> the</w:t>
      </w:r>
      <w:r w:rsidRPr="00AC69E1">
        <w:rPr>
          <w:sz w:val="24"/>
          <w:szCs w:val="24"/>
          <w:lang w:eastAsia="en-GB"/>
        </w:rPr>
        <w:t xml:space="preserve"> household tool (if resources and capacity allows) or comprehensive area level (key informant) tool.</w:t>
      </w:r>
      <w:r w:rsidR="002B794F" w:rsidRPr="00AC69E1">
        <w:rPr>
          <w:sz w:val="24"/>
          <w:szCs w:val="24"/>
          <w:lang w:eastAsia="en-GB"/>
        </w:rPr>
        <w:t xml:space="preserve"> Note, the assessment needs to be coordinated with other</w:t>
      </w:r>
      <w:r w:rsidR="002D00A2" w:rsidRPr="00AC69E1">
        <w:rPr>
          <w:sz w:val="24"/>
          <w:szCs w:val="24"/>
          <w:lang w:eastAsia="en-GB"/>
        </w:rPr>
        <w:t xml:space="preserve"> actors to ensure there is no duplication of efforts. </w:t>
      </w:r>
      <w:r w:rsidR="002B794F" w:rsidRPr="00AC69E1">
        <w:rPr>
          <w:sz w:val="24"/>
          <w:szCs w:val="24"/>
          <w:lang w:eastAsia="en-GB"/>
        </w:rPr>
        <w:t xml:space="preserve"> </w:t>
      </w:r>
    </w:p>
    <w:p w14:paraId="17C9E06C" w14:textId="2A74A792" w:rsidR="001814FF" w:rsidRPr="00AC69E1" w:rsidRDefault="009D24DA" w:rsidP="000F0C91">
      <w:pPr>
        <w:rPr>
          <w:sz w:val="24"/>
          <w:szCs w:val="24"/>
          <w:lang w:eastAsia="en-GB"/>
        </w:rPr>
      </w:pPr>
      <w:r w:rsidRPr="00AC69E1">
        <w:rPr>
          <w:sz w:val="24"/>
          <w:szCs w:val="24"/>
          <w:lang w:eastAsia="en-GB"/>
        </w:rPr>
        <w:t>The timeline of assessments should be adjusted to inform other response planning and monitoring, e.g. AQA</w:t>
      </w:r>
      <w:r w:rsidR="00F730C0" w:rsidRPr="00AC69E1">
        <w:rPr>
          <w:sz w:val="24"/>
          <w:szCs w:val="24"/>
          <w:lang w:eastAsia="en-GB"/>
        </w:rPr>
        <w:t>, and be aligned with seasonal information needs</w:t>
      </w:r>
      <w:r w:rsidRPr="00AC69E1">
        <w:rPr>
          <w:sz w:val="24"/>
          <w:szCs w:val="24"/>
          <w:lang w:eastAsia="en-GB"/>
        </w:rPr>
        <w:t xml:space="preserve">. </w:t>
      </w:r>
    </w:p>
    <w:p w14:paraId="584D61C2" w14:textId="3A514BDF" w:rsidR="00AF3C85" w:rsidRPr="00AC69E1" w:rsidRDefault="00AF3C85" w:rsidP="000F0C91">
      <w:pPr>
        <w:rPr>
          <w:sz w:val="24"/>
          <w:szCs w:val="24"/>
          <w:lang w:eastAsia="en-GB"/>
        </w:rPr>
      </w:pPr>
      <w:r w:rsidRPr="00AC69E1">
        <w:rPr>
          <w:sz w:val="24"/>
          <w:szCs w:val="24"/>
          <w:lang w:eastAsia="en-GB"/>
        </w:rPr>
        <w:t xml:space="preserve">Finally, use the assessment registry </w:t>
      </w:r>
      <w:r w:rsidR="008A20FB" w:rsidRPr="00AC69E1">
        <w:rPr>
          <w:sz w:val="24"/>
          <w:szCs w:val="24"/>
          <w:lang w:eastAsia="en-GB"/>
        </w:rPr>
        <w:t xml:space="preserve">(ADD LINK) </w:t>
      </w:r>
      <w:r w:rsidRPr="00AC69E1">
        <w:rPr>
          <w:sz w:val="24"/>
          <w:szCs w:val="24"/>
          <w:lang w:eastAsia="en-GB"/>
        </w:rPr>
        <w:t xml:space="preserve">to </w:t>
      </w:r>
      <w:r w:rsidR="002B1F4A" w:rsidRPr="00AC69E1">
        <w:rPr>
          <w:sz w:val="24"/>
          <w:szCs w:val="24"/>
          <w:lang w:eastAsia="en-GB"/>
        </w:rPr>
        <w:t xml:space="preserve">keep track of past and upcoming assessments. </w:t>
      </w:r>
    </w:p>
    <w:p w14:paraId="431D5CD6" w14:textId="77777777" w:rsidR="00337106" w:rsidRPr="00AC69E1" w:rsidRDefault="00337106" w:rsidP="00337106">
      <w:pPr>
        <w:shd w:val="clear" w:color="auto" w:fill="FFFFFF"/>
        <w:spacing w:after="0" w:line="240" w:lineRule="auto"/>
        <w:outlineLvl w:val="3"/>
        <w:rPr>
          <w:rFonts w:eastAsia="Times New Roman" w:cs="Segoe UI"/>
          <w:b/>
          <w:bCs/>
          <w:color w:val="000000" w:themeColor="text1"/>
          <w:spacing w:val="-1"/>
          <w:sz w:val="24"/>
          <w:szCs w:val="24"/>
          <w:lang w:eastAsia="en-GB"/>
        </w:rPr>
      </w:pPr>
    </w:p>
    <w:p w14:paraId="587F6810" w14:textId="59B67010" w:rsidR="00337106" w:rsidRPr="00AC69E1" w:rsidRDefault="00337106" w:rsidP="00F2070A">
      <w:pPr>
        <w:pStyle w:val="Heading3"/>
        <w:rPr>
          <w:rFonts w:eastAsia="Times New Roman"/>
          <w:bCs/>
          <w:sz w:val="24"/>
          <w:lang w:eastAsia="en-GB"/>
        </w:rPr>
      </w:pPr>
      <w:bookmarkStart w:id="5" w:name="_Toc89188455"/>
      <w:r w:rsidRPr="00AC69E1">
        <w:rPr>
          <w:rFonts w:eastAsia="Times New Roman"/>
          <w:bCs/>
          <w:sz w:val="24"/>
          <w:lang w:eastAsia="en-GB"/>
        </w:rPr>
        <w:t>Where</w:t>
      </w:r>
      <w:bookmarkEnd w:id="5"/>
    </w:p>
    <w:p w14:paraId="46F5FB44" w14:textId="5477AB3A" w:rsidR="009D24DA" w:rsidRPr="00AC69E1" w:rsidRDefault="00993E67" w:rsidP="00337106">
      <w:pPr>
        <w:shd w:val="clear" w:color="auto" w:fill="FFFFFF"/>
        <w:spacing w:after="0" w:line="240" w:lineRule="auto"/>
        <w:outlineLvl w:val="3"/>
        <w:rPr>
          <w:rFonts w:eastAsia="Times New Roman" w:cs="Segoe UI"/>
          <w:color w:val="000000" w:themeColor="text1"/>
          <w:spacing w:val="-1"/>
          <w:sz w:val="24"/>
          <w:szCs w:val="24"/>
          <w:lang w:eastAsia="en-GB"/>
        </w:rPr>
      </w:pPr>
      <w:r w:rsidRPr="00AC69E1">
        <w:rPr>
          <w:rFonts w:eastAsia="Times New Roman" w:cs="Segoe UI"/>
          <w:color w:val="000000" w:themeColor="text1"/>
          <w:spacing w:val="-1"/>
          <w:sz w:val="24"/>
          <w:szCs w:val="24"/>
          <w:lang w:eastAsia="en-GB"/>
        </w:rPr>
        <w:t>Data collection should be conducted at the</w:t>
      </w:r>
      <w:r w:rsidR="003001DC" w:rsidRPr="00AC69E1">
        <w:rPr>
          <w:rFonts w:eastAsia="Times New Roman" w:cs="Segoe UI"/>
          <w:color w:val="000000" w:themeColor="text1"/>
          <w:spacing w:val="-1"/>
          <w:sz w:val="24"/>
          <w:szCs w:val="24"/>
          <w:lang w:eastAsia="en-GB"/>
        </w:rPr>
        <w:t xml:space="preserve"> lowest admin level needed for </w:t>
      </w:r>
      <w:r w:rsidRPr="00AC69E1">
        <w:rPr>
          <w:rFonts w:eastAsia="Times New Roman" w:cs="Segoe UI"/>
          <w:color w:val="000000" w:themeColor="text1"/>
          <w:spacing w:val="-1"/>
          <w:sz w:val="24"/>
          <w:szCs w:val="24"/>
          <w:lang w:eastAsia="en-GB"/>
        </w:rPr>
        <w:t xml:space="preserve">the </w:t>
      </w:r>
      <w:r w:rsidR="003001DC" w:rsidRPr="00AC69E1">
        <w:rPr>
          <w:rFonts w:eastAsia="Times New Roman" w:cs="Segoe UI"/>
          <w:color w:val="000000" w:themeColor="text1"/>
          <w:spacing w:val="-1"/>
          <w:sz w:val="24"/>
          <w:szCs w:val="24"/>
          <w:lang w:eastAsia="en-GB"/>
        </w:rPr>
        <w:t>response.</w:t>
      </w:r>
      <w:r w:rsidRPr="00AC69E1">
        <w:rPr>
          <w:rFonts w:eastAsia="Times New Roman" w:cs="Segoe UI"/>
          <w:color w:val="000000" w:themeColor="text1"/>
          <w:spacing w:val="-1"/>
          <w:sz w:val="24"/>
          <w:szCs w:val="24"/>
          <w:lang w:eastAsia="en-GB"/>
        </w:rPr>
        <w:t xml:space="preserve"> Data informing the HNO needs to be aligned with OCHA determined administrative level (normally Admin 2). </w:t>
      </w:r>
      <w:r w:rsidR="003001DC" w:rsidRPr="00AC69E1">
        <w:rPr>
          <w:rFonts w:eastAsia="Times New Roman" w:cs="Segoe UI"/>
          <w:color w:val="000000" w:themeColor="text1"/>
          <w:spacing w:val="-1"/>
          <w:sz w:val="24"/>
          <w:szCs w:val="24"/>
          <w:lang w:eastAsia="en-GB"/>
        </w:rPr>
        <w:t xml:space="preserve">However, </w:t>
      </w:r>
      <w:r w:rsidR="009B2395" w:rsidRPr="00AC69E1">
        <w:rPr>
          <w:rFonts w:eastAsia="Times New Roman" w:cs="Segoe UI"/>
          <w:color w:val="000000" w:themeColor="text1"/>
          <w:spacing w:val="-1"/>
          <w:sz w:val="24"/>
          <w:szCs w:val="24"/>
          <w:lang w:eastAsia="en-GB"/>
        </w:rPr>
        <w:t xml:space="preserve">time and available resources needs to </w:t>
      </w:r>
      <w:r w:rsidR="00875C05" w:rsidRPr="00AC69E1">
        <w:rPr>
          <w:rFonts w:eastAsia="Times New Roman" w:cs="Segoe UI"/>
          <w:color w:val="000000" w:themeColor="text1"/>
          <w:spacing w:val="-1"/>
          <w:sz w:val="24"/>
          <w:szCs w:val="24"/>
          <w:lang w:eastAsia="en-GB"/>
        </w:rPr>
        <w:t xml:space="preserve">be </w:t>
      </w:r>
      <w:r w:rsidR="003001DC" w:rsidRPr="00AC69E1">
        <w:rPr>
          <w:rFonts w:eastAsia="Times New Roman" w:cs="Segoe UI"/>
          <w:color w:val="000000" w:themeColor="text1"/>
          <w:spacing w:val="-1"/>
          <w:sz w:val="24"/>
          <w:szCs w:val="24"/>
          <w:lang w:eastAsia="en-GB"/>
        </w:rPr>
        <w:t>take</w:t>
      </w:r>
      <w:r w:rsidR="00875C05" w:rsidRPr="00AC69E1">
        <w:rPr>
          <w:rFonts w:eastAsia="Times New Roman" w:cs="Segoe UI"/>
          <w:color w:val="000000" w:themeColor="text1"/>
          <w:spacing w:val="-1"/>
          <w:sz w:val="24"/>
          <w:szCs w:val="24"/>
          <w:lang w:eastAsia="en-GB"/>
        </w:rPr>
        <w:t>n</w:t>
      </w:r>
      <w:r w:rsidR="003001DC" w:rsidRPr="00AC69E1">
        <w:rPr>
          <w:rFonts w:eastAsia="Times New Roman" w:cs="Segoe UI"/>
          <w:color w:val="000000" w:themeColor="text1"/>
          <w:spacing w:val="-1"/>
          <w:sz w:val="24"/>
          <w:szCs w:val="24"/>
          <w:lang w:eastAsia="en-GB"/>
        </w:rPr>
        <w:t xml:space="preserve"> into consideration</w:t>
      </w:r>
      <w:r w:rsidR="00875C05" w:rsidRPr="00AC69E1">
        <w:rPr>
          <w:rFonts w:eastAsia="Times New Roman" w:cs="Segoe UI"/>
          <w:color w:val="000000" w:themeColor="text1"/>
          <w:spacing w:val="-1"/>
          <w:sz w:val="24"/>
          <w:szCs w:val="24"/>
          <w:lang w:eastAsia="en-GB"/>
        </w:rPr>
        <w:t xml:space="preserve">. </w:t>
      </w:r>
      <w:r w:rsidR="008D4714" w:rsidRPr="00AC69E1">
        <w:rPr>
          <w:rFonts w:eastAsia="Times New Roman" w:cs="Segoe UI"/>
          <w:color w:val="000000" w:themeColor="text1"/>
          <w:spacing w:val="-1"/>
          <w:sz w:val="24"/>
          <w:szCs w:val="24"/>
          <w:lang w:eastAsia="en-GB"/>
        </w:rPr>
        <w:t xml:space="preserve">For </w:t>
      </w:r>
      <w:r w:rsidR="00542839" w:rsidRPr="00AC69E1">
        <w:rPr>
          <w:rFonts w:eastAsia="Times New Roman" w:cs="Segoe UI"/>
          <w:color w:val="000000" w:themeColor="text1"/>
          <w:spacing w:val="-1"/>
          <w:sz w:val="24"/>
          <w:szCs w:val="24"/>
          <w:lang w:eastAsia="en-GB"/>
        </w:rPr>
        <w:t>community level</w:t>
      </w:r>
      <w:r w:rsidR="008D4714" w:rsidRPr="00AC69E1">
        <w:rPr>
          <w:rFonts w:eastAsia="Times New Roman" w:cs="Segoe UI"/>
          <w:color w:val="000000" w:themeColor="text1"/>
          <w:spacing w:val="-1"/>
          <w:sz w:val="24"/>
          <w:szCs w:val="24"/>
          <w:lang w:eastAsia="en-GB"/>
        </w:rPr>
        <w:t xml:space="preserve"> interviews, it is recommended that one</w:t>
      </w:r>
      <w:r w:rsidR="00542839" w:rsidRPr="00AC69E1">
        <w:rPr>
          <w:rFonts w:eastAsia="Times New Roman" w:cs="Segoe UI"/>
          <w:color w:val="000000" w:themeColor="text1"/>
          <w:spacing w:val="-1"/>
          <w:sz w:val="24"/>
          <w:szCs w:val="24"/>
          <w:lang w:eastAsia="en-GB"/>
        </w:rPr>
        <w:t xml:space="preserve"> key informant is interviewed per Locality. </w:t>
      </w:r>
      <w:r w:rsidR="002775D9" w:rsidRPr="00AC69E1">
        <w:rPr>
          <w:rFonts w:eastAsia="Times New Roman" w:cs="Segoe UI"/>
          <w:color w:val="000000" w:themeColor="text1"/>
          <w:spacing w:val="-1"/>
          <w:sz w:val="24"/>
          <w:szCs w:val="24"/>
          <w:lang w:eastAsia="en-GB"/>
        </w:rPr>
        <w:t xml:space="preserve">For household level interviews, </w:t>
      </w:r>
      <w:r w:rsidR="006E166F" w:rsidRPr="00AC69E1">
        <w:rPr>
          <w:rFonts w:eastAsia="Times New Roman" w:cs="Segoe UI"/>
          <w:color w:val="000000" w:themeColor="text1"/>
          <w:spacing w:val="-1"/>
          <w:sz w:val="24"/>
          <w:szCs w:val="24"/>
          <w:lang w:eastAsia="en-GB"/>
        </w:rPr>
        <w:t xml:space="preserve">time and resources will increase the lower the admin level. For example, </w:t>
      </w:r>
      <w:r w:rsidR="00CB0FCB" w:rsidRPr="00AC69E1">
        <w:rPr>
          <w:rFonts w:eastAsia="Times New Roman" w:cs="Segoe UI"/>
          <w:color w:val="000000" w:themeColor="text1"/>
          <w:spacing w:val="-1"/>
          <w:sz w:val="24"/>
          <w:szCs w:val="24"/>
          <w:lang w:eastAsia="en-GB"/>
        </w:rPr>
        <w:t xml:space="preserve">if </w:t>
      </w:r>
      <w:r w:rsidR="006E166F" w:rsidRPr="00AC69E1">
        <w:rPr>
          <w:rFonts w:eastAsia="Times New Roman" w:cs="Segoe UI"/>
          <w:color w:val="000000" w:themeColor="text1"/>
          <w:spacing w:val="-1"/>
          <w:sz w:val="24"/>
          <w:szCs w:val="24"/>
          <w:lang w:eastAsia="en-GB"/>
        </w:rPr>
        <w:t xml:space="preserve">you conduct household interviews </w:t>
      </w:r>
      <w:r w:rsidR="00332747" w:rsidRPr="00AC69E1">
        <w:rPr>
          <w:rFonts w:eastAsia="Times New Roman" w:cs="Segoe UI"/>
          <w:color w:val="000000" w:themeColor="text1"/>
          <w:spacing w:val="-1"/>
          <w:sz w:val="24"/>
          <w:szCs w:val="24"/>
          <w:lang w:eastAsia="en-GB"/>
        </w:rPr>
        <w:t xml:space="preserve">representative at Locality level, </w:t>
      </w:r>
      <w:r w:rsidR="00CB0FCB" w:rsidRPr="00AC69E1">
        <w:rPr>
          <w:rFonts w:eastAsia="Times New Roman" w:cs="Segoe UI"/>
          <w:color w:val="000000" w:themeColor="text1"/>
          <w:spacing w:val="-1"/>
          <w:sz w:val="24"/>
          <w:szCs w:val="24"/>
          <w:lang w:eastAsia="en-GB"/>
        </w:rPr>
        <w:t xml:space="preserve">in a district with 10 </w:t>
      </w:r>
      <w:r w:rsidR="00332747" w:rsidRPr="00AC69E1">
        <w:rPr>
          <w:rFonts w:eastAsia="Times New Roman" w:cs="Segoe UI"/>
          <w:color w:val="000000" w:themeColor="text1"/>
          <w:spacing w:val="-1"/>
          <w:sz w:val="24"/>
          <w:szCs w:val="24"/>
          <w:lang w:eastAsia="en-GB"/>
        </w:rPr>
        <w:t>L</w:t>
      </w:r>
      <w:r w:rsidR="00CB0FCB" w:rsidRPr="00AC69E1">
        <w:rPr>
          <w:rFonts w:eastAsia="Times New Roman" w:cs="Segoe UI"/>
          <w:color w:val="000000" w:themeColor="text1"/>
          <w:spacing w:val="-1"/>
          <w:sz w:val="24"/>
          <w:szCs w:val="24"/>
          <w:lang w:eastAsia="en-GB"/>
        </w:rPr>
        <w:t xml:space="preserve">ocalities, you will end up with approximately </w:t>
      </w:r>
      <w:r w:rsidR="00C61957" w:rsidRPr="00AC69E1">
        <w:rPr>
          <w:rFonts w:eastAsia="Times New Roman" w:cs="Segoe UI"/>
          <w:color w:val="000000" w:themeColor="text1"/>
          <w:spacing w:val="-1"/>
          <w:sz w:val="24"/>
          <w:szCs w:val="24"/>
          <w:lang w:eastAsia="en-GB"/>
        </w:rPr>
        <w:t>3,</w:t>
      </w:r>
      <w:r w:rsidR="006521D3" w:rsidRPr="00AC69E1">
        <w:rPr>
          <w:rFonts w:eastAsia="Times New Roman" w:cs="Segoe UI"/>
          <w:color w:val="000000" w:themeColor="text1"/>
          <w:spacing w:val="-1"/>
          <w:sz w:val="24"/>
          <w:szCs w:val="24"/>
          <w:lang w:eastAsia="en-GB"/>
        </w:rPr>
        <w:t>7</w:t>
      </w:r>
      <w:r w:rsidR="00C61957" w:rsidRPr="00AC69E1">
        <w:rPr>
          <w:rFonts w:eastAsia="Times New Roman" w:cs="Segoe UI"/>
          <w:color w:val="000000" w:themeColor="text1"/>
          <w:spacing w:val="-1"/>
          <w:sz w:val="24"/>
          <w:szCs w:val="24"/>
          <w:lang w:eastAsia="en-GB"/>
        </w:rPr>
        <w:t>00</w:t>
      </w:r>
      <w:r w:rsidR="00347B2B" w:rsidRPr="00AC69E1">
        <w:rPr>
          <w:rFonts w:eastAsia="Times New Roman" w:cs="Segoe UI"/>
          <w:color w:val="000000" w:themeColor="text1"/>
          <w:spacing w:val="-1"/>
          <w:sz w:val="24"/>
          <w:szCs w:val="24"/>
          <w:lang w:eastAsia="en-GB"/>
        </w:rPr>
        <w:t xml:space="preserve"> surveys</w:t>
      </w:r>
      <w:r w:rsidR="006521D3" w:rsidRPr="00AC69E1">
        <w:rPr>
          <w:rFonts w:eastAsia="Times New Roman" w:cs="Segoe UI"/>
          <w:color w:val="000000" w:themeColor="text1"/>
          <w:spacing w:val="-1"/>
          <w:sz w:val="24"/>
          <w:szCs w:val="24"/>
          <w:lang w:eastAsia="en-GB"/>
        </w:rPr>
        <w:t xml:space="preserve">. However, if </w:t>
      </w:r>
      <w:r w:rsidR="00332747" w:rsidRPr="00AC69E1">
        <w:rPr>
          <w:rFonts w:eastAsia="Times New Roman" w:cs="Segoe UI"/>
          <w:color w:val="000000" w:themeColor="text1"/>
          <w:spacing w:val="-1"/>
          <w:sz w:val="24"/>
          <w:szCs w:val="24"/>
          <w:lang w:eastAsia="en-GB"/>
        </w:rPr>
        <w:t xml:space="preserve">your conduct the same survey representative at the District level, your </w:t>
      </w:r>
      <w:r w:rsidR="004C37B7" w:rsidRPr="00AC69E1">
        <w:rPr>
          <w:rFonts w:eastAsia="Times New Roman" w:cs="Segoe UI"/>
          <w:color w:val="000000" w:themeColor="text1"/>
          <w:spacing w:val="-1"/>
          <w:sz w:val="24"/>
          <w:szCs w:val="24"/>
          <w:lang w:eastAsia="en-GB"/>
        </w:rPr>
        <w:t xml:space="preserve">sample size (number of surveys) could be around 300-1000, depending on the population size. </w:t>
      </w:r>
      <w:r w:rsidR="003F525A" w:rsidRPr="00AC69E1">
        <w:rPr>
          <w:rFonts w:eastAsia="Times New Roman" w:cs="Segoe UI"/>
          <w:color w:val="000000" w:themeColor="text1"/>
          <w:spacing w:val="-1"/>
          <w:sz w:val="24"/>
          <w:szCs w:val="24"/>
          <w:lang w:eastAsia="en-GB"/>
        </w:rPr>
        <w:t xml:space="preserve">The time required varies vastly, as does the costs and manpower needed to execute the data collection. </w:t>
      </w:r>
      <w:r w:rsidR="00AB18D3" w:rsidRPr="00AC69E1">
        <w:rPr>
          <w:rFonts w:eastAsia="Times New Roman" w:cs="Segoe UI"/>
          <w:color w:val="000000" w:themeColor="text1"/>
          <w:spacing w:val="-1"/>
          <w:sz w:val="24"/>
          <w:szCs w:val="24"/>
          <w:lang w:eastAsia="en-GB"/>
        </w:rPr>
        <w:t xml:space="preserve">If you need the data to be representative at </w:t>
      </w:r>
      <w:r w:rsidR="00AB18D3" w:rsidRPr="00AC69E1">
        <w:rPr>
          <w:rFonts w:eastAsia="Times New Roman" w:cs="Segoe UI"/>
          <w:color w:val="000000" w:themeColor="text1"/>
          <w:spacing w:val="-1"/>
          <w:sz w:val="24"/>
          <w:szCs w:val="24"/>
          <w:lang w:eastAsia="en-GB"/>
        </w:rPr>
        <w:lastRenderedPageBreak/>
        <w:t>different population groups (which is recommended for Mozambique given the context), for example IDPs in sites, IDPs living with host community and non-displaced populations, then the sample size will increase even more.</w:t>
      </w:r>
    </w:p>
    <w:p w14:paraId="385D14F9" w14:textId="77777777" w:rsidR="00A45179" w:rsidRPr="00AC69E1" w:rsidRDefault="00A45179" w:rsidP="00337106">
      <w:pPr>
        <w:shd w:val="clear" w:color="auto" w:fill="FFFFFF"/>
        <w:spacing w:after="0" w:line="240" w:lineRule="auto"/>
        <w:outlineLvl w:val="3"/>
        <w:rPr>
          <w:rFonts w:eastAsia="Times New Roman" w:cs="Segoe UI"/>
          <w:color w:val="000000" w:themeColor="text1"/>
          <w:spacing w:val="-1"/>
          <w:sz w:val="24"/>
          <w:szCs w:val="24"/>
          <w:lang w:eastAsia="en-GB"/>
        </w:rPr>
      </w:pPr>
    </w:p>
    <w:p w14:paraId="2DB02BE5" w14:textId="57BD915C" w:rsidR="003001DC" w:rsidRPr="00AC69E1" w:rsidRDefault="00D90D12" w:rsidP="00337106">
      <w:pPr>
        <w:shd w:val="clear" w:color="auto" w:fill="FFFFFF"/>
        <w:spacing w:after="0" w:line="240" w:lineRule="auto"/>
        <w:outlineLvl w:val="3"/>
        <w:rPr>
          <w:rFonts w:eastAsia="Times New Roman" w:cs="Segoe UI"/>
          <w:color w:val="000000" w:themeColor="text1"/>
          <w:spacing w:val="-1"/>
          <w:sz w:val="24"/>
          <w:szCs w:val="24"/>
          <w:lang w:eastAsia="en-GB"/>
        </w:rPr>
      </w:pPr>
      <w:r w:rsidRPr="00AC69E1">
        <w:rPr>
          <w:rFonts w:eastAsia="Times New Roman" w:cs="Segoe UI"/>
          <w:color w:val="000000" w:themeColor="text1"/>
          <w:spacing w:val="-1"/>
          <w:sz w:val="24"/>
          <w:szCs w:val="24"/>
          <w:lang w:eastAsia="en-GB"/>
        </w:rPr>
        <w:t>Priority areas for data collection</w:t>
      </w:r>
      <w:r w:rsidR="00B50E27" w:rsidRPr="00AC69E1">
        <w:rPr>
          <w:rFonts w:eastAsia="Times New Roman" w:cs="Segoe UI"/>
          <w:color w:val="000000" w:themeColor="text1"/>
          <w:spacing w:val="-1"/>
          <w:sz w:val="24"/>
          <w:szCs w:val="24"/>
          <w:lang w:eastAsia="en-GB"/>
        </w:rPr>
        <w:t xml:space="preserve"> and geographical coverage should be agreed with Cluster partners and other key stakeholders. </w:t>
      </w:r>
      <w:r w:rsidR="003001DC" w:rsidRPr="00AC69E1">
        <w:rPr>
          <w:rFonts w:eastAsia="Times New Roman" w:cs="Segoe UI"/>
          <w:color w:val="000000" w:themeColor="text1"/>
          <w:spacing w:val="-1"/>
          <w:sz w:val="24"/>
          <w:szCs w:val="24"/>
          <w:lang w:eastAsia="en-GB"/>
        </w:rPr>
        <w:t xml:space="preserve"> </w:t>
      </w:r>
    </w:p>
    <w:p w14:paraId="2AC8245A" w14:textId="77777777" w:rsidR="00337106" w:rsidRPr="00AC69E1" w:rsidRDefault="00337106" w:rsidP="00337106">
      <w:pPr>
        <w:shd w:val="clear" w:color="auto" w:fill="FFFFFF"/>
        <w:spacing w:after="0" w:line="240" w:lineRule="auto"/>
        <w:outlineLvl w:val="3"/>
        <w:rPr>
          <w:rFonts w:eastAsia="Times New Roman" w:cs="Segoe UI"/>
          <w:b/>
          <w:bCs/>
          <w:color w:val="000000" w:themeColor="text1"/>
          <w:spacing w:val="-1"/>
          <w:sz w:val="24"/>
          <w:szCs w:val="24"/>
          <w:lang w:eastAsia="en-GB"/>
        </w:rPr>
      </w:pPr>
    </w:p>
    <w:p w14:paraId="1085C0D9" w14:textId="04502742" w:rsidR="00997CE6" w:rsidRPr="00AC69E1" w:rsidRDefault="00337106" w:rsidP="00F2070A">
      <w:pPr>
        <w:pStyle w:val="Heading3"/>
        <w:rPr>
          <w:rFonts w:eastAsia="Times New Roman"/>
          <w:bCs/>
          <w:sz w:val="24"/>
          <w:lang w:eastAsia="en-GB"/>
        </w:rPr>
      </w:pPr>
      <w:bookmarkStart w:id="6" w:name="_Toc89188456"/>
      <w:r w:rsidRPr="00AC69E1">
        <w:rPr>
          <w:rFonts w:eastAsia="Times New Roman"/>
          <w:bCs/>
          <w:sz w:val="24"/>
          <w:lang w:eastAsia="en-GB"/>
        </w:rPr>
        <w:t>Who</w:t>
      </w:r>
      <w:bookmarkEnd w:id="6"/>
      <w:r w:rsidR="00966AB7">
        <w:rPr>
          <w:rFonts w:eastAsia="Times New Roman"/>
          <w:bCs/>
          <w:sz w:val="24"/>
          <w:lang w:eastAsia="en-GB"/>
        </w:rPr>
        <w:t xml:space="preserve"> and </w:t>
      </w:r>
      <w:proofErr w:type="gramStart"/>
      <w:r w:rsidR="00966AB7">
        <w:rPr>
          <w:rFonts w:eastAsia="Times New Roman"/>
          <w:bCs/>
          <w:sz w:val="24"/>
          <w:lang w:eastAsia="en-GB"/>
        </w:rPr>
        <w:t>How</w:t>
      </w:r>
      <w:proofErr w:type="gramEnd"/>
    </w:p>
    <w:p w14:paraId="2432F1D2" w14:textId="774E3E3F" w:rsidR="00C957B6" w:rsidRPr="00AC69E1" w:rsidRDefault="00F772DE" w:rsidP="00337106">
      <w:pPr>
        <w:shd w:val="clear" w:color="auto" w:fill="FFFFFF"/>
        <w:spacing w:after="0" w:line="240" w:lineRule="auto"/>
        <w:outlineLvl w:val="3"/>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 xml:space="preserve">Assessment planning should never take place in isolation. It is important to coordinate and discuss within the cluster and with other actors to ensure there is no overlap of exercises and to ensure </w:t>
      </w:r>
      <w:r w:rsidR="00EE2CA2" w:rsidRPr="00AC69E1">
        <w:rPr>
          <w:rFonts w:eastAsia="Times New Roman" w:cs="Segoe UI"/>
          <w:color w:val="000000" w:themeColor="text1"/>
          <w:sz w:val="24"/>
          <w:szCs w:val="24"/>
          <w:lang w:eastAsia="en-GB"/>
        </w:rPr>
        <w:t xml:space="preserve">the population is not over-assessed, leading to assessment fatigue. </w:t>
      </w:r>
      <w:r w:rsidR="00C957B6" w:rsidRPr="00AC69E1">
        <w:rPr>
          <w:rFonts w:eastAsia="Times New Roman" w:cs="Segoe UI"/>
          <w:color w:val="000000" w:themeColor="text1"/>
          <w:sz w:val="24"/>
          <w:szCs w:val="24"/>
          <w:lang w:eastAsia="en-GB"/>
        </w:rPr>
        <w:t>Below outlines key stakeholders to involve, when and how:</w:t>
      </w:r>
    </w:p>
    <w:p w14:paraId="54132AA7" w14:textId="31A43064" w:rsidR="00595A3F" w:rsidRPr="00AC69E1" w:rsidRDefault="00595A3F" w:rsidP="00F2070A">
      <w:pPr>
        <w:pStyle w:val="Heading4"/>
        <w:rPr>
          <w:sz w:val="24"/>
        </w:rPr>
      </w:pPr>
      <w:r w:rsidRPr="00AC69E1">
        <w:rPr>
          <w:sz w:val="24"/>
        </w:rPr>
        <w:t>Assessment Coordination Architecture</w:t>
      </w:r>
    </w:p>
    <w:tbl>
      <w:tblPr>
        <w:tblStyle w:val="TableGrid"/>
        <w:tblW w:w="0" w:type="auto"/>
        <w:tblLook w:val="04A0" w:firstRow="1" w:lastRow="0" w:firstColumn="1" w:lastColumn="0" w:noHBand="0" w:noVBand="1"/>
      </w:tblPr>
      <w:tblGrid>
        <w:gridCol w:w="1413"/>
        <w:gridCol w:w="1984"/>
        <w:gridCol w:w="5953"/>
      </w:tblGrid>
      <w:tr w:rsidR="008A20FB" w:rsidRPr="00AC69E1" w14:paraId="4764BADA" w14:textId="77777777" w:rsidTr="00A14ED8">
        <w:tc>
          <w:tcPr>
            <w:tcW w:w="1413" w:type="dxa"/>
          </w:tcPr>
          <w:p w14:paraId="6F33E34C" w14:textId="7D736E4C" w:rsidR="008A20FB" w:rsidRPr="00AC69E1" w:rsidRDefault="008A20FB" w:rsidP="00337106">
            <w:pPr>
              <w:outlineLvl w:val="3"/>
              <w:rPr>
                <w:rFonts w:cs="Segoe UI"/>
                <w:b/>
                <w:bCs/>
                <w:color w:val="000000" w:themeColor="text1"/>
                <w:sz w:val="24"/>
                <w:szCs w:val="24"/>
                <w:lang w:eastAsia="en-GB"/>
              </w:rPr>
            </w:pPr>
            <w:r w:rsidRPr="00AC69E1">
              <w:rPr>
                <w:rFonts w:cs="Segoe UI"/>
                <w:b/>
                <w:bCs/>
                <w:color w:val="000000" w:themeColor="text1"/>
                <w:sz w:val="24"/>
                <w:szCs w:val="24"/>
                <w:lang w:eastAsia="en-GB"/>
              </w:rPr>
              <w:t>Who</w:t>
            </w:r>
          </w:p>
        </w:tc>
        <w:tc>
          <w:tcPr>
            <w:tcW w:w="1984" w:type="dxa"/>
          </w:tcPr>
          <w:p w14:paraId="34A3BCFE" w14:textId="0FE5A24F" w:rsidR="008A20FB" w:rsidRPr="00AC69E1" w:rsidRDefault="008A20FB" w:rsidP="00337106">
            <w:pPr>
              <w:outlineLvl w:val="3"/>
              <w:rPr>
                <w:rFonts w:cs="Segoe UI"/>
                <w:b/>
                <w:bCs/>
                <w:color w:val="000000" w:themeColor="text1"/>
                <w:sz w:val="24"/>
                <w:szCs w:val="24"/>
                <w:lang w:eastAsia="en-GB"/>
              </w:rPr>
            </w:pPr>
            <w:r w:rsidRPr="00AC69E1">
              <w:rPr>
                <w:rFonts w:cs="Segoe UI"/>
                <w:b/>
                <w:bCs/>
                <w:color w:val="000000" w:themeColor="text1"/>
                <w:sz w:val="24"/>
                <w:szCs w:val="24"/>
                <w:lang w:eastAsia="en-GB"/>
              </w:rPr>
              <w:t>When</w:t>
            </w:r>
          </w:p>
        </w:tc>
        <w:tc>
          <w:tcPr>
            <w:tcW w:w="5953" w:type="dxa"/>
          </w:tcPr>
          <w:p w14:paraId="02C12994" w14:textId="3A303772" w:rsidR="008A20FB" w:rsidRPr="00AC69E1" w:rsidRDefault="008A20FB" w:rsidP="00337106">
            <w:pPr>
              <w:outlineLvl w:val="3"/>
              <w:rPr>
                <w:rFonts w:cs="Segoe UI"/>
                <w:color w:val="000000" w:themeColor="text1"/>
                <w:sz w:val="24"/>
                <w:szCs w:val="24"/>
                <w:lang w:eastAsia="en-GB"/>
              </w:rPr>
            </w:pPr>
            <w:r w:rsidRPr="00AC69E1">
              <w:rPr>
                <w:rFonts w:cs="Segoe UI"/>
                <w:b/>
                <w:bCs/>
                <w:color w:val="000000" w:themeColor="text1"/>
                <w:sz w:val="24"/>
                <w:szCs w:val="24"/>
                <w:lang w:eastAsia="en-GB"/>
              </w:rPr>
              <w:t>How</w:t>
            </w:r>
          </w:p>
        </w:tc>
      </w:tr>
      <w:tr w:rsidR="00BB70EB" w:rsidRPr="00AC69E1" w14:paraId="6B3058BE" w14:textId="77777777" w:rsidTr="00BB70EB">
        <w:tc>
          <w:tcPr>
            <w:tcW w:w="1413" w:type="dxa"/>
            <w:vAlign w:val="center"/>
          </w:tcPr>
          <w:p w14:paraId="7E611DDA" w14:textId="7371D9FE" w:rsidR="00BB70EB" w:rsidRPr="00AC69E1" w:rsidRDefault="00BB70EB"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IMWG</w:t>
            </w:r>
          </w:p>
        </w:tc>
        <w:tc>
          <w:tcPr>
            <w:tcW w:w="1984" w:type="dxa"/>
            <w:vAlign w:val="center"/>
          </w:tcPr>
          <w:p w14:paraId="6EC3312C" w14:textId="2D35F96A" w:rsidR="00BB70EB" w:rsidRPr="00AC69E1" w:rsidRDefault="00BB70EB"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Throughout the year</w:t>
            </w:r>
          </w:p>
        </w:tc>
        <w:tc>
          <w:tcPr>
            <w:tcW w:w="5953" w:type="dxa"/>
            <w:vAlign w:val="center"/>
          </w:tcPr>
          <w:p w14:paraId="7B0E35BC" w14:textId="0896F383" w:rsidR="00EF65A0" w:rsidRPr="00AC69E1" w:rsidRDefault="00BB70EB"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The IMWG should be informed of any planned WASH specific assessment. This could also be the forum to learn of assessments planned by other actors, and where WASH indicators included, WAS</w:t>
            </w:r>
            <w:r w:rsidR="00EF65A0" w:rsidRPr="00AC69E1">
              <w:rPr>
                <w:rFonts w:cs="Segoe UI"/>
                <w:color w:val="000000" w:themeColor="text1"/>
                <w:sz w:val="24"/>
                <w:szCs w:val="24"/>
                <w:lang w:eastAsia="en-GB"/>
              </w:rPr>
              <w:t xml:space="preserve">H </w:t>
            </w:r>
            <w:r w:rsidRPr="00AC69E1">
              <w:rPr>
                <w:rFonts w:cs="Segoe UI"/>
                <w:color w:val="000000" w:themeColor="text1"/>
                <w:sz w:val="24"/>
                <w:szCs w:val="24"/>
                <w:lang w:eastAsia="en-GB"/>
              </w:rPr>
              <w:t>cluster should engage to ensure harmonization.</w:t>
            </w:r>
          </w:p>
        </w:tc>
      </w:tr>
      <w:tr w:rsidR="00BB70EB" w:rsidRPr="00AC69E1" w14:paraId="5082EE5C" w14:textId="77777777" w:rsidTr="00BB70EB">
        <w:tc>
          <w:tcPr>
            <w:tcW w:w="1413" w:type="dxa"/>
            <w:vAlign w:val="center"/>
          </w:tcPr>
          <w:p w14:paraId="38C95D25" w14:textId="3E71AE88" w:rsidR="00BB70EB" w:rsidRPr="00AC69E1" w:rsidRDefault="00BB70EB"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SAG (if any)</w:t>
            </w:r>
          </w:p>
        </w:tc>
        <w:tc>
          <w:tcPr>
            <w:tcW w:w="1984" w:type="dxa"/>
            <w:vAlign w:val="center"/>
          </w:tcPr>
          <w:p w14:paraId="2007327B" w14:textId="68D45445" w:rsidR="00BB70EB" w:rsidRPr="00AC69E1" w:rsidRDefault="005321DC"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Prior to any assessment</w:t>
            </w:r>
          </w:p>
        </w:tc>
        <w:tc>
          <w:tcPr>
            <w:tcW w:w="5953" w:type="dxa"/>
            <w:vAlign w:val="center"/>
          </w:tcPr>
          <w:p w14:paraId="57C23548" w14:textId="625EE274" w:rsidR="00BB70EB" w:rsidRPr="00AC69E1" w:rsidRDefault="00A91DFE"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The SAG should be</w:t>
            </w:r>
            <w:r w:rsidR="00AD5CF7" w:rsidRPr="00AC69E1">
              <w:rPr>
                <w:rFonts w:cs="Segoe UI"/>
                <w:color w:val="000000" w:themeColor="text1"/>
                <w:sz w:val="24"/>
                <w:szCs w:val="24"/>
                <w:lang w:eastAsia="en-GB"/>
              </w:rPr>
              <w:t xml:space="preserve"> involved in assessment planning and design. They should also be part of validating assessment results and findings.</w:t>
            </w:r>
          </w:p>
        </w:tc>
      </w:tr>
      <w:tr w:rsidR="00BB70EB" w:rsidRPr="00AC69E1" w14:paraId="588BBAF5" w14:textId="77777777" w:rsidTr="00BB70EB">
        <w:tc>
          <w:tcPr>
            <w:tcW w:w="1413" w:type="dxa"/>
            <w:vAlign w:val="center"/>
          </w:tcPr>
          <w:p w14:paraId="19EB59BA" w14:textId="288D04C5" w:rsidR="00BB70EB" w:rsidRPr="00AC69E1" w:rsidRDefault="00797372"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Cluster partners</w:t>
            </w:r>
          </w:p>
        </w:tc>
        <w:tc>
          <w:tcPr>
            <w:tcW w:w="1984" w:type="dxa"/>
            <w:vAlign w:val="center"/>
          </w:tcPr>
          <w:p w14:paraId="74DDFD9F" w14:textId="284C1F1E" w:rsidR="00BB70EB" w:rsidRPr="00AC69E1" w:rsidRDefault="00C21792"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Prior to any assessment</w:t>
            </w:r>
          </w:p>
        </w:tc>
        <w:tc>
          <w:tcPr>
            <w:tcW w:w="5953" w:type="dxa"/>
            <w:vAlign w:val="center"/>
          </w:tcPr>
          <w:p w14:paraId="53C992AA" w14:textId="77777777" w:rsidR="00BB70EB" w:rsidRPr="00AC69E1" w:rsidRDefault="00C21792"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Cluster partners should be involved in identifying or highlighting priority areas, for example they could raise issues with information gaps in their area of operation that could trigger an assessment.</w:t>
            </w:r>
          </w:p>
          <w:p w14:paraId="0D1757BB" w14:textId="4CAC8B9A" w:rsidR="00C21792" w:rsidRPr="00AC69E1" w:rsidRDefault="00C21792"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 xml:space="preserve">They will also be involved in the data collection, </w:t>
            </w:r>
            <w:r w:rsidR="003F0890" w:rsidRPr="00AC69E1">
              <w:rPr>
                <w:rFonts w:cs="Segoe UI"/>
                <w:color w:val="000000" w:themeColor="text1"/>
                <w:sz w:val="24"/>
                <w:szCs w:val="24"/>
                <w:lang w:eastAsia="en-GB"/>
              </w:rPr>
              <w:t xml:space="preserve">both coordinating at the field level and </w:t>
            </w:r>
            <w:r w:rsidR="004D3916" w:rsidRPr="00AC69E1">
              <w:rPr>
                <w:rFonts w:cs="Segoe UI"/>
                <w:color w:val="000000" w:themeColor="text1"/>
                <w:sz w:val="24"/>
                <w:szCs w:val="24"/>
                <w:lang w:eastAsia="en-GB"/>
              </w:rPr>
              <w:t xml:space="preserve">to </w:t>
            </w:r>
            <w:r w:rsidR="003F0890" w:rsidRPr="00AC69E1">
              <w:rPr>
                <w:rFonts w:cs="Segoe UI"/>
                <w:color w:val="000000" w:themeColor="text1"/>
                <w:sz w:val="24"/>
                <w:szCs w:val="24"/>
                <w:lang w:eastAsia="en-GB"/>
              </w:rPr>
              <w:t>collect data where needed.</w:t>
            </w:r>
          </w:p>
          <w:p w14:paraId="0357C0CA" w14:textId="113FE358" w:rsidR="003F0890" w:rsidRPr="00AC69E1" w:rsidRDefault="003F0890" w:rsidP="00337106">
            <w:pPr>
              <w:outlineLvl w:val="3"/>
              <w:rPr>
                <w:rFonts w:cs="Segoe UI"/>
                <w:color w:val="000000" w:themeColor="text1"/>
                <w:sz w:val="24"/>
                <w:szCs w:val="24"/>
                <w:lang w:eastAsia="en-GB"/>
              </w:rPr>
            </w:pPr>
            <w:r w:rsidRPr="00AC69E1">
              <w:rPr>
                <w:rFonts w:cs="Segoe UI"/>
                <w:color w:val="000000" w:themeColor="text1"/>
                <w:sz w:val="24"/>
                <w:szCs w:val="24"/>
                <w:lang w:eastAsia="en-GB"/>
              </w:rPr>
              <w:t>Analysis and findings should be shared with partners for validation and input.</w:t>
            </w:r>
          </w:p>
        </w:tc>
      </w:tr>
    </w:tbl>
    <w:p w14:paraId="5FA96731" w14:textId="77777777" w:rsidR="00C957B6" w:rsidRPr="00AC69E1" w:rsidRDefault="00C957B6" w:rsidP="00337106">
      <w:pPr>
        <w:shd w:val="clear" w:color="auto" w:fill="FFFFFF"/>
        <w:spacing w:after="0" w:line="240" w:lineRule="auto"/>
        <w:outlineLvl w:val="3"/>
        <w:rPr>
          <w:rFonts w:eastAsia="Times New Roman" w:cs="Segoe UI"/>
          <w:color w:val="000000" w:themeColor="text1"/>
          <w:sz w:val="24"/>
          <w:szCs w:val="24"/>
          <w:lang w:eastAsia="en-GB"/>
        </w:rPr>
      </w:pPr>
    </w:p>
    <w:p w14:paraId="40EACFF8" w14:textId="614FFB30" w:rsidR="00C31FB5" w:rsidRPr="00AC69E1" w:rsidRDefault="00100738" w:rsidP="001642EF">
      <w:p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During joint needs assessments there will be one actor responsible for the overall coordination, ensurin</w:t>
      </w:r>
      <w:r w:rsidR="0033296F" w:rsidRPr="00AC69E1">
        <w:rPr>
          <w:rFonts w:eastAsia="Times New Roman" w:cs="Segoe UI"/>
          <w:color w:val="000000" w:themeColor="text1"/>
          <w:sz w:val="24"/>
          <w:szCs w:val="24"/>
          <w:lang w:eastAsia="en-GB"/>
        </w:rPr>
        <w:t>g tools are agreed on and harmonised with existing standards and tools, that data collection is</w:t>
      </w:r>
      <w:r w:rsidR="003642EB" w:rsidRPr="00AC69E1">
        <w:rPr>
          <w:rFonts w:eastAsia="Times New Roman" w:cs="Segoe UI"/>
          <w:color w:val="000000" w:themeColor="text1"/>
          <w:sz w:val="24"/>
          <w:szCs w:val="24"/>
          <w:lang w:eastAsia="en-GB"/>
        </w:rPr>
        <w:t xml:space="preserve"> going smoothly, covers all target areas and delivers in quality, and who oversees analysis</w:t>
      </w:r>
      <w:r w:rsidR="00C83423" w:rsidRPr="00AC69E1">
        <w:rPr>
          <w:rFonts w:eastAsia="Times New Roman" w:cs="Segoe UI"/>
          <w:color w:val="000000" w:themeColor="text1"/>
          <w:sz w:val="24"/>
          <w:szCs w:val="24"/>
          <w:lang w:eastAsia="en-GB"/>
        </w:rPr>
        <w:t xml:space="preserve">. </w:t>
      </w:r>
    </w:p>
    <w:p w14:paraId="735A6122" w14:textId="77777777" w:rsidR="0003235C" w:rsidRDefault="00C83423" w:rsidP="001642EF">
      <w:p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For Cluster led assessments, there will be an agreement internally on who is responsible for what. Below table provides an example of how the roles and responsibilities could look like</w:t>
      </w:r>
      <w:r w:rsidR="0003235C">
        <w:rPr>
          <w:rFonts w:eastAsia="Times New Roman" w:cs="Segoe UI"/>
          <w:color w:val="000000" w:themeColor="text1"/>
          <w:sz w:val="24"/>
          <w:szCs w:val="24"/>
          <w:lang w:eastAsia="en-GB"/>
        </w:rPr>
        <w:t>:</w:t>
      </w:r>
    </w:p>
    <w:p w14:paraId="47F53BA5" w14:textId="77777777" w:rsidR="0003235C" w:rsidRDefault="0003235C" w:rsidP="001642EF">
      <w:pPr>
        <w:shd w:val="clear" w:color="auto" w:fill="FFFFFF"/>
        <w:spacing w:before="150" w:after="0" w:line="240" w:lineRule="auto"/>
        <w:rPr>
          <w:rFonts w:eastAsia="Times New Roman" w:cs="Segoe UI"/>
          <w:color w:val="000000" w:themeColor="text1"/>
          <w:sz w:val="24"/>
          <w:szCs w:val="24"/>
          <w:lang w:eastAsia="en-GB"/>
        </w:rPr>
      </w:pPr>
    </w:p>
    <w:p w14:paraId="1C8406EB" w14:textId="77777777" w:rsidR="0003235C" w:rsidRDefault="0003235C" w:rsidP="001642EF">
      <w:pPr>
        <w:shd w:val="clear" w:color="auto" w:fill="FFFFFF"/>
        <w:spacing w:before="150" w:after="0" w:line="240" w:lineRule="auto"/>
        <w:rPr>
          <w:rFonts w:eastAsia="Times New Roman" w:cs="Segoe UI"/>
          <w:color w:val="000000" w:themeColor="text1"/>
          <w:sz w:val="24"/>
          <w:szCs w:val="24"/>
          <w:lang w:eastAsia="en-GB"/>
        </w:rPr>
      </w:pPr>
    </w:p>
    <w:p w14:paraId="6F314573" w14:textId="77777777" w:rsidR="0003235C" w:rsidRDefault="0003235C" w:rsidP="001642EF">
      <w:pPr>
        <w:shd w:val="clear" w:color="auto" w:fill="FFFFFF"/>
        <w:spacing w:before="150" w:after="0" w:line="240" w:lineRule="auto"/>
        <w:rPr>
          <w:rFonts w:eastAsia="Times New Roman" w:cs="Segoe UI"/>
          <w:color w:val="000000" w:themeColor="text1"/>
          <w:sz w:val="24"/>
          <w:szCs w:val="24"/>
          <w:lang w:eastAsia="en-GB"/>
        </w:rPr>
      </w:pPr>
    </w:p>
    <w:p w14:paraId="4CC9F519" w14:textId="100A1E18" w:rsidR="00176341" w:rsidRPr="00AC69E1" w:rsidRDefault="009C560D" w:rsidP="001642EF">
      <w:p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 xml:space="preserve"> </w:t>
      </w:r>
    </w:p>
    <w:p w14:paraId="07F07F74" w14:textId="6DE644FC" w:rsidR="0022329B" w:rsidRPr="00AC69E1" w:rsidRDefault="00595A3F" w:rsidP="00F2070A">
      <w:pPr>
        <w:pStyle w:val="Heading4"/>
        <w:rPr>
          <w:sz w:val="24"/>
        </w:rPr>
      </w:pPr>
      <w:r w:rsidRPr="00AC69E1">
        <w:rPr>
          <w:sz w:val="24"/>
        </w:rPr>
        <w:lastRenderedPageBreak/>
        <w:t>Roles and responsibilities during data collection for cluster led assessments</w:t>
      </w:r>
    </w:p>
    <w:tbl>
      <w:tblPr>
        <w:tblStyle w:val="TableGrid"/>
        <w:tblW w:w="10201" w:type="dxa"/>
        <w:tblLook w:val="04A0" w:firstRow="1" w:lastRow="0" w:firstColumn="1" w:lastColumn="0" w:noHBand="0" w:noVBand="1"/>
      </w:tblPr>
      <w:tblGrid>
        <w:gridCol w:w="3964"/>
        <w:gridCol w:w="2410"/>
        <w:gridCol w:w="3827"/>
      </w:tblGrid>
      <w:tr w:rsidR="003967E0" w:rsidRPr="00AC69E1" w14:paraId="5B2601A3" w14:textId="79D6E3E9" w:rsidTr="003967E0">
        <w:tc>
          <w:tcPr>
            <w:tcW w:w="3964" w:type="dxa"/>
            <w:vAlign w:val="center"/>
          </w:tcPr>
          <w:p w14:paraId="06FAA714" w14:textId="59C930DE" w:rsidR="003967E0" w:rsidRPr="00AC69E1" w:rsidRDefault="003967E0" w:rsidP="0039590E">
            <w:pPr>
              <w:outlineLvl w:val="3"/>
              <w:rPr>
                <w:rFonts w:cs="Segoe UI"/>
                <w:b/>
                <w:bCs/>
                <w:color w:val="000000" w:themeColor="text1"/>
                <w:sz w:val="24"/>
                <w:szCs w:val="24"/>
                <w:lang w:eastAsia="en-GB"/>
              </w:rPr>
            </w:pPr>
            <w:r w:rsidRPr="00AC69E1">
              <w:rPr>
                <w:rFonts w:cs="Segoe UI"/>
                <w:b/>
                <w:bCs/>
                <w:color w:val="000000" w:themeColor="text1"/>
                <w:sz w:val="24"/>
                <w:szCs w:val="24"/>
                <w:lang w:eastAsia="en-GB"/>
              </w:rPr>
              <w:t>Task</w:t>
            </w:r>
          </w:p>
        </w:tc>
        <w:tc>
          <w:tcPr>
            <w:tcW w:w="2410" w:type="dxa"/>
            <w:vAlign w:val="center"/>
          </w:tcPr>
          <w:p w14:paraId="58E85FFE" w14:textId="4BF0F564" w:rsidR="003967E0" w:rsidRPr="00AC69E1" w:rsidRDefault="003967E0" w:rsidP="0039590E">
            <w:pPr>
              <w:outlineLvl w:val="3"/>
              <w:rPr>
                <w:rFonts w:cs="Segoe UI"/>
                <w:b/>
                <w:bCs/>
                <w:color w:val="000000" w:themeColor="text1"/>
                <w:sz w:val="24"/>
                <w:szCs w:val="24"/>
                <w:lang w:eastAsia="en-GB"/>
              </w:rPr>
            </w:pPr>
            <w:r w:rsidRPr="00AC69E1">
              <w:rPr>
                <w:rFonts w:cs="Segoe UI"/>
                <w:b/>
                <w:bCs/>
                <w:color w:val="000000" w:themeColor="text1"/>
                <w:sz w:val="24"/>
                <w:szCs w:val="24"/>
                <w:lang w:eastAsia="en-GB"/>
              </w:rPr>
              <w:t>Responsible</w:t>
            </w:r>
          </w:p>
        </w:tc>
        <w:tc>
          <w:tcPr>
            <w:tcW w:w="3827" w:type="dxa"/>
          </w:tcPr>
          <w:p w14:paraId="43F24992" w14:textId="1CDCC83B" w:rsidR="003967E0" w:rsidRPr="00AC69E1" w:rsidRDefault="003967E0" w:rsidP="0039590E">
            <w:pPr>
              <w:outlineLvl w:val="3"/>
              <w:rPr>
                <w:rFonts w:cs="Segoe UI"/>
                <w:b/>
                <w:bCs/>
                <w:color w:val="000000" w:themeColor="text1"/>
                <w:sz w:val="24"/>
                <w:szCs w:val="24"/>
                <w:lang w:eastAsia="en-GB"/>
              </w:rPr>
            </w:pPr>
            <w:r w:rsidRPr="00AC69E1">
              <w:rPr>
                <w:rFonts w:cs="Segoe UI"/>
                <w:b/>
                <w:bCs/>
                <w:color w:val="000000" w:themeColor="text1"/>
                <w:sz w:val="24"/>
                <w:szCs w:val="24"/>
                <w:lang w:eastAsia="en-GB"/>
              </w:rPr>
              <w:t>Comment</w:t>
            </w:r>
          </w:p>
        </w:tc>
      </w:tr>
      <w:tr w:rsidR="003967E0" w:rsidRPr="00AC69E1" w14:paraId="421D41FF" w14:textId="19E69509" w:rsidTr="003967E0">
        <w:tc>
          <w:tcPr>
            <w:tcW w:w="3964" w:type="dxa"/>
            <w:vAlign w:val="center"/>
          </w:tcPr>
          <w:p w14:paraId="5C19C266" w14:textId="52BB27B3"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Overseeing the assessment process</w:t>
            </w:r>
          </w:p>
        </w:tc>
        <w:tc>
          <w:tcPr>
            <w:tcW w:w="2410" w:type="dxa"/>
            <w:vAlign w:val="center"/>
          </w:tcPr>
          <w:p w14:paraId="6343AA61" w14:textId="15383192"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 xml:space="preserve">WASH Cluster IMO or CC </w:t>
            </w:r>
          </w:p>
        </w:tc>
        <w:tc>
          <w:tcPr>
            <w:tcW w:w="3827" w:type="dxa"/>
          </w:tcPr>
          <w:p w14:paraId="3DF03C82" w14:textId="609289CD" w:rsidR="003967E0" w:rsidRPr="00AC69E1" w:rsidRDefault="00E22987"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 xml:space="preserve">This could be any other designated person. The point is that there is </w:t>
            </w:r>
            <w:r w:rsidR="004105C9" w:rsidRPr="00AC69E1">
              <w:rPr>
                <w:rFonts w:cs="Segoe UI"/>
                <w:color w:val="000000" w:themeColor="text1"/>
                <w:sz w:val="24"/>
                <w:szCs w:val="24"/>
                <w:lang w:eastAsia="en-GB"/>
              </w:rPr>
              <w:t>someone having responsibility of the overall process.</w:t>
            </w:r>
          </w:p>
        </w:tc>
      </w:tr>
      <w:tr w:rsidR="003967E0" w:rsidRPr="00AC69E1" w14:paraId="567A6648" w14:textId="61C21046" w:rsidTr="003967E0">
        <w:tc>
          <w:tcPr>
            <w:tcW w:w="3964" w:type="dxa"/>
            <w:vAlign w:val="center"/>
          </w:tcPr>
          <w:p w14:paraId="77799891" w14:textId="4C218FE3"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Training of partner focal points</w:t>
            </w:r>
          </w:p>
        </w:tc>
        <w:tc>
          <w:tcPr>
            <w:tcW w:w="2410" w:type="dxa"/>
            <w:vAlign w:val="center"/>
          </w:tcPr>
          <w:p w14:paraId="0EDEF714" w14:textId="4E5129FC"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WASH Cluster IMO or CC</w:t>
            </w:r>
          </w:p>
        </w:tc>
        <w:tc>
          <w:tcPr>
            <w:tcW w:w="3827" w:type="dxa"/>
          </w:tcPr>
          <w:p w14:paraId="6CF73C53" w14:textId="1661425C" w:rsidR="003967E0" w:rsidRPr="00AC69E1" w:rsidRDefault="004D505B" w:rsidP="0039590E">
            <w:pPr>
              <w:outlineLvl w:val="3"/>
              <w:rPr>
                <w:rFonts w:cs="Segoe UI"/>
                <w:color w:val="000000" w:themeColor="text1"/>
                <w:sz w:val="24"/>
                <w:szCs w:val="24"/>
                <w:lang w:eastAsia="en-GB"/>
              </w:rPr>
            </w:pPr>
            <w:r w:rsidRPr="00AC69E1">
              <w:rPr>
                <w:rFonts w:cs="Segoe UI"/>
                <w:color w:val="000000" w:themeColor="text1"/>
                <w:sz w:val="24"/>
                <w:szCs w:val="24"/>
                <w:highlight w:val="yellow"/>
                <w:lang w:eastAsia="en-GB"/>
              </w:rPr>
              <w:t>See training package</w:t>
            </w:r>
            <w:r w:rsidR="00F91282">
              <w:rPr>
                <w:rFonts w:cs="Segoe UI"/>
                <w:color w:val="000000" w:themeColor="text1"/>
                <w:sz w:val="24"/>
                <w:szCs w:val="24"/>
                <w:lang w:eastAsia="en-GB"/>
              </w:rPr>
              <w:t xml:space="preserve"> </w:t>
            </w:r>
          </w:p>
        </w:tc>
      </w:tr>
      <w:tr w:rsidR="003967E0" w:rsidRPr="00AC69E1" w14:paraId="33D00D59" w14:textId="04C8AD1B" w:rsidTr="003967E0">
        <w:tc>
          <w:tcPr>
            <w:tcW w:w="3964" w:type="dxa"/>
            <w:vAlign w:val="center"/>
          </w:tcPr>
          <w:p w14:paraId="30B2B73E" w14:textId="6CDCAEAC"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Supervising data collection</w:t>
            </w:r>
          </w:p>
        </w:tc>
        <w:tc>
          <w:tcPr>
            <w:tcW w:w="2410" w:type="dxa"/>
            <w:vAlign w:val="center"/>
          </w:tcPr>
          <w:p w14:paraId="519B357C" w14:textId="77777777" w:rsidR="00D056D3" w:rsidRPr="00AC69E1" w:rsidRDefault="00D056D3" w:rsidP="0039590E">
            <w:pPr>
              <w:outlineLvl w:val="3"/>
              <w:rPr>
                <w:rFonts w:cs="Segoe UI"/>
                <w:color w:val="000000" w:themeColor="text1"/>
                <w:sz w:val="24"/>
                <w:szCs w:val="24"/>
                <w:lang w:eastAsia="en-GB"/>
              </w:rPr>
            </w:pPr>
          </w:p>
          <w:p w14:paraId="0186B233" w14:textId="110A4239"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 xml:space="preserve">Partner focal points </w:t>
            </w:r>
          </w:p>
          <w:p w14:paraId="6A3F1FEE" w14:textId="77777777" w:rsidR="003967E0" w:rsidRPr="00AC69E1" w:rsidRDefault="003967E0" w:rsidP="0039590E">
            <w:pPr>
              <w:outlineLvl w:val="3"/>
              <w:rPr>
                <w:rFonts w:cs="Segoe UI"/>
                <w:color w:val="000000" w:themeColor="text1"/>
                <w:sz w:val="24"/>
                <w:szCs w:val="24"/>
                <w:lang w:eastAsia="en-GB"/>
              </w:rPr>
            </w:pPr>
          </w:p>
          <w:p w14:paraId="532C8C41" w14:textId="7FC75388" w:rsidR="003967E0" w:rsidRPr="00AC69E1" w:rsidRDefault="003967E0" w:rsidP="0039590E">
            <w:pPr>
              <w:outlineLvl w:val="3"/>
              <w:rPr>
                <w:rFonts w:cs="Segoe UI"/>
                <w:color w:val="000000" w:themeColor="text1"/>
                <w:sz w:val="24"/>
                <w:szCs w:val="24"/>
                <w:lang w:eastAsia="en-GB"/>
              </w:rPr>
            </w:pPr>
          </w:p>
        </w:tc>
        <w:tc>
          <w:tcPr>
            <w:tcW w:w="3827" w:type="dxa"/>
          </w:tcPr>
          <w:p w14:paraId="21A589C0" w14:textId="1CDC97BF"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One focal point needs to be identified per target location. In some circumstances, one partner could cover several target locations and would then send one focal point for the given areas.</w:t>
            </w:r>
          </w:p>
        </w:tc>
      </w:tr>
      <w:tr w:rsidR="003967E0" w:rsidRPr="00AC69E1" w14:paraId="1ECC796B" w14:textId="4DB875B0" w:rsidTr="003967E0">
        <w:tc>
          <w:tcPr>
            <w:tcW w:w="3964" w:type="dxa"/>
            <w:vAlign w:val="center"/>
          </w:tcPr>
          <w:p w14:paraId="2415F8FE" w14:textId="599592D1"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Conducting data collection</w:t>
            </w:r>
          </w:p>
        </w:tc>
        <w:tc>
          <w:tcPr>
            <w:tcW w:w="2410" w:type="dxa"/>
            <w:vAlign w:val="center"/>
          </w:tcPr>
          <w:p w14:paraId="084153B1" w14:textId="12B8D0DB" w:rsidR="003967E0" w:rsidRPr="00AC69E1" w:rsidRDefault="003967E0"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Enumerators</w:t>
            </w:r>
          </w:p>
          <w:p w14:paraId="57312631" w14:textId="77777777" w:rsidR="003967E0" w:rsidRPr="00AC69E1" w:rsidRDefault="003967E0" w:rsidP="0039590E">
            <w:pPr>
              <w:outlineLvl w:val="3"/>
              <w:rPr>
                <w:rFonts w:cs="Segoe UI"/>
                <w:color w:val="000000" w:themeColor="text1"/>
                <w:sz w:val="24"/>
                <w:szCs w:val="24"/>
                <w:lang w:eastAsia="en-GB"/>
              </w:rPr>
            </w:pPr>
          </w:p>
          <w:p w14:paraId="79FDF5D2" w14:textId="7BEE175D" w:rsidR="003967E0" w:rsidRPr="00AC69E1" w:rsidRDefault="003967E0" w:rsidP="0039590E">
            <w:pPr>
              <w:outlineLvl w:val="3"/>
              <w:rPr>
                <w:rFonts w:cs="Segoe UI"/>
                <w:color w:val="000000" w:themeColor="text1"/>
                <w:sz w:val="24"/>
                <w:szCs w:val="24"/>
                <w:lang w:eastAsia="en-GB"/>
              </w:rPr>
            </w:pPr>
          </w:p>
        </w:tc>
        <w:tc>
          <w:tcPr>
            <w:tcW w:w="3827" w:type="dxa"/>
          </w:tcPr>
          <w:p w14:paraId="3887CBDC" w14:textId="3CB3B194" w:rsidR="003967E0" w:rsidRPr="00AC69E1" w:rsidRDefault="003A2554" w:rsidP="0039590E">
            <w:pPr>
              <w:outlineLvl w:val="3"/>
              <w:rPr>
                <w:rFonts w:cs="Segoe UI"/>
                <w:color w:val="000000" w:themeColor="text1"/>
                <w:sz w:val="24"/>
                <w:szCs w:val="24"/>
                <w:lang w:eastAsia="en-GB"/>
              </w:rPr>
            </w:pPr>
            <w:r w:rsidRPr="00AC69E1">
              <w:rPr>
                <w:rFonts w:cs="Segoe UI"/>
                <w:color w:val="000000" w:themeColor="text1"/>
                <w:sz w:val="24"/>
                <w:szCs w:val="24"/>
                <w:lang w:eastAsia="en-GB"/>
              </w:rPr>
              <w:t>Enumerators</w:t>
            </w:r>
            <w:r w:rsidR="003967E0" w:rsidRPr="00AC69E1">
              <w:rPr>
                <w:rFonts w:cs="Segoe UI"/>
                <w:color w:val="000000" w:themeColor="text1"/>
                <w:sz w:val="24"/>
                <w:szCs w:val="24"/>
                <w:lang w:eastAsia="en-GB"/>
              </w:rPr>
              <w:t xml:space="preserve"> could be identified in the communities or be partner staff. Enumerators need to show proficiency with mobile data collection (if used) and understanding of how to conduct interviews.</w:t>
            </w:r>
          </w:p>
        </w:tc>
      </w:tr>
      <w:tr w:rsidR="00D056D3" w:rsidRPr="00AC69E1" w14:paraId="76CEB197" w14:textId="30BBC7B8" w:rsidTr="003967E0">
        <w:tc>
          <w:tcPr>
            <w:tcW w:w="3964" w:type="dxa"/>
            <w:vAlign w:val="center"/>
          </w:tcPr>
          <w:p w14:paraId="1061BFA1" w14:textId="65D755FA" w:rsidR="00D056D3" w:rsidRPr="00AC69E1" w:rsidRDefault="00D056D3" w:rsidP="00D056D3">
            <w:pPr>
              <w:outlineLvl w:val="3"/>
              <w:rPr>
                <w:rFonts w:cs="Segoe UI"/>
                <w:color w:val="000000" w:themeColor="text1"/>
                <w:sz w:val="24"/>
                <w:szCs w:val="24"/>
                <w:lang w:eastAsia="en-GB"/>
              </w:rPr>
            </w:pPr>
            <w:r w:rsidRPr="00AC69E1">
              <w:rPr>
                <w:rFonts w:cs="Segoe UI"/>
                <w:color w:val="000000" w:themeColor="text1"/>
                <w:sz w:val="24"/>
                <w:szCs w:val="24"/>
                <w:lang w:eastAsia="en-GB"/>
              </w:rPr>
              <w:t>Daily data cleaning</w:t>
            </w:r>
          </w:p>
        </w:tc>
        <w:tc>
          <w:tcPr>
            <w:tcW w:w="2410" w:type="dxa"/>
            <w:vAlign w:val="center"/>
          </w:tcPr>
          <w:p w14:paraId="7C6B5DFF" w14:textId="77777777" w:rsidR="00D056D3" w:rsidRPr="00AC69E1" w:rsidRDefault="00D056D3" w:rsidP="00D056D3">
            <w:pPr>
              <w:outlineLvl w:val="3"/>
              <w:rPr>
                <w:rFonts w:cs="Segoe UI"/>
                <w:color w:val="000000" w:themeColor="text1"/>
                <w:sz w:val="24"/>
                <w:szCs w:val="24"/>
                <w:lang w:eastAsia="en-GB"/>
              </w:rPr>
            </w:pPr>
            <w:r w:rsidRPr="00AC69E1">
              <w:rPr>
                <w:rFonts w:cs="Segoe UI"/>
                <w:color w:val="000000" w:themeColor="text1"/>
                <w:sz w:val="24"/>
                <w:szCs w:val="24"/>
                <w:lang w:eastAsia="en-GB"/>
              </w:rPr>
              <w:t>WASH Cluster IMO or CC</w:t>
            </w:r>
          </w:p>
          <w:p w14:paraId="11013804" w14:textId="4892E25A" w:rsidR="006D7243" w:rsidRPr="00AC69E1" w:rsidRDefault="006D7243" w:rsidP="00D056D3">
            <w:pPr>
              <w:outlineLvl w:val="3"/>
              <w:rPr>
                <w:rFonts w:cs="Segoe UI"/>
                <w:color w:val="000000" w:themeColor="text1"/>
                <w:sz w:val="24"/>
                <w:szCs w:val="24"/>
                <w:lang w:eastAsia="en-GB"/>
              </w:rPr>
            </w:pPr>
            <w:r w:rsidRPr="00AC69E1">
              <w:rPr>
                <w:rFonts w:cs="Segoe UI"/>
                <w:color w:val="000000" w:themeColor="text1"/>
                <w:sz w:val="24"/>
                <w:szCs w:val="24"/>
                <w:lang w:eastAsia="en-GB"/>
              </w:rPr>
              <w:t>&amp; Partner focal points</w:t>
            </w:r>
          </w:p>
        </w:tc>
        <w:tc>
          <w:tcPr>
            <w:tcW w:w="3827" w:type="dxa"/>
          </w:tcPr>
          <w:p w14:paraId="2EE9AC4C" w14:textId="450F1960" w:rsidR="00D056D3" w:rsidRPr="00AC69E1" w:rsidRDefault="006D7243" w:rsidP="00D056D3">
            <w:pPr>
              <w:outlineLvl w:val="3"/>
              <w:rPr>
                <w:rFonts w:cs="Segoe UI"/>
                <w:color w:val="000000" w:themeColor="text1"/>
                <w:sz w:val="24"/>
                <w:szCs w:val="24"/>
                <w:lang w:eastAsia="en-GB"/>
              </w:rPr>
            </w:pPr>
            <w:r w:rsidRPr="00AC69E1">
              <w:rPr>
                <w:rFonts w:cs="Segoe UI"/>
                <w:color w:val="000000" w:themeColor="text1"/>
                <w:sz w:val="24"/>
                <w:szCs w:val="24"/>
                <w:lang w:eastAsia="en-GB"/>
              </w:rPr>
              <w:t xml:space="preserve">Each day, the data needs to be checked for inconsistencies. The </w:t>
            </w:r>
            <w:r w:rsidR="00E22987" w:rsidRPr="00AC69E1">
              <w:rPr>
                <w:rFonts w:cs="Segoe UI"/>
                <w:color w:val="000000" w:themeColor="text1"/>
                <w:sz w:val="24"/>
                <w:szCs w:val="24"/>
                <w:lang w:eastAsia="en-GB"/>
              </w:rPr>
              <w:t>one overseeing the assessment will be checking the incoming data and provide feedback to the partner focal points who in turn checks with the enumerators on any corrections that needs to be made.</w:t>
            </w:r>
          </w:p>
        </w:tc>
      </w:tr>
      <w:tr w:rsidR="00D056D3" w:rsidRPr="00AC69E1" w14:paraId="5C8E4372" w14:textId="7C2BEB32" w:rsidTr="003967E0">
        <w:tc>
          <w:tcPr>
            <w:tcW w:w="3964" w:type="dxa"/>
            <w:vAlign w:val="center"/>
          </w:tcPr>
          <w:p w14:paraId="2BCBF817" w14:textId="6003329D" w:rsidR="00D056D3" w:rsidRPr="00AC69E1" w:rsidRDefault="00E22987" w:rsidP="00D056D3">
            <w:pPr>
              <w:outlineLvl w:val="3"/>
              <w:rPr>
                <w:rFonts w:cs="Segoe UI"/>
                <w:color w:val="000000" w:themeColor="text1"/>
                <w:sz w:val="24"/>
                <w:szCs w:val="24"/>
                <w:lang w:eastAsia="en-GB"/>
              </w:rPr>
            </w:pPr>
            <w:r w:rsidRPr="00AC69E1">
              <w:rPr>
                <w:rFonts w:cs="Segoe UI"/>
                <w:color w:val="000000" w:themeColor="text1"/>
                <w:sz w:val="24"/>
                <w:szCs w:val="24"/>
                <w:lang w:eastAsia="en-GB"/>
              </w:rPr>
              <w:t>Data analysis</w:t>
            </w:r>
          </w:p>
        </w:tc>
        <w:tc>
          <w:tcPr>
            <w:tcW w:w="2410" w:type="dxa"/>
            <w:vAlign w:val="center"/>
          </w:tcPr>
          <w:p w14:paraId="4AF9646B" w14:textId="6CFA038D" w:rsidR="00D056D3" w:rsidRPr="00AC69E1" w:rsidRDefault="00E22987" w:rsidP="00D056D3">
            <w:pPr>
              <w:outlineLvl w:val="3"/>
              <w:rPr>
                <w:rFonts w:cs="Segoe UI"/>
                <w:color w:val="000000" w:themeColor="text1"/>
                <w:sz w:val="24"/>
                <w:szCs w:val="24"/>
                <w:lang w:eastAsia="en-GB"/>
              </w:rPr>
            </w:pPr>
            <w:r w:rsidRPr="00AC69E1">
              <w:rPr>
                <w:rFonts w:cs="Segoe UI"/>
                <w:color w:val="000000" w:themeColor="text1"/>
                <w:sz w:val="24"/>
                <w:szCs w:val="24"/>
                <w:lang w:eastAsia="en-GB"/>
              </w:rPr>
              <w:t>WASH Cluster IMO or CC</w:t>
            </w:r>
          </w:p>
        </w:tc>
        <w:tc>
          <w:tcPr>
            <w:tcW w:w="3827" w:type="dxa"/>
          </w:tcPr>
          <w:p w14:paraId="3BEACD7B" w14:textId="08E05C95" w:rsidR="00D056D3" w:rsidRPr="00AC69E1" w:rsidRDefault="000D5BA1" w:rsidP="00D056D3">
            <w:pPr>
              <w:outlineLvl w:val="3"/>
              <w:rPr>
                <w:rFonts w:cs="Segoe UI"/>
                <w:color w:val="000000" w:themeColor="text1"/>
                <w:sz w:val="24"/>
                <w:szCs w:val="24"/>
                <w:lang w:eastAsia="en-GB"/>
              </w:rPr>
            </w:pPr>
            <w:r w:rsidRPr="00AC69E1">
              <w:rPr>
                <w:rFonts w:cs="Segoe UI"/>
                <w:color w:val="000000" w:themeColor="text1"/>
                <w:sz w:val="24"/>
                <w:szCs w:val="24"/>
                <w:highlight w:val="yellow"/>
                <w:lang w:eastAsia="en-GB"/>
              </w:rPr>
              <w:t>See training package for analysis</w:t>
            </w:r>
          </w:p>
        </w:tc>
      </w:tr>
      <w:tr w:rsidR="00D056D3" w:rsidRPr="00AC69E1" w14:paraId="54D42D03" w14:textId="0E42FD58" w:rsidTr="003967E0">
        <w:tc>
          <w:tcPr>
            <w:tcW w:w="3964" w:type="dxa"/>
            <w:vAlign w:val="center"/>
          </w:tcPr>
          <w:p w14:paraId="73D6289F" w14:textId="5E625610" w:rsidR="00D056D3" w:rsidRPr="00AC69E1" w:rsidRDefault="004105C9" w:rsidP="00D056D3">
            <w:pPr>
              <w:outlineLvl w:val="3"/>
              <w:rPr>
                <w:rFonts w:cs="Segoe UI"/>
                <w:color w:val="000000" w:themeColor="text1"/>
                <w:sz w:val="24"/>
                <w:szCs w:val="24"/>
                <w:lang w:eastAsia="en-GB"/>
              </w:rPr>
            </w:pPr>
            <w:r w:rsidRPr="00AC69E1">
              <w:rPr>
                <w:rFonts w:cs="Segoe UI"/>
                <w:color w:val="000000" w:themeColor="text1"/>
                <w:sz w:val="24"/>
                <w:szCs w:val="24"/>
                <w:lang w:eastAsia="en-GB"/>
              </w:rPr>
              <w:t>Output production (information sheets, reports, etc.)</w:t>
            </w:r>
          </w:p>
        </w:tc>
        <w:tc>
          <w:tcPr>
            <w:tcW w:w="2410" w:type="dxa"/>
            <w:vAlign w:val="center"/>
          </w:tcPr>
          <w:p w14:paraId="79E15704" w14:textId="1A627A38" w:rsidR="00D056D3" w:rsidRPr="00AC69E1" w:rsidRDefault="004105C9" w:rsidP="00D056D3">
            <w:pPr>
              <w:outlineLvl w:val="3"/>
              <w:rPr>
                <w:rFonts w:cs="Segoe UI"/>
                <w:color w:val="000000" w:themeColor="text1"/>
                <w:sz w:val="24"/>
                <w:szCs w:val="24"/>
                <w:lang w:eastAsia="en-GB"/>
              </w:rPr>
            </w:pPr>
            <w:r w:rsidRPr="00AC69E1">
              <w:rPr>
                <w:rFonts w:cs="Segoe UI"/>
                <w:color w:val="000000" w:themeColor="text1"/>
                <w:sz w:val="24"/>
                <w:szCs w:val="24"/>
                <w:lang w:eastAsia="en-GB"/>
              </w:rPr>
              <w:t>WASH Cluster IMO or CC</w:t>
            </w:r>
          </w:p>
        </w:tc>
        <w:tc>
          <w:tcPr>
            <w:tcW w:w="3827" w:type="dxa"/>
          </w:tcPr>
          <w:p w14:paraId="3AFDD07E" w14:textId="77777777" w:rsidR="00D056D3" w:rsidRPr="00AC69E1" w:rsidRDefault="00D056D3" w:rsidP="00D056D3">
            <w:pPr>
              <w:outlineLvl w:val="3"/>
              <w:rPr>
                <w:rFonts w:cs="Segoe UI"/>
                <w:color w:val="000000" w:themeColor="text1"/>
                <w:sz w:val="24"/>
                <w:szCs w:val="24"/>
                <w:lang w:eastAsia="en-GB"/>
              </w:rPr>
            </w:pPr>
          </w:p>
        </w:tc>
      </w:tr>
    </w:tbl>
    <w:p w14:paraId="75EAE307" w14:textId="69EF2196" w:rsidR="00973527" w:rsidRPr="00AC69E1" w:rsidRDefault="00647B94" w:rsidP="00827EEE">
      <w:p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 xml:space="preserve">Further explanations of the step-by-step of assessments for each of the tools can be found in Annex </w:t>
      </w:r>
      <w:r w:rsidR="00915F8E">
        <w:rPr>
          <w:rFonts w:eastAsia="Times New Roman" w:cs="Segoe UI"/>
          <w:color w:val="000000" w:themeColor="text1"/>
          <w:sz w:val="24"/>
          <w:szCs w:val="24"/>
          <w:lang w:eastAsia="en-GB"/>
        </w:rPr>
        <w:t>2</w:t>
      </w:r>
      <w:r w:rsidRPr="00AC69E1">
        <w:rPr>
          <w:rFonts w:eastAsia="Times New Roman" w:cs="Segoe UI"/>
          <w:color w:val="000000" w:themeColor="text1"/>
          <w:sz w:val="24"/>
          <w:szCs w:val="24"/>
          <w:lang w:eastAsia="en-GB"/>
        </w:rPr>
        <w:t>.</w:t>
      </w:r>
    </w:p>
    <w:p w14:paraId="337840A4" w14:textId="77777777" w:rsidR="00353FAB" w:rsidRPr="00AC69E1" w:rsidRDefault="00353FAB" w:rsidP="001642EF">
      <w:pPr>
        <w:shd w:val="clear" w:color="auto" w:fill="FFFFFF"/>
        <w:spacing w:before="150" w:after="0" w:line="240" w:lineRule="auto"/>
        <w:rPr>
          <w:rFonts w:eastAsia="Times New Roman" w:cs="Segoe UI"/>
          <w:b/>
          <w:bCs/>
          <w:i/>
          <w:iCs/>
          <w:color w:val="000000" w:themeColor="text1"/>
          <w:sz w:val="24"/>
          <w:szCs w:val="24"/>
          <w:lang w:eastAsia="en-GB"/>
        </w:rPr>
      </w:pPr>
    </w:p>
    <w:p w14:paraId="237AC6ED" w14:textId="4BAFD481" w:rsidR="00353FAB" w:rsidRPr="00AC69E1" w:rsidRDefault="00353FAB" w:rsidP="00F2070A">
      <w:pPr>
        <w:pStyle w:val="Heading3"/>
        <w:rPr>
          <w:rFonts w:eastAsia="Times New Roman"/>
          <w:bCs/>
          <w:sz w:val="24"/>
          <w:lang w:eastAsia="en-GB"/>
        </w:rPr>
      </w:pPr>
      <w:bookmarkStart w:id="7" w:name="_Toc89188458"/>
      <w:r w:rsidRPr="00AC69E1">
        <w:rPr>
          <w:rFonts w:eastAsia="Times New Roman"/>
          <w:bCs/>
          <w:sz w:val="24"/>
          <w:lang w:eastAsia="en-GB"/>
        </w:rPr>
        <w:t>Pilot</w:t>
      </w:r>
      <w:bookmarkEnd w:id="7"/>
    </w:p>
    <w:p w14:paraId="22461AB5" w14:textId="3F750A11" w:rsidR="00095500" w:rsidRPr="00AC69E1" w:rsidRDefault="00353FAB" w:rsidP="001642EF">
      <w:p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E</w:t>
      </w:r>
      <w:r w:rsidR="004C24B6" w:rsidRPr="00AC69E1">
        <w:rPr>
          <w:rFonts w:eastAsia="Times New Roman" w:cs="Segoe UI"/>
          <w:color w:val="000000" w:themeColor="text1"/>
          <w:sz w:val="24"/>
          <w:szCs w:val="24"/>
          <w:lang w:eastAsia="en-GB"/>
        </w:rPr>
        <w:t>ach assessment needs to be piloted</w:t>
      </w:r>
      <w:r w:rsidR="0017116D" w:rsidRPr="00AC69E1">
        <w:rPr>
          <w:rFonts w:eastAsia="Times New Roman" w:cs="Segoe UI"/>
          <w:color w:val="000000" w:themeColor="text1"/>
          <w:sz w:val="24"/>
          <w:szCs w:val="24"/>
          <w:lang w:eastAsia="en-GB"/>
        </w:rPr>
        <w:t xml:space="preserve">. This could be the first day of data collection after which you will review the tools and coordination of the field activities and make any necessary adjustments to the process before continuing with the </w:t>
      </w:r>
      <w:r w:rsidR="00595A3F" w:rsidRPr="00AC69E1">
        <w:rPr>
          <w:rFonts w:eastAsia="Times New Roman" w:cs="Segoe UI"/>
          <w:color w:val="000000" w:themeColor="text1"/>
          <w:sz w:val="24"/>
          <w:szCs w:val="24"/>
          <w:lang w:eastAsia="en-GB"/>
        </w:rPr>
        <w:t>rest of the data collection.</w:t>
      </w:r>
    </w:p>
    <w:p w14:paraId="081009E4" w14:textId="77777777" w:rsidR="00F2070A" w:rsidRPr="00AC69E1" w:rsidRDefault="00F2070A" w:rsidP="001642EF">
      <w:pPr>
        <w:shd w:val="clear" w:color="auto" w:fill="FFFFFF"/>
        <w:spacing w:before="150" w:after="0" w:line="240" w:lineRule="auto"/>
        <w:rPr>
          <w:rFonts w:eastAsia="Times New Roman" w:cs="Segoe UI"/>
          <w:color w:val="000000" w:themeColor="text1"/>
          <w:sz w:val="24"/>
          <w:szCs w:val="24"/>
          <w:lang w:eastAsia="en-GB"/>
        </w:rPr>
      </w:pPr>
    </w:p>
    <w:p w14:paraId="6C9A323B" w14:textId="14390140" w:rsidR="002A6002" w:rsidRPr="00AC69E1" w:rsidRDefault="002A6002" w:rsidP="00F2070A">
      <w:pPr>
        <w:pStyle w:val="Heading3"/>
        <w:rPr>
          <w:rFonts w:eastAsia="Times New Roman"/>
          <w:bCs/>
          <w:sz w:val="24"/>
          <w:lang w:eastAsia="en-GB"/>
        </w:rPr>
      </w:pPr>
      <w:bookmarkStart w:id="8" w:name="_Toc89188459"/>
      <w:r w:rsidRPr="00AC69E1">
        <w:rPr>
          <w:rFonts w:eastAsia="Times New Roman"/>
          <w:bCs/>
          <w:sz w:val="24"/>
          <w:lang w:eastAsia="en-GB"/>
        </w:rPr>
        <w:t>Data collection logistical planning</w:t>
      </w:r>
      <w:bookmarkEnd w:id="8"/>
    </w:p>
    <w:p w14:paraId="699177C3" w14:textId="49B2EE12" w:rsidR="000D5BA1" w:rsidRPr="00AC69E1" w:rsidRDefault="00DC3B98" w:rsidP="000D5BA1">
      <w:p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 xml:space="preserve">There are various </w:t>
      </w:r>
      <w:r w:rsidR="00196D4D" w:rsidRPr="00AC69E1">
        <w:rPr>
          <w:rFonts w:eastAsia="Times New Roman" w:cs="Segoe UI"/>
          <w:color w:val="000000" w:themeColor="text1"/>
          <w:sz w:val="24"/>
          <w:szCs w:val="24"/>
          <w:lang w:eastAsia="en-GB"/>
        </w:rPr>
        <w:t>logistical components of any assessment. Here is a</w:t>
      </w:r>
      <w:r w:rsidRPr="00AC69E1">
        <w:rPr>
          <w:rFonts w:eastAsia="Times New Roman" w:cs="Segoe UI"/>
          <w:color w:val="000000" w:themeColor="text1"/>
          <w:sz w:val="24"/>
          <w:szCs w:val="24"/>
          <w:lang w:eastAsia="en-GB"/>
        </w:rPr>
        <w:t xml:space="preserve"> </w:t>
      </w:r>
      <w:r w:rsidR="00196D4D" w:rsidRPr="00AC69E1">
        <w:rPr>
          <w:rFonts w:eastAsia="Times New Roman" w:cs="Segoe UI"/>
          <w:color w:val="000000" w:themeColor="text1"/>
          <w:sz w:val="24"/>
          <w:szCs w:val="24"/>
          <w:lang w:eastAsia="en-GB"/>
        </w:rPr>
        <w:t>checklist</w:t>
      </w:r>
      <w:r w:rsidRPr="00AC69E1">
        <w:rPr>
          <w:rFonts w:eastAsia="Times New Roman" w:cs="Segoe UI"/>
          <w:color w:val="000000" w:themeColor="text1"/>
          <w:sz w:val="24"/>
          <w:szCs w:val="24"/>
          <w:lang w:eastAsia="en-GB"/>
        </w:rPr>
        <w:t xml:space="preserve"> </w:t>
      </w:r>
      <w:r w:rsidR="00196D4D" w:rsidRPr="00AC69E1">
        <w:rPr>
          <w:rFonts w:eastAsia="Times New Roman" w:cs="Segoe UI"/>
          <w:color w:val="000000" w:themeColor="text1"/>
          <w:sz w:val="24"/>
          <w:szCs w:val="24"/>
          <w:lang w:eastAsia="en-GB"/>
        </w:rPr>
        <w:t>that can be used as a starting point:</w:t>
      </w:r>
    </w:p>
    <w:p w14:paraId="5C561531" w14:textId="77777777" w:rsidR="002630B5" w:rsidRPr="00AC69E1" w:rsidRDefault="002A4ECC" w:rsidP="00196D4D">
      <w:pPr>
        <w:pStyle w:val="ListParagraph"/>
        <w:numPr>
          <w:ilvl w:val="0"/>
          <w:numId w:val="8"/>
        </w:num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b/>
          <w:bCs/>
          <w:color w:val="000000" w:themeColor="text1"/>
          <w:sz w:val="24"/>
          <w:szCs w:val="24"/>
          <w:lang w:eastAsia="en-GB"/>
        </w:rPr>
        <w:t>Training venue</w:t>
      </w:r>
      <w:r w:rsidRPr="00AC69E1">
        <w:rPr>
          <w:rFonts w:eastAsia="Times New Roman" w:cs="Segoe UI"/>
          <w:color w:val="000000" w:themeColor="text1"/>
          <w:sz w:val="24"/>
          <w:szCs w:val="24"/>
          <w:lang w:eastAsia="en-GB"/>
        </w:rPr>
        <w:t xml:space="preserve"> to be hired/arranged both for training of focal points and training of enumerators. </w:t>
      </w:r>
    </w:p>
    <w:p w14:paraId="3E57DDE7" w14:textId="7FC1E14B" w:rsidR="005C2D95" w:rsidRPr="00AC69E1" w:rsidRDefault="002630B5" w:rsidP="002630B5">
      <w:pPr>
        <w:pStyle w:val="ListParagraph"/>
        <w:numPr>
          <w:ilvl w:val="1"/>
          <w:numId w:val="8"/>
        </w:num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lastRenderedPageBreak/>
        <w:t xml:space="preserve">Focal point training can take place at a central location, where all focal points </w:t>
      </w:r>
      <w:proofErr w:type="gramStart"/>
      <w:r w:rsidRPr="00AC69E1">
        <w:rPr>
          <w:rFonts w:eastAsia="Times New Roman" w:cs="Segoe UI"/>
          <w:color w:val="000000" w:themeColor="text1"/>
          <w:sz w:val="24"/>
          <w:szCs w:val="24"/>
          <w:lang w:eastAsia="en-GB"/>
        </w:rPr>
        <w:t>in a given</w:t>
      </w:r>
      <w:proofErr w:type="gramEnd"/>
      <w:r w:rsidRPr="00AC69E1">
        <w:rPr>
          <w:rFonts w:eastAsia="Times New Roman" w:cs="Segoe UI"/>
          <w:color w:val="000000" w:themeColor="text1"/>
          <w:sz w:val="24"/>
          <w:szCs w:val="24"/>
          <w:lang w:eastAsia="en-GB"/>
        </w:rPr>
        <w:t xml:space="preserve"> area gather. Transportation and accommodation </w:t>
      </w:r>
      <w:r w:rsidR="004C33F8" w:rsidRPr="00AC69E1">
        <w:rPr>
          <w:rFonts w:eastAsia="Times New Roman" w:cs="Segoe UI"/>
          <w:color w:val="000000" w:themeColor="text1"/>
          <w:sz w:val="24"/>
          <w:szCs w:val="24"/>
          <w:lang w:eastAsia="en-GB"/>
        </w:rPr>
        <w:t>need</w:t>
      </w:r>
      <w:r w:rsidRPr="00AC69E1">
        <w:rPr>
          <w:rFonts w:eastAsia="Times New Roman" w:cs="Segoe UI"/>
          <w:color w:val="000000" w:themeColor="text1"/>
          <w:sz w:val="24"/>
          <w:szCs w:val="24"/>
          <w:lang w:eastAsia="en-GB"/>
        </w:rPr>
        <w:t xml:space="preserve"> to be planned for them if they are not based in the training location</w:t>
      </w:r>
      <w:r w:rsidR="009F4D84" w:rsidRPr="00AC69E1">
        <w:rPr>
          <w:rFonts w:eastAsia="Times New Roman" w:cs="Segoe UI"/>
          <w:color w:val="000000" w:themeColor="text1"/>
          <w:sz w:val="24"/>
          <w:szCs w:val="24"/>
          <w:lang w:eastAsia="en-GB"/>
        </w:rPr>
        <w:t xml:space="preserve">. </w:t>
      </w:r>
    </w:p>
    <w:p w14:paraId="5F17ABD7" w14:textId="5B0724D6" w:rsidR="009F4D84" w:rsidRPr="00AC69E1" w:rsidRDefault="009F4D84" w:rsidP="002630B5">
      <w:pPr>
        <w:pStyle w:val="ListParagraph"/>
        <w:numPr>
          <w:ilvl w:val="1"/>
          <w:numId w:val="8"/>
        </w:num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Enumerator training often takes place in the area they are based/where the data collection takes place.</w:t>
      </w:r>
    </w:p>
    <w:p w14:paraId="3C1D07C0" w14:textId="1DE45E0B" w:rsidR="009F4D84" w:rsidRPr="00AC69E1" w:rsidRDefault="009F4D84" w:rsidP="002630B5">
      <w:pPr>
        <w:pStyle w:val="ListParagraph"/>
        <w:numPr>
          <w:ilvl w:val="1"/>
          <w:numId w:val="8"/>
        </w:num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color w:val="000000" w:themeColor="text1"/>
          <w:sz w:val="24"/>
          <w:szCs w:val="24"/>
          <w:lang w:eastAsia="en-GB"/>
        </w:rPr>
        <w:t xml:space="preserve">Food and refreshments should </w:t>
      </w:r>
      <w:r w:rsidR="00702C2C" w:rsidRPr="00AC69E1">
        <w:rPr>
          <w:rFonts w:eastAsia="Times New Roman" w:cs="Segoe UI"/>
          <w:color w:val="000000" w:themeColor="text1"/>
          <w:sz w:val="24"/>
          <w:szCs w:val="24"/>
          <w:lang w:eastAsia="en-GB"/>
        </w:rPr>
        <w:t>be arranged during the training days.</w:t>
      </w:r>
    </w:p>
    <w:p w14:paraId="0AD27057" w14:textId="6C921679" w:rsidR="00702C2C" w:rsidRPr="00AC69E1" w:rsidRDefault="00702C2C" w:rsidP="00196D4D">
      <w:pPr>
        <w:pStyle w:val="ListParagraph"/>
        <w:numPr>
          <w:ilvl w:val="0"/>
          <w:numId w:val="8"/>
        </w:numPr>
        <w:shd w:val="clear" w:color="auto" w:fill="FFFFFF"/>
        <w:spacing w:before="150" w:after="0" w:line="240" w:lineRule="auto"/>
        <w:rPr>
          <w:rFonts w:eastAsia="Times New Roman" w:cs="Segoe UI"/>
          <w:b/>
          <w:bCs/>
          <w:color w:val="000000" w:themeColor="text1"/>
          <w:sz w:val="24"/>
          <w:szCs w:val="24"/>
          <w:lang w:eastAsia="en-GB"/>
        </w:rPr>
      </w:pPr>
      <w:r w:rsidRPr="00AC69E1">
        <w:rPr>
          <w:rFonts w:eastAsia="Times New Roman" w:cs="Segoe UI"/>
          <w:b/>
          <w:bCs/>
          <w:color w:val="000000" w:themeColor="text1"/>
          <w:sz w:val="24"/>
          <w:szCs w:val="24"/>
          <w:lang w:eastAsia="en-GB"/>
        </w:rPr>
        <w:t>Enumerator payment</w:t>
      </w:r>
      <w:r w:rsidR="004C33F8" w:rsidRPr="00AC69E1">
        <w:rPr>
          <w:rFonts w:eastAsia="Times New Roman" w:cs="Segoe UI"/>
          <w:color w:val="000000" w:themeColor="text1"/>
          <w:sz w:val="24"/>
          <w:szCs w:val="24"/>
          <w:lang w:eastAsia="en-GB"/>
        </w:rPr>
        <w:t xml:space="preserve"> needs to be arranged and decided who will pay them and when or if it is </w:t>
      </w:r>
      <w:r w:rsidR="00825E2C" w:rsidRPr="00AC69E1">
        <w:rPr>
          <w:rFonts w:eastAsia="Times New Roman" w:cs="Segoe UI"/>
          <w:color w:val="000000" w:themeColor="text1"/>
          <w:sz w:val="24"/>
          <w:szCs w:val="24"/>
          <w:lang w:eastAsia="en-GB"/>
        </w:rPr>
        <w:t>provided in-kind by partners</w:t>
      </w:r>
    </w:p>
    <w:p w14:paraId="0A1C335B" w14:textId="77777777" w:rsidR="00176341" w:rsidRPr="00AC69E1" w:rsidRDefault="00092CDE" w:rsidP="00176341">
      <w:pPr>
        <w:pStyle w:val="ListParagraph"/>
        <w:numPr>
          <w:ilvl w:val="0"/>
          <w:numId w:val="8"/>
        </w:num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b/>
          <w:bCs/>
          <w:color w:val="000000" w:themeColor="text1"/>
          <w:sz w:val="24"/>
          <w:szCs w:val="24"/>
          <w:lang w:eastAsia="en-GB"/>
        </w:rPr>
        <w:t>C</w:t>
      </w:r>
      <w:r w:rsidR="005C2D95" w:rsidRPr="00AC69E1">
        <w:rPr>
          <w:rFonts w:eastAsia="Times New Roman" w:cs="Segoe UI"/>
          <w:b/>
          <w:bCs/>
          <w:color w:val="000000" w:themeColor="text1"/>
          <w:sz w:val="24"/>
          <w:szCs w:val="24"/>
          <w:lang w:eastAsia="en-GB"/>
        </w:rPr>
        <w:t>ar</w:t>
      </w:r>
      <w:r w:rsidR="00825E2C" w:rsidRPr="00AC69E1">
        <w:rPr>
          <w:rFonts w:eastAsia="Times New Roman" w:cs="Segoe UI"/>
          <w:b/>
          <w:bCs/>
          <w:color w:val="000000" w:themeColor="text1"/>
          <w:sz w:val="24"/>
          <w:szCs w:val="24"/>
          <w:lang w:eastAsia="en-GB"/>
        </w:rPr>
        <w:t xml:space="preserve">s </w:t>
      </w:r>
      <w:r w:rsidR="005C2D95" w:rsidRPr="00AC69E1">
        <w:rPr>
          <w:rFonts w:eastAsia="Times New Roman" w:cs="Segoe UI"/>
          <w:color w:val="000000" w:themeColor="text1"/>
          <w:sz w:val="24"/>
          <w:szCs w:val="24"/>
          <w:lang w:eastAsia="en-GB"/>
        </w:rPr>
        <w:t>to get enumerators around during data collection</w:t>
      </w:r>
      <w:r w:rsidR="00825E2C" w:rsidRPr="00AC69E1">
        <w:rPr>
          <w:rFonts w:eastAsia="Times New Roman" w:cs="Segoe UI"/>
          <w:color w:val="000000" w:themeColor="text1"/>
          <w:sz w:val="24"/>
          <w:szCs w:val="24"/>
          <w:lang w:eastAsia="en-GB"/>
        </w:rPr>
        <w:t>. This could be provided in-kind by partners or rented</w:t>
      </w:r>
    </w:p>
    <w:p w14:paraId="13924972" w14:textId="76EAE819" w:rsidR="00514A6B" w:rsidRPr="00AC69E1" w:rsidRDefault="00514A6B" w:rsidP="00176341">
      <w:pPr>
        <w:pStyle w:val="ListParagraph"/>
        <w:numPr>
          <w:ilvl w:val="0"/>
          <w:numId w:val="8"/>
        </w:numPr>
        <w:shd w:val="clear" w:color="auto" w:fill="FFFFFF"/>
        <w:spacing w:before="150" w:after="0" w:line="240" w:lineRule="auto"/>
        <w:rPr>
          <w:rFonts w:eastAsia="Times New Roman" w:cs="Segoe UI"/>
          <w:color w:val="000000" w:themeColor="text1"/>
          <w:sz w:val="24"/>
          <w:szCs w:val="24"/>
          <w:lang w:eastAsia="en-GB"/>
        </w:rPr>
      </w:pPr>
      <w:r w:rsidRPr="00AC69E1">
        <w:rPr>
          <w:rFonts w:eastAsia="Times New Roman" w:cs="Segoe UI"/>
          <w:b/>
          <w:bCs/>
          <w:color w:val="000000" w:themeColor="text1"/>
          <w:sz w:val="24"/>
          <w:szCs w:val="24"/>
          <w:lang w:eastAsia="en-GB"/>
        </w:rPr>
        <w:t>Table</w:t>
      </w:r>
      <w:r w:rsidR="00106C05" w:rsidRPr="00AC69E1">
        <w:rPr>
          <w:rFonts w:eastAsia="Times New Roman" w:cs="Segoe UI"/>
          <w:b/>
          <w:bCs/>
          <w:color w:val="000000" w:themeColor="text1"/>
          <w:sz w:val="24"/>
          <w:szCs w:val="24"/>
          <w:lang w:eastAsia="en-GB"/>
        </w:rPr>
        <w:t>t</w:t>
      </w:r>
      <w:r w:rsidRPr="00AC69E1">
        <w:rPr>
          <w:rFonts w:eastAsia="Times New Roman" w:cs="Segoe UI"/>
          <w:b/>
          <w:bCs/>
          <w:color w:val="000000" w:themeColor="text1"/>
          <w:sz w:val="24"/>
          <w:szCs w:val="24"/>
          <w:lang w:eastAsia="en-GB"/>
        </w:rPr>
        <w:t>s/</w:t>
      </w:r>
      <w:r w:rsidR="00106C05" w:rsidRPr="00AC69E1">
        <w:rPr>
          <w:rFonts w:eastAsia="Times New Roman" w:cs="Segoe UI"/>
          <w:b/>
          <w:bCs/>
          <w:color w:val="000000" w:themeColor="text1"/>
          <w:sz w:val="24"/>
          <w:szCs w:val="24"/>
          <w:lang w:eastAsia="en-GB"/>
        </w:rPr>
        <w:t xml:space="preserve"> or </w:t>
      </w:r>
      <w:r w:rsidRPr="00AC69E1">
        <w:rPr>
          <w:rFonts w:eastAsia="Times New Roman" w:cs="Segoe UI"/>
          <w:b/>
          <w:bCs/>
          <w:color w:val="000000" w:themeColor="text1"/>
          <w:sz w:val="24"/>
          <w:szCs w:val="24"/>
          <w:lang w:eastAsia="en-GB"/>
        </w:rPr>
        <w:t>phones for data collection</w:t>
      </w:r>
      <w:r w:rsidR="00106C05" w:rsidRPr="00AC69E1">
        <w:rPr>
          <w:rFonts w:eastAsia="Times New Roman" w:cs="Segoe UI"/>
          <w:color w:val="000000" w:themeColor="text1"/>
          <w:sz w:val="24"/>
          <w:szCs w:val="24"/>
          <w:lang w:eastAsia="en-GB"/>
        </w:rPr>
        <w:t xml:space="preserve"> if assessment is done through mobile data collection (recommended)</w:t>
      </w:r>
      <w:r w:rsidR="00176341" w:rsidRPr="00AC69E1">
        <w:rPr>
          <w:rFonts w:eastAsia="Times New Roman" w:cs="Segoe UI"/>
          <w:color w:val="000000" w:themeColor="text1"/>
          <w:sz w:val="24"/>
          <w:szCs w:val="24"/>
          <w:lang w:eastAsia="en-GB"/>
        </w:rPr>
        <w:t>.</w:t>
      </w:r>
    </w:p>
    <w:p w14:paraId="69F19E82" w14:textId="77777777" w:rsidR="00514A6B" w:rsidRPr="00AC69E1" w:rsidRDefault="00514A6B" w:rsidP="001642EF">
      <w:pPr>
        <w:shd w:val="clear" w:color="auto" w:fill="FFFFFF"/>
        <w:spacing w:before="150" w:after="0" w:line="240" w:lineRule="auto"/>
        <w:rPr>
          <w:rFonts w:eastAsia="Times New Roman" w:cs="Segoe UI"/>
          <w:b/>
          <w:bCs/>
          <w:color w:val="000000" w:themeColor="text1"/>
          <w:sz w:val="24"/>
          <w:szCs w:val="24"/>
          <w:lang w:eastAsia="en-GB"/>
        </w:rPr>
      </w:pPr>
    </w:p>
    <w:p w14:paraId="5105F6DF" w14:textId="2F8D3CBE" w:rsidR="007C5B3C" w:rsidRPr="00AC69E1" w:rsidRDefault="007C5B3C">
      <w:pPr>
        <w:rPr>
          <w:color w:val="000000" w:themeColor="text1"/>
          <w:sz w:val="24"/>
          <w:szCs w:val="24"/>
        </w:rPr>
      </w:pPr>
      <w:r w:rsidRPr="00AC69E1">
        <w:rPr>
          <w:color w:val="000000" w:themeColor="text1"/>
          <w:sz w:val="24"/>
          <w:szCs w:val="24"/>
        </w:rPr>
        <w:br w:type="page"/>
      </w:r>
    </w:p>
    <w:p w14:paraId="58600B4E" w14:textId="792E92AC" w:rsidR="00D01BEF" w:rsidRPr="00AC69E1" w:rsidRDefault="00026436" w:rsidP="00026436">
      <w:pPr>
        <w:pStyle w:val="Heading2"/>
        <w:rPr>
          <w:sz w:val="24"/>
          <w:szCs w:val="24"/>
        </w:rPr>
      </w:pPr>
      <w:bookmarkStart w:id="9" w:name="_Toc89188460"/>
      <w:r w:rsidRPr="00AC69E1">
        <w:rPr>
          <w:sz w:val="24"/>
          <w:szCs w:val="24"/>
        </w:rPr>
        <w:lastRenderedPageBreak/>
        <w:t xml:space="preserve">ANNEX 1: Briefing sheets for </w:t>
      </w:r>
      <w:r w:rsidR="006E7CCD" w:rsidRPr="00AC69E1">
        <w:rPr>
          <w:sz w:val="24"/>
          <w:szCs w:val="24"/>
        </w:rPr>
        <w:t>assessment tools</w:t>
      </w:r>
      <w:bookmarkEnd w:id="9"/>
    </w:p>
    <w:p w14:paraId="307A3E32" w14:textId="6C374D0B" w:rsidR="005E44C3" w:rsidRPr="00AC69E1" w:rsidRDefault="005E44C3" w:rsidP="005E44C3">
      <w:pPr>
        <w:pStyle w:val="Heading1"/>
        <w:jc w:val="center"/>
        <w:rPr>
          <w:bCs/>
          <w:sz w:val="24"/>
          <w:szCs w:val="24"/>
        </w:rPr>
      </w:pPr>
      <w:bookmarkStart w:id="10" w:name="_Toc89188461"/>
      <w:r w:rsidRPr="00AC69E1">
        <w:rPr>
          <w:bCs/>
          <w:sz w:val="24"/>
          <w:szCs w:val="24"/>
        </w:rPr>
        <w:t>Mozambique Area Level Assessment Briefing Sheet</w:t>
      </w:r>
      <w:bookmarkEnd w:id="10"/>
    </w:p>
    <w:p w14:paraId="5C497518" w14:textId="77777777" w:rsidR="005E44C3" w:rsidRPr="00AC69E1" w:rsidRDefault="005E44C3" w:rsidP="005E44C3">
      <w:pPr>
        <w:shd w:val="clear" w:color="auto" w:fill="D0CECE" w:themeFill="background2" w:themeFillShade="E6"/>
        <w:rPr>
          <w:b/>
          <w:bCs/>
          <w:sz w:val="24"/>
          <w:szCs w:val="24"/>
          <w:lang w:val="en-US"/>
        </w:rPr>
      </w:pPr>
      <w:r w:rsidRPr="00AC69E1">
        <w:rPr>
          <w:b/>
          <w:bCs/>
          <w:sz w:val="24"/>
          <w:szCs w:val="24"/>
        </w:rPr>
        <w:t>Assessment Overview</w:t>
      </w:r>
    </w:p>
    <w:p w14:paraId="091DF49C" w14:textId="77777777" w:rsidR="005E44C3" w:rsidRPr="00AC69E1" w:rsidRDefault="005E44C3" w:rsidP="005E44C3">
      <w:pPr>
        <w:rPr>
          <w:sz w:val="24"/>
          <w:szCs w:val="24"/>
        </w:rPr>
      </w:pPr>
      <w:r w:rsidRPr="00AC69E1">
        <w:rPr>
          <w:sz w:val="24"/>
          <w:szCs w:val="24"/>
          <w:lang w:val="en-US"/>
        </w:rPr>
        <w:t xml:space="preserve">There are two types of area level assessment tools developed for Mozambique using </w:t>
      </w:r>
      <w:r w:rsidRPr="00AC69E1">
        <w:rPr>
          <w:bCs/>
          <w:sz w:val="24"/>
          <w:szCs w:val="24"/>
        </w:rPr>
        <w:t>Key Informant (KI) interviews at the community or site-level covering all population groups (IDPs in sites, IDPs living in host communities, and non-displaced populations). The tools can be combined with an infrastructure assessment (add link) and focus group discussions with men/adolescence boys, women/adolescence girls, elderly and persons with disabilities.</w:t>
      </w:r>
    </w:p>
    <w:p w14:paraId="5D3DC4CF" w14:textId="77777777" w:rsidR="005E44C3" w:rsidRPr="00AC69E1" w:rsidRDefault="005E44C3" w:rsidP="005E44C3">
      <w:pPr>
        <w:pStyle w:val="ListParagraph"/>
        <w:numPr>
          <w:ilvl w:val="0"/>
          <w:numId w:val="10"/>
        </w:numPr>
        <w:rPr>
          <w:sz w:val="24"/>
          <w:szCs w:val="24"/>
          <w:lang w:val="en-US"/>
        </w:rPr>
      </w:pPr>
      <w:r w:rsidRPr="00AC69E1">
        <w:rPr>
          <w:b/>
          <w:bCs/>
          <w:sz w:val="24"/>
          <w:szCs w:val="24"/>
          <w:lang w:val="en-US"/>
        </w:rPr>
        <w:t xml:space="preserve">Rapid Area Level WASH Assessment </w:t>
      </w:r>
      <w:r w:rsidRPr="00AC69E1">
        <w:rPr>
          <w:sz w:val="24"/>
          <w:szCs w:val="24"/>
          <w:lang w:val="en-US"/>
        </w:rPr>
        <w:t>(add link)</w:t>
      </w:r>
    </w:p>
    <w:p w14:paraId="25B4259F" w14:textId="77777777" w:rsidR="005E44C3" w:rsidRPr="00AC69E1" w:rsidRDefault="005E44C3" w:rsidP="005E44C3">
      <w:pPr>
        <w:ind w:left="360"/>
        <w:rPr>
          <w:sz w:val="24"/>
          <w:szCs w:val="24"/>
          <w:lang w:val="en-US"/>
        </w:rPr>
      </w:pPr>
      <w:r w:rsidRPr="00AC69E1">
        <w:rPr>
          <w:b/>
          <w:bCs/>
          <w:sz w:val="24"/>
          <w:szCs w:val="24"/>
          <w:lang w:val="en-US"/>
        </w:rPr>
        <w:t>Objective</w:t>
      </w:r>
      <w:r w:rsidRPr="00AC69E1">
        <w:rPr>
          <w:sz w:val="24"/>
          <w:szCs w:val="24"/>
          <w:lang w:val="en-US"/>
        </w:rPr>
        <w:t>: To capture key WASH needs of populations following a sudden shock. Information from the assessment should feed into the early response of WASH actors.</w:t>
      </w:r>
    </w:p>
    <w:p w14:paraId="0B14183C" w14:textId="77777777" w:rsidR="005E44C3" w:rsidRPr="00AC69E1" w:rsidRDefault="005E44C3" w:rsidP="005E44C3">
      <w:pPr>
        <w:ind w:left="360"/>
        <w:rPr>
          <w:sz w:val="24"/>
          <w:szCs w:val="24"/>
        </w:rPr>
      </w:pPr>
      <w:r w:rsidRPr="00AC69E1">
        <w:rPr>
          <w:b/>
          <w:bCs/>
          <w:sz w:val="24"/>
          <w:szCs w:val="24"/>
          <w:lang w:val="en-US"/>
        </w:rPr>
        <w:t xml:space="preserve">When: </w:t>
      </w:r>
      <w:r w:rsidRPr="00AC69E1">
        <w:rPr>
          <w:sz w:val="24"/>
          <w:szCs w:val="24"/>
          <w:lang w:val="en-US"/>
        </w:rPr>
        <w:t>To be deployed following a sudden shock (e.g. cyclone, flooding, displacement). It can be conducted after an initial multi-sectoral rapid need assessment (MRNA) or instead of if no MRNA is conducted.</w:t>
      </w:r>
    </w:p>
    <w:p w14:paraId="1CF2769D" w14:textId="77777777" w:rsidR="005E44C3" w:rsidRPr="00AC69E1" w:rsidRDefault="005E44C3" w:rsidP="005E44C3">
      <w:pPr>
        <w:pStyle w:val="ListParagraph"/>
        <w:numPr>
          <w:ilvl w:val="0"/>
          <w:numId w:val="10"/>
        </w:numPr>
        <w:rPr>
          <w:sz w:val="24"/>
          <w:szCs w:val="24"/>
          <w:lang w:val="en-US"/>
        </w:rPr>
      </w:pPr>
      <w:r w:rsidRPr="00AC69E1">
        <w:rPr>
          <w:b/>
          <w:bCs/>
          <w:sz w:val="24"/>
          <w:szCs w:val="24"/>
          <w:lang w:val="en-US"/>
        </w:rPr>
        <w:t xml:space="preserve">Comprehensive Area Level WASH Assessment </w:t>
      </w:r>
      <w:r w:rsidRPr="00AC69E1">
        <w:rPr>
          <w:sz w:val="24"/>
          <w:szCs w:val="24"/>
          <w:lang w:val="en-US"/>
        </w:rPr>
        <w:t>(add link)</w:t>
      </w:r>
    </w:p>
    <w:p w14:paraId="1CBD1D16" w14:textId="77777777" w:rsidR="005E44C3" w:rsidRPr="00AC69E1" w:rsidRDefault="005E44C3" w:rsidP="005E44C3">
      <w:pPr>
        <w:ind w:left="360"/>
        <w:rPr>
          <w:sz w:val="24"/>
          <w:szCs w:val="24"/>
          <w:lang w:val="en-US"/>
        </w:rPr>
      </w:pPr>
      <w:r w:rsidRPr="00AC69E1">
        <w:rPr>
          <w:b/>
          <w:bCs/>
          <w:sz w:val="24"/>
          <w:szCs w:val="24"/>
          <w:lang w:val="en-US"/>
        </w:rPr>
        <w:t>Objective</w:t>
      </w:r>
      <w:r w:rsidRPr="00AC69E1">
        <w:rPr>
          <w:sz w:val="24"/>
          <w:szCs w:val="24"/>
          <w:lang w:val="en-US"/>
        </w:rPr>
        <w:t>: To provide an in-depth understanding of key WASH needs of populations to better inform from the WASH response.</w:t>
      </w:r>
    </w:p>
    <w:p w14:paraId="1E118360" w14:textId="77777777" w:rsidR="005E44C3" w:rsidRPr="00AC69E1" w:rsidRDefault="005E44C3" w:rsidP="005E44C3">
      <w:pPr>
        <w:ind w:left="360"/>
        <w:rPr>
          <w:sz w:val="24"/>
          <w:szCs w:val="24"/>
        </w:rPr>
      </w:pPr>
      <w:r w:rsidRPr="00AC69E1">
        <w:rPr>
          <w:b/>
          <w:bCs/>
          <w:sz w:val="24"/>
          <w:szCs w:val="24"/>
          <w:lang w:val="en-US"/>
        </w:rPr>
        <w:t xml:space="preserve">When: </w:t>
      </w:r>
      <w:r w:rsidRPr="00AC69E1">
        <w:rPr>
          <w:sz w:val="24"/>
          <w:szCs w:val="24"/>
          <w:lang w:val="en-US"/>
        </w:rPr>
        <w:t>The tools can be used for the following situations: 1) to develop a baseline of WASH needs, 2) to capture change following an event if no baseline exists, 3) for regular needs monitoring</w:t>
      </w:r>
    </w:p>
    <w:p w14:paraId="20E9BE10" w14:textId="77777777" w:rsidR="005E44C3" w:rsidRPr="00AC69E1" w:rsidRDefault="005E44C3" w:rsidP="005E44C3">
      <w:pPr>
        <w:shd w:val="clear" w:color="auto" w:fill="D0CECE" w:themeFill="background2" w:themeFillShade="E6"/>
        <w:rPr>
          <w:b/>
          <w:bCs/>
          <w:sz w:val="24"/>
          <w:szCs w:val="24"/>
        </w:rPr>
      </w:pPr>
      <w:r w:rsidRPr="00AC69E1">
        <w:rPr>
          <w:b/>
          <w:bCs/>
          <w:sz w:val="24"/>
          <w:szCs w:val="24"/>
        </w:rPr>
        <w:t>Methodology</w:t>
      </w:r>
    </w:p>
    <w:p w14:paraId="422D2A87" w14:textId="77777777" w:rsidR="005E44C3" w:rsidRPr="00AC69E1" w:rsidRDefault="005E44C3" w:rsidP="005E44C3">
      <w:pPr>
        <w:numPr>
          <w:ilvl w:val="0"/>
          <w:numId w:val="9"/>
        </w:numPr>
        <w:spacing w:after="0"/>
        <w:rPr>
          <w:sz w:val="24"/>
          <w:szCs w:val="24"/>
        </w:rPr>
      </w:pPr>
      <w:r w:rsidRPr="00AC69E1">
        <w:rPr>
          <w:b/>
          <w:sz w:val="24"/>
          <w:szCs w:val="24"/>
        </w:rPr>
        <w:t>Identify Key Informants</w:t>
      </w:r>
    </w:p>
    <w:p w14:paraId="59C55828" w14:textId="77777777" w:rsidR="005E44C3" w:rsidRPr="00AC69E1" w:rsidRDefault="005E44C3" w:rsidP="005E44C3">
      <w:pPr>
        <w:pStyle w:val="ListParagraph"/>
        <w:numPr>
          <w:ilvl w:val="1"/>
          <w:numId w:val="9"/>
        </w:numPr>
        <w:rPr>
          <w:sz w:val="24"/>
          <w:szCs w:val="24"/>
        </w:rPr>
      </w:pPr>
      <w:r w:rsidRPr="00AC69E1">
        <w:rPr>
          <w:sz w:val="24"/>
          <w:szCs w:val="24"/>
        </w:rPr>
        <w:t xml:space="preserve">KIs are people that have specific knowledge about certain aspects of a community, a population, the specific location, or the emergency. In this case, the KI will need to have information on the population’s access to, use of, and experience with WASH services. </w:t>
      </w:r>
    </w:p>
    <w:p w14:paraId="02D3CB94" w14:textId="77777777" w:rsidR="005E44C3" w:rsidRPr="00AC69E1" w:rsidRDefault="005E44C3" w:rsidP="005E44C3">
      <w:pPr>
        <w:pStyle w:val="ListParagraph"/>
        <w:numPr>
          <w:ilvl w:val="1"/>
          <w:numId w:val="9"/>
        </w:numPr>
        <w:rPr>
          <w:sz w:val="24"/>
          <w:szCs w:val="24"/>
        </w:rPr>
      </w:pPr>
      <w:r w:rsidRPr="00AC69E1">
        <w:rPr>
          <w:sz w:val="24"/>
          <w:szCs w:val="24"/>
        </w:rPr>
        <w:t>If possible, make pre-arranged meetings with the KIs so they can have the relevant information ready, for example on numbers of people affected (disaggregated by age / sex), number of displaced populations etc.</w:t>
      </w:r>
    </w:p>
    <w:p w14:paraId="1235A677" w14:textId="77777777" w:rsidR="005E44C3" w:rsidRPr="00AC69E1" w:rsidRDefault="005E44C3" w:rsidP="005E44C3">
      <w:pPr>
        <w:numPr>
          <w:ilvl w:val="0"/>
          <w:numId w:val="9"/>
        </w:numPr>
        <w:spacing w:after="0"/>
        <w:rPr>
          <w:sz w:val="24"/>
          <w:szCs w:val="24"/>
        </w:rPr>
      </w:pPr>
      <w:r w:rsidRPr="00AC69E1">
        <w:rPr>
          <w:b/>
          <w:bCs/>
          <w:sz w:val="24"/>
          <w:szCs w:val="24"/>
        </w:rPr>
        <w:t xml:space="preserve">Conduct interviews using </w:t>
      </w:r>
      <w:proofErr w:type="spellStart"/>
      <w:r w:rsidRPr="00AC69E1">
        <w:rPr>
          <w:b/>
          <w:bCs/>
          <w:sz w:val="24"/>
          <w:szCs w:val="24"/>
        </w:rPr>
        <w:t>KoBo</w:t>
      </w:r>
      <w:proofErr w:type="spellEnd"/>
    </w:p>
    <w:p w14:paraId="2F3FD177" w14:textId="77777777" w:rsidR="005E44C3" w:rsidRPr="00AC69E1" w:rsidRDefault="005E44C3" w:rsidP="005E44C3">
      <w:pPr>
        <w:pStyle w:val="ListParagraph"/>
        <w:numPr>
          <w:ilvl w:val="0"/>
          <w:numId w:val="11"/>
        </w:numPr>
        <w:spacing w:after="0"/>
        <w:rPr>
          <w:sz w:val="24"/>
          <w:szCs w:val="24"/>
        </w:rPr>
      </w:pPr>
      <w:r w:rsidRPr="00AC69E1">
        <w:rPr>
          <w:sz w:val="24"/>
          <w:szCs w:val="24"/>
        </w:rPr>
        <w:t>Before starting the interview:</w:t>
      </w:r>
    </w:p>
    <w:p w14:paraId="3E538F7B" w14:textId="77777777" w:rsidR="005E44C3" w:rsidRPr="00AC69E1" w:rsidRDefault="005E44C3" w:rsidP="005E44C3">
      <w:pPr>
        <w:pStyle w:val="ListParagraph"/>
        <w:numPr>
          <w:ilvl w:val="1"/>
          <w:numId w:val="11"/>
        </w:numPr>
        <w:spacing w:after="0"/>
        <w:rPr>
          <w:sz w:val="24"/>
          <w:szCs w:val="24"/>
        </w:rPr>
      </w:pPr>
      <w:r w:rsidRPr="00AC69E1">
        <w:rPr>
          <w:sz w:val="24"/>
          <w:szCs w:val="24"/>
        </w:rPr>
        <w:t xml:space="preserve">Introduce yourself and present the purpose of the assessment. </w:t>
      </w:r>
    </w:p>
    <w:p w14:paraId="26B445F1" w14:textId="77777777" w:rsidR="005E44C3" w:rsidRPr="00AC69E1" w:rsidRDefault="005E44C3" w:rsidP="005E44C3">
      <w:pPr>
        <w:pStyle w:val="ListParagraph"/>
        <w:numPr>
          <w:ilvl w:val="2"/>
          <w:numId w:val="9"/>
        </w:numPr>
        <w:spacing w:after="0"/>
        <w:rPr>
          <w:sz w:val="24"/>
          <w:szCs w:val="24"/>
        </w:rPr>
      </w:pPr>
      <w:r w:rsidRPr="00AC69E1">
        <w:rPr>
          <w:sz w:val="24"/>
          <w:szCs w:val="24"/>
        </w:rPr>
        <w:t>Ensure the KI understand that the interview will help plan the response and there is no incentive provided.</w:t>
      </w:r>
    </w:p>
    <w:p w14:paraId="6CEBE35F" w14:textId="77777777" w:rsidR="005E44C3" w:rsidRPr="00AC69E1" w:rsidRDefault="005E44C3" w:rsidP="005E44C3">
      <w:pPr>
        <w:pStyle w:val="ListParagraph"/>
        <w:numPr>
          <w:ilvl w:val="2"/>
          <w:numId w:val="9"/>
        </w:numPr>
        <w:spacing w:after="0"/>
        <w:rPr>
          <w:sz w:val="24"/>
          <w:szCs w:val="24"/>
        </w:rPr>
      </w:pPr>
      <w:r w:rsidRPr="00AC69E1">
        <w:rPr>
          <w:sz w:val="24"/>
          <w:szCs w:val="24"/>
        </w:rPr>
        <w:t xml:space="preserve">Use the instructions in the tool to obtain verbal consent. If consent is not provided, end the </w:t>
      </w:r>
      <w:proofErr w:type="gramStart"/>
      <w:r w:rsidRPr="00AC69E1">
        <w:rPr>
          <w:sz w:val="24"/>
          <w:szCs w:val="24"/>
        </w:rPr>
        <w:t>interview</w:t>
      </w:r>
      <w:proofErr w:type="gramEnd"/>
      <w:r w:rsidRPr="00AC69E1">
        <w:rPr>
          <w:sz w:val="24"/>
          <w:szCs w:val="24"/>
        </w:rPr>
        <w:t xml:space="preserve"> and delete the form.</w:t>
      </w:r>
    </w:p>
    <w:p w14:paraId="307EB5E3" w14:textId="77777777" w:rsidR="005E44C3" w:rsidRPr="00AC69E1" w:rsidRDefault="005E44C3" w:rsidP="005E44C3">
      <w:pPr>
        <w:numPr>
          <w:ilvl w:val="1"/>
          <w:numId w:val="9"/>
        </w:numPr>
        <w:spacing w:after="0"/>
        <w:rPr>
          <w:sz w:val="24"/>
          <w:szCs w:val="24"/>
        </w:rPr>
      </w:pPr>
      <w:r w:rsidRPr="00AC69E1">
        <w:rPr>
          <w:bCs/>
          <w:sz w:val="24"/>
          <w:szCs w:val="24"/>
        </w:rPr>
        <w:t xml:space="preserve">You should complete one form per location if possible. However, if there are multiple KIs with different pieces of knowledge (e.g. a District Water Focal Point with knowledge </w:t>
      </w:r>
      <w:r w:rsidRPr="00AC69E1">
        <w:rPr>
          <w:bCs/>
          <w:sz w:val="24"/>
          <w:szCs w:val="24"/>
        </w:rPr>
        <w:lastRenderedPageBreak/>
        <w:t xml:space="preserve">specifically on water services, and a Camp Manager with general information about the population in the location), </w:t>
      </w:r>
      <w:r w:rsidRPr="00AC69E1">
        <w:rPr>
          <w:sz w:val="24"/>
          <w:szCs w:val="24"/>
        </w:rPr>
        <w:t xml:space="preserve">fill one form per KI with all the information that they provide. </w:t>
      </w:r>
    </w:p>
    <w:p w14:paraId="0814A168" w14:textId="77777777" w:rsidR="005E44C3" w:rsidRPr="00AC69E1" w:rsidRDefault="005E44C3" w:rsidP="005E44C3">
      <w:pPr>
        <w:numPr>
          <w:ilvl w:val="2"/>
          <w:numId w:val="9"/>
        </w:numPr>
        <w:spacing w:after="0"/>
        <w:rPr>
          <w:sz w:val="24"/>
          <w:szCs w:val="24"/>
        </w:rPr>
      </w:pPr>
      <w:r w:rsidRPr="00AC69E1">
        <w:rPr>
          <w:sz w:val="24"/>
          <w:szCs w:val="24"/>
        </w:rPr>
        <w:t>When you analyse the data, you will have to merge the various KI forms together so that you have just one row per location.</w:t>
      </w:r>
    </w:p>
    <w:p w14:paraId="1A80C164" w14:textId="77777777" w:rsidR="005E44C3" w:rsidRPr="00AC69E1" w:rsidRDefault="005E44C3" w:rsidP="005E44C3">
      <w:pPr>
        <w:numPr>
          <w:ilvl w:val="1"/>
          <w:numId w:val="9"/>
        </w:numPr>
        <w:spacing w:after="0"/>
        <w:rPr>
          <w:sz w:val="24"/>
          <w:szCs w:val="24"/>
        </w:rPr>
      </w:pPr>
      <w:r w:rsidRPr="00AC69E1">
        <w:rPr>
          <w:bCs/>
          <w:sz w:val="24"/>
          <w:szCs w:val="24"/>
        </w:rPr>
        <w:t xml:space="preserve">Familiarise yourself carefully with the tool before the interview, so that you know all the response options and understand every single question. </w:t>
      </w:r>
    </w:p>
    <w:p w14:paraId="5887CC0E" w14:textId="77777777" w:rsidR="005E44C3" w:rsidRPr="00AC69E1" w:rsidRDefault="005E44C3" w:rsidP="005E44C3">
      <w:pPr>
        <w:numPr>
          <w:ilvl w:val="1"/>
          <w:numId w:val="9"/>
        </w:numPr>
        <w:spacing w:after="0"/>
        <w:rPr>
          <w:sz w:val="24"/>
          <w:szCs w:val="24"/>
        </w:rPr>
      </w:pPr>
      <w:r w:rsidRPr="00AC69E1">
        <w:rPr>
          <w:bCs/>
          <w:sz w:val="24"/>
          <w:szCs w:val="24"/>
        </w:rPr>
        <w:t>Ask every single question in the Kobo form as they come up</w:t>
      </w:r>
    </w:p>
    <w:p w14:paraId="6CAC0DCC" w14:textId="77777777" w:rsidR="005E44C3" w:rsidRPr="00AC69E1" w:rsidRDefault="005E44C3" w:rsidP="005E44C3">
      <w:pPr>
        <w:numPr>
          <w:ilvl w:val="1"/>
          <w:numId w:val="9"/>
        </w:numPr>
        <w:spacing w:after="0"/>
        <w:rPr>
          <w:sz w:val="24"/>
          <w:szCs w:val="24"/>
        </w:rPr>
      </w:pPr>
      <w:r w:rsidRPr="00AC69E1">
        <w:rPr>
          <w:bCs/>
          <w:sz w:val="24"/>
          <w:szCs w:val="24"/>
        </w:rPr>
        <w:t xml:space="preserve">If the KI cannot answer a question or is not comfortable answering, </w:t>
      </w:r>
      <w:r w:rsidRPr="00AC69E1">
        <w:rPr>
          <w:bCs/>
          <w:sz w:val="24"/>
          <w:szCs w:val="24"/>
          <w:u w:val="single"/>
        </w:rPr>
        <w:t>do not guess the answer</w:t>
      </w:r>
      <w:r w:rsidRPr="00AC69E1">
        <w:rPr>
          <w:bCs/>
          <w:sz w:val="24"/>
          <w:szCs w:val="24"/>
        </w:rPr>
        <w:t>- enter ‘Don’t know’ or for number questions, enter ‘999’.</w:t>
      </w:r>
    </w:p>
    <w:p w14:paraId="1F9A4DB6" w14:textId="77777777" w:rsidR="005E44C3" w:rsidRPr="00AC69E1" w:rsidRDefault="005E44C3" w:rsidP="005E44C3">
      <w:pPr>
        <w:pStyle w:val="ListParagraph"/>
        <w:numPr>
          <w:ilvl w:val="1"/>
          <w:numId w:val="9"/>
        </w:numPr>
        <w:rPr>
          <w:bCs/>
          <w:sz w:val="24"/>
          <w:szCs w:val="24"/>
        </w:rPr>
      </w:pPr>
      <w:r w:rsidRPr="00AC69E1">
        <w:rPr>
          <w:bCs/>
          <w:sz w:val="24"/>
          <w:szCs w:val="24"/>
        </w:rPr>
        <w:t>Note that taking a photo is optional. If you take a photo, first ensure that the KI is comfortable with you doing so and ask for verbal permission first. Ensure that there are NO faces of people in the photo. The photo should be of the infrastructure and the environment as relevant to WASH.</w:t>
      </w:r>
    </w:p>
    <w:p w14:paraId="7DA409AB" w14:textId="77777777" w:rsidR="005E44C3" w:rsidRPr="00AC69E1" w:rsidRDefault="005E44C3" w:rsidP="005E44C3">
      <w:pPr>
        <w:pStyle w:val="ListParagraph"/>
        <w:numPr>
          <w:ilvl w:val="0"/>
          <w:numId w:val="9"/>
        </w:numPr>
        <w:spacing w:before="240"/>
        <w:rPr>
          <w:sz w:val="24"/>
          <w:szCs w:val="24"/>
        </w:rPr>
      </w:pPr>
      <w:r w:rsidRPr="00AC69E1">
        <w:rPr>
          <w:b/>
          <w:bCs/>
          <w:sz w:val="24"/>
          <w:szCs w:val="24"/>
        </w:rPr>
        <w:t>S</w:t>
      </w:r>
      <w:r w:rsidRPr="00AC69E1">
        <w:rPr>
          <w:b/>
          <w:sz w:val="24"/>
          <w:szCs w:val="24"/>
        </w:rPr>
        <w:t xml:space="preserve">ubmit all data </w:t>
      </w:r>
      <w:r w:rsidRPr="00AC69E1">
        <w:rPr>
          <w:sz w:val="24"/>
          <w:szCs w:val="24"/>
        </w:rPr>
        <w:t xml:space="preserve">to the </w:t>
      </w:r>
      <w:proofErr w:type="spellStart"/>
      <w:r w:rsidRPr="00AC69E1">
        <w:rPr>
          <w:sz w:val="24"/>
          <w:szCs w:val="24"/>
        </w:rPr>
        <w:t>KoBo</w:t>
      </w:r>
      <w:proofErr w:type="spellEnd"/>
      <w:r w:rsidRPr="00AC69E1">
        <w:rPr>
          <w:sz w:val="24"/>
          <w:szCs w:val="24"/>
        </w:rPr>
        <w:t xml:space="preserve"> server once you return to a location with internet access.</w:t>
      </w:r>
    </w:p>
    <w:p w14:paraId="0ABDC587" w14:textId="2093965C" w:rsidR="005E44C3" w:rsidRPr="00AC69E1" w:rsidRDefault="005E44C3">
      <w:pPr>
        <w:rPr>
          <w:sz w:val="24"/>
          <w:szCs w:val="24"/>
        </w:rPr>
      </w:pPr>
      <w:r w:rsidRPr="00AC69E1">
        <w:rPr>
          <w:sz w:val="24"/>
          <w:szCs w:val="24"/>
        </w:rPr>
        <w:br w:type="page"/>
      </w:r>
    </w:p>
    <w:p w14:paraId="2C9D23F3" w14:textId="5453FE06" w:rsidR="00F139AE" w:rsidRPr="00901AAE" w:rsidRDefault="00F139AE" w:rsidP="00901AAE">
      <w:pPr>
        <w:pStyle w:val="Heading1"/>
        <w:jc w:val="center"/>
        <w:rPr>
          <w:b w:val="0"/>
          <w:bCs/>
          <w:sz w:val="24"/>
          <w:szCs w:val="24"/>
        </w:rPr>
      </w:pPr>
      <w:bookmarkStart w:id="11" w:name="_Toc89188462"/>
      <w:r w:rsidRPr="00AC69E1">
        <w:rPr>
          <w:bCs/>
          <w:sz w:val="24"/>
          <w:szCs w:val="24"/>
        </w:rPr>
        <w:lastRenderedPageBreak/>
        <w:t>Mozambique Household Level Assessment Briefing Sheet</w:t>
      </w:r>
      <w:bookmarkEnd w:id="11"/>
    </w:p>
    <w:p w14:paraId="2378DCFF" w14:textId="77777777" w:rsidR="00F139AE" w:rsidRPr="00AC69E1" w:rsidRDefault="00F139AE" w:rsidP="00F139AE">
      <w:pPr>
        <w:shd w:val="clear" w:color="auto" w:fill="D0CECE" w:themeFill="background2" w:themeFillShade="E6"/>
        <w:rPr>
          <w:b/>
          <w:bCs/>
          <w:sz w:val="24"/>
          <w:szCs w:val="24"/>
          <w:lang w:val="en-US"/>
        </w:rPr>
      </w:pPr>
      <w:r w:rsidRPr="00AC69E1">
        <w:rPr>
          <w:b/>
          <w:bCs/>
          <w:sz w:val="24"/>
          <w:szCs w:val="24"/>
        </w:rPr>
        <w:t>Assessment Overview</w:t>
      </w:r>
    </w:p>
    <w:p w14:paraId="6EC2F38F" w14:textId="77777777" w:rsidR="00F139AE" w:rsidRPr="00AC69E1" w:rsidRDefault="00F139AE" w:rsidP="00F139AE">
      <w:pPr>
        <w:rPr>
          <w:sz w:val="24"/>
          <w:szCs w:val="24"/>
          <w:lang w:val="en-US"/>
        </w:rPr>
      </w:pPr>
      <w:r w:rsidRPr="00AC69E1">
        <w:rPr>
          <w:b/>
          <w:bCs/>
          <w:sz w:val="24"/>
          <w:szCs w:val="24"/>
          <w:lang w:val="en-US"/>
        </w:rPr>
        <w:t>Objective</w:t>
      </w:r>
      <w:r w:rsidRPr="00AC69E1">
        <w:rPr>
          <w:sz w:val="24"/>
          <w:szCs w:val="24"/>
          <w:lang w:val="en-US"/>
        </w:rPr>
        <w:t xml:space="preserve">: To understand household level WASH needs and access to services of populations in in Mozambique to inform WASH response in sites and host communities. </w:t>
      </w:r>
    </w:p>
    <w:p w14:paraId="48069562" w14:textId="77777777" w:rsidR="00F139AE" w:rsidRPr="00AC69E1" w:rsidRDefault="00F139AE" w:rsidP="00F139AE">
      <w:pPr>
        <w:rPr>
          <w:sz w:val="24"/>
          <w:szCs w:val="24"/>
        </w:rPr>
      </w:pPr>
      <w:r w:rsidRPr="00AC69E1">
        <w:rPr>
          <w:b/>
          <w:bCs/>
          <w:sz w:val="24"/>
          <w:szCs w:val="24"/>
          <w:lang w:val="en-US"/>
        </w:rPr>
        <w:t xml:space="preserve">What: </w:t>
      </w:r>
      <w:r w:rsidRPr="00AC69E1">
        <w:rPr>
          <w:sz w:val="24"/>
          <w:szCs w:val="24"/>
          <w:lang w:val="en-US"/>
        </w:rPr>
        <w:t xml:space="preserve">Household </w:t>
      </w:r>
      <w:r w:rsidRPr="00AC69E1">
        <w:rPr>
          <w:bCs/>
          <w:sz w:val="24"/>
          <w:szCs w:val="24"/>
        </w:rPr>
        <w:t xml:space="preserve">interviews with all relevant population groups (IDPs in sites, IDPs living in host communities, and non-displaced populations) in Mozambique. When the assessment is implemented correctly, i.e. the sampling frame is adhered to, the data produced will be representative at a given administrative level. Hence, the assessment will result in a more granular understanding of WASH needs and can therefore be used to better inform the WASH response. </w:t>
      </w:r>
    </w:p>
    <w:p w14:paraId="3F9DA1C0" w14:textId="77777777" w:rsidR="00F139AE" w:rsidRPr="00AC69E1" w:rsidRDefault="00F139AE" w:rsidP="00F139AE">
      <w:pPr>
        <w:rPr>
          <w:sz w:val="24"/>
          <w:szCs w:val="24"/>
          <w:lang w:val="en-US"/>
        </w:rPr>
      </w:pPr>
      <w:r w:rsidRPr="00AC69E1">
        <w:rPr>
          <w:b/>
          <w:bCs/>
          <w:sz w:val="24"/>
          <w:szCs w:val="24"/>
          <w:lang w:val="en-US"/>
        </w:rPr>
        <w:t xml:space="preserve">When: </w:t>
      </w:r>
      <w:r w:rsidRPr="00AC69E1">
        <w:rPr>
          <w:sz w:val="24"/>
          <w:szCs w:val="24"/>
          <w:lang w:val="en-US"/>
        </w:rPr>
        <w:t>The tool can be used for the following situations: 1) to develop a household-level baseline of WASH needs, 2) to capture change following an event if no baseline exists, 3) for more regular needs monitoring</w:t>
      </w:r>
    </w:p>
    <w:p w14:paraId="1D5311BA" w14:textId="77777777" w:rsidR="00F139AE" w:rsidRPr="00AC69E1" w:rsidRDefault="00F139AE" w:rsidP="00F139AE">
      <w:pPr>
        <w:rPr>
          <w:sz w:val="24"/>
          <w:szCs w:val="24"/>
        </w:rPr>
      </w:pPr>
    </w:p>
    <w:p w14:paraId="16DBD148" w14:textId="77777777" w:rsidR="00F139AE" w:rsidRPr="00AC69E1" w:rsidRDefault="00F139AE" w:rsidP="00F139AE">
      <w:pPr>
        <w:shd w:val="clear" w:color="auto" w:fill="D0CECE" w:themeFill="background2" w:themeFillShade="E6"/>
        <w:rPr>
          <w:b/>
          <w:bCs/>
          <w:sz w:val="24"/>
          <w:szCs w:val="24"/>
        </w:rPr>
      </w:pPr>
      <w:r w:rsidRPr="00AC69E1">
        <w:rPr>
          <w:b/>
          <w:bCs/>
          <w:sz w:val="24"/>
          <w:szCs w:val="24"/>
        </w:rPr>
        <w:t>Methodology</w:t>
      </w:r>
    </w:p>
    <w:p w14:paraId="09F8804A" w14:textId="77777777" w:rsidR="00F139AE" w:rsidRPr="00AC69E1" w:rsidRDefault="00F139AE" w:rsidP="00F139AE">
      <w:pPr>
        <w:pStyle w:val="ListParagraph"/>
        <w:numPr>
          <w:ilvl w:val="0"/>
          <w:numId w:val="12"/>
        </w:numPr>
        <w:spacing w:after="0"/>
        <w:rPr>
          <w:sz w:val="24"/>
          <w:szCs w:val="24"/>
        </w:rPr>
      </w:pPr>
      <w:r w:rsidRPr="00AC69E1">
        <w:rPr>
          <w:b/>
          <w:bCs/>
          <w:sz w:val="24"/>
          <w:szCs w:val="24"/>
        </w:rPr>
        <w:t>Identifying households (sampling)</w:t>
      </w:r>
    </w:p>
    <w:p w14:paraId="1D5E5527" w14:textId="1EBF88B4" w:rsidR="00F139AE" w:rsidRPr="00AC69E1" w:rsidRDefault="00F139AE" w:rsidP="00F139AE">
      <w:pPr>
        <w:pStyle w:val="ListParagraph"/>
        <w:numPr>
          <w:ilvl w:val="0"/>
          <w:numId w:val="13"/>
        </w:numPr>
        <w:spacing w:after="0"/>
        <w:rPr>
          <w:sz w:val="24"/>
          <w:szCs w:val="24"/>
        </w:rPr>
      </w:pPr>
      <w:bookmarkStart w:id="12" w:name="_Hlk88050132"/>
      <w:r w:rsidRPr="00AC69E1">
        <w:rPr>
          <w:sz w:val="24"/>
          <w:szCs w:val="24"/>
        </w:rPr>
        <w:t xml:space="preserve">Household level data collection is often based on a sample of the total population (as compared to a full census) to reduce costs, limit collection time and resources. If the collected household data is going to be able to speak to, and estimate characteristics and </w:t>
      </w:r>
      <w:r w:rsidR="00A00D05" w:rsidRPr="00AC69E1">
        <w:rPr>
          <w:sz w:val="24"/>
          <w:szCs w:val="24"/>
        </w:rPr>
        <w:t>prevalence</w:t>
      </w:r>
      <w:r w:rsidRPr="00AC69E1">
        <w:rPr>
          <w:sz w:val="24"/>
          <w:szCs w:val="24"/>
        </w:rPr>
        <w:t xml:space="preserve"> of the wider population (</w:t>
      </w:r>
      <w:proofErr w:type="gramStart"/>
      <w:r w:rsidRPr="00AC69E1">
        <w:rPr>
          <w:sz w:val="24"/>
          <w:szCs w:val="24"/>
        </w:rPr>
        <w:t>i.e.</w:t>
      </w:r>
      <w:proofErr w:type="gramEnd"/>
      <w:r w:rsidRPr="00AC69E1">
        <w:rPr>
          <w:sz w:val="24"/>
          <w:szCs w:val="24"/>
        </w:rPr>
        <w:t xml:space="preserve"> being generalizable and representative), a sampling strategy needs to be developed and followed. The main requirement of sampling</w:t>
      </w:r>
      <w:r w:rsidRPr="00AC69E1">
        <w:rPr>
          <w:rStyle w:val="FootnoteReference"/>
          <w:sz w:val="24"/>
          <w:szCs w:val="24"/>
        </w:rPr>
        <w:footnoteReference w:id="1"/>
      </w:r>
      <w:r w:rsidRPr="00AC69E1">
        <w:rPr>
          <w:sz w:val="24"/>
          <w:szCs w:val="24"/>
        </w:rPr>
        <w:t xml:space="preserve"> is that each household in the location needs to have an equal probability of being selected for the survey. To ensure this you must follow the following steps from the planning stage to implementation:</w:t>
      </w:r>
    </w:p>
    <w:p w14:paraId="46F56A78" w14:textId="77777777" w:rsidR="00F139AE" w:rsidRPr="00AC69E1" w:rsidRDefault="00F139AE" w:rsidP="00F139AE">
      <w:pPr>
        <w:pStyle w:val="ListParagraph"/>
        <w:numPr>
          <w:ilvl w:val="1"/>
          <w:numId w:val="13"/>
        </w:numPr>
        <w:spacing w:after="0"/>
        <w:rPr>
          <w:sz w:val="24"/>
          <w:szCs w:val="24"/>
        </w:rPr>
      </w:pPr>
      <w:r w:rsidRPr="00AC69E1">
        <w:rPr>
          <w:b/>
          <w:bCs/>
          <w:i/>
          <w:iCs/>
          <w:sz w:val="24"/>
          <w:szCs w:val="24"/>
        </w:rPr>
        <w:t xml:space="preserve">Define the </w:t>
      </w:r>
      <w:bookmarkEnd w:id="12"/>
      <w:r w:rsidRPr="00AC69E1">
        <w:rPr>
          <w:b/>
          <w:bCs/>
          <w:i/>
          <w:iCs/>
          <w:sz w:val="24"/>
          <w:szCs w:val="24"/>
        </w:rPr>
        <w:t>geographical areas and population of interest</w:t>
      </w:r>
      <w:r w:rsidRPr="00AC69E1">
        <w:rPr>
          <w:i/>
          <w:iCs/>
          <w:sz w:val="24"/>
          <w:szCs w:val="24"/>
        </w:rPr>
        <w:t xml:space="preserve"> </w:t>
      </w:r>
      <w:r w:rsidRPr="00AC69E1">
        <w:rPr>
          <w:sz w:val="24"/>
          <w:szCs w:val="24"/>
        </w:rPr>
        <w:t>– For example, you might want to focus on certain provinces only, look only at IDPs in sites or all population groups including IDPs in host communities and non-displaced populations</w:t>
      </w:r>
    </w:p>
    <w:p w14:paraId="50026B5D" w14:textId="77777777" w:rsidR="00F139AE" w:rsidRPr="00AC69E1" w:rsidRDefault="00F139AE" w:rsidP="00F139AE">
      <w:pPr>
        <w:pStyle w:val="ListParagraph"/>
        <w:numPr>
          <w:ilvl w:val="1"/>
          <w:numId w:val="13"/>
        </w:numPr>
        <w:spacing w:after="0"/>
        <w:rPr>
          <w:sz w:val="24"/>
          <w:szCs w:val="24"/>
        </w:rPr>
      </w:pPr>
      <w:r w:rsidRPr="00AC69E1">
        <w:rPr>
          <w:b/>
          <w:bCs/>
          <w:i/>
          <w:iCs/>
          <w:sz w:val="24"/>
          <w:szCs w:val="24"/>
        </w:rPr>
        <w:t>Define the unit of measurement</w:t>
      </w:r>
      <w:r w:rsidRPr="00AC69E1">
        <w:rPr>
          <w:b/>
          <w:bCs/>
          <w:sz w:val="24"/>
          <w:szCs w:val="24"/>
        </w:rPr>
        <w:t xml:space="preserve"> –</w:t>
      </w:r>
      <w:r w:rsidRPr="00AC69E1">
        <w:rPr>
          <w:sz w:val="24"/>
          <w:szCs w:val="24"/>
        </w:rPr>
        <w:t xml:space="preserve"> i.e. should the assessment look at district level, </w:t>
      </w:r>
      <w:proofErr w:type="spellStart"/>
      <w:r w:rsidRPr="00AC69E1">
        <w:rPr>
          <w:sz w:val="24"/>
          <w:szCs w:val="24"/>
        </w:rPr>
        <w:t>posto</w:t>
      </w:r>
      <w:proofErr w:type="spellEnd"/>
      <w:r w:rsidRPr="00AC69E1">
        <w:rPr>
          <w:sz w:val="24"/>
          <w:szCs w:val="24"/>
        </w:rPr>
        <w:t xml:space="preserve">, or locality? The unit of measurement will impact the amount of time and resources needed for the data collection. It will also define the depth and scope of your analysis. For example, if you focus on a lower admin level you will have to collect more surveys (increasing time and resources needed) but will have more granular data in return. </w:t>
      </w:r>
    </w:p>
    <w:p w14:paraId="07DDAC99" w14:textId="77777777" w:rsidR="00F139AE" w:rsidRPr="00AC69E1" w:rsidRDefault="00F139AE" w:rsidP="00F139AE">
      <w:pPr>
        <w:pStyle w:val="ListParagraph"/>
        <w:numPr>
          <w:ilvl w:val="1"/>
          <w:numId w:val="13"/>
        </w:numPr>
        <w:spacing w:after="0"/>
        <w:rPr>
          <w:sz w:val="24"/>
          <w:szCs w:val="24"/>
        </w:rPr>
      </w:pPr>
      <w:r w:rsidRPr="00AC69E1">
        <w:rPr>
          <w:b/>
          <w:bCs/>
          <w:i/>
          <w:iCs/>
          <w:sz w:val="24"/>
          <w:szCs w:val="24"/>
        </w:rPr>
        <w:t>Prepare sampling frame and sampling size</w:t>
      </w:r>
      <w:r w:rsidRPr="00AC69E1">
        <w:rPr>
          <w:i/>
          <w:iCs/>
          <w:sz w:val="24"/>
          <w:szCs w:val="24"/>
        </w:rPr>
        <w:t xml:space="preserve"> </w:t>
      </w:r>
      <w:r w:rsidRPr="00AC69E1">
        <w:rPr>
          <w:sz w:val="24"/>
          <w:szCs w:val="24"/>
        </w:rPr>
        <w:t xml:space="preserve">– List all units of measurement and the population size (disaggregated by population group, e.g. IDP in site, host, etc.). Enter the population size in </w:t>
      </w:r>
      <w:hyperlink r:id="rId9" w:history="1">
        <w:r w:rsidRPr="00AC69E1">
          <w:rPr>
            <w:rStyle w:val="Hyperlink"/>
            <w:sz w:val="24"/>
            <w:szCs w:val="24"/>
          </w:rPr>
          <w:t>the sample calculation tool</w:t>
        </w:r>
      </w:hyperlink>
      <w:r w:rsidRPr="00AC69E1">
        <w:rPr>
          <w:rStyle w:val="FootnoteReference"/>
          <w:sz w:val="24"/>
          <w:szCs w:val="24"/>
        </w:rPr>
        <w:footnoteReference w:id="2"/>
      </w:r>
      <w:r w:rsidRPr="00AC69E1">
        <w:rPr>
          <w:sz w:val="24"/>
          <w:szCs w:val="24"/>
        </w:rPr>
        <w:t xml:space="preserve"> to know how many household interviews needs to be conducted by location. </w:t>
      </w:r>
    </w:p>
    <w:p w14:paraId="5E332CF1" w14:textId="784F5AA1" w:rsidR="00F139AE" w:rsidRPr="00AC69E1" w:rsidRDefault="00F139AE" w:rsidP="00F139AE">
      <w:pPr>
        <w:pStyle w:val="ListParagraph"/>
        <w:numPr>
          <w:ilvl w:val="1"/>
          <w:numId w:val="13"/>
        </w:numPr>
        <w:spacing w:after="0"/>
        <w:rPr>
          <w:sz w:val="24"/>
          <w:szCs w:val="24"/>
        </w:rPr>
      </w:pPr>
      <w:r w:rsidRPr="00AC69E1">
        <w:rPr>
          <w:b/>
          <w:bCs/>
          <w:i/>
          <w:iCs/>
          <w:sz w:val="24"/>
          <w:szCs w:val="24"/>
        </w:rPr>
        <w:t>Implement randomisation of household in the field locations during data collection</w:t>
      </w:r>
      <w:r w:rsidRPr="00AC69E1">
        <w:rPr>
          <w:sz w:val="24"/>
          <w:szCs w:val="24"/>
        </w:rPr>
        <w:t xml:space="preserve"> – see </w:t>
      </w:r>
      <w:r w:rsidR="00D11BE5">
        <w:rPr>
          <w:sz w:val="24"/>
          <w:szCs w:val="24"/>
        </w:rPr>
        <w:t>‘Sampling guidance’ below</w:t>
      </w:r>
      <w:r w:rsidRPr="00AC69E1">
        <w:rPr>
          <w:sz w:val="24"/>
          <w:szCs w:val="24"/>
        </w:rPr>
        <w:t xml:space="preserve"> for further instructions</w:t>
      </w:r>
      <w:r w:rsidR="00D11BE5">
        <w:rPr>
          <w:sz w:val="24"/>
          <w:szCs w:val="24"/>
        </w:rPr>
        <w:t>.</w:t>
      </w:r>
    </w:p>
    <w:p w14:paraId="6C4FFEB4" w14:textId="77777777" w:rsidR="00F139AE" w:rsidRPr="00AC69E1" w:rsidRDefault="00F139AE" w:rsidP="00F139AE">
      <w:pPr>
        <w:spacing w:after="0"/>
        <w:rPr>
          <w:sz w:val="24"/>
          <w:szCs w:val="24"/>
        </w:rPr>
      </w:pPr>
    </w:p>
    <w:p w14:paraId="53EB2179" w14:textId="77777777" w:rsidR="00F139AE" w:rsidRPr="00AC69E1" w:rsidRDefault="00F139AE" w:rsidP="00F139AE">
      <w:pPr>
        <w:pStyle w:val="Default"/>
        <w:numPr>
          <w:ilvl w:val="0"/>
          <w:numId w:val="12"/>
        </w:numPr>
      </w:pPr>
      <w:r w:rsidRPr="00AC69E1">
        <w:rPr>
          <w:b/>
          <w:bCs/>
        </w:rPr>
        <w:lastRenderedPageBreak/>
        <w:t xml:space="preserve">Conduct household level interviews using </w:t>
      </w:r>
      <w:proofErr w:type="spellStart"/>
      <w:r w:rsidRPr="00AC69E1">
        <w:rPr>
          <w:b/>
          <w:bCs/>
        </w:rPr>
        <w:t>KoBo</w:t>
      </w:r>
      <w:proofErr w:type="spellEnd"/>
    </w:p>
    <w:p w14:paraId="7E6FEFF3" w14:textId="77777777" w:rsidR="00F139AE" w:rsidRPr="00AC69E1" w:rsidRDefault="00F139AE" w:rsidP="00F139AE">
      <w:pPr>
        <w:pStyle w:val="Default"/>
        <w:numPr>
          <w:ilvl w:val="0"/>
          <w:numId w:val="13"/>
        </w:numPr>
      </w:pPr>
      <w:r w:rsidRPr="00AC69E1">
        <w:t xml:space="preserve">Before starting the interview: </w:t>
      </w:r>
    </w:p>
    <w:p w14:paraId="27554B0B" w14:textId="77777777" w:rsidR="00F139AE" w:rsidRPr="00AC69E1" w:rsidRDefault="00F139AE" w:rsidP="00F139AE">
      <w:pPr>
        <w:pStyle w:val="Default"/>
        <w:numPr>
          <w:ilvl w:val="1"/>
          <w:numId w:val="13"/>
        </w:numPr>
      </w:pPr>
      <w:r w:rsidRPr="00AC69E1">
        <w:t xml:space="preserve">Introduce yourself and present the purpose of the assessment. </w:t>
      </w:r>
    </w:p>
    <w:p w14:paraId="0E2CB1F3" w14:textId="77777777" w:rsidR="00F139AE" w:rsidRPr="00AC69E1" w:rsidRDefault="00F139AE" w:rsidP="00F139AE">
      <w:pPr>
        <w:pStyle w:val="Default"/>
        <w:numPr>
          <w:ilvl w:val="1"/>
          <w:numId w:val="13"/>
        </w:numPr>
      </w:pPr>
      <w:r w:rsidRPr="00AC69E1">
        <w:t>Ask to speak to the head of the household. If the head of the household is not present, ask if there is anyone else who can speak on behalf of the whole household.</w:t>
      </w:r>
    </w:p>
    <w:p w14:paraId="63B37FA8" w14:textId="77777777" w:rsidR="00F139AE" w:rsidRPr="00AC69E1" w:rsidRDefault="00F139AE" w:rsidP="00F139AE">
      <w:pPr>
        <w:pStyle w:val="Default"/>
        <w:numPr>
          <w:ilvl w:val="1"/>
          <w:numId w:val="13"/>
        </w:numPr>
      </w:pPr>
      <w:r w:rsidRPr="00AC69E1">
        <w:t>Ask for the age of the respondent</w:t>
      </w:r>
    </w:p>
    <w:p w14:paraId="78353BB3" w14:textId="77777777" w:rsidR="00F139AE" w:rsidRPr="00AC69E1" w:rsidRDefault="00F139AE" w:rsidP="00F139AE">
      <w:pPr>
        <w:pStyle w:val="Default"/>
        <w:numPr>
          <w:ilvl w:val="2"/>
          <w:numId w:val="13"/>
        </w:numPr>
      </w:pPr>
      <w:r w:rsidRPr="00AC69E1">
        <w:t>The person being interviewed needs to be 18 years old or older</w:t>
      </w:r>
    </w:p>
    <w:p w14:paraId="2D4042E8" w14:textId="77777777" w:rsidR="00F139AE" w:rsidRPr="00AC69E1" w:rsidRDefault="00F139AE" w:rsidP="00F139AE">
      <w:pPr>
        <w:pStyle w:val="Default"/>
        <w:numPr>
          <w:ilvl w:val="1"/>
          <w:numId w:val="13"/>
        </w:numPr>
      </w:pPr>
      <w:r w:rsidRPr="00AC69E1">
        <w:t>Match, to the extent possible, the gender of the enumerator conducting the interview with the gender of the respondent</w:t>
      </w:r>
    </w:p>
    <w:p w14:paraId="155381F2" w14:textId="77777777" w:rsidR="00F139AE" w:rsidRPr="00AC69E1" w:rsidRDefault="00F139AE" w:rsidP="00F139AE">
      <w:pPr>
        <w:pStyle w:val="Default"/>
        <w:numPr>
          <w:ilvl w:val="1"/>
          <w:numId w:val="13"/>
        </w:numPr>
      </w:pPr>
      <w:r w:rsidRPr="00AC69E1">
        <w:t>Ensure the respondent understand that the interview will help plan the response and there is no incentive provided.</w:t>
      </w:r>
    </w:p>
    <w:p w14:paraId="3FACD537" w14:textId="77777777" w:rsidR="00F139AE" w:rsidRPr="00AC69E1" w:rsidRDefault="00F139AE" w:rsidP="00F139AE">
      <w:pPr>
        <w:pStyle w:val="Default"/>
        <w:numPr>
          <w:ilvl w:val="1"/>
          <w:numId w:val="13"/>
        </w:numPr>
      </w:pPr>
      <w:r w:rsidRPr="00AC69E1">
        <w:t xml:space="preserve">Use the instructions in the tool to obtain verbal consent. If consent is not provided, end the </w:t>
      </w:r>
      <w:proofErr w:type="gramStart"/>
      <w:r w:rsidRPr="00AC69E1">
        <w:t>interview</w:t>
      </w:r>
      <w:proofErr w:type="gramEnd"/>
      <w:r w:rsidRPr="00AC69E1">
        <w:t xml:space="preserve"> and delete the form.</w:t>
      </w:r>
    </w:p>
    <w:p w14:paraId="647C7093" w14:textId="77777777" w:rsidR="00F139AE" w:rsidRPr="00AC69E1" w:rsidRDefault="00F139AE" w:rsidP="00F139AE">
      <w:pPr>
        <w:numPr>
          <w:ilvl w:val="1"/>
          <w:numId w:val="9"/>
        </w:numPr>
        <w:spacing w:after="0"/>
        <w:rPr>
          <w:sz w:val="24"/>
          <w:szCs w:val="24"/>
        </w:rPr>
      </w:pPr>
      <w:r w:rsidRPr="00AC69E1">
        <w:rPr>
          <w:bCs/>
          <w:sz w:val="24"/>
          <w:szCs w:val="24"/>
        </w:rPr>
        <w:t xml:space="preserve">Familiarise yourself carefully with the tool before the interview, so that you know all the response options and understand every single question. </w:t>
      </w:r>
    </w:p>
    <w:p w14:paraId="14F7B031" w14:textId="77777777" w:rsidR="00F139AE" w:rsidRPr="00AC69E1" w:rsidRDefault="00F139AE" w:rsidP="00F139AE">
      <w:pPr>
        <w:numPr>
          <w:ilvl w:val="1"/>
          <w:numId w:val="9"/>
        </w:numPr>
        <w:spacing w:after="0"/>
        <w:rPr>
          <w:sz w:val="24"/>
          <w:szCs w:val="24"/>
        </w:rPr>
      </w:pPr>
      <w:r w:rsidRPr="00AC69E1">
        <w:rPr>
          <w:bCs/>
          <w:sz w:val="24"/>
          <w:szCs w:val="24"/>
        </w:rPr>
        <w:t>Ask every single question in the Kobo form as they come up</w:t>
      </w:r>
    </w:p>
    <w:p w14:paraId="7D2EF3C8" w14:textId="77777777" w:rsidR="00F139AE" w:rsidRPr="00AC69E1" w:rsidRDefault="00F139AE" w:rsidP="00F139AE">
      <w:pPr>
        <w:numPr>
          <w:ilvl w:val="1"/>
          <w:numId w:val="9"/>
        </w:numPr>
        <w:spacing w:after="0"/>
        <w:rPr>
          <w:sz w:val="24"/>
          <w:szCs w:val="24"/>
        </w:rPr>
      </w:pPr>
      <w:r w:rsidRPr="00AC69E1">
        <w:rPr>
          <w:bCs/>
          <w:sz w:val="24"/>
          <w:szCs w:val="24"/>
        </w:rPr>
        <w:t>If the respondent cannot answer a question or is not comfortable answering, do not guess the answer- enter ‘Don’t know’ or for number questions, enter ‘999’.</w:t>
      </w:r>
    </w:p>
    <w:p w14:paraId="0D4B3167" w14:textId="77777777" w:rsidR="00F139AE" w:rsidRPr="00AC69E1" w:rsidRDefault="00F139AE" w:rsidP="00F139AE">
      <w:pPr>
        <w:pStyle w:val="ListParagraph"/>
        <w:numPr>
          <w:ilvl w:val="1"/>
          <w:numId w:val="9"/>
        </w:numPr>
        <w:rPr>
          <w:bCs/>
          <w:sz w:val="24"/>
          <w:szCs w:val="24"/>
        </w:rPr>
      </w:pPr>
      <w:r w:rsidRPr="00AC69E1">
        <w:rPr>
          <w:bCs/>
          <w:sz w:val="24"/>
          <w:szCs w:val="24"/>
        </w:rPr>
        <w:t xml:space="preserve">Note that taking a photo is </w:t>
      </w:r>
      <w:r w:rsidRPr="00AC69E1">
        <w:rPr>
          <w:bCs/>
          <w:sz w:val="24"/>
          <w:szCs w:val="24"/>
          <w:u w:val="single"/>
        </w:rPr>
        <w:t>optional</w:t>
      </w:r>
      <w:r w:rsidRPr="00AC69E1">
        <w:rPr>
          <w:bCs/>
          <w:sz w:val="24"/>
          <w:szCs w:val="24"/>
        </w:rPr>
        <w:t>. If you take a photo, first ensure that the respondent is comfortable with you doing so and ask for verbal permission first. Ensure that there are NO faces of people in the photo. The photo should be of the infrastructure and the environment around the household shelter as relevant to WASH.</w:t>
      </w:r>
    </w:p>
    <w:p w14:paraId="18B2E5B5" w14:textId="77777777" w:rsidR="00F139AE" w:rsidRPr="00AC69E1" w:rsidRDefault="00F139AE" w:rsidP="00F139AE">
      <w:pPr>
        <w:pStyle w:val="ListParagraph"/>
        <w:numPr>
          <w:ilvl w:val="0"/>
          <w:numId w:val="9"/>
        </w:numPr>
        <w:rPr>
          <w:sz w:val="24"/>
          <w:szCs w:val="24"/>
        </w:rPr>
      </w:pPr>
      <w:r w:rsidRPr="00AC69E1">
        <w:rPr>
          <w:b/>
          <w:bCs/>
          <w:sz w:val="24"/>
          <w:szCs w:val="24"/>
        </w:rPr>
        <w:t>S</w:t>
      </w:r>
      <w:r w:rsidRPr="00AC69E1">
        <w:rPr>
          <w:b/>
          <w:sz w:val="24"/>
          <w:szCs w:val="24"/>
        </w:rPr>
        <w:t xml:space="preserve">ubmit all data </w:t>
      </w:r>
      <w:r w:rsidRPr="00AC69E1">
        <w:rPr>
          <w:sz w:val="24"/>
          <w:szCs w:val="24"/>
        </w:rPr>
        <w:t xml:space="preserve">to the </w:t>
      </w:r>
      <w:proofErr w:type="spellStart"/>
      <w:r w:rsidRPr="00AC69E1">
        <w:rPr>
          <w:sz w:val="24"/>
          <w:szCs w:val="24"/>
        </w:rPr>
        <w:t>KoBo</w:t>
      </w:r>
      <w:proofErr w:type="spellEnd"/>
      <w:r w:rsidRPr="00AC69E1">
        <w:rPr>
          <w:sz w:val="24"/>
          <w:szCs w:val="24"/>
        </w:rPr>
        <w:t xml:space="preserve"> server once you return to a location with internet access.</w:t>
      </w:r>
    </w:p>
    <w:p w14:paraId="34E1B78C" w14:textId="061D6D0B" w:rsidR="00F139AE" w:rsidRPr="00A00D05" w:rsidRDefault="007A1513" w:rsidP="00A00D05">
      <w:pPr>
        <w:pStyle w:val="Heading2"/>
        <w:rPr>
          <w:sz w:val="24"/>
          <w:szCs w:val="24"/>
        </w:rPr>
      </w:pPr>
      <w:r>
        <w:t>S</w:t>
      </w:r>
      <w:r w:rsidR="00A00D05">
        <w:t>ampling guidance</w:t>
      </w:r>
    </w:p>
    <w:p w14:paraId="524B377F" w14:textId="574063D6" w:rsidR="00F139AE" w:rsidRPr="00AC69E1" w:rsidRDefault="00F139AE" w:rsidP="00F139AE">
      <w:pPr>
        <w:numPr>
          <w:ilvl w:val="0"/>
          <w:numId w:val="14"/>
        </w:numPr>
        <w:rPr>
          <w:b/>
          <w:bCs/>
          <w:sz w:val="24"/>
          <w:szCs w:val="24"/>
        </w:rPr>
      </w:pPr>
      <w:r w:rsidRPr="00AC69E1">
        <w:rPr>
          <w:b/>
          <w:bCs/>
          <w:sz w:val="24"/>
          <w:szCs w:val="24"/>
        </w:rPr>
        <w:t>Randomisation of research participants is key i.e. ensuring a everyone has an equal chance of being selected based on the criteria set (e.g. location, population group etc.)</w:t>
      </w:r>
    </w:p>
    <w:p w14:paraId="2A9CE179" w14:textId="266693D1" w:rsidR="00F139AE" w:rsidRPr="00AC69E1" w:rsidRDefault="00F139AE" w:rsidP="00F139AE">
      <w:pPr>
        <w:numPr>
          <w:ilvl w:val="0"/>
          <w:numId w:val="14"/>
        </w:numPr>
        <w:rPr>
          <w:b/>
          <w:bCs/>
          <w:sz w:val="24"/>
          <w:szCs w:val="24"/>
        </w:rPr>
      </w:pPr>
      <w:r w:rsidRPr="00AC69E1">
        <w:rPr>
          <w:b/>
          <w:bCs/>
          <w:sz w:val="24"/>
          <w:szCs w:val="24"/>
        </w:rPr>
        <w:t>Any bias introduced will compromise the probability of the sample i.e. the extent to which findings are truly representative of the population of interest</w:t>
      </w:r>
    </w:p>
    <w:p w14:paraId="5F82ACBB" w14:textId="01689E12" w:rsidR="00F139AE" w:rsidRPr="00AC69E1" w:rsidRDefault="00F139AE" w:rsidP="00F139AE">
      <w:pPr>
        <w:numPr>
          <w:ilvl w:val="0"/>
          <w:numId w:val="14"/>
        </w:numPr>
        <w:rPr>
          <w:b/>
          <w:bCs/>
          <w:sz w:val="24"/>
          <w:szCs w:val="24"/>
        </w:rPr>
      </w:pPr>
      <w:r w:rsidRPr="00AC69E1">
        <w:rPr>
          <w:b/>
          <w:bCs/>
          <w:sz w:val="24"/>
          <w:szCs w:val="24"/>
        </w:rPr>
        <w:t>There are three possible options for random selection of research participants:</w:t>
      </w:r>
    </w:p>
    <w:tbl>
      <w:tblPr>
        <w:tblW w:w="5000" w:type="pct"/>
        <w:tblCellMar>
          <w:left w:w="0" w:type="dxa"/>
          <w:right w:w="0" w:type="dxa"/>
        </w:tblCellMar>
        <w:tblLook w:val="04A0" w:firstRow="1" w:lastRow="0" w:firstColumn="1" w:lastColumn="0" w:noHBand="0" w:noVBand="1"/>
      </w:tblPr>
      <w:tblGrid>
        <w:gridCol w:w="2666"/>
        <w:gridCol w:w="6694"/>
      </w:tblGrid>
      <w:tr w:rsidR="00F139AE" w:rsidRPr="00AC69E1" w14:paraId="213FC6F1" w14:textId="77777777" w:rsidTr="0039590E">
        <w:trPr>
          <w:trHeight w:val="312"/>
        </w:trPr>
        <w:tc>
          <w:tcPr>
            <w:tcW w:w="1424" w:type="pct"/>
            <w:tcBorders>
              <w:top w:val="single" w:sz="8" w:space="0" w:color="000000"/>
              <w:left w:val="nil"/>
              <w:bottom w:val="single" w:sz="8" w:space="0" w:color="000000"/>
              <w:right w:val="single" w:sz="8" w:space="0" w:color="000000"/>
            </w:tcBorders>
            <w:shd w:val="clear" w:color="auto" w:fill="auto"/>
            <w:tcMar>
              <w:top w:w="15" w:type="dxa"/>
              <w:left w:w="96" w:type="dxa"/>
              <w:bottom w:w="0" w:type="dxa"/>
              <w:right w:w="96" w:type="dxa"/>
            </w:tcMar>
            <w:hideMark/>
          </w:tcPr>
          <w:p w14:paraId="3329709B" w14:textId="77777777" w:rsidR="00F139AE" w:rsidRPr="00AC69E1" w:rsidRDefault="00F139AE" w:rsidP="0039590E">
            <w:pPr>
              <w:rPr>
                <w:b/>
                <w:bCs/>
                <w:sz w:val="24"/>
                <w:szCs w:val="24"/>
              </w:rPr>
            </w:pPr>
          </w:p>
        </w:tc>
        <w:tc>
          <w:tcPr>
            <w:tcW w:w="3576" w:type="pct"/>
            <w:tcBorders>
              <w:top w:val="single" w:sz="8" w:space="0" w:color="000000"/>
              <w:left w:val="single" w:sz="8" w:space="0" w:color="000000"/>
              <w:bottom w:val="single" w:sz="8" w:space="0" w:color="000000"/>
              <w:right w:val="nil"/>
            </w:tcBorders>
            <w:shd w:val="clear" w:color="auto" w:fill="auto"/>
            <w:tcMar>
              <w:top w:w="15" w:type="dxa"/>
              <w:left w:w="96" w:type="dxa"/>
              <w:bottom w:w="0" w:type="dxa"/>
              <w:right w:w="96" w:type="dxa"/>
            </w:tcMar>
            <w:hideMark/>
          </w:tcPr>
          <w:p w14:paraId="57D1A8A6" w14:textId="77777777" w:rsidR="00F139AE" w:rsidRPr="00AC69E1" w:rsidRDefault="00F139AE" w:rsidP="0039590E">
            <w:pPr>
              <w:rPr>
                <w:b/>
                <w:bCs/>
                <w:sz w:val="24"/>
                <w:szCs w:val="24"/>
              </w:rPr>
            </w:pPr>
            <w:r w:rsidRPr="00AC69E1">
              <w:rPr>
                <w:b/>
                <w:bCs/>
                <w:sz w:val="24"/>
                <w:szCs w:val="24"/>
              </w:rPr>
              <w:t>Pre-requisites</w:t>
            </w:r>
          </w:p>
        </w:tc>
      </w:tr>
      <w:tr w:rsidR="00F139AE" w:rsidRPr="00AC69E1" w14:paraId="63D48985" w14:textId="77777777" w:rsidTr="0039590E">
        <w:trPr>
          <w:trHeight w:val="883"/>
        </w:trPr>
        <w:tc>
          <w:tcPr>
            <w:tcW w:w="1424" w:type="pct"/>
            <w:tcBorders>
              <w:top w:val="single" w:sz="8" w:space="0" w:color="000000"/>
              <w:left w:val="nil"/>
              <w:bottom w:val="nil"/>
              <w:right w:val="single" w:sz="8" w:space="0" w:color="000000"/>
            </w:tcBorders>
            <w:shd w:val="clear" w:color="auto" w:fill="E7E7E7"/>
            <w:tcMar>
              <w:top w:w="15" w:type="dxa"/>
              <w:left w:w="96" w:type="dxa"/>
              <w:bottom w:w="0" w:type="dxa"/>
              <w:right w:w="96" w:type="dxa"/>
            </w:tcMar>
            <w:hideMark/>
          </w:tcPr>
          <w:p w14:paraId="26BFCED7" w14:textId="77777777" w:rsidR="00F139AE" w:rsidRPr="00AC69E1" w:rsidRDefault="00F139AE" w:rsidP="0039590E">
            <w:pPr>
              <w:rPr>
                <w:b/>
                <w:bCs/>
                <w:sz w:val="24"/>
                <w:szCs w:val="24"/>
              </w:rPr>
            </w:pPr>
            <w:r w:rsidRPr="00AC69E1">
              <w:rPr>
                <w:b/>
                <w:bCs/>
                <w:sz w:val="24"/>
                <w:szCs w:val="24"/>
              </w:rPr>
              <w:t>List-based sampling</w:t>
            </w:r>
          </w:p>
        </w:tc>
        <w:tc>
          <w:tcPr>
            <w:tcW w:w="3576" w:type="pct"/>
            <w:tcBorders>
              <w:top w:val="single" w:sz="8" w:space="0" w:color="000000"/>
              <w:left w:val="single" w:sz="8" w:space="0" w:color="000000"/>
              <w:bottom w:val="nil"/>
              <w:right w:val="nil"/>
            </w:tcBorders>
            <w:shd w:val="clear" w:color="auto" w:fill="E7E7E7"/>
            <w:tcMar>
              <w:top w:w="15" w:type="dxa"/>
              <w:left w:w="96" w:type="dxa"/>
              <w:bottom w:w="0" w:type="dxa"/>
              <w:right w:w="96" w:type="dxa"/>
            </w:tcMar>
            <w:hideMark/>
          </w:tcPr>
          <w:p w14:paraId="276EC5EE" w14:textId="2500CB15" w:rsidR="00F139AE" w:rsidRPr="00AC69E1" w:rsidRDefault="00F139AE" w:rsidP="00F139AE">
            <w:pPr>
              <w:numPr>
                <w:ilvl w:val="0"/>
                <w:numId w:val="15"/>
              </w:numPr>
              <w:rPr>
                <w:sz w:val="24"/>
                <w:szCs w:val="24"/>
              </w:rPr>
            </w:pPr>
            <w:r w:rsidRPr="00AC69E1">
              <w:rPr>
                <w:sz w:val="24"/>
                <w:szCs w:val="24"/>
              </w:rPr>
              <w:t>List of all units (</w:t>
            </w:r>
            <w:proofErr w:type="spellStart"/>
            <w:r w:rsidRPr="00AC69E1">
              <w:rPr>
                <w:sz w:val="24"/>
                <w:szCs w:val="24"/>
              </w:rPr>
              <w:t>i.e</w:t>
            </w:r>
            <w:proofErr w:type="spellEnd"/>
            <w:r w:rsidRPr="00AC69E1">
              <w:rPr>
                <w:sz w:val="24"/>
                <w:szCs w:val="24"/>
              </w:rPr>
              <w:t xml:space="preserve"> </w:t>
            </w:r>
            <w:proofErr w:type="spellStart"/>
            <w:r w:rsidRPr="00AC69E1">
              <w:rPr>
                <w:sz w:val="24"/>
                <w:szCs w:val="24"/>
              </w:rPr>
              <w:t>houseold</w:t>
            </w:r>
            <w:proofErr w:type="spellEnd"/>
            <w:r w:rsidRPr="00AC69E1">
              <w:rPr>
                <w:sz w:val="24"/>
                <w:szCs w:val="24"/>
              </w:rPr>
              <w:t xml:space="preserve">) in your population of interest </w:t>
            </w:r>
          </w:p>
          <w:p w14:paraId="5FABFB4C" w14:textId="63033450" w:rsidR="00F139AE" w:rsidRPr="00AC69E1" w:rsidRDefault="00F139AE" w:rsidP="00F139AE">
            <w:pPr>
              <w:numPr>
                <w:ilvl w:val="0"/>
                <w:numId w:val="15"/>
              </w:numPr>
              <w:rPr>
                <w:sz w:val="24"/>
                <w:szCs w:val="24"/>
              </w:rPr>
            </w:pPr>
            <w:r w:rsidRPr="00AC69E1">
              <w:rPr>
                <w:sz w:val="24"/>
                <w:szCs w:val="24"/>
              </w:rPr>
              <w:t>List contains required details e.g. location points, contact details, etc.</w:t>
            </w:r>
          </w:p>
        </w:tc>
      </w:tr>
      <w:tr w:rsidR="00F139AE" w:rsidRPr="00AC69E1" w14:paraId="5B16A10F" w14:textId="77777777" w:rsidTr="0039590E">
        <w:trPr>
          <w:trHeight w:val="1512"/>
        </w:trPr>
        <w:tc>
          <w:tcPr>
            <w:tcW w:w="1424" w:type="pct"/>
            <w:tcBorders>
              <w:top w:val="nil"/>
              <w:left w:val="nil"/>
              <w:bottom w:val="nil"/>
              <w:right w:val="single" w:sz="8" w:space="0" w:color="000000"/>
            </w:tcBorders>
            <w:shd w:val="clear" w:color="auto" w:fill="auto"/>
            <w:tcMar>
              <w:top w:w="15" w:type="dxa"/>
              <w:left w:w="96" w:type="dxa"/>
              <w:bottom w:w="0" w:type="dxa"/>
              <w:right w:w="96" w:type="dxa"/>
            </w:tcMar>
            <w:hideMark/>
          </w:tcPr>
          <w:p w14:paraId="6BAC9745" w14:textId="77777777" w:rsidR="00F139AE" w:rsidRPr="00AC69E1" w:rsidRDefault="00F139AE" w:rsidP="0039590E">
            <w:pPr>
              <w:rPr>
                <w:b/>
                <w:bCs/>
                <w:sz w:val="24"/>
                <w:szCs w:val="24"/>
              </w:rPr>
            </w:pPr>
            <w:r w:rsidRPr="00AC69E1">
              <w:rPr>
                <w:b/>
                <w:bCs/>
                <w:sz w:val="24"/>
                <w:szCs w:val="24"/>
              </w:rPr>
              <w:t>GIS sampling</w:t>
            </w:r>
          </w:p>
        </w:tc>
        <w:tc>
          <w:tcPr>
            <w:tcW w:w="3576" w:type="pct"/>
            <w:tcBorders>
              <w:top w:val="nil"/>
              <w:left w:val="single" w:sz="8" w:space="0" w:color="000000"/>
              <w:bottom w:val="nil"/>
              <w:right w:val="nil"/>
            </w:tcBorders>
            <w:shd w:val="clear" w:color="auto" w:fill="auto"/>
            <w:tcMar>
              <w:top w:w="15" w:type="dxa"/>
              <w:left w:w="96" w:type="dxa"/>
              <w:bottom w:w="0" w:type="dxa"/>
              <w:right w:w="96" w:type="dxa"/>
            </w:tcMar>
            <w:hideMark/>
          </w:tcPr>
          <w:p w14:paraId="573417BE" w14:textId="24867A77" w:rsidR="00F139AE" w:rsidRPr="00AC69E1" w:rsidRDefault="00F139AE" w:rsidP="00F139AE">
            <w:pPr>
              <w:numPr>
                <w:ilvl w:val="0"/>
                <w:numId w:val="16"/>
              </w:numPr>
              <w:rPr>
                <w:sz w:val="24"/>
                <w:szCs w:val="24"/>
              </w:rPr>
            </w:pPr>
            <w:r w:rsidRPr="00AC69E1">
              <w:rPr>
                <w:sz w:val="24"/>
                <w:szCs w:val="24"/>
              </w:rPr>
              <w:t>Admin boundaries shape files</w:t>
            </w:r>
          </w:p>
          <w:p w14:paraId="047FC099" w14:textId="77777777" w:rsidR="00F139AE" w:rsidRPr="00AC69E1" w:rsidRDefault="00F139AE" w:rsidP="00F139AE">
            <w:pPr>
              <w:numPr>
                <w:ilvl w:val="0"/>
                <w:numId w:val="16"/>
              </w:numPr>
              <w:rPr>
                <w:sz w:val="24"/>
                <w:szCs w:val="24"/>
              </w:rPr>
            </w:pPr>
            <w:r w:rsidRPr="00AC69E1">
              <w:rPr>
                <w:sz w:val="24"/>
                <w:szCs w:val="24"/>
              </w:rPr>
              <w:t>Data on the distribution of the population and population density across the targeted area</w:t>
            </w:r>
          </w:p>
          <w:p w14:paraId="340C68A0" w14:textId="2B678B1A" w:rsidR="00F139AE" w:rsidRPr="00AC69E1" w:rsidRDefault="00F139AE" w:rsidP="00F139AE">
            <w:pPr>
              <w:numPr>
                <w:ilvl w:val="0"/>
                <w:numId w:val="16"/>
              </w:numPr>
              <w:rPr>
                <w:sz w:val="24"/>
                <w:szCs w:val="24"/>
              </w:rPr>
            </w:pPr>
            <w:r w:rsidRPr="00AC69E1">
              <w:rPr>
                <w:sz w:val="24"/>
                <w:szCs w:val="24"/>
              </w:rPr>
              <w:lastRenderedPageBreak/>
              <w:t>Well-trained data collection teams that have the capacity to use navigation software e.g. maps.me to locate the households</w:t>
            </w:r>
          </w:p>
        </w:tc>
      </w:tr>
      <w:tr w:rsidR="00F139AE" w:rsidRPr="00AC69E1" w14:paraId="7BA33970" w14:textId="77777777" w:rsidTr="0039590E">
        <w:trPr>
          <w:trHeight w:val="1505"/>
        </w:trPr>
        <w:tc>
          <w:tcPr>
            <w:tcW w:w="1424" w:type="pct"/>
            <w:tcBorders>
              <w:top w:val="nil"/>
              <w:left w:val="nil"/>
              <w:bottom w:val="single" w:sz="8" w:space="0" w:color="000000"/>
              <w:right w:val="single" w:sz="8" w:space="0" w:color="000000"/>
            </w:tcBorders>
            <w:shd w:val="clear" w:color="auto" w:fill="E7E7E7"/>
            <w:tcMar>
              <w:top w:w="15" w:type="dxa"/>
              <w:left w:w="96" w:type="dxa"/>
              <w:bottom w:w="0" w:type="dxa"/>
              <w:right w:w="96" w:type="dxa"/>
            </w:tcMar>
            <w:hideMark/>
          </w:tcPr>
          <w:p w14:paraId="0E2D9B9D" w14:textId="77777777" w:rsidR="00F139AE" w:rsidRPr="00AC69E1" w:rsidRDefault="00F139AE" w:rsidP="0039590E">
            <w:pPr>
              <w:rPr>
                <w:b/>
                <w:bCs/>
                <w:sz w:val="24"/>
                <w:szCs w:val="24"/>
              </w:rPr>
            </w:pPr>
            <w:r w:rsidRPr="00AC69E1">
              <w:rPr>
                <w:b/>
                <w:bCs/>
                <w:sz w:val="24"/>
                <w:szCs w:val="24"/>
              </w:rPr>
              <w:lastRenderedPageBreak/>
              <w:t>Systematic sampling</w:t>
            </w:r>
          </w:p>
        </w:tc>
        <w:tc>
          <w:tcPr>
            <w:tcW w:w="3576" w:type="pct"/>
            <w:tcBorders>
              <w:top w:val="nil"/>
              <w:left w:val="single" w:sz="8" w:space="0" w:color="000000"/>
              <w:bottom w:val="single" w:sz="8" w:space="0" w:color="000000"/>
              <w:right w:val="nil"/>
            </w:tcBorders>
            <w:shd w:val="clear" w:color="auto" w:fill="E7E7E7"/>
            <w:tcMar>
              <w:top w:w="15" w:type="dxa"/>
              <w:left w:w="96" w:type="dxa"/>
              <w:bottom w:w="0" w:type="dxa"/>
              <w:right w:w="96" w:type="dxa"/>
            </w:tcMar>
            <w:hideMark/>
          </w:tcPr>
          <w:p w14:paraId="06B77D60" w14:textId="4F0C83DB" w:rsidR="00F139AE" w:rsidRPr="00AC69E1" w:rsidRDefault="00F139AE" w:rsidP="00F139AE">
            <w:pPr>
              <w:numPr>
                <w:ilvl w:val="0"/>
                <w:numId w:val="17"/>
              </w:numPr>
              <w:rPr>
                <w:sz w:val="24"/>
                <w:szCs w:val="24"/>
              </w:rPr>
            </w:pPr>
            <w:r w:rsidRPr="00AC69E1">
              <w:rPr>
                <w:sz w:val="24"/>
                <w:szCs w:val="24"/>
              </w:rPr>
              <w:t>Accurate understanding of the layout of the area to be targeted (for e.g. boundaries of sites/ settlements)</w:t>
            </w:r>
          </w:p>
          <w:p w14:paraId="48518D36" w14:textId="03F79DB9" w:rsidR="00F139AE" w:rsidRPr="00AC69E1" w:rsidRDefault="00F139AE" w:rsidP="00F139AE">
            <w:pPr>
              <w:numPr>
                <w:ilvl w:val="0"/>
                <w:numId w:val="17"/>
              </w:numPr>
              <w:rPr>
                <w:sz w:val="24"/>
                <w:szCs w:val="24"/>
              </w:rPr>
            </w:pPr>
            <w:r w:rsidRPr="00AC69E1">
              <w:rPr>
                <w:sz w:val="24"/>
                <w:szCs w:val="24"/>
              </w:rPr>
              <w:t xml:space="preserve">Area is of a manageable size to implement systematic sampling </w:t>
            </w:r>
            <w:r w:rsidRPr="00AC69E1">
              <w:rPr>
                <w:sz w:val="24"/>
                <w:szCs w:val="24"/>
              </w:rPr>
              <w:sym w:font="Wingdings" w:char="F0E0"/>
            </w:r>
            <w:r w:rsidRPr="00AC69E1">
              <w:rPr>
                <w:sz w:val="24"/>
                <w:szCs w:val="24"/>
                <w:lang w:val="fr-CH"/>
              </w:rPr>
              <w:t xml:space="preserve"> </w:t>
            </w:r>
            <w:r w:rsidRPr="00AC69E1">
              <w:rPr>
                <w:sz w:val="24"/>
                <w:szCs w:val="24"/>
              </w:rPr>
              <w:t>broken down into sub-areas (for e.g. camp blocks or city neighbourhoods)</w:t>
            </w:r>
          </w:p>
        </w:tc>
      </w:tr>
    </w:tbl>
    <w:p w14:paraId="3FDF8250" w14:textId="77777777" w:rsidR="00F139AE" w:rsidRPr="00AC69E1" w:rsidRDefault="00F139AE" w:rsidP="00F139AE">
      <w:pPr>
        <w:rPr>
          <w:b/>
          <w:bCs/>
          <w:sz w:val="24"/>
          <w:szCs w:val="24"/>
        </w:rPr>
      </w:pPr>
    </w:p>
    <w:p w14:paraId="7C96FE04" w14:textId="77777777" w:rsidR="00F139AE" w:rsidRPr="00AC69E1" w:rsidRDefault="00F139AE" w:rsidP="00F139AE">
      <w:pPr>
        <w:rPr>
          <w:b/>
          <w:bCs/>
          <w:sz w:val="24"/>
          <w:szCs w:val="24"/>
        </w:rPr>
      </w:pPr>
      <w:r w:rsidRPr="00AC69E1">
        <w:rPr>
          <w:b/>
          <w:bCs/>
          <w:sz w:val="24"/>
          <w:szCs w:val="24"/>
        </w:rPr>
        <w:t>List-based sampling</w:t>
      </w:r>
    </w:p>
    <w:p w14:paraId="479BE02E" w14:textId="649B7386" w:rsidR="00F139AE" w:rsidRPr="00AC69E1" w:rsidRDefault="00F139AE" w:rsidP="00F139AE">
      <w:pPr>
        <w:numPr>
          <w:ilvl w:val="0"/>
          <w:numId w:val="18"/>
        </w:numPr>
        <w:rPr>
          <w:sz w:val="24"/>
          <w:szCs w:val="24"/>
        </w:rPr>
      </w:pPr>
      <w:r w:rsidRPr="00AC69E1">
        <w:rPr>
          <w:b/>
          <w:bCs/>
          <w:noProof/>
          <w:sz w:val="24"/>
          <w:szCs w:val="24"/>
        </w:rPr>
        <w:drawing>
          <wp:anchor distT="0" distB="0" distL="114300" distR="114300" simplePos="0" relativeHeight="251662336" behindDoc="1" locked="0" layoutInCell="1" allowOverlap="1" wp14:anchorId="5FD17F68" wp14:editId="1289F689">
            <wp:simplePos x="0" y="0"/>
            <wp:positionH relativeFrom="column">
              <wp:posOffset>3522716</wp:posOffset>
            </wp:positionH>
            <wp:positionV relativeFrom="paragraph">
              <wp:posOffset>46017</wp:posOffset>
            </wp:positionV>
            <wp:extent cx="2266122" cy="1888771"/>
            <wp:effectExtent l="0" t="0" r="1270" b="0"/>
            <wp:wrapTight wrapText="bothSides">
              <wp:wrapPolygon edited="0">
                <wp:start x="0" y="0"/>
                <wp:lineTo x="0" y="21353"/>
                <wp:lineTo x="21430" y="21353"/>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122" cy="1888771"/>
                    </a:xfrm>
                    <a:prstGeom prst="rect">
                      <a:avLst/>
                    </a:prstGeom>
                    <a:noFill/>
                  </pic:spPr>
                </pic:pic>
              </a:graphicData>
            </a:graphic>
            <wp14:sizeRelH relativeFrom="page">
              <wp14:pctWidth>0</wp14:pctWidth>
            </wp14:sizeRelH>
            <wp14:sizeRelV relativeFrom="page">
              <wp14:pctHeight>0</wp14:pctHeight>
            </wp14:sizeRelV>
          </wp:anchor>
        </w:drawing>
      </w:r>
      <w:r w:rsidRPr="00AC69E1">
        <w:rPr>
          <w:sz w:val="24"/>
          <w:szCs w:val="24"/>
        </w:rPr>
        <w:t>List of all the units (households) in your population of interest. This could be a list of all houses in the area, beneficiary lists of all IDP households in a relocation site, etc. Something which gives a unique determinant of all the households in an area</w:t>
      </w:r>
    </w:p>
    <w:p w14:paraId="41F420F3" w14:textId="389CBF49" w:rsidR="00F139AE" w:rsidRPr="00AC69E1" w:rsidRDefault="00F139AE" w:rsidP="00F139AE">
      <w:pPr>
        <w:numPr>
          <w:ilvl w:val="0"/>
          <w:numId w:val="18"/>
        </w:numPr>
        <w:rPr>
          <w:sz w:val="24"/>
          <w:szCs w:val="24"/>
        </w:rPr>
      </w:pPr>
      <w:r w:rsidRPr="00AC69E1">
        <w:rPr>
          <w:sz w:val="24"/>
          <w:szCs w:val="24"/>
        </w:rPr>
        <w:t xml:space="preserve">The list needs to contain information that helps you locate the household. For </w:t>
      </w:r>
      <w:proofErr w:type="gramStart"/>
      <w:r w:rsidRPr="00AC69E1">
        <w:rPr>
          <w:sz w:val="24"/>
          <w:szCs w:val="24"/>
        </w:rPr>
        <w:t>example</w:t>
      </w:r>
      <w:proofErr w:type="gramEnd"/>
      <w:r w:rsidRPr="00AC69E1">
        <w:rPr>
          <w:sz w:val="24"/>
          <w:szCs w:val="24"/>
        </w:rPr>
        <w:t xml:space="preserve"> location points, contact details, etc.</w:t>
      </w:r>
    </w:p>
    <w:p w14:paraId="4DA0D4C1" w14:textId="67EE320E" w:rsidR="00F139AE" w:rsidRPr="00AC69E1" w:rsidRDefault="00F139AE" w:rsidP="00F139AE">
      <w:pPr>
        <w:numPr>
          <w:ilvl w:val="0"/>
          <w:numId w:val="18"/>
        </w:numPr>
        <w:rPr>
          <w:sz w:val="24"/>
          <w:szCs w:val="24"/>
        </w:rPr>
      </w:pPr>
      <w:r w:rsidRPr="00AC69E1">
        <w:rPr>
          <w:sz w:val="24"/>
          <w:szCs w:val="24"/>
        </w:rPr>
        <w:t>In excel, next to each unit add the formula =</w:t>
      </w:r>
      <w:proofErr w:type="gramStart"/>
      <w:r w:rsidRPr="00AC69E1">
        <w:rPr>
          <w:sz w:val="24"/>
          <w:szCs w:val="24"/>
        </w:rPr>
        <w:t>RAND(</w:t>
      </w:r>
      <w:proofErr w:type="gramEnd"/>
      <w:r w:rsidRPr="00AC69E1">
        <w:rPr>
          <w:sz w:val="24"/>
          <w:szCs w:val="24"/>
        </w:rPr>
        <w:t>)</w:t>
      </w:r>
    </w:p>
    <w:p w14:paraId="2E0EDF15" w14:textId="77777777" w:rsidR="00F139AE" w:rsidRPr="00AC69E1" w:rsidRDefault="00F139AE" w:rsidP="00F139AE">
      <w:pPr>
        <w:numPr>
          <w:ilvl w:val="0"/>
          <w:numId w:val="18"/>
        </w:numPr>
        <w:rPr>
          <w:sz w:val="24"/>
          <w:szCs w:val="24"/>
        </w:rPr>
      </w:pPr>
      <w:r w:rsidRPr="00AC69E1">
        <w:rPr>
          <w:sz w:val="24"/>
          <w:szCs w:val="24"/>
        </w:rPr>
        <w:t>Sort the random number column and select the top households that equal the sample size (e.g. 384)</w:t>
      </w:r>
    </w:p>
    <w:p w14:paraId="31A62E2A" w14:textId="77777777" w:rsidR="00D11BE5" w:rsidRDefault="00D11BE5" w:rsidP="00F139AE">
      <w:pPr>
        <w:rPr>
          <w:b/>
          <w:bCs/>
          <w:sz w:val="24"/>
          <w:szCs w:val="24"/>
        </w:rPr>
      </w:pPr>
    </w:p>
    <w:p w14:paraId="5526E69E" w14:textId="2BE6004C" w:rsidR="00F139AE" w:rsidRPr="00AC69E1" w:rsidRDefault="00F139AE" w:rsidP="00F139AE">
      <w:pPr>
        <w:rPr>
          <w:b/>
          <w:bCs/>
          <w:sz w:val="24"/>
          <w:szCs w:val="24"/>
        </w:rPr>
      </w:pPr>
      <w:r w:rsidRPr="00AC69E1">
        <w:rPr>
          <w:b/>
          <w:bCs/>
          <w:sz w:val="24"/>
          <w:szCs w:val="24"/>
        </w:rPr>
        <w:t>Randomized GIS sampling</w:t>
      </w:r>
    </w:p>
    <w:p w14:paraId="506A268C" w14:textId="4214AC55" w:rsidR="00F139AE" w:rsidRPr="00AC69E1" w:rsidRDefault="00F139AE" w:rsidP="00F139AE">
      <w:pPr>
        <w:numPr>
          <w:ilvl w:val="0"/>
          <w:numId w:val="19"/>
        </w:numPr>
        <w:rPr>
          <w:sz w:val="24"/>
          <w:szCs w:val="24"/>
        </w:rPr>
      </w:pPr>
      <w:r w:rsidRPr="00AC69E1">
        <w:rPr>
          <w:sz w:val="24"/>
          <w:szCs w:val="24"/>
        </w:rPr>
        <w:t>Generate random GPS points on a map of the area</w:t>
      </w:r>
    </w:p>
    <w:p w14:paraId="135598F6" w14:textId="504B0678" w:rsidR="00F139AE" w:rsidRPr="00AC69E1" w:rsidRDefault="00F139AE" w:rsidP="00F139AE">
      <w:pPr>
        <w:numPr>
          <w:ilvl w:val="0"/>
          <w:numId w:val="19"/>
        </w:numPr>
        <w:rPr>
          <w:sz w:val="24"/>
          <w:szCs w:val="24"/>
        </w:rPr>
      </w:pPr>
      <w:r w:rsidRPr="00AC69E1">
        <w:rPr>
          <w:sz w:val="24"/>
          <w:szCs w:val="24"/>
        </w:rPr>
        <w:t>Interview household nearest to each sampled GPS point</w:t>
      </w:r>
    </w:p>
    <w:p w14:paraId="55D9CF83" w14:textId="2E241711" w:rsidR="00F139AE" w:rsidRPr="00AC69E1" w:rsidRDefault="00F139AE" w:rsidP="00F139AE">
      <w:pPr>
        <w:rPr>
          <w:b/>
          <w:bCs/>
          <w:sz w:val="24"/>
          <w:szCs w:val="24"/>
        </w:rPr>
      </w:pPr>
      <w:r w:rsidRPr="00AC69E1">
        <w:rPr>
          <w:b/>
          <w:bCs/>
          <w:noProof/>
          <w:sz w:val="24"/>
          <w:szCs w:val="24"/>
        </w:rPr>
        <w:drawing>
          <wp:anchor distT="0" distB="0" distL="114300" distR="114300" simplePos="0" relativeHeight="251661312" behindDoc="1" locked="0" layoutInCell="1" allowOverlap="1" wp14:anchorId="54F90682" wp14:editId="6420F234">
            <wp:simplePos x="0" y="0"/>
            <wp:positionH relativeFrom="column">
              <wp:posOffset>438785</wp:posOffset>
            </wp:positionH>
            <wp:positionV relativeFrom="paragraph">
              <wp:posOffset>57150</wp:posOffset>
            </wp:positionV>
            <wp:extent cx="1617980" cy="1214120"/>
            <wp:effectExtent l="0" t="0" r="1270" b="5080"/>
            <wp:wrapTight wrapText="bothSides">
              <wp:wrapPolygon edited="0">
                <wp:start x="0" y="0"/>
                <wp:lineTo x="0" y="21351"/>
                <wp:lineTo x="21363" y="21351"/>
                <wp:lineTo x="21363" y="0"/>
                <wp:lineTo x="0" y="0"/>
              </wp:wrapPolygon>
            </wp:wrapTight>
            <wp:docPr id="9" name="Content Placeholder 12" descr="IMG_17082014_173903.png">
              <a:extLst xmlns:a="http://schemas.openxmlformats.org/drawingml/2006/main">
                <a:ext uri="{FF2B5EF4-FFF2-40B4-BE49-F238E27FC236}">
                  <a16:creationId xmlns:a16="http://schemas.microsoft.com/office/drawing/2014/main" id="{E787CEE2-925B-4C86-81E1-633D537CCB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nt Placeholder 12" descr="IMG_17082014_173903.png">
                      <a:extLst>
                        <a:ext uri="{FF2B5EF4-FFF2-40B4-BE49-F238E27FC236}">
                          <a16:creationId xmlns:a16="http://schemas.microsoft.com/office/drawing/2014/main" id="{E787CEE2-925B-4C86-81E1-633D537CCB7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17980" cy="1214120"/>
                    </a:xfrm>
                    <a:prstGeom prst="rect">
                      <a:avLst/>
                    </a:prstGeom>
                  </pic:spPr>
                </pic:pic>
              </a:graphicData>
            </a:graphic>
            <wp14:sizeRelH relativeFrom="margin">
              <wp14:pctWidth>0</wp14:pctWidth>
            </wp14:sizeRelH>
            <wp14:sizeRelV relativeFrom="margin">
              <wp14:pctHeight>0</wp14:pctHeight>
            </wp14:sizeRelV>
          </wp:anchor>
        </w:drawing>
      </w:r>
    </w:p>
    <w:p w14:paraId="1FFAACA2" w14:textId="53819E76" w:rsidR="00F139AE" w:rsidRPr="00AC69E1" w:rsidRDefault="00F139AE" w:rsidP="00F139AE">
      <w:pPr>
        <w:rPr>
          <w:b/>
          <w:bCs/>
          <w:sz w:val="24"/>
          <w:szCs w:val="24"/>
        </w:rPr>
      </w:pPr>
    </w:p>
    <w:p w14:paraId="4F86E19D" w14:textId="77777777" w:rsidR="00F139AE" w:rsidRPr="00AC69E1" w:rsidRDefault="00F139AE" w:rsidP="00F139AE">
      <w:pPr>
        <w:rPr>
          <w:b/>
          <w:bCs/>
          <w:sz w:val="24"/>
          <w:szCs w:val="24"/>
        </w:rPr>
      </w:pPr>
    </w:p>
    <w:p w14:paraId="438056D6" w14:textId="62309F30" w:rsidR="00F139AE" w:rsidRPr="00AC69E1" w:rsidRDefault="00F139AE" w:rsidP="00F139AE">
      <w:pPr>
        <w:rPr>
          <w:b/>
          <w:bCs/>
          <w:sz w:val="24"/>
          <w:szCs w:val="24"/>
        </w:rPr>
      </w:pPr>
    </w:p>
    <w:p w14:paraId="66EA6E70" w14:textId="77777777" w:rsidR="00F139AE" w:rsidRPr="00AC69E1" w:rsidRDefault="00F139AE" w:rsidP="00F139AE">
      <w:pPr>
        <w:rPr>
          <w:b/>
          <w:bCs/>
          <w:sz w:val="24"/>
          <w:szCs w:val="24"/>
        </w:rPr>
      </w:pPr>
    </w:p>
    <w:p w14:paraId="3D351500" w14:textId="77777777" w:rsidR="00F139AE" w:rsidRPr="00AC69E1" w:rsidRDefault="00F139AE" w:rsidP="00F139AE">
      <w:pPr>
        <w:rPr>
          <w:b/>
          <w:bCs/>
          <w:sz w:val="24"/>
          <w:szCs w:val="24"/>
        </w:rPr>
      </w:pPr>
    </w:p>
    <w:p w14:paraId="6EBD86BC" w14:textId="21D32C0F" w:rsidR="00F139AE" w:rsidRPr="00AC69E1" w:rsidRDefault="00F139AE" w:rsidP="00F139AE">
      <w:pPr>
        <w:rPr>
          <w:sz w:val="24"/>
          <w:szCs w:val="24"/>
        </w:rPr>
      </w:pPr>
      <w:r w:rsidRPr="00AC69E1">
        <w:rPr>
          <w:noProof/>
          <w:sz w:val="24"/>
          <w:szCs w:val="24"/>
        </w:rPr>
        <w:lastRenderedPageBreak/>
        <w:drawing>
          <wp:anchor distT="0" distB="0" distL="114300" distR="114300" simplePos="0" relativeHeight="251660288" behindDoc="1" locked="0" layoutInCell="1" allowOverlap="1" wp14:anchorId="50B005B3" wp14:editId="027D70BB">
            <wp:simplePos x="0" y="0"/>
            <wp:positionH relativeFrom="column">
              <wp:posOffset>4203700</wp:posOffset>
            </wp:positionH>
            <wp:positionV relativeFrom="paragraph">
              <wp:posOffset>151567</wp:posOffset>
            </wp:positionV>
            <wp:extent cx="1586230" cy="1561465"/>
            <wp:effectExtent l="0" t="0" r="0" b="635"/>
            <wp:wrapTight wrapText="bothSides">
              <wp:wrapPolygon edited="0">
                <wp:start x="0" y="0"/>
                <wp:lineTo x="0" y="21345"/>
                <wp:lineTo x="21271" y="21345"/>
                <wp:lineTo x="21271" y="0"/>
                <wp:lineTo x="0" y="0"/>
              </wp:wrapPolygon>
            </wp:wrapTight>
            <wp:docPr id="7" name="Picture 3">
              <a:extLst xmlns:a="http://schemas.openxmlformats.org/drawingml/2006/main">
                <a:ext uri="{FF2B5EF4-FFF2-40B4-BE49-F238E27FC236}">
                  <a16:creationId xmlns:a16="http://schemas.microsoft.com/office/drawing/2014/main" id="{775794BD-AC6C-4611-8678-8943F46D79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775794BD-AC6C-4611-8678-8943F46D795E}"/>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0676" t="1429" r="22067" b="7692"/>
                    <a:stretch/>
                  </pic:blipFill>
                  <pic:spPr bwMode="auto">
                    <a:xfrm>
                      <a:off x="0" y="0"/>
                      <a:ext cx="1586230"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69E1">
        <w:rPr>
          <w:b/>
          <w:bCs/>
          <w:sz w:val="24"/>
          <w:szCs w:val="24"/>
        </w:rPr>
        <w:t>Systematic sampling on site</w:t>
      </w:r>
    </w:p>
    <w:p w14:paraId="77E6C9DD" w14:textId="4F547550" w:rsidR="00F139AE" w:rsidRPr="00AC69E1" w:rsidRDefault="00F139AE" w:rsidP="00F139AE">
      <w:pPr>
        <w:rPr>
          <w:sz w:val="24"/>
          <w:szCs w:val="24"/>
        </w:rPr>
      </w:pPr>
      <w:r w:rsidRPr="00AC69E1">
        <w:rPr>
          <w:sz w:val="24"/>
          <w:szCs w:val="24"/>
          <w:lang w:val="en-US"/>
        </w:rPr>
        <w:t>If the site is as structured as the image on the right, enumerators would start at one end and interview the households based on a randomized number. E.g. the first household would be household number 4 from the start, the second one would be household number 12 after the first household and so on….</w:t>
      </w:r>
    </w:p>
    <w:p w14:paraId="0C125A9A" w14:textId="77777777" w:rsidR="00F139AE" w:rsidRPr="00AC69E1" w:rsidRDefault="00F139AE" w:rsidP="00F139AE">
      <w:pPr>
        <w:rPr>
          <w:b/>
          <w:bCs/>
          <w:sz w:val="24"/>
          <w:szCs w:val="24"/>
        </w:rPr>
      </w:pPr>
    </w:p>
    <w:p w14:paraId="6BDB0EF4" w14:textId="17675D7C" w:rsidR="00F139AE" w:rsidRPr="00AC69E1" w:rsidRDefault="00F139AE" w:rsidP="00F139AE">
      <w:pPr>
        <w:rPr>
          <w:sz w:val="24"/>
          <w:szCs w:val="24"/>
        </w:rPr>
      </w:pPr>
      <w:r w:rsidRPr="00AC69E1">
        <w:rPr>
          <w:b/>
          <w:bCs/>
          <w:sz w:val="24"/>
          <w:szCs w:val="24"/>
        </w:rPr>
        <w:t>A possible alternative</w:t>
      </w:r>
      <w:r w:rsidRPr="00AC69E1">
        <w:rPr>
          <w:sz w:val="24"/>
          <w:szCs w:val="24"/>
        </w:rPr>
        <w:t xml:space="preserve"> as this is not always the reality:</w:t>
      </w:r>
    </w:p>
    <w:p w14:paraId="4DD9A797" w14:textId="2556F165" w:rsidR="00F139AE" w:rsidRPr="00AC69E1" w:rsidRDefault="00F139AE" w:rsidP="00F139AE">
      <w:pPr>
        <w:pStyle w:val="ListParagraph"/>
        <w:numPr>
          <w:ilvl w:val="0"/>
          <w:numId w:val="20"/>
        </w:numPr>
        <w:rPr>
          <w:sz w:val="24"/>
          <w:szCs w:val="24"/>
        </w:rPr>
      </w:pPr>
      <w:r w:rsidRPr="00AC69E1">
        <w:rPr>
          <w:sz w:val="24"/>
          <w:szCs w:val="24"/>
        </w:rPr>
        <w:t xml:space="preserve">Enumerators meet at the </w:t>
      </w:r>
      <w:proofErr w:type="spellStart"/>
      <w:r w:rsidRPr="00AC69E1">
        <w:rPr>
          <w:sz w:val="24"/>
          <w:szCs w:val="24"/>
        </w:rPr>
        <w:t>center</w:t>
      </w:r>
      <w:proofErr w:type="spellEnd"/>
      <w:r w:rsidRPr="00AC69E1">
        <w:rPr>
          <w:sz w:val="24"/>
          <w:szCs w:val="24"/>
        </w:rPr>
        <w:t xml:space="preserve"> of the village/ site/ settlement</w:t>
      </w:r>
    </w:p>
    <w:p w14:paraId="31FF3CEC" w14:textId="77777777" w:rsidR="00F139AE" w:rsidRPr="00AC69E1" w:rsidRDefault="00F139AE" w:rsidP="00F139AE">
      <w:pPr>
        <w:pStyle w:val="ListParagraph"/>
        <w:numPr>
          <w:ilvl w:val="0"/>
          <w:numId w:val="20"/>
        </w:numPr>
        <w:rPr>
          <w:sz w:val="24"/>
          <w:szCs w:val="24"/>
        </w:rPr>
      </w:pPr>
      <w:r w:rsidRPr="00AC69E1">
        <w:rPr>
          <w:sz w:val="24"/>
          <w:szCs w:val="24"/>
        </w:rPr>
        <w:t>Spin a pen and start walking towards the edge of the location as shown by the pen</w:t>
      </w:r>
    </w:p>
    <w:p w14:paraId="27D1073F" w14:textId="77777777" w:rsidR="00F139AE" w:rsidRPr="00AC69E1" w:rsidRDefault="00F139AE" w:rsidP="00F139AE">
      <w:pPr>
        <w:pStyle w:val="ListParagraph"/>
        <w:numPr>
          <w:ilvl w:val="0"/>
          <w:numId w:val="20"/>
        </w:numPr>
        <w:rPr>
          <w:sz w:val="24"/>
          <w:szCs w:val="24"/>
        </w:rPr>
      </w:pPr>
      <w:r w:rsidRPr="00AC69E1">
        <w:rPr>
          <w:sz w:val="24"/>
          <w:szCs w:val="24"/>
        </w:rPr>
        <w:t xml:space="preserve">On way to the edge, count either the # of households </w:t>
      </w:r>
      <w:proofErr w:type="gramStart"/>
      <w:r w:rsidRPr="00AC69E1">
        <w:rPr>
          <w:sz w:val="24"/>
          <w:szCs w:val="24"/>
        </w:rPr>
        <w:t>passed</w:t>
      </w:r>
      <w:proofErr w:type="gramEnd"/>
      <w:r w:rsidRPr="00AC69E1">
        <w:rPr>
          <w:sz w:val="24"/>
          <w:szCs w:val="24"/>
        </w:rPr>
        <w:t xml:space="preserve"> or the time taken to reach the edge</w:t>
      </w:r>
    </w:p>
    <w:p w14:paraId="190FC9BD" w14:textId="77777777" w:rsidR="00F139AE" w:rsidRPr="00AC69E1" w:rsidRDefault="00F139AE" w:rsidP="00F139AE">
      <w:pPr>
        <w:pStyle w:val="ListParagraph"/>
        <w:numPr>
          <w:ilvl w:val="0"/>
          <w:numId w:val="20"/>
        </w:numPr>
        <w:rPr>
          <w:sz w:val="24"/>
          <w:szCs w:val="24"/>
        </w:rPr>
      </w:pPr>
      <w:r w:rsidRPr="00AC69E1">
        <w:rPr>
          <w:sz w:val="24"/>
          <w:szCs w:val="24"/>
        </w:rPr>
        <w:t>Once at the edge, determine the threshold for which household to interview based on: # of HHs in the route or time taken to reach the edge / the target # of HHs to be interviewed per enumerator</w:t>
      </w:r>
    </w:p>
    <w:p w14:paraId="0DBB26F0" w14:textId="3B6CC710" w:rsidR="00F139AE" w:rsidRPr="00AC69E1" w:rsidRDefault="00F139AE" w:rsidP="00F139AE">
      <w:pPr>
        <w:pStyle w:val="ListParagraph"/>
        <w:numPr>
          <w:ilvl w:val="0"/>
          <w:numId w:val="20"/>
        </w:numPr>
        <w:rPr>
          <w:sz w:val="24"/>
          <w:szCs w:val="24"/>
        </w:rPr>
      </w:pPr>
      <w:r w:rsidRPr="00AC69E1">
        <w:rPr>
          <w:sz w:val="24"/>
          <w:szCs w:val="24"/>
        </w:rPr>
        <w:t xml:space="preserve">Start walking back towards the </w:t>
      </w:r>
      <w:proofErr w:type="spellStart"/>
      <w:r w:rsidRPr="00AC69E1">
        <w:rPr>
          <w:sz w:val="24"/>
          <w:szCs w:val="24"/>
        </w:rPr>
        <w:t>center</w:t>
      </w:r>
      <w:proofErr w:type="spellEnd"/>
      <w:r w:rsidRPr="00AC69E1">
        <w:rPr>
          <w:sz w:val="24"/>
          <w:szCs w:val="24"/>
        </w:rPr>
        <w:t xml:space="preserve"> and assesses every </w:t>
      </w:r>
      <w:proofErr w:type="spellStart"/>
      <w:r w:rsidRPr="00AC69E1">
        <w:rPr>
          <w:sz w:val="24"/>
          <w:szCs w:val="24"/>
        </w:rPr>
        <w:t>x</w:t>
      </w:r>
      <w:r w:rsidR="00D11BE5">
        <w:rPr>
          <w:sz w:val="24"/>
          <w:szCs w:val="24"/>
        </w:rPr>
        <w:t>’</w:t>
      </w:r>
      <w:r w:rsidRPr="00AC69E1">
        <w:rPr>
          <w:sz w:val="24"/>
          <w:szCs w:val="24"/>
        </w:rPr>
        <w:t>th</w:t>
      </w:r>
      <w:proofErr w:type="spellEnd"/>
      <w:r w:rsidRPr="00AC69E1">
        <w:rPr>
          <w:sz w:val="24"/>
          <w:szCs w:val="24"/>
        </w:rPr>
        <w:t xml:space="preserve"> household (with x as determined above)</w:t>
      </w:r>
    </w:p>
    <w:p w14:paraId="58FC0889" w14:textId="215A5688" w:rsidR="00F139AE" w:rsidRPr="00AC69E1" w:rsidRDefault="00F139AE">
      <w:pPr>
        <w:rPr>
          <w:sz w:val="24"/>
          <w:szCs w:val="24"/>
        </w:rPr>
      </w:pPr>
      <w:r w:rsidRPr="00AC69E1">
        <w:rPr>
          <w:sz w:val="24"/>
          <w:szCs w:val="24"/>
        </w:rPr>
        <w:br w:type="page"/>
      </w:r>
    </w:p>
    <w:p w14:paraId="1C976641" w14:textId="77777777" w:rsidR="003E7A07" w:rsidRPr="00AC69E1" w:rsidRDefault="003E7A07" w:rsidP="003E7A07">
      <w:pPr>
        <w:pStyle w:val="Heading1"/>
        <w:jc w:val="center"/>
        <w:rPr>
          <w:b w:val="0"/>
          <w:bCs/>
          <w:sz w:val="24"/>
          <w:szCs w:val="24"/>
        </w:rPr>
      </w:pPr>
      <w:bookmarkStart w:id="13" w:name="_Toc89188463"/>
      <w:r w:rsidRPr="00AC69E1">
        <w:rPr>
          <w:bCs/>
          <w:sz w:val="24"/>
          <w:szCs w:val="24"/>
        </w:rPr>
        <w:lastRenderedPageBreak/>
        <w:t>Mozambique Infrastructure Assessment Briefing Sheet</w:t>
      </w:r>
      <w:bookmarkEnd w:id="13"/>
    </w:p>
    <w:p w14:paraId="195E5036" w14:textId="77777777" w:rsidR="003E7A07" w:rsidRPr="00AC69E1" w:rsidRDefault="003E7A07" w:rsidP="003E7A07">
      <w:pPr>
        <w:shd w:val="clear" w:color="auto" w:fill="D0CECE" w:themeFill="background2" w:themeFillShade="E6"/>
        <w:rPr>
          <w:b/>
          <w:bCs/>
          <w:sz w:val="24"/>
          <w:szCs w:val="24"/>
          <w:lang w:val="en-US"/>
        </w:rPr>
      </w:pPr>
      <w:r w:rsidRPr="00AC69E1">
        <w:rPr>
          <w:b/>
          <w:bCs/>
          <w:sz w:val="24"/>
          <w:szCs w:val="24"/>
        </w:rPr>
        <w:t>Assessment Overview</w:t>
      </w:r>
    </w:p>
    <w:p w14:paraId="5237F2C5" w14:textId="77777777" w:rsidR="003E7A07" w:rsidRPr="00AC69E1" w:rsidRDefault="003E7A07" w:rsidP="003E7A07">
      <w:pPr>
        <w:rPr>
          <w:sz w:val="24"/>
          <w:szCs w:val="24"/>
          <w:lang w:val="en-US"/>
        </w:rPr>
      </w:pPr>
      <w:r w:rsidRPr="00AC69E1">
        <w:rPr>
          <w:b/>
          <w:bCs/>
          <w:sz w:val="24"/>
          <w:szCs w:val="24"/>
          <w:lang w:val="en-US"/>
        </w:rPr>
        <w:t>Objective</w:t>
      </w:r>
      <w:r w:rsidRPr="00AC69E1">
        <w:rPr>
          <w:sz w:val="24"/>
          <w:szCs w:val="24"/>
          <w:lang w:val="en-US"/>
        </w:rPr>
        <w:t>: To identify/tag all key wash infrastructure in a given area, assess their characteristics and functionality in order to establish a comprehensive overview of available infrastructure and to monitor functionality over time to understand needs and access to services overtime and if there are changes in context</w:t>
      </w:r>
    </w:p>
    <w:p w14:paraId="47695086" w14:textId="77777777" w:rsidR="003E7A07" w:rsidRPr="00AC69E1" w:rsidRDefault="003E7A07" w:rsidP="003E7A07">
      <w:pPr>
        <w:rPr>
          <w:sz w:val="24"/>
          <w:szCs w:val="24"/>
          <w:lang w:val="en-US"/>
        </w:rPr>
      </w:pPr>
      <w:r w:rsidRPr="00AC69E1">
        <w:rPr>
          <w:b/>
          <w:bCs/>
          <w:sz w:val="24"/>
          <w:szCs w:val="24"/>
          <w:lang w:val="en-US"/>
        </w:rPr>
        <w:t xml:space="preserve">What: </w:t>
      </w:r>
      <w:r w:rsidRPr="00AC69E1">
        <w:rPr>
          <w:sz w:val="24"/>
          <w:szCs w:val="24"/>
          <w:lang w:val="en-US"/>
        </w:rPr>
        <w:t>Sweep of all available communal wash infrastructure including water points, sanitation facilities, hand-washing facilities, bathing facilities, water tanks, and solid waste management systems within a geographical location. The tool will collect information on type of facility, functionality, technical characteristics, adherence to gender and disability standards, and quality (e.g. water quality testing) though observations.</w:t>
      </w:r>
    </w:p>
    <w:p w14:paraId="2E43002B" w14:textId="77777777" w:rsidR="003E7A07" w:rsidRPr="00AC69E1" w:rsidRDefault="003E7A07" w:rsidP="003E7A07">
      <w:pPr>
        <w:rPr>
          <w:sz w:val="24"/>
          <w:szCs w:val="24"/>
          <w:lang w:val="en-US"/>
        </w:rPr>
      </w:pPr>
      <w:r w:rsidRPr="00AC69E1">
        <w:rPr>
          <w:b/>
          <w:bCs/>
          <w:sz w:val="24"/>
          <w:szCs w:val="24"/>
          <w:lang w:val="en-US"/>
        </w:rPr>
        <w:t xml:space="preserve">When: </w:t>
      </w:r>
      <w:r w:rsidRPr="00AC69E1">
        <w:rPr>
          <w:sz w:val="24"/>
          <w:szCs w:val="24"/>
          <w:lang w:val="en-US"/>
        </w:rPr>
        <w:t xml:space="preserve">The tool can be used for the following situations: 1) to develop a baseline of WASH infrastructure, 2) to monitor change over time or following a sudden change in context. The tool can be used together with the rapid area level assessment and comprehensive WASH assessment (area and household level). </w:t>
      </w:r>
    </w:p>
    <w:p w14:paraId="169EADE6" w14:textId="77777777" w:rsidR="003E7A07" w:rsidRPr="00AC69E1" w:rsidRDefault="003E7A07" w:rsidP="003E7A07">
      <w:pPr>
        <w:shd w:val="clear" w:color="auto" w:fill="D0CECE" w:themeFill="background2" w:themeFillShade="E6"/>
        <w:rPr>
          <w:b/>
          <w:bCs/>
          <w:sz w:val="24"/>
          <w:szCs w:val="24"/>
        </w:rPr>
      </w:pPr>
      <w:r w:rsidRPr="00AC69E1">
        <w:rPr>
          <w:b/>
          <w:bCs/>
          <w:sz w:val="24"/>
          <w:szCs w:val="24"/>
        </w:rPr>
        <w:t>Methodology</w:t>
      </w:r>
    </w:p>
    <w:p w14:paraId="608200A8" w14:textId="77777777" w:rsidR="003E7A07" w:rsidRPr="00AC69E1" w:rsidRDefault="003E7A07" w:rsidP="003E7A07">
      <w:pPr>
        <w:pStyle w:val="ListParagraph"/>
        <w:numPr>
          <w:ilvl w:val="0"/>
          <w:numId w:val="12"/>
        </w:numPr>
        <w:spacing w:after="0"/>
        <w:rPr>
          <w:b/>
          <w:bCs/>
          <w:sz w:val="24"/>
          <w:szCs w:val="24"/>
        </w:rPr>
      </w:pPr>
      <w:r w:rsidRPr="00AC69E1">
        <w:rPr>
          <w:b/>
          <w:bCs/>
          <w:sz w:val="24"/>
          <w:szCs w:val="24"/>
        </w:rPr>
        <w:t>Preparations</w:t>
      </w:r>
    </w:p>
    <w:p w14:paraId="76601E65" w14:textId="77777777" w:rsidR="003E7A07" w:rsidRPr="00AC69E1" w:rsidRDefault="003E7A07" w:rsidP="003E7A07">
      <w:pPr>
        <w:pStyle w:val="ListParagraph"/>
        <w:numPr>
          <w:ilvl w:val="0"/>
          <w:numId w:val="21"/>
        </w:numPr>
        <w:spacing w:after="0"/>
        <w:rPr>
          <w:sz w:val="24"/>
          <w:szCs w:val="24"/>
        </w:rPr>
      </w:pPr>
      <w:r w:rsidRPr="00AC69E1">
        <w:rPr>
          <w:sz w:val="24"/>
          <w:szCs w:val="24"/>
        </w:rPr>
        <w:t>Define the geographical area for the assessment</w:t>
      </w:r>
    </w:p>
    <w:p w14:paraId="607B0213" w14:textId="77777777" w:rsidR="003E7A07" w:rsidRPr="00AC69E1" w:rsidRDefault="003E7A07" w:rsidP="003E7A07">
      <w:pPr>
        <w:pStyle w:val="ListParagraph"/>
        <w:numPr>
          <w:ilvl w:val="0"/>
          <w:numId w:val="21"/>
        </w:numPr>
        <w:spacing w:after="0"/>
        <w:rPr>
          <w:sz w:val="24"/>
          <w:szCs w:val="24"/>
        </w:rPr>
      </w:pPr>
      <w:r w:rsidRPr="00AC69E1">
        <w:rPr>
          <w:sz w:val="24"/>
          <w:szCs w:val="24"/>
        </w:rPr>
        <w:t>Enumerators should have a WASH background or a good understanding of WASH infrastructure, e.g. NGO WASH Officers, Local Authority WASH focal point, WASH engineer etc.</w:t>
      </w:r>
    </w:p>
    <w:p w14:paraId="6A0B76A1" w14:textId="77777777" w:rsidR="003E7A07" w:rsidRPr="00AC69E1" w:rsidRDefault="003E7A07" w:rsidP="003E7A07">
      <w:pPr>
        <w:pStyle w:val="ListParagraph"/>
        <w:numPr>
          <w:ilvl w:val="0"/>
          <w:numId w:val="21"/>
        </w:numPr>
        <w:spacing w:after="0"/>
        <w:rPr>
          <w:sz w:val="24"/>
          <w:szCs w:val="24"/>
        </w:rPr>
      </w:pPr>
      <w:r w:rsidRPr="00AC69E1">
        <w:rPr>
          <w:sz w:val="24"/>
          <w:szCs w:val="24"/>
        </w:rPr>
        <w:t xml:space="preserve">Divide the area up in divisions and allocate one enumerator per division. </w:t>
      </w:r>
    </w:p>
    <w:p w14:paraId="54D2F5A0" w14:textId="77777777" w:rsidR="003E7A07" w:rsidRPr="00AC69E1" w:rsidRDefault="003E7A07" w:rsidP="003E7A07">
      <w:pPr>
        <w:pStyle w:val="ListParagraph"/>
        <w:numPr>
          <w:ilvl w:val="1"/>
          <w:numId w:val="21"/>
        </w:numPr>
        <w:spacing w:after="0"/>
        <w:rPr>
          <w:sz w:val="24"/>
          <w:szCs w:val="24"/>
        </w:rPr>
      </w:pPr>
      <w:r w:rsidRPr="00AC69E1">
        <w:rPr>
          <w:sz w:val="24"/>
          <w:szCs w:val="24"/>
        </w:rPr>
        <w:t xml:space="preserve">If the area is unknown to the team (i.e. locations of all infrastructure is unavailable), divide each division up into smaller 1*1km squares. The enumerator should then search through each of the squares and mark it empty if no WASH infrastructure is found. Also identify a local guide who is familiar with the area and can direct the enumerator to all the infrastructure points. </w:t>
      </w:r>
    </w:p>
    <w:p w14:paraId="3C25CD9F" w14:textId="77777777" w:rsidR="003E7A07" w:rsidRPr="00AC69E1" w:rsidRDefault="003E7A07" w:rsidP="003E7A07">
      <w:pPr>
        <w:pStyle w:val="ListParagraph"/>
        <w:numPr>
          <w:ilvl w:val="1"/>
          <w:numId w:val="21"/>
        </w:numPr>
        <w:spacing w:after="0"/>
        <w:rPr>
          <w:sz w:val="24"/>
          <w:szCs w:val="24"/>
        </w:rPr>
      </w:pPr>
      <w:r w:rsidRPr="00AC69E1">
        <w:rPr>
          <w:sz w:val="24"/>
          <w:szCs w:val="24"/>
        </w:rPr>
        <w:t xml:space="preserve">If the area is known to the team or </w:t>
      </w:r>
      <w:proofErr w:type="spellStart"/>
      <w:r w:rsidRPr="00AC69E1">
        <w:rPr>
          <w:sz w:val="24"/>
          <w:szCs w:val="24"/>
        </w:rPr>
        <w:t>gps</w:t>
      </w:r>
      <w:proofErr w:type="spellEnd"/>
      <w:r w:rsidRPr="00AC69E1">
        <w:rPr>
          <w:sz w:val="24"/>
          <w:szCs w:val="24"/>
        </w:rPr>
        <w:t xml:space="preserve"> points for all infrastructure is available, the enumerators can navigate the areas assigned to them. </w:t>
      </w:r>
    </w:p>
    <w:p w14:paraId="114E2614" w14:textId="77777777" w:rsidR="003E7A07" w:rsidRPr="00AC69E1" w:rsidRDefault="003E7A07" w:rsidP="003E7A07">
      <w:pPr>
        <w:pStyle w:val="ListParagraph"/>
        <w:numPr>
          <w:ilvl w:val="0"/>
          <w:numId w:val="21"/>
        </w:numPr>
        <w:spacing w:after="0"/>
        <w:rPr>
          <w:sz w:val="24"/>
          <w:szCs w:val="24"/>
        </w:rPr>
      </w:pPr>
      <w:r w:rsidRPr="00AC69E1">
        <w:rPr>
          <w:sz w:val="24"/>
          <w:szCs w:val="24"/>
        </w:rPr>
        <w:t xml:space="preserve">Ensure enumerators are well versed in the tool, knows the questions and response options and is aware of the different types of infrastructure facilities. </w:t>
      </w:r>
    </w:p>
    <w:p w14:paraId="7E179485" w14:textId="77777777" w:rsidR="003E7A07" w:rsidRPr="00AC69E1" w:rsidRDefault="003E7A07" w:rsidP="003E7A07">
      <w:pPr>
        <w:pStyle w:val="ListParagraph"/>
        <w:numPr>
          <w:ilvl w:val="0"/>
          <w:numId w:val="21"/>
        </w:numPr>
        <w:spacing w:after="0"/>
        <w:rPr>
          <w:sz w:val="24"/>
          <w:szCs w:val="24"/>
        </w:rPr>
      </w:pPr>
      <w:r w:rsidRPr="00AC69E1">
        <w:rPr>
          <w:sz w:val="24"/>
          <w:szCs w:val="24"/>
        </w:rPr>
        <w:t xml:space="preserve">Enumerators should (if available) carry measuring tape to measure size of infrastructure and water quality testing kits. </w:t>
      </w:r>
    </w:p>
    <w:p w14:paraId="69A9A88D" w14:textId="227CC46E" w:rsidR="003E7A07" w:rsidRPr="00AC69E1" w:rsidRDefault="003E7A07" w:rsidP="003E7A07">
      <w:pPr>
        <w:pStyle w:val="ListParagraph"/>
        <w:numPr>
          <w:ilvl w:val="0"/>
          <w:numId w:val="21"/>
        </w:numPr>
        <w:spacing w:after="0"/>
        <w:rPr>
          <w:sz w:val="24"/>
          <w:szCs w:val="24"/>
        </w:rPr>
      </w:pPr>
      <w:r w:rsidRPr="00AC69E1">
        <w:rPr>
          <w:sz w:val="24"/>
          <w:szCs w:val="24"/>
        </w:rPr>
        <w:t xml:space="preserve">Maps of the area and the designated divisions should be printed so the enumerator can navigate the area and make sure all infrastructure </w:t>
      </w:r>
      <w:r w:rsidR="00D11BE5" w:rsidRPr="00AC69E1">
        <w:rPr>
          <w:sz w:val="24"/>
          <w:szCs w:val="24"/>
        </w:rPr>
        <w:t>is</w:t>
      </w:r>
      <w:r w:rsidRPr="00AC69E1">
        <w:rPr>
          <w:sz w:val="24"/>
          <w:szCs w:val="24"/>
        </w:rPr>
        <w:t xml:space="preserve"> covered.</w:t>
      </w:r>
    </w:p>
    <w:p w14:paraId="2CB41B57" w14:textId="77777777" w:rsidR="003E7A07" w:rsidRPr="00AC69E1" w:rsidRDefault="003E7A07" w:rsidP="003E7A07">
      <w:pPr>
        <w:spacing w:after="0"/>
        <w:rPr>
          <w:sz w:val="24"/>
          <w:szCs w:val="24"/>
        </w:rPr>
      </w:pPr>
    </w:p>
    <w:p w14:paraId="1489A496" w14:textId="77777777" w:rsidR="003E7A07" w:rsidRPr="00AC69E1" w:rsidRDefault="003E7A07" w:rsidP="003E7A07">
      <w:pPr>
        <w:pStyle w:val="Default"/>
        <w:numPr>
          <w:ilvl w:val="0"/>
          <w:numId w:val="12"/>
        </w:numPr>
      </w:pPr>
      <w:r w:rsidRPr="00AC69E1">
        <w:rPr>
          <w:b/>
          <w:bCs/>
        </w:rPr>
        <w:t xml:space="preserve">Conduct infrastructure survey using </w:t>
      </w:r>
      <w:proofErr w:type="spellStart"/>
      <w:r w:rsidRPr="00AC69E1">
        <w:rPr>
          <w:b/>
          <w:bCs/>
        </w:rPr>
        <w:t>KoBo</w:t>
      </w:r>
      <w:proofErr w:type="spellEnd"/>
    </w:p>
    <w:p w14:paraId="7F7BC902" w14:textId="77777777" w:rsidR="003E7A07" w:rsidRPr="00AC69E1" w:rsidRDefault="003E7A07" w:rsidP="003E7A07">
      <w:pPr>
        <w:pStyle w:val="Default"/>
        <w:numPr>
          <w:ilvl w:val="0"/>
          <w:numId w:val="13"/>
        </w:numPr>
      </w:pPr>
      <w:r w:rsidRPr="00AC69E1">
        <w:t xml:space="preserve">One survey should be conducted per infrastructure. </w:t>
      </w:r>
    </w:p>
    <w:p w14:paraId="4ADB4C9C" w14:textId="77777777" w:rsidR="003E7A07" w:rsidRPr="00AC69E1" w:rsidRDefault="003E7A07" w:rsidP="003E7A07">
      <w:pPr>
        <w:pStyle w:val="Default"/>
        <w:numPr>
          <w:ilvl w:val="0"/>
          <w:numId w:val="13"/>
        </w:numPr>
      </w:pPr>
      <w:r w:rsidRPr="00AC69E1">
        <w:t>Enumerators will use direct observations to answer the survey question about the infrastructure.</w:t>
      </w:r>
    </w:p>
    <w:p w14:paraId="5A16D250" w14:textId="6D9A1341" w:rsidR="003E7A07" w:rsidRPr="00AC69E1" w:rsidRDefault="003E7A07" w:rsidP="003E7A07">
      <w:pPr>
        <w:pStyle w:val="Default"/>
        <w:numPr>
          <w:ilvl w:val="0"/>
          <w:numId w:val="13"/>
        </w:numPr>
      </w:pPr>
      <w:r w:rsidRPr="00AC69E1">
        <w:t xml:space="preserve">Sanitation and bathing facilities can be assessed individually or as a block and there is a question in the survey to determine which one you will do. If an individual unit is assessed, you will be asked about the characteristics, functionality etc. of that specific unit. If a block is assessed (i.e. with </w:t>
      </w:r>
      <w:r w:rsidRPr="00AC69E1">
        <w:lastRenderedPageBreak/>
        <w:t xml:space="preserve">several individual units), you will be asked to respond whether all latrines in the block or only some fulfil the question criteria. For </w:t>
      </w:r>
      <w:r w:rsidR="00D11BE5" w:rsidRPr="00AC69E1">
        <w:t>example,</w:t>
      </w:r>
      <w:r w:rsidRPr="00AC69E1">
        <w:t xml:space="preserve"> if the question is: “Is the inside of the latrine/the latrines in this block well lit?” – for a single unit you will respond yes or no. For a block you will respond yes or only some.</w:t>
      </w:r>
    </w:p>
    <w:p w14:paraId="388F3881" w14:textId="77777777" w:rsidR="003E7A07" w:rsidRPr="00AC69E1" w:rsidRDefault="003E7A07" w:rsidP="003E7A07">
      <w:pPr>
        <w:pStyle w:val="Default"/>
        <w:numPr>
          <w:ilvl w:val="0"/>
          <w:numId w:val="13"/>
        </w:numPr>
      </w:pPr>
      <w:r w:rsidRPr="00AC69E1">
        <w:t>Ask every single question in the Kobo form as they come up</w:t>
      </w:r>
    </w:p>
    <w:p w14:paraId="697786DA" w14:textId="77777777" w:rsidR="003E7A07" w:rsidRPr="00AC69E1" w:rsidRDefault="003E7A07" w:rsidP="003E7A07">
      <w:pPr>
        <w:pStyle w:val="Default"/>
        <w:numPr>
          <w:ilvl w:val="0"/>
          <w:numId w:val="13"/>
        </w:numPr>
      </w:pPr>
      <w:r w:rsidRPr="00AC69E1">
        <w:t>If you cannot answer a question, do not guess the answer- enter ‘Don’t know’ or for number questions, enter ‘999’.</w:t>
      </w:r>
    </w:p>
    <w:p w14:paraId="297D38CE" w14:textId="77777777" w:rsidR="003E7A07" w:rsidRPr="00AC69E1" w:rsidRDefault="003E7A07" w:rsidP="003E7A07">
      <w:pPr>
        <w:pStyle w:val="Default"/>
        <w:numPr>
          <w:ilvl w:val="0"/>
          <w:numId w:val="13"/>
        </w:numPr>
      </w:pPr>
      <w:r w:rsidRPr="00AC69E1">
        <w:t>You will be asked to take a photo of the infrastructure but first ensure that there are NO faces of people in the photo. The photo should be of the infrastructure and the environment around it.</w:t>
      </w:r>
    </w:p>
    <w:p w14:paraId="43F907FC" w14:textId="77777777" w:rsidR="003E7A07" w:rsidRPr="00AC69E1" w:rsidRDefault="003E7A07" w:rsidP="003E7A07">
      <w:pPr>
        <w:pStyle w:val="Default"/>
        <w:ind w:left="720"/>
      </w:pPr>
    </w:p>
    <w:p w14:paraId="43B41D85" w14:textId="77777777" w:rsidR="003E7A07" w:rsidRPr="00AC69E1" w:rsidRDefault="003E7A07" w:rsidP="003E7A07">
      <w:pPr>
        <w:pStyle w:val="ListParagraph"/>
        <w:numPr>
          <w:ilvl w:val="0"/>
          <w:numId w:val="12"/>
        </w:numPr>
        <w:rPr>
          <w:sz w:val="24"/>
          <w:szCs w:val="24"/>
        </w:rPr>
      </w:pPr>
      <w:r w:rsidRPr="00AC69E1">
        <w:rPr>
          <w:b/>
          <w:bCs/>
          <w:sz w:val="24"/>
          <w:szCs w:val="24"/>
        </w:rPr>
        <w:t>S</w:t>
      </w:r>
      <w:r w:rsidRPr="00AC69E1">
        <w:rPr>
          <w:b/>
          <w:sz w:val="24"/>
          <w:szCs w:val="24"/>
        </w:rPr>
        <w:t xml:space="preserve">ubmit all data </w:t>
      </w:r>
      <w:r w:rsidRPr="00AC69E1">
        <w:rPr>
          <w:sz w:val="24"/>
          <w:szCs w:val="24"/>
        </w:rPr>
        <w:t xml:space="preserve">to the </w:t>
      </w:r>
      <w:proofErr w:type="spellStart"/>
      <w:r w:rsidRPr="00AC69E1">
        <w:rPr>
          <w:sz w:val="24"/>
          <w:szCs w:val="24"/>
        </w:rPr>
        <w:t>KoBo</w:t>
      </w:r>
      <w:proofErr w:type="spellEnd"/>
      <w:r w:rsidRPr="00AC69E1">
        <w:rPr>
          <w:sz w:val="24"/>
          <w:szCs w:val="24"/>
        </w:rPr>
        <w:t xml:space="preserve"> server once you return to a location with internet access.</w:t>
      </w:r>
    </w:p>
    <w:p w14:paraId="21B65369" w14:textId="77777777" w:rsidR="005E44C3" w:rsidRPr="00AC69E1" w:rsidRDefault="005E44C3" w:rsidP="005E44C3">
      <w:pPr>
        <w:rPr>
          <w:sz w:val="24"/>
          <w:szCs w:val="24"/>
        </w:rPr>
      </w:pPr>
    </w:p>
    <w:sectPr w:rsidR="005E44C3" w:rsidRPr="00AC69E1" w:rsidSect="00573D1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7DB03" w14:textId="77777777" w:rsidR="0057090C" w:rsidRDefault="0057090C" w:rsidP="0057090C">
      <w:pPr>
        <w:spacing w:after="0" w:line="240" w:lineRule="auto"/>
      </w:pPr>
      <w:r>
        <w:separator/>
      </w:r>
    </w:p>
  </w:endnote>
  <w:endnote w:type="continuationSeparator" w:id="0">
    <w:p w14:paraId="0BAE7EA9" w14:textId="77777777" w:rsidR="0057090C" w:rsidRDefault="0057090C" w:rsidP="0057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101300"/>
      <w:docPartObj>
        <w:docPartGallery w:val="Page Numbers (Bottom of Page)"/>
        <w:docPartUnique/>
      </w:docPartObj>
    </w:sdtPr>
    <w:sdtEndPr>
      <w:rPr>
        <w:noProof/>
      </w:rPr>
    </w:sdtEndPr>
    <w:sdtContent>
      <w:p w14:paraId="2EDD7682" w14:textId="172153B9" w:rsidR="0057090C" w:rsidRDefault="005709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D9811" w14:textId="7B5D6009" w:rsidR="0057090C" w:rsidRDefault="00966AB7">
    <w:pPr>
      <w:pStyle w:val="Footer"/>
    </w:pPr>
    <w: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63152" w14:textId="77777777" w:rsidR="0057090C" w:rsidRDefault="0057090C" w:rsidP="0057090C">
      <w:pPr>
        <w:spacing w:after="0" w:line="240" w:lineRule="auto"/>
      </w:pPr>
      <w:r>
        <w:separator/>
      </w:r>
    </w:p>
  </w:footnote>
  <w:footnote w:type="continuationSeparator" w:id="0">
    <w:p w14:paraId="0CCC01EE" w14:textId="77777777" w:rsidR="0057090C" w:rsidRDefault="0057090C" w:rsidP="0057090C">
      <w:pPr>
        <w:spacing w:after="0" w:line="240" w:lineRule="auto"/>
      </w:pPr>
      <w:r>
        <w:continuationSeparator/>
      </w:r>
    </w:p>
  </w:footnote>
  <w:footnote w:id="1">
    <w:p w14:paraId="65607B2E" w14:textId="77777777" w:rsidR="00F139AE" w:rsidRPr="00F8474B" w:rsidRDefault="00F139AE" w:rsidP="00F139AE">
      <w:pPr>
        <w:pStyle w:val="FootnoteText"/>
        <w:rPr>
          <w:lang w:val="en-US"/>
        </w:rPr>
      </w:pPr>
      <w:r>
        <w:rPr>
          <w:rStyle w:val="FootnoteReference"/>
        </w:rPr>
        <w:footnoteRef/>
      </w:r>
      <w:r>
        <w:t xml:space="preserve"> </w:t>
      </w:r>
      <w:r>
        <w:rPr>
          <w:lang w:val="en-US"/>
        </w:rPr>
        <w:t xml:space="preserve">There are various forms of probability sampling. For this assessment we will follow the methods of simple random sampling. </w:t>
      </w:r>
    </w:p>
  </w:footnote>
  <w:footnote w:id="2">
    <w:p w14:paraId="416282AE" w14:textId="77777777" w:rsidR="00F139AE" w:rsidRPr="007871C1" w:rsidRDefault="00F139AE" w:rsidP="00F139AE">
      <w:pPr>
        <w:pStyle w:val="FootnoteText"/>
        <w:rPr>
          <w:lang w:val="en-US"/>
        </w:rPr>
      </w:pPr>
      <w:r>
        <w:rPr>
          <w:rStyle w:val="FootnoteReference"/>
        </w:rPr>
        <w:footnoteRef/>
      </w:r>
      <w:r>
        <w:t xml:space="preserve"> </w:t>
      </w:r>
      <w:r>
        <w:rPr>
          <w:lang w:val="en-US"/>
        </w:rPr>
        <w:t xml:space="preserve">Confidence level and margin of error should be either 95%/5% respectively or 90%/10%.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CF62" w14:textId="6B33BB90" w:rsidR="0057090C" w:rsidRPr="0057090C" w:rsidRDefault="00966AB7" w:rsidP="00966AB7">
    <w:pPr>
      <w:pStyle w:val="Header"/>
      <w:rPr>
        <w:lang w:val="en-US"/>
      </w:rPr>
    </w:pPr>
    <w:r>
      <w:rPr>
        <w:lang w:val="en-US"/>
      </w:rPr>
      <w:tab/>
    </w:r>
    <w:r>
      <w:rPr>
        <w:lang w:val="en-US"/>
      </w:rPr>
      <w:tab/>
    </w:r>
    <w:r w:rsidR="0057090C">
      <w:rPr>
        <w:noProof/>
        <w:lang w:val="en-US"/>
      </w:rPr>
      <w:drawing>
        <wp:inline distT="0" distB="0" distL="0" distR="0" wp14:anchorId="04B91537" wp14:editId="02653045">
          <wp:extent cx="1371600" cy="537943"/>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44" cy="547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B3A"/>
    <w:multiLevelType w:val="multilevel"/>
    <w:tmpl w:val="A4E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26CE"/>
    <w:multiLevelType w:val="hybridMultilevel"/>
    <w:tmpl w:val="C3366426"/>
    <w:lvl w:ilvl="0" w:tplc="EF94A066">
      <w:start w:val="1"/>
      <w:numFmt w:val="bullet"/>
      <w:lvlText w:val="-"/>
      <w:lvlJc w:val="left"/>
      <w:pPr>
        <w:ind w:left="720" w:hanging="360"/>
      </w:pPr>
      <w:rPr>
        <w:rFonts w:ascii="Arial Narrow" w:eastAsiaTheme="minorHAnsi" w:hAnsi="Arial Narrow"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13F7"/>
    <w:multiLevelType w:val="hybridMultilevel"/>
    <w:tmpl w:val="3020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C1F76"/>
    <w:multiLevelType w:val="hybridMultilevel"/>
    <w:tmpl w:val="636CAC6E"/>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B5C870E">
      <w:start w:val="1"/>
      <w:numFmt w:val="bullet"/>
      <w:lvlText w:val="•"/>
      <w:lvlJc w:val="left"/>
      <w:pPr>
        <w:tabs>
          <w:tab w:val="num" w:pos="2880"/>
        </w:tabs>
        <w:ind w:left="2880" w:hanging="360"/>
      </w:pPr>
      <w:rPr>
        <w:rFonts w:ascii="Arial" w:hAnsi="Arial" w:hint="default"/>
      </w:rPr>
    </w:lvl>
    <w:lvl w:ilvl="3" w:tplc="AA84390C" w:tentative="1">
      <w:start w:val="1"/>
      <w:numFmt w:val="bullet"/>
      <w:lvlText w:val="•"/>
      <w:lvlJc w:val="left"/>
      <w:pPr>
        <w:tabs>
          <w:tab w:val="num" w:pos="3600"/>
        </w:tabs>
        <w:ind w:left="3600" w:hanging="360"/>
      </w:pPr>
      <w:rPr>
        <w:rFonts w:ascii="Arial" w:hAnsi="Arial" w:hint="default"/>
      </w:rPr>
    </w:lvl>
    <w:lvl w:ilvl="4" w:tplc="DA88264A" w:tentative="1">
      <w:start w:val="1"/>
      <w:numFmt w:val="bullet"/>
      <w:lvlText w:val="•"/>
      <w:lvlJc w:val="left"/>
      <w:pPr>
        <w:tabs>
          <w:tab w:val="num" w:pos="4320"/>
        </w:tabs>
        <w:ind w:left="4320" w:hanging="360"/>
      </w:pPr>
      <w:rPr>
        <w:rFonts w:ascii="Arial" w:hAnsi="Arial" w:hint="default"/>
      </w:rPr>
    </w:lvl>
    <w:lvl w:ilvl="5" w:tplc="43DA56E2" w:tentative="1">
      <w:start w:val="1"/>
      <w:numFmt w:val="bullet"/>
      <w:lvlText w:val="•"/>
      <w:lvlJc w:val="left"/>
      <w:pPr>
        <w:tabs>
          <w:tab w:val="num" w:pos="5040"/>
        </w:tabs>
        <w:ind w:left="5040" w:hanging="360"/>
      </w:pPr>
      <w:rPr>
        <w:rFonts w:ascii="Arial" w:hAnsi="Arial" w:hint="default"/>
      </w:rPr>
    </w:lvl>
    <w:lvl w:ilvl="6" w:tplc="8B38743E" w:tentative="1">
      <w:start w:val="1"/>
      <w:numFmt w:val="bullet"/>
      <w:lvlText w:val="•"/>
      <w:lvlJc w:val="left"/>
      <w:pPr>
        <w:tabs>
          <w:tab w:val="num" w:pos="5760"/>
        </w:tabs>
        <w:ind w:left="5760" w:hanging="360"/>
      </w:pPr>
      <w:rPr>
        <w:rFonts w:ascii="Arial" w:hAnsi="Arial" w:hint="default"/>
      </w:rPr>
    </w:lvl>
    <w:lvl w:ilvl="7" w:tplc="CB7A9184" w:tentative="1">
      <w:start w:val="1"/>
      <w:numFmt w:val="bullet"/>
      <w:lvlText w:val="•"/>
      <w:lvlJc w:val="left"/>
      <w:pPr>
        <w:tabs>
          <w:tab w:val="num" w:pos="6480"/>
        </w:tabs>
        <w:ind w:left="6480" w:hanging="360"/>
      </w:pPr>
      <w:rPr>
        <w:rFonts w:ascii="Arial" w:hAnsi="Arial" w:hint="default"/>
      </w:rPr>
    </w:lvl>
    <w:lvl w:ilvl="8" w:tplc="12580724"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0D007961"/>
    <w:multiLevelType w:val="hybridMultilevel"/>
    <w:tmpl w:val="F46C8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F2D36"/>
    <w:multiLevelType w:val="hybridMultilevel"/>
    <w:tmpl w:val="33EC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20A7C"/>
    <w:multiLevelType w:val="multilevel"/>
    <w:tmpl w:val="B3DA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21265"/>
    <w:multiLevelType w:val="hybridMultilevel"/>
    <w:tmpl w:val="BAE67E90"/>
    <w:lvl w:ilvl="0" w:tplc="DA92BAB4">
      <w:start w:val="1"/>
      <w:numFmt w:val="decimal"/>
      <w:lvlText w:val="%1."/>
      <w:lvlJc w:val="left"/>
      <w:pPr>
        <w:tabs>
          <w:tab w:val="num" w:pos="720"/>
        </w:tabs>
        <w:ind w:left="720" w:hanging="360"/>
      </w:pPr>
    </w:lvl>
    <w:lvl w:ilvl="1" w:tplc="FDC28CD4" w:tentative="1">
      <w:start w:val="1"/>
      <w:numFmt w:val="decimal"/>
      <w:lvlText w:val="%2."/>
      <w:lvlJc w:val="left"/>
      <w:pPr>
        <w:tabs>
          <w:tab w:val="num" w:pos="1440"/>
        </w:tabs>
        <w:ind w:left="1440" w:hanging="360"/>
      </w:pPr>
    </w:lvl>
    <w:lvl w:ilvl="2" w:tplc="0F4A0128" w:tentative="1">
      <w:start w:val="1"/>
      <w:numFmt w:val="decimal"/>
      <w:lvlText w:val="%3."/>
      <w:lvlJc w:val="left"/>
      <w:pPr>
        <w:tabs>
          <w:tab w:val="num" w:pos="2160"/>
        </w:tabs>
        <w:ind w:left="2160" w:hanging="360"/>
      </w:pPr>
    </w:lvl>
    <w:lvl w:ilvl="3" w:tplc="A412F516" w:tentative="1">
      <w:start w:val="1"/>
      <w:numFmt w:val="decimal"/>
      <w:lvlText w:val="%4."/>
      <w:lvlJc w:val="left"/>
      <w:pPr>
        <w:tabs>
          <w:tab w:val="num" w:pos="2880"/>
        </w:tabs>
        <w:ind w:left="2880" w:hanging="360"/>
      </w:pPr>
    </w:lvl>
    <w:lvl w:ilvl="4" w:tplc="E72874EE" w:tentative="1">
      <w:start w:val="1"/>
      <w:numFmt w:val="decimal"/>
      <w:lvlText w:val="%5."/>
      <w:lvlJc w:val="left"/>
      <w:pPr>
        <w:tabs>
          <w:tab w:val="num" w:pos="3600"/>
        </w:tabs>
        <w:ind w:left="3600" w:hanging="360"/>
      </w:pPr>
    </w:lvl>
    <w:lvl w:ilvl="5" w:tplc="2C88D0A8" w:tentative="1">
      <w:start w:val="1"/>
      <w:numFmt w:val="decimal"/>
      <w:lvlText w:val="%6."/>
      <w:lvlJc w:val="left"/>
      <w:pPr>
        <w:tabs>
          <w:tab w:val="num" w:pos="4320"/>
        </w:tabs>
        <w:ind w:left="4320" w:hanging="360"/>
      </w:pPr>
    </w:lvl>
    <w:lvl w:ilvl="6" w:tplc="4350DC26" w:tentative="1">
      <w:start w:val="1"/>
      <w:numFmt w:val="decimal"/>
      <w:lvlText w:val="%7."/>
      <w:lvlJc w:val="left"/>
      <w:pPr>
        <w:tabs>
          <w:tab w:val="num" w:pos="5040"/>
        </w:tabs>
        <w:ind w:left="5040" w:hanging="360"/>
      </w:pPr>
    </w:lvl>
    <w:lvl w:ilvl="7" w:tplc="50D8D140" w:tentative="1">
      <w:start w:val="1"/>
      <w:numFmt w:val="decimal"/>
      <w:lvlText w:val="%8."/>
      <w:lvlJc w:val="left"/>
      <w:pPr>
        <w:tabs>
          <w:tab w:val="num" w:pos="5760"/>
        </w:tabs>
        <w:ind w:left="5760" w:hanging="360"/>
      </w:pPr>
    </w:lvl>
    <w:lvl w:ilvl="8" w:tplc="065EC204" w:tentative="1">
      <w:start w:val="1"/>
      <w:numFmt w:val="decimal"/>
      <w:lvlText w:val="%9."/>
      <w:lvlJc w:val="left"/>
      <w:pPr>
        <w:tabs>
          <w:tab w:val="num" w:pos="6480"/>
        </w:tabs>
        <w:ind w:left="6480" w:hanging="360"/>
      </w:pPr>
    </w:lvl>
  </w:abstractNum>
  <w:abstractNum w:abstractNumId="8" w15:restartNumberingAfterBreak="0">
    <w:nsid w:val="366F6DB0"/>
    <w:multiLevelType w:val="hybridMultilevel"/>
    <w:tmpl w:val="8B303FE8"/>
    <w:lvl w:ilvl="0" w:tplc="2EEC9F9C">
      <w:start w:val="1"/>
      <w:numFmt w:val="bullet"/>
      <w:lvlText w:val="•"/>
      <w:lvlJc w:val="left"/>
      <w:pPr>
        <w:tabs>
          <w:tab w:val="num" w:pos="720"/>
        </w:tabs>
        <w:ind w:left="720" w:hanging="360"/>
      </w:pPr>
      <w:rPr>
        <w:rFonts w:ascii="Arial" w:hAnsi="Arial" w:hint="default"/>
      </w:rPr>
    </w:lvl>
    <w:lvl w:ilvl="1" w:tplc="ADCA8F92" w:tentative="1">
      <w:start w:val="1"/>
      <w:numFmt w:val="bullet"/>
      <w:lvlText w:val="•"/>
      <w:lvlJc w:val="left"/>
      <w:pPr>
        <w:tabs>
          <w:tab w:val="num" w:pos="1440"/>
        </w:tabs>
        <w:ind w:left="1440" w:hanging="360"/>
      </w:pPr>
      <w:rPr>
        <w:rFonts w:ascii="Arial" w:hAnsi="Arial" w:hint="default"/>
      </w:rPr>
    </w:lvl>
    <w:lvl w:ilvl="2" w:tplc="6E401C34" w:tentative="1">
      <w:start w:val="1"/>
      <w:numFmt w:val="bullet"/>
      <w:lvlText w:val="•"/>
      <w:lvlJc w:val="left"/>
      <w:pPr>
        <w:tabs>
          <w:tab w:val="num" w:pos="2160"/>
        </w:tabs>
        <w:ind w:left="2160" w:hanging="360"/>
      </w:pPr>
      <w:rPr>
        <w:rFonts w:ascii="Arial" w:hAnsi="Arial" w:hint="default"/>
      </w:rPr>
    </w:lvl>
    <w:lvl w:ilvl="3" w:tplc="6D0E1C20" w:tentative="1">
      <w:start w:val="1"/>
      <w:numFmt w:val="bullet"/>
      <w:lvlText w:val="•"/>
      <w:lvlJc w:val="left"/>
      <w:pPr>
        <w:tabs>
          <w:tab w:val="num" w:pos="2880"/>
        </w:tabs>
        <w:ind w:left="2880" w:hanging="360"/>
      </w:pPr>
      <w:rPr>
        <w:rFonts w:ascii="Arial" w:hAnsi="Arial" w:hint="default"/>
      </w:rPr>
    </w:lvl>
    <w:lvl w:ilvl="4" w:tplc="39D643B2" w:tentative="1">
      <w:start w:val="1"/>
      <w:numFmt w:val="bullet"/>
      <w:lvlText w:val="•"/>
      <w:lvlJc w:val="left"/>
      <w:pPr>
        <w:tabs>
          <w:tab w:val="num" w:pos="3600"/>
        </w:tabs>
        <w:ind w:left="3600" w:hanging="360"/>
      </w:pPr>
      <w:rPr>
        <w:rFonts w:ascii="Arial" w:hAnsi="Arial" w:hint="default"/>
      </w:rPr>
    </w:lvl>
    <w:lvl w:ilvl="5" w:tplc="54B63650" w:tentative="1">
      <w:start w:val="1"/>
      <w:numFmt w:val="bullet"/>
      <w:lvlText w:val="•"/>
      <w:lvlJc w:val="left"/>
      <w:pPr>
        <w:tabs>
          <w:tab w:val="num" w:pos="4320"/>
        </w:tabs>
        <w:ind w:left="4320" w:hanging="360"/>
      </w:pPr>
      <w:rPr>
        <w:rFonts w:ascii="Arial" w:hAnsi="Arial" w:hint="default"/>
      </w:rPr>
    </w:lvl>
    <w:lvl w:ilvl="6" w:tplc="0F8A9DAA" w:tentative="1">
      <w:start w:val="1"/>
      <w:numFmt w:val="bullet"/>
      <w:lvlText w:val="•"/>
      <w:lvlJc w:val="left"/>
      <w:pPr>
        <w:tabs>
          <w:tab w:val="num" w:pos="5040"/>
        </w:tabs>
        <w:ind w:left="5040" w:hanging="360"/>
      </w:pPr>
      <w:rPr>
        <w:rFonts w:ascii="Arial" w:hAnsi="Arial" w:hint="default"/>
      </w:rPr>
    </w:lvl>
    <w:lvl w:ilvl="7" w:tplc="F6C0D656" w:tentative="1">
      <w:start w:val="1"/>
      <w:numFmt w:val="bullet"/>
      <w:lvlText w:val="•"/>
      <w:lvlJc w:val="left"/>
      <w:pPr>
        <w:tabs>
          <w:tab w:val="num" w:pos="5760"/>
        </w:tabs>
        <w:ind w:left="5760" w:hanging="360"/>
      </w:pPr>
      <w:rPr>
        <w:rFonts w:ascii="Arial" w:hAnsi="Arial" w:hint="default"/>
      </w:rPr>
    </w:lvl>
    <w:lvl w:ilvl="8" w:tplc="3F1C5F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931130"/>
    <w:multiLevelType w:val="hybridMultilevel"/>
    <w:tmpl w:val="C14CF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CE63E8"/>
    <w:multiLevelType w:val="hybridMultilevel"/>
    <w:tmpl w:val="C586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B1B43"/>
    <w:multiLevelType w:val="hybridMultilevel"/>
    <w:tmpl w:val="0BC03068"/>
    <w:lvl w:ilvl="0" w:tplc="6B7274E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A4378D"/>
    <w:multiLevelType w:val="hybridMultilevel"/>
    <w:tmpl w:val="23FAB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F28A3"/>
    <w:multiLevelType w:val="hybridMultilevel"/>
    <w:tmpl w:val="65A2550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D418E"/>
    <w:multiLevelType w:val="hybridMultilevel"/>
    <w:tmpl w:val="424E3D20"/>
    <w:lvl w:ilvl="0" w:tplc="76841B4E">
      <w:start w:val="1"/>
      <w:numFmt w:val="bullet"/>
      <w:lvlText w:val="•"/>
      <w:lvlJc w:val="left"/>
      <w:pPr>
        <w:tabs>
          <w:tab w:val="num" w:pos="720"/>
        </w:tabs>
        <w:ind w:left="720" w:hanging="360"/>
      </w:pPr>
      <w:rPr>
        <w:rFonts w:ascii="Arial" w:hAnsi="Arial" w:hint="default"/>
      </w:rPr>
    </w:lvl>
    <w:lvl w:ilvl="1" w:tplc="E058551A" w:tentative="1">
      <w:start w:val="1"/>
      <w:numFmt w:val="bullet"/>
      <w:lvlText w:val="•"/>
      <w:lvlJc w:val="left"/>
      <w:pPr>
        <w:tabs>
          <w:tab w:val="num" w:pos="1440"/>
        </w:tabs>
        <w:ind w:left="1440" w:hanging="360"/>
      </w:pPr>
      <w:rPr>
        <w:rFonts w:ascii="Arial" w:hAnsi="Arial" w:hint="default"/>
      </w:rPr>
    </w:lvl>
    <w:lvl w:ilvl="2" w:tplc="5AD4DAC6" w:tentative="1">
      <w:start w:val="1"/>
      <w:numFmt w:val="bullet"/>
      <w:lvlText w:val="•"/>
      <w:lvlJc w:val="left"/>
      <w:pPr>
        <w:tabs>
          <w:tab w:val="num" w:pos="2160"/>
        </w:tabs>
        <w:ind w:left="2160" w:hanging="360"/>
      </w:pPr>
      <w:rPr>
        <w:rFonts w:ascii="Arial" w:hAnsi="Arial" w:hint="default"/>
      </w:rPr>
    </w:lvl>
    <w:lvl w:ilvl="3" w:tplc="9C2490C6" w:tentative="1">
      <w:start w:val="1"/>
      <w:numFmt w:val="bullet"/>
      <w:lvlText w:val="•"/>
      <w:lvlJc w:val="left"/>
      <w:pPr>
        <w:tabs>
          <w:tab w:val="num" w:pos="2880"/>
        </w:tabs>
        <w:ind w:left="2880" w:hanging="360"/>
      </w:pPr>
      <w:rPr>
        <w:rFonts w:ascii="Arial" w:hAnsi="Arial" w:hint="default"/>
      </w:rPr>
    </w:lvl>
    <w:lvl w:ilvl="4" w:tplc="78640FCC" w:tentative="1">
      <w:start w:val="1"/>
      <w:numFmt w:val="bullet"/>
      <w:lvlText w:val="•"/>
      <w:lvlJc w:val="left"/>
      <w:pPr>
        <w:tabs>
          <w:tab w:val="num" w:pos="3600"/>
        </w:tabs>
        <w:ind w:left="3600" w:hanging="360"/>
      </w:pPr>
      <w:rPr>
        <w:rFonts w:ascii="Arial" w:hAnsi="Arial" w:hint="default"/>
      </w:rPr>
    </w:lvl>
    <w:lvl w:ilvl="5" w:tplc="43EC288C" w:tentative="1">
      <w:start w:val="1"/>
      <w:numFmt w:val="bullet"/>
      <w:lvlText w:val="•"/>
      <w:lvlJc w:val="left"/>
      <w:pPr>
        <w:tabs>
          <w:tab w:val="num" w:pos="4320"/>
        </w:tabs>
        <w:ind w:left="4320" w:hanging="360"/>
      </w:pPr>
      <w:rPr>
        <w:rFonts w:ascii="Arial" w:hAnsi="Arial" w:hint="default"/>
      </w:rPr>
    </w:lvl>
    <w:lvl w:ilvl="6" w:tplc="FB4C4DB2" w:tentative="1">
      <w:start w:val="1"/>
      <w:numFmt w:val="bullet"/>
      <w:lvlText w:val="•"/>
      <w:lvlJc w:val="left"/>
      <w:pPr>
        <w:tabs>
          <w:tab w:val="num" w:pos="5040"/>
        </w:tabs>
        <w:ind w:left="5040" w:hanging="360"/>
      </w:pPr>
      <w:rPr>
        <w:rFonts w:ascii="Arial" w:hAnsi="Arial" w:hint="default"/>
      </w:rPr>
    </w:lvl>
    <w:lvl w:ilvl="7" w:tplc="2DDA7D5E" w:tentative="1">
      <w:start w:val="1"/>
      <w:numFmt w:val="bullet"/>
      <w:lvlText w:val="•"/>
      <w:lvlJc w:val="left"/>
      <w:pPr>
        <w:tabs>
          <w:tab w:val="num" w:pos="5760"/>
        </w:tabs>
        <w:ind w:left="5760" w:hanging="360"/>
      </w:pPr>
      <w:rPr>
        <w:rFonts w:ascii="Arial" w:hAnsi="Arial" w:hint="default"/>
      </w:rPr>
    </w:lvl>
    <w:lvl w:ilvl="8" w:tplc="E112F8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9211E4"/>
    <w:multiLevelType w:val="hybridMultilevel"/>
    <w:tmpl w:val="E6E0A8CE"/>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B5C870E">
      <w:start w:val="1"/>
      <w:numFmt w:val="bullet"/>
      <w:lvlText w:val="•"/>
      <w:lvlJc w:val="left"/>
      <w:pPr>
        <w:tabs>
          <w:tab w:val="num" w:pos="2160"/>
        </w:tabs>
        <w:ind w:left="2160" w:hanging="360"/>
      </w:pPr>
      <w:rPr>
        <w:rFonts w:ascii="Arial" w:hAnsi="Arial" w:hint="default"/>
      </w:rPr>
    </w:lvl>
    <w:lvl w:ilvl="3" w:tplc="AA84390C" w:tentative="1">
      <w:start w:val="1"/>
      <w:numFmt w:val="bullet"/>
      <w:lvlText w:val="•"/>
      <w:lvlJc w:val="left"/>
      <w:pPr>
        <w:tabs>
          <w:tab w:val="num" w:pos="2880"/>
        </w:tabs>
        <w:ind w:left="2880" w:hanging="360"/>
      </w:pPr>
      <w:rPr>
        <w:rFonts w:ascii="Arial" w:hAnsi="Arial" w:hint="default"/>
      </w:rPr>
    </w:lvl>
    <w:lvl w:ilvl="4" w:tplc="DA88264A" w:tentative="1">
      <w:start w:val="1"/>
      <w:numFmt w:val="bullet"/>
      <w:lvlText w:val="•"/>
      <w:lvlJc w:val="left"/>
      <w:pPr>
        <w:tabs>
          <w:tab w:val="num" w:pos="3600"/>
        </w:tabs>
        <w:ind w:left="3600" w:hanging="360"/>
      </w:pPr>
      <w:rPr>
        <w:rFonts w:ascii="Arial" w:hAnsi="Arial" w:hint="default"/>
      </w:rPr>
    </w:lvl>
    <w:lvl w:ilvl="5" w:tplc="43DA56E2" w:tentative="1">
      <w:start w:val="1"/>
      <w:numFmt w:val="bullet"/>
      <w:lvlText w:val="•"/>
      <w:lvlJc w:val="left"/>
      <w:pPr>
        <w:tabs>
          <w:tab w:val="num" w:pos="4320"/>
        </w:tabs>
        <w:ind w:left="4320" w:hanging="360"/>
      </w:pPr>
      <w:rPr>
        <w:rFonts w:ascii="Arial" w:hAnsi="Arial" w:hint="default"/>
      </w:rPr>
    </w:lvl>
    <w:lvl w:ilvl="6" w:tplc="8B38743E" w:tentative="1">
      <w:start w:val="1"/>
      <w:numFmt w:val="bullet"/>
      <w:lvlText w:val="•"/>
      <w:lvlJc w:val="left"/>
      <w:pPr>
        <w:tabs>
          <w:tab w:val="num" w:pos="5040"/>
        </w:tabs>
        <w:ind w:left="5040" w:hanging="360"/>
      </w:pPr>
      <w:rPr>
        <w:rFonts w:ascii="Arial" w:hAnsi="Arial" w:hint="default"/>
      </w:rPr>
    </w:lvl>
    <w:lvl w:ilvl="7" w:tplc="CB7A9184" w:tentative="1">
      <w:start w:val="1"/>
      <w:numFmt w:val="bullet"/>
      <w:lvlText w:val="•"/>
      <w:lvlJc w:val="left"/>
      <w:pPr>
        <w:tabs>
          <w:tab w:val="num" w:pos="5760"/>
        </w:tabs>
        <w:ind w:left="5760" w:hanging="360"/>
      </w:pPr>
      <w:rPr>
        <w:rFonts w:ascii="Arial" w:hAnsi="Arial" w:hint="default"/>
      </w:rPr>
    </w:lvl>
    <w:lvl w:ilvl="8" w:tplc="125807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D24204"/>
    <w:multiLevelType w:val="hybridMultilevel"/>
    <w:tmpl w:val="A5369D3C"/>
    <w:lvl w:ilvl="0" w:tplc="AD201406">
      <w:start w:val="1"/>
      <w:numFmt w:val="bullet"/>
      <w:lvlText w:val="•"/>
      <w:lvlJc w:val="left"/>
      <w:pPr>
        <w:tabs>
          <w:tab w:val="num" w:pos="720"/>
        </w:tabs>
        <w:ind w:left="720" w:hanging="360"/>
      </w:pPr>
      <w:rPr>
        <w:rFonts w:ascii="Arial" w:hAnsi="Arial" w:hint="default"/>
      </w:rPr>
    </w:lvl>
    <w:lvl w:ilvl="1" w:tplc="9BD262F2" w:tentative="1">
      <w:start w:val="1"/>
      <w:numFmt w:val="bullet"/>
      <w:lvlText w:val="•"/>
      <w:lvlJc w:val="left"/>
      <w:pPr>
        <w:tabs>
          <w:tab w:val="num" w:pos="1440"/>
        </w:tabs>
        <w:ind w:left="1440" w:hanging="360"/>
      </w:pPr>
      <w:rPr>
        <w:rFonts w:ascii="Arial" w:hAnsi="Arial" w:hint="default"/>
      </w:rPr>
    </w:lvl>
    <w:lvl w:ilvl="2" w:tplc="4558A07E" w:tentative="1">
      <w:start w:val="1"/>
      <w:numFmt w:val="bullet"/>
      <w:lvlText w:val="•"/>
      <w:lvlJc w:val="left"/>
      <w:pPr>
        <w:tabs>
          <w:tab w:val="num" w:pos="2160"/>
        </w:tabs>
        <w:ind w:left="2160" w:hanging="360"/>
      </w:pPr>
      <w:rPr>
        <w:rFonts w:ascii="Arial" w:hAnsi="Arial" w:hint="default"/>
      </w:rPr>
    </w:lvl>
    <w:lvl w:ilvl="3" w:tplc="B4444494" w:tentative="1">
      <w:start w:val="1"/>
      <w:numFmt w:val="bullet"/>
      <w:lvlText w:val="•"/>
      <w:lvlJc w:val="left"/>
      <w:pPr>
        <w:tabs>
          <w:tab w:val="num" w:pos="2880"/>
        </w:tabs>
        <w:ind w:left="2880" w:hanging="360"/>
      </w:pPr>
      <w:rPr>
        <w:rFonts w:ascii="Arial" w:hAnsi="Arial" w:hint="default"/>
      </w:rPr>
    </w:lvl>
    <w:lvl w:ilvl="4" w:tplc="7400B640" w:tentative="1">
      <w:start w:val="1"/>
      <w:numFmt w:val="bullet"/>
      <w:lvlText w:val="•"/>
      <w:lvlJc w:val="left"/>
      <w:pPr>
        <w:tabs>
          <w:tab w:val="num" w:pos="3600"/>
        </w:tabs>
        <w:ind w:left="3600" w:hanging="360"/>
      </w:pPr>
      <w:rPr>
        <w:rFonts w:ascii="Arial" w:hAnsi="Arial" w:hint="default"/>
      </w:rPr>
    </w:lvl>
    <w:lvl w:ilvl="5" w:tplc="4B684B1C" w:tentative="1">
      <w:start w:val="1"/>
      <w:numFmt w:val="bullet"/>
      <w:lvlText w:val="•"/>
      <w:lvlJc w:val="left"/>
      <w:pPr>
        <w:tabs>
          <w:tab w:val="num" w:pos="4320"/>
        </w:tabs>
        <w:ind w:left="4320" w:hanging="360"/>
      </w:pPr>
      <w:rPr>
        <w:rFonts w:ascii="Arial" w:hAnsi="Arial" w:hint="default"/>
      </w:rPr>
    </w:lvl>
    <w:lvl w:ilvl="6" w:tplc="01D811A2" w:tentative="1">
      <w:start w:val="1"/>
      <w:numFmt w:val="bullet"/>
      <w:lvlText w:val="•"/>
      <w:lvlJc w:val="left"/>
      <w:pPr>
        <w:tabs>
          <w:tab w:val="num" w:pos="5040"/>
        </w:tabs>
        <w:ind w:left="5040" w:hanging="360"/>
      </w:pPr>
      <w:rPr>
        <w:rFonts w:ascii="Arial" w:hAnsi="Arial" w:hint="default"/>
      </w:rPr>
    </w:lvl>
    <w:lvl w:ilvl="7" w:tplc="C12EB2FA" w:tentative="1">
      <w:start w:val="1"/>
      <w:numFmt w:val="bullet"/>
      <w:lvlText w:val="•"/>
      <w:lvlJc w:val="left"/>
      <w:pPr>
        <w:tabs>
          <w:tab w:val="num" w:pos="5760"/>
        </w:tabs>
        <w:ind w:left="5760" w:hanging="360"/>
      </w:pPr>
      <w:rPr>
        <w:rFonts w:ascii="Arial" w:hAnsi="Arial" w:hint="default"/>
      </w:rPr>
    </w:lvl>
    <w:lvl w:ilvl="8" w:tplc="AD74DD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F12EA4"/>
    <w:multiLevelType w:val="hybridMultilevel"/>
    <w:tmpl w:val="1BEA3DCA"/>
    <w:lvl w:ilvl="0" w:tplc="1004B51A">
      <w:start w:val="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658DF"/>
    <w:multiLevelType w:val="hybridMultilevel"/>
    <w:tmpl w:val="FB9C45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6053B"/>
    <w:multiLevelType w:val="hybridMultilevel"/>
    <w:tmpl w:val="A6989712"/>
    <w:lvl w:ilvl="0" w:tplc="0CE2A706">
      <w:start w:val="1"/>
      <w:numFmt w:val="bullet"/>
      <w:lvlText w:val=""/>
      <w:lvlJc w:val="left"/>
      <w:pPr>
        <w:tabs>
          <w:tab w:val="num" w:pos="720"/>
        </w:tabs>
        <w:ind w:left="720" w:hanging="360"/>
      </w:pPr>
      <w:rPr>
        <w:rFonts w:ascii="Wingdings" w:hAnsi="Wingdings" w:hint="default"/>
      </w:rPr>
    </w:lvl>
    <w:lvl w:ilvl="1" w:tplc="048A8C10" w:tentative="1">
      <w:start w:val="1"/>
      <w:numFmt w:val="bullet"/>
      <w:lvlText w:val=""/>
      <w:lvlJc w:val="left"/>
      <w:pPr>
        <w:tabs>
          <w:tab w:val="num" w:pos="1440"/>
        </w:tabs>
        <w:ind w:left="1440" w:hanging="360"/>
      </w:pPr>
      <w:rPr>
        <w:rFonts w:ascii="Wingdings" w:hAnsi="Wingdings" w:hint="default"/>
      </w:rPr>
    </w:lvl>
    <w:lvl w:ilvl="2" w:tplc="DB12F4A0" w:tentative="1">
      <w:start w:val="1"/>
      <w:numFmt w:val="bullet"/>
      <w:lvlText w:val=""/>
      <w:lvlJc w:val="left"/>
      <w:pPr>
        <w:tabs>
          <w:tab w:val="num" w:pos="2160"/>
        </w:tabs>
        <w:ind w:left="2160" w:hanging="360"/>
      </w:pPr>
      <w:rPr>
        <w:rFonts w:ascii="Wingdings" w:hAnsi="Wingdings" w:hint="default"/>
      </w:rPr>
    </w:lvl>
    <w:lvl w:ilvl="3" w:tplc="5560CF16" w:tentative="1">
      <w:start w:val="1"/>
      <w:numFmt w:val="bullet"/>
      <w:lvlText w:val=""/>
      <w:lvlJc w:val="left"/>
      <w:pPr>
        <w:tabs>
          <w:tab w:val="num" w:pos="2880"/>
        </w:tabs>
        <w:ind w:left="2880" w:hanging="360"/>
      </w:pPr>
      <w:rPr>
        <w:rFonts w:ascii="Wingdings" w:hAnsi="Wingdings" w:hint="default"/>
      </w:rPr>
    </w:lvl>
    <w:lvl w:ilvl="4" w:tplc="16844344" w:tentative="1">
      <w:start w:val="1"/>
      <w:numFmt w:val="bullet"/>
      <w:lvlText w:val=""/>
      <w:lvlJc w:val="left"/>
      <w:pPr>
        <w:tabs>
          <w:tab w:val="num" w:pos="3600"/>
        </w:tabs>
        <w:ind w:left="3600" w:hanging="360"/>
      </w:pPr>
      <w:rPr>
        <w:rFonts w:ascii="Wingdings" w:hAnsi="Wingdings" w:hint="default"/>
      </w:rPr>
    </w:lvl>
    <w:lvl w:ilvl="5" w:tplc="088C5148" w:tentative="1">
      <w:start w:val="1"/>
      <w:numFmt w:val="bullet"/>
      <w:lvlText w:val=""/>
      <w:lvlJc w:val="left"/>
      <w:pPr>
        <w:tabs>
          <w:tab w:val="num" w:pos="4320"/>
        </w:tabs>
        <w:ind w:left="4320" w:hanging="360"/>
      </w:pPr>
      <w:rPr>
        <w:rFonts w:ascii="Wingdings" w:hAnsi="Wingdings" w:hint="default"/>
      </w:rPr>
    </w:lvl>
    <w:lvl w:ilvl="6" w:tplc="9D1A64B4" w:tentative="1">
      <w:start w:val="1"/>
      <w:numFmt w:val="bullet"/>
      <w:lvlText w:val=""/>
      <w:lvlJc w:val="left"/>
      <w:pPr>
        <w:tabs>
          <w:tab w:val="num" w:pos="5040"/>
        </w:tabs>
        <w:ind w:left="5040" w:hanging="360"/>
      </w:pPr>
      <w:rPr>
        <w:rFonts w:ascii="Wingdings" w:hAnsi="Wingdings" w:hint="default"/>
      </w:rPr>
    </w:lvl>
    <w:lvl w:ilvl="7" w:tplc="C0CE2A18" w:tentative="1">
      <w:start w:val="1"/>
      <w:numFmt w:val="bullet"/>
      <w:lvlText w:val=""/>
      <w:lvlJc w:val="left"/>
      <w:pPr>
        <w:tabs>
          <w:tab w:val="num" w:pos="5760"/>
        </w:tabs>
        <w:ind w:left="5760" w:hanging="360"/>
      </w:pPr>
      <w:rPr>
        <w:rFonts w:ascii="Wingdings" w:hAnsi="Wingdings" w:hint="default"/>
      </w:rPr>
    </w:lvl>
    <w:lvl w:ilvl="8" w:tplc="342E49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8249D"/>
    <w:multiLevelType w:val="hybridMultilevel"/>
    <w:tmpl w:val="8D9E5C1A"/>
    <w:lvl w:ilvl="0" w:tplc="E34C9E52">
      <w:start w:val="1"/>
      <w:numFmt w:val="decimal"/>
      <w:lvlText w:val="%1."/>
      <w:lvlJc w:val="left"/>
      <w:pPr>
        <w:tabs>
          <w:tab w:val="num" w:pos="720"/>
        </w:tabs>
        <w:ind w:left="720" w:hanging="360"/>
      </w:pPr>
    </w:lvl>
    <w:lvl w:ilvl="1" w:tplc="3960851C" w:tentative="1">
      <w:start w:val="1"/>
      <w:numFmt w:val="decimal"/>
      <w:lvlText w:val="%2."/>
      <w:lvlJc w:val="left"/>
      <w:pPr>
        <w:tabs>
          <w:tab w:val="num" w:pos="1440"/>
        </w:tabs>
        <w:ind w:left="1440" w:hanging="360"/>
      </w:pPr>
    </w:lvl>
    <w:lvl w:ilvl="2" w:tplc="FD4877DE" w:tentative="1">
      <w:start w:val="1"/>
      <w:numFmt w:val="decimal"/>
      <w:lvlText w:val="%3."/>
      <w:lvlJc w:val="left"/>
      <w:pPr>
        <w:tabs>
          <w:tab w:val="num" w:pos="2160"/>
        </w:tabs>
        <w:ind w:left="2160" w:hanging="360"/>
      </w:pPr>
    </w:lvl>
    <w:lvl w:ilvl="3" w:tplc="F82433BE" w:tentative="1">
      <w:start w:val="1"/>
      <w:numFmt w:val="decimal"/>
      <w:lvlText w:val="%4."/>
      <w:lvlJc w:val="left"/>
      <w:pPr>
        <w:tabs>
          <w:tab w:val="num" w:pos="2880"/>
        </w:tabs>
        <w:ind w:left="2880" w:hanging="360"/>
      </w:pPr>
    </w:lvl>
    <w:lvl w:ilvl="4" w:tplc="466E648C" w:tentative="1">
      <w:start w:val="1"/>
      <w:numFmt w:val="decimal"/>
      <w:lvlText w:val="%5."/>
      <w:lvlJc w:val="left"/>
      <w:pPr>
        <w:tabs>
          <w:tab w:val="num" w:pos="3600"/>
        </w:tabs>
        <w:ind w:left="3600" w:hanging="360"/>
      </w:pPr>
    </w:lvl>
    <w:lvl w:ilvl="5" w:tplc="A52E53C6" w:tentative="1">
      <w:start w:val="1"/>
      <w:numFmt w:val="decimal"/>
      <w:lvlText w:val="%6."/>
      <w:lvlJc w:val="left"/>
      <w:pPr>
        <w:tabs>
          <w:tab w:val="num" w:pos="4320"/>
        </w:tabs>
        <w:ind w:left="4320" w:hanging="360"/>
      </w:pPr>
    </w:lvl>
    <w:lvl w:ilvl="6" w:tplc="681A4016" w:tentative="1">
      <w:start w:val="1"/>
      <w:numFmt w:val="decimal"/>
      <w:lvlText w:val="%7."/>
      <w:lvlJc w:val="left"/>
      <w:pPr>
        <w:tabs>
          <w:tab w:val="num" w:pos="5040"/>
        </w:tabs>
        <w:ind w:left="5040" w:hanging="360"/>
      </w:pPr>
    </w:lvl>
    <w:lvl w:ilvl="7" w:tplc="06B0D988" w:tentative="1">
      <w:start w:val="1"/>
      <w:numFmt w:val="decimal"/>
      <w:lvlText w:val="%8."/>
      <w:lvlJc w:val="left"/>
      <w:pPr>
        <w:tabs>
          <w:tab w:val="num" w:pos="5760"/>
        </w:tabs>
        <w:ind w:left="5760" w:hanging="360"/>
      </w:pPr>
    </w:lvl>
    <w:lvl w:ilvl="8" w:tplc="EA5AFD32" w:tentative="1">
      <w:start w:val="1"/>
      <w:numFmt w:val="decimal"/>
      <w:lvlText w:val="%9."/>
      <w:lvlJc w:val="left"/>
      <w:pPr>
        <w:tabs>
          <w:tab w:val="num" w:pos="6480"/>
        </w:tabs>
        <w:ind w:left="6480" w:hanging="360"/>
      </w:pPr>
    </w:lvl>
  </w:abstractNum>
  <w:num w:numId="1">
    <w:abstractNumId w:val="0"/>
  </w:num>
  <w:num w:numId="2">
    <w:abstractNumId w:val="6"/>
  </w:num>
  <w:num w:numId="3">
    <w:abstractNumId w:val="12"/>
  </w:num>
  <w:num w:numId="4">
    <w:abstractNumId w:val="10"/>
  </w:num>
  <w:num w:numId="5">
    <w:abstractNumId w:val="17"/>
  </w:num>
  <w:num w:numId="6">
    <w:abstractNumId w:val="18"/>
  </w:num>
  <w:num w:numId="7">
    <w:abstractNumId w:val="2"/>
  </w:num>
  <w:num w:numId="8">
    <w:abstractNumId w:val="13"/>
  </w:num>
  <w:num w:numId="9">
    <w:abstractNumId w:val="15"/>
  </w:num>
  <w:num w:numId="10">
    <w:abstractNumId w:val="11"/>
  </w:num>
  <w:num w:numId="11">
    <w:abstractNumId w:val="3"/>
  </w:num>
  <w:num w:numId="12">
    <w:abstractNumId w:val="9"/>
  </w:num>
  <w:num w:numId="13">
    <w:abstractNumId w:val="4"/>
  </w:num>
  <w:num w:numId="14">
    <w:abstractNumId w:val="19"/>
  </w:num>
  <w:num w:numId="15">
    <w:abstractNumId w:val="16"/>
  </w:num>
  <w:num w:numId="16">
    <w:abstractNumId w:val="8"/>
  </w:num>
  <w:num w:numId="17">
    <w:abstractNumId w:val="14"/>
  </w:num>
  <w:num w:numId="18">
    <w:abstractNumId w:val="7"/>
  </w:num>
  <w:num w:numId="19">
    <w:abstractNumId w:val="20"/>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C3"/>
    <w:rsid w:val="00002B17"/>
    <w:rsid w:val="0001327A"/>
    <w:rsid w:val="00026436"/>
    <w:rsid w:val="0003235C"/>
    <w:rsid w:val="00076026"/>
    <w:rsid w:val="00084812"/>
    <w:rsid w:val="00090515"/>
    <w:rsid w:val="00092CDE"/>
    <w:rsid w:val="00095500"/>
    <w:rsid w:val="0009586E"/>
    <w:rsid w:val="000C11EC"/>
    <w:rsid w:val="000D5BA1"/>
    <w:rsid w:val="000F0C91"/>
    <w:rsid w:val="00100738"/>
    <w:rsid w:val="00106C05"/>
    <w:rsid w:val="00114427"/>
    <w:rsid w:val="00134227"/>
    <w:rsid w:val="001642EF"/>
    <w:rsid w:val="0017116D"/>
    <w:rsid w:val="00176341"/>
    <w:rsid w:val="001814FF"/>
    <w:rsid w:val="00187CCF"/>
    <w:rsid w:val="00196D4D"/>
    <w:rsid w:val="001E1398"/>
    <w:rsid w:val="001E2890"/>
    <w:rsid w:val="001F5962"/>
    <w:rsid w:val="0022329B"/>
    <w:rsid w:val="00226613"/>
    <w:rsid w:val="002273C5"/>
    <w:rsid w:val="002353C8"/>
    <w:rsid w:val="002452C7"/>
    <w:rsid w:val="002630B5"/>
    <w:rsid w:val="002775D9"/>
    <w:rsid w:val="00284594"/>
    <w:rsid w:val="00293201"/>
    <w:rsid w:val="00296F4C"/>
    <w:rsid w:val="002A4ECC"/>
    <w:rsid w:val="002A6002"/>
    <w:rsid w:val="002B1F4A"/>
    <w:rsid w:val="002B794F"/>
    <w:rsid w:val="002D00A2"/>
    <w:rsid w:val="002F500A"/>
    <w:rsid w:val="003001DC"/>
    <w:rsid w:val="00327697"/>
    <w:rsid w:val="00332747"/>
    <w:rsid w:val="0033296F"/>
    <w:rsid w:val="00337106"/>
    <w:rsid w:val="00347B2B"/>
    <w:rsid w:val="00353FAB"/>
    <w:rsid w:val="00356677"/>
    <w:rsid w:val="00362592"/>
    <w:rsid w:val="003642EB"/>
    <w:rsid w:val="00374EB6"/>
    <w:rsid w:val="00383351"/>
    <w:rsid w:val="00390EC6"/>
    <w:rsid w:val="00393340"/>
    <w:rsid w:val="003967E0"/>
    <w:rsid w:val="003A1A47"/>
    <w:rsid w:val="003A2554"/>
    <w:rsid w:val="003B28A1"/>
    <w:rsid w:val="003B3BF9"/>
    <w:rsid w:val="003B6D79"/>
    <w:rsid w:val="003E7A07"/>
    <w:rsid w:val="003F0890"/>
    <w:rsid w:val="003F3E93"/>
    <w:rsid w:val="003F525A"/>
    <w:rsid w:val="00406FE4"/>
    <w:rsid w:val="004105C9"/>
    <w:rsid w:val="0041565D"/>
    <w:rsid w:val="004601D7"/>
    <w:rsid w:val="00463903"/>
    <w:rsid w:val="004676E7"/>
    <w:rsid w:val="00482965"/>
    <w:rsid w:val="00492527"/>
    <w:rsid w:val="004A280C"/>
    <w:rsid w:val="004A516A"/>
    <w:rsid w:val="004C1DEE"/>
    <w:rsid w:val="004C24B6"/>
    <w:rsid w:val="004C33F8"/>
    <w:rsid w:val="004C37B7"/>
    <w:rsid w:val="004C5242"/>
    <w:rsid w:val="004D3058"/>
    <w:rsid w:val="004D3916"/>
    <w:rsid w:val="004D505B"/>
    <w:rsid w:val="00514A6B"/>
    <w:rsid w:val="00521742"/>
    <w:rsid w:val="005321DC"/>
    <w:rsid w:val="0053484C"/>
    <w:rsid w:val="0053719E"/>
    <w:rsid w:val="00542839"/>
    <w:rsid w:val="005659B8"/>
    <w:rsid w:val="0057090C"/>
    <w:rsid w:val="00573D16"/>
    <w:rsid w:val="00581F3C"/>
    <w:rsid w:val="00595832"/>
    <w:rsid w:val="00595A3F"/>
    <w:rsid w:val="00596C64"/>
    <w:rsid w:val="00597868"/>
    <w:rsid w:val="005C2D95"/>
    <w:rsid w:val="005E44C3"/>
    <w:rsid w:val="005E70FD"/>
    <w:rsid w:val="005F017C"/>
    <w:rsid w:val="00607DBA"/>
    <w:rsid w:val="00647B94"/>
    <w:rsid w:val="006521D3"/>
    <w:rsid w:val="00680E52"/>
    <w:rsid w:val="00682229"/>
    <w:rsid w:val="00683DBF"/>
    <w:rsid w:val="00686E15"/>
    <w:rsid w:val="006911A5"/>
    <w:rsid w:val="006A6AFA"/>
    <w:rsid w:val="006B628E"/>
    <w:rsid w:val="006D0C0E"/>
    <w:rsid w:val="006D7243"/>
    <w:rsid w:val="006E166F"/>
    <w:rsid w:val="006E7CCD"/>
    <w:rsid w:val="00702C2C"/>
    <w:rsid w:val="00711260"/>
    <w:rsid w:val="00732C0A"/>
    <w:rsid w:val="00743C5B"/>
    <w:rsid w:val="00746BFC"/>
    <w:rsid w:val="00747F79"/>
    <w:rsid w:val="007927A4"/>
    <w:rsid w:val="00797372"/>
    <w:rsid w:val="007A026A"/>
    <w:rsid w:val="007A1513"/>
    <w:rsid w:val="007B2B51"/>
    <w:rsid w:val="007C181E"/>
    <w:rsid w:val="007C5B3C"/>
    <w:rsid w:val="007D0B0A"/>
    <w:rsid w:val="007F0739"/>
    <w:rsid w:val="00811221"/>
    <w:rsid w:val="00825E2C"/>
    <w:rsid w:val="00827EEE"/>
    <w:rsid w:val="00830B21"/>
    <w:rsid w:val="00842926"/>
    <w:rsid w:val="00847B9A"/>
    <w:rsid w:val="00856849"/>
    <w:rsid w:val="008610B1"/>
    <w:rsid w:val="008632D1"/>
    <w:rsid w:val="00875C05"/>
    <w:rsid w:val="0088490B"/>
    <w:rsid w:val="008A20FB"/>
    <w:rsid w:val="008D4714"/>
    <w:rsid w:val="00901AAE"/>
    <w:rsid w:val="00915F8E"/>
    <w:rsid w:val="009223C1"/>
    <w:rsid w:val="00923639"/>
    <w:rsid w:val="00966AB7"/>
    <w:rsid w:val="00973527"/>
    <w:rsid w:val="009738C4"/>
    <w:rsid w:val="00980F0D"/>
    <w:rsid w:val="009848CD"/>
    <w:rsid w:val="00991CF2"/>
    <w:rsid w:val="00993E67"/>
    <w:rsid w:val="00997CE6"/>
    <w:rsid w:val="009B0F46"/>
    <w:rsid w:val="009B2395"/>
    <w:rsid w:val="009C560D"/>
    <w:rsid w:val="009D24DA"/>
    <w:rsid w:val="009F1213"/>
    <w:rsid w:val="009F4D84"/>
    <w:rsid w:val="00A00D05"/>
    <w:rsid w:val="00A04839"/>
    <w:rsid w:val="00A0654D"/>
    <w:rsid w:val="00A11770"/>
    <w:rsid w:val="00A45179"/>
    <w:rsid w:val="00A47613"/>
    <w:rsid w:val="00A658C4"/>
    <w:rsid w:val="00A743EA"/>
    <w:rsid w:val="00A87420"/>
    <w:rsid w:val="00A877E6"/>
    <w:rsid w:val="00A91DFE"/>
    <w:rsid w:val="00A92BE7"/>
    <w:rsid w:val="00AB18D3"/>
    <w:rsid w:val="00AB4C95"/>
    <w:rsid w:val="00AC6281"/>
    <w:rsid w:val="00AC69E1"/>
    <w:rsid w:val="00AC7B1E"/>
    <w:rsid w:val="00AD5CF7"/>
    <w:rsid w:val="00AF3C85"/>
    <w:rsid w:val="00AF6E1A"/>
    <w:rsid w:val="00B22573"/>
    <w:rsid w:val="00B31ED6"/>
    <w:rsid w:val="00B4799B"/>
    <w:rsid w:val="00B50E27"/>
    <w:rsid w:val="00B571B2"/>
    <w:rsid w:val="00B63F1C"/>
    <w:rsid w:val="00B6690D"/>
    <w:rsid w:val="00B96F5C"/>
    <w:rsid w:val="00BA27ED"/>
    <w:rsid w:val="00BB2FAF"/>
    <w:rsid w:val="00BB70EB"/>
    <w:rsid w:val="00BC33C3"/>
    <w:rsid w:val="00BC4704"/>
    <w:rsid w:val="00BC5F8B"/>
    <w:rsid w:val="00BE5675"/>
    <w:rsid w:val="00BF29C2"/>
    <w:rsid w:val="00BF3637"/>
    <w:rsid w:val="00C03276"/>
    <w:rsid w:val="00C05D92"/>
    <w:rsid w:val="00C21792"/>
    <w:rsid w:val="00C31FB5"/>
    <w:rsid w:val="00C33106"/>
    <w:rsid w:val="00C45D73"/>
    <w:rsid w:val="00C46815"/>
    <w:rsid w:val="00C518B5"/>
    <w:rsid w:val="00C61957"/>
    <w:rsid w:val="00C6444C"/>
    <w:rsid w:val="00C83423"/>
    <w:rsid w:val="00C9269B"/>
    <w:rsid w:val="00C93237"/>
    <w:rsid w:val="00C957B6"/>
    <w:rsid w:val="00CB0FCB"/>
    <w:rsid w:val="00CC411A"/>
    <w:rsid w:val="00CD1812"/>
    <w:rsid w:val="00CD3720"/>
    <w:rsid w:val="00CE1127"/>
    <w:rsid w:val="00D0183F"/>
    <w:rsid w:val="00D01BEF"/>
    <w:rsid w:val="00D056D3"/>
    <w:rsid w:val="00D11BE5"/>
    <w:rsid w:val="00D3278C"/>
    <w:rsid w:val="00D4733F"/>
    <w:rsid w:val="00D60586"/>
    <w:rsid w:val="00D71260"/>
    <w:rsid w:val="00D87461"/>
    <w:rsid w:val="00D90D12"/>
    <w:rsid w:val="00DA7B5C"/>
    <w:rsid w:val="00DC3B98"/>
    <w:rsid w:val="00DD2DDC"/>
    <w:rsid w:val="00DD4063"/>
    <w:rsid w:val="00DE7F97"/>
    <w:rsid w:val="00DF0742"/>
    <w:rsid w:val="00E02396"/>
    <w:rsid w:val="00E04831"/>
    <w:rsid w:val="00E10083"/>
    <w:rsid w:val="00E22987"/>
    <w:rsid w:val="00E27FD7"/>
    <w:rsid w:val="00E46F66"/>
    <w:rsid w:val="00E6045C"/>
    <w:rsid w:val="00E7052D"/>
    <w:rsid w:val="00E92239"/>
    <w:rsid w:val="00E93C7B"/>
    <w:rsid w:val="00EB0624"/>
    <w:rsid w:val="00EB5386"/>
    <w:rsid w:val="00EC459D"/>
    <w:rsid w:val="00EC73AF"/>
    <w:rsid w:val="00EE2CA2"/>
    <w:rsid w:val="00EF2657"/>
    <w:rsid w:val="00EF65A0"/>
    <w:rsid w:val="00F01685"/>
    <w:rsid w:val="00F139AE"/>
    <w:rsid w:val="00F2070A"/>
    <w:rsid w:val="00F34D65"/>
    <w:rsid w:val="00F352EE"/>
    <w:rsid w:val="00F36CD2"/>
    <w:rsid w:val="00F55B9A"/>
    <w:rsid w:val="00F66349"/>
    <w:rsid w:val="00F70E68"/>
    <w:rsid w:val="00F730C0"/>
    <w:rsid w:val="00F75C75"/>
    <w:rsid w:val="00F772DE"/>
    <w:rsid w:val="00F80761"/>
    <w:rsid w:val="00F91282"/>
    <w:rsid w:val="00FA20AC"/>
    <w:rsid w:val="00FA6CD4"/>
    <w:rsid w:val="00FE001E"/>
    <w:rsid w:val="00FF6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1F15C"/>
  <w15:chartTrackingRefBased/>
  <w15:docId w15:val="{0266ECA5-3570-4EB7-8994-02ADD1E5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20"/>
    <w:rPr>
      <w:rFonts w:ascii="Arial Narrow" w:hAnsi="Arial Narrow"/>
    </w:rPr>
  </w:style>
  <w:style w:type="paragraph" w:styleId="Heading1">
    <w:name w:val="heading 1"/>
    <w:basedOn w:val="Normal"/>
    <w:next w:val="Normal"/>
    <w:link w:val="Heading1Char"/>
    <w:uiPriority w:val="9"/>
    <w:qFormat/>
    <w:rsid w:val="00AC69E1"/>
    <w:pPr>
      <w:keepNext/>
      <w:keepLines/>
      <w:spacing w:before="240" w:after="0"/>
      <w:outlineLvl w:val="0"/>
    </w:pPr>
    <w:rPr>
      <w:rFonts w:eastAsiaTheme="majorEastAsia" w:cstheme="majorBidi"/>
      <w:b/>
      <w:color w:val="009999"/>
      <w:sz w:val="32"/>
      <w:szCs w:val="32"/>
    </w:rPr>
  </w:style>
  <w:style w:type="paragraph" w:styleId="Heading2">
    <w:name w:val="heading 2"/>
    <w:basedOn w:val="Normal"/>
    <w:next w:val="Normal"/>
    <w:link w:val="Heading2Char"/>
    <w:uiPriority w:val="9"/>
    <w:unhideWhenUsed/>
    <w:qFormat/>
    <w:rsid w:val="002F500A"/>
    <w:pPr>
      <w:keepNext/>
      <w:keepLines/>
      <w:spacing w:before="40" w:after="120"/>
      <w:outlineLvl w:val="1"/>
    </w:pPr>
    <w:rPr>
      <w:rFonts w:eastAsiaTheme="majorEastAsia" w:cstheme="majorBidi"/>
      <w:b/>
      <w:color w:val="009999"/>
      <w:sz w:val="26"/>
      <w:szCs w:val="26"/>
    </w:rPr>
  </w:style>
  <w:style w:type="paragraph" w:styleId="Heading3">
    <w:name w:val="heading 3"/>
    <w:basedOn w:val="Normal"/>
    <w:next w:val="Normal"/>
    <w:link w:val="Heading3Char"/>
    <w:uiPriority w:val="9"/>
    <w:unhideWhenUsed/>
    <w:qFormat/>
    <w:rsid w:val="00F2070A"/>
    <w:pPr>
      <w:keepNext/>
      <w:keepLines/>
      <w:spacing w:after="0"/>
      <w:outlineLvl w:val="2"/>
    </w:pPr>
    <w:rPr>
      <w:rFonts w:eastAsiaTheme="majorEastAsia" w:cstheme="majorBidi"/>
      <w:b/>
      <w:color w:val="000000" w:themeColor="text1"/>
      <w:szCs w:val="24"/>
    </w:rPr>
  </w:style>
  <w:style w:type="paragraph" w:styleId="Heading4">
    <w:name w:val="heading 4"/>
    <w:aliases w:val="Table heading"/>
    <w:basedOn w:val="Normal"/>
    <w:link w:val="Heading4Char"/>
    <w:uiPriority w:val="9"/>
    <w:qFormat/>
    <w:rsid w:val="00F2070A"/>
    <w:pPr>
      <w:spacing w:before="100" w:beforeAutospacing="1" w:after="120" w:line="240" w:lineRule="auto"/>
      <w:outlineLvl w:val="3"/>
    </w:pPr>
    <w:rPr>
      <w:rFonts w:eastAsia="Times New Roman" w:cs="Times New Roman"/>
      <w:bCs/>
      <w:i/>
      <w:color w:val="66666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ble heading Char"/>
    <w:basedOn w:val="DefaultParagraphFont"/>
    <w:link w:val="Heading4"/>
    <w:uiPriority w:val="9"/>
    <w:rsid w:val="00F2070A"/>
    <w:rPr>
      <w:rFonts w:ascii="Arial Narrow" w:eastAsia="Times New Roman" w:hAnsi="Arial Narrow" w:cs="Times New Roman"/>
      <w:bCs/>
      <w:i/>
      <w:color w:val="666666"/>
      <w:szCs w:val="24"/>
      <w:lang w:eastAsia="en-GB"/>
    </w:rPr>
  </w:style>
  <w:style w:type="paragraph" w:styleId="NormalWeb">
    <w:name w:val="Normal (Web)"/>
    <w:basedOn w:val="Normal"/>
    <w:uiPriority w:val="99"/>
    <w:semiHidden/>
    <w:unhideWhenUsed/>
    <w:rsid w:val="00BC3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33C3"/>
    <w:rPr>
      <w:b/>
      <w:bCs/>
    </w:rPr>
  </w:style>
  <w:style w:type="character" w:styleId="Hyperlink">
    <w:name w:val="Hyperlink"/>
    <w:basedOn w:val="DefaultParagraphFont"/>
    <w:uiPriority w:val="99"/>
    <w:unhideWhenUsed/>
    <w:rsid w:val="00BC33C3"/>
    <w:rPr>
      <w:color w:val="0000FF"/>
      <w:u w:val="single"/>
    </w:rPr>
  </w:style>
  <w:style w:type="table" w:styleId="TableGrid">
    <w:name w:val="Table Grid"/>
    <w:basedOn w:val="TableNormal"/>
    <w:uiPriority w:val="39"/>
    <w:rsid w:val="00E27FD7"/>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398"/>
    <w:rPr>
      <w:sz w:val="16"/>
      <w:szCs w:val="16"/>
    </w:rPr>
  </w:style>
  <w:style w:type="paragraph" w:styleId="CommentText">
    <w:name w:val="annotation text"/>
    <w:basedOn w:val="Normal"/>
    <w:link w:val="CommentTextChar"/>
    <w:uiPriority w:val="99"/>
    <w:semiHidden/>
    <w:unhideWhenUsed/>
    <w:rsid w:val="001E1398"/>
    <w:pPr>
      <w:spacing w:line="240" w:lineRule="auto"/>
    </w:pPr>
    <w:rPr>
      <w:sz w:val="20"/>
      <w:szCs w:val="20"/>
    </w:rPr>
  </w:style>
  <w:style w:type="character" w:customStyle="1" w:styleId="CommentTextChar">
    <w:name w:val="Comment Text Char"/>
    <w:basedOn w:val="DefaultParagraphFont"/>
    <w:link w:val="CommentText"/>
    <w:uiPriority w:val="99"/>
    <w:semiHidden/>
    <w:rsid w:val="001E1398"/>
    <w:rPr>
      <w:sz w:val="20"/>
      <w:szCs w:val="20"/>
    </w:rPr>
  </w:style>
  <w:style w:type="paragraph" w:styleId="CommentSubject">
    <w:name w:val="annotation subject"/>
    <w:basedOn w:val="CommentText"/>
    <w:next w:val="CommentText"/>
    <w:link w:val="CommentSubjectChar"/>
    <w:uiPriority w:val="99"/>
    <w:semiHidden/>
    <w:unhideWhenUsed/>
    <w:rsid w:val="001E1398"/>
    <w:rPr>
      <w:b/>
      <w:bCs/>
    </w:rPr>
  </w:style>
  <w:style w:type="character" w:customStyle="1" w:styleId="CommentSubjectChar">
    <w:name w:val="Comment Subject Char"/>
    <w:basedOn w:val="CommentTextChar"/>
    <w:link w:val="CommentSubject"/>
    <w:uiPriority w:val="99"/>
    <w:semiHidden/>
    <w:rsid w:val="001E1398"/>
    <w:rPr>
      <w:b/>
      <w:bCs/>
      <w:sz w:val="20"/>
      <w:szCs w:val="20"/>
    </w:rPr>
  </w:style>
  <w:style w:type="paragraph" w:styleId="BalloonText">
    <w:name w:val="Balloon Text"/>
    <w:basedOn w:val="Normal"/>
    <w:link w:val="BalloonTextChar"/>
    <w:uiPriority w:val="99"/>
    <w:semiHidden/>
    <w:unhideWhenUsed/>
    <w:rsid w:val="001E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98"/>
    <w:rPr>
      <w:rFonts w:ascii="Segoe UI" w:hAnsi="Segoe UI" w:cs="Segoe UI"/>
      <w:sz w:val="18"/>
      <w:szCs w:val="18"/>
    </w:rPr>
  </w:style>
  <w:style w:type="paragraph" w:styleId="Header">
    <w:name w:val="header"/>
    <w:basedOn w:val="Normal"/>
    <w:link w:val="HeaderChar"/>
    <w:uiPriority w:val="99"/>
    <w:unhideWhenUsed/>
    <w:rsid w:val="00570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0C"/>
  </w:style>
  <w:style w:type="paragraph" w:styleId="Footer">
    <w:name w:val="footer"/>
    <w:basedOn w:val="Normal"/>
    <w:link w:val="FooterChar"/>
    <w:uiPriority w:val="99"/>
    <w:unhideWhenUsed/>
    <w:rsid w:val="00570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0C"/>
  </w:style>
  <w:style w:type="paragraph" w:styleId="ListParagraph">
    <w:name w:val="List Paragraph"/>
    <w:basedOn w:val="Normal"/>
    <w:uiPriority w:val="34"/>
    <w:qFormat/>
    <w:rsid w:val="009738C4"/>
    <w:pPr>
      <w:ind w:left="720"/>
      <w:contextualSpacing/>
    </w:pPr>
  </w:style>
  <w:style w:type="character" w:customStyle="1" w:styleId="Heading2Char">
    <w:name w:val="Heading 2 Char"/>
    <w:basedOn w:val="DefaultParagraphFont"/>
    <w:link w:val="Heading2"/>
    <w:uiPriority w:val="9"/>
    <w:rsid w:val="002F500A"/>
    <w:rPr>
      <w:rFonts w:ascii="Arial Narrow" w:eastAsiaTheme="majorEastAsia" w:hAnsi="Arial Narrow" w:cstheme="majorBidi"/>
      <w:b/>
      <w:color w:val="009999"/>
      <w:sz w:val="26"/>
      <w:szCs w:val="26"/>
    </w:rPr>
  </w:style>
  <w:style w:type="paragraph" w:styleId="Caption">
    <w:name w:val="caption"/>
    <w:basedOn w:val="Normal"/>
    <w:next w:val="Normal"/>
    <w:uiPriority w:val="35"/>
    <w:unhideWhenUsed/>
    <w:qFormat/>
    <w:rsid w:val="00C0327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F2070A"/>
    <w:rPr>
      <w:rFonts w:ascii="Arial Narrow" w:eastAsiaTheme="majorEastAsia" w:hAnsi="Arial Narrow" w:cstheme="majorBidi"/>
      <w:b/>
      <w:color w:val="000000" w:themeColor="text1"/>
      <w:szCs w:val="24"/>
    </w:rPr>
  </w:style>
  <w:style w:type="character" w:customStyle="1" w:styleId="Heading1Char">
    <w:name w:val="Heading 1 Char"/>
    <w:basedOn w:val="DefaultParagraphFont"/>
    <w:link w:val="Heading1"/>
    <w:uiPriority w:val="9"/>
    <w:rsid w:val="00AC69E1"/>
    <w:rPr>
      <w:rFonts w:ascii="Arial Narrow" w:eastAsiaTheme="majorEastAsia" w:hAnsi="Arial Narrow" w:cstheme="majorBidi"/>
      <w:b/>
      <w:color w:val="009999"/>
      <w:sz w:val="32"/>
      <w:szCs w:val="32"/>
    </w:rPr>
  </w:style>
  <w:style w:type="paragraph" w:styleId="TOCHeading">
    <w:name w:val="TOC Heading"/>
    <w:basedOn w:val="Heading1"/>
    <w:next w:val="Normal"/>
    <w:uiPriority w:val="39"/>
    <w:unhideWhenUsed/>
    <w:qFormat/>
    <w:rsid w:val="00B4799B"/>
    <w:pPr>
      <w:outlineLvl w:val="9"/>
    </w:pPr>
    <w:rPr>
      <w:lang w:val="en-US"/>
    </w:rPr>
  </w:style>
  <w:style w:type="paragraph" w:styleId="TOC2">
    <w:name w:val="toc 2"/>
    <w:basedOn w:val="Normal"/>
    <w:next w:val="Normal"/>
    <w:autoRedefine/>
    <w:uiPriority w:val="39"/>
    <w:unhideWhenUsed/>
    <w:rsid w:val="00B4799B"/>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B4799B"/>
    <w:pPr>
      <w:spacing w:after="10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B4799B"/>
    <w:pPr>
      <w:spacing w:after="100"/>
      <w:ind w:left="440"/>
    </w:pPr>
    <w:rPr>
      <w:rFonts w:asciiTheme="minorHAnsi" w:eastAsiaTheme="minorEastAsia" w:hAnsiTheme="minorHAnsi" w:cs="Times New Roman"/>
      <w:lang w:val="en-US"/>
    </w:rPr>
  </w:style>
  <w:style w:type="paragraph" w:customStyle="1" w:styleId="Default">
    <w:name w:val="Default"/>
    <w:rsid w:val="00F139AE"/>
    <w:pPr>
      <w:autoSpaceDE w:val="0"/>
      <w:autoSpaceDN w:val="0"/>
      <w:adjustRightInd w:val="0"/>
      <w:spacing w:after="0" w:line="240" w:lineRule="auto"/>
    </w:pPr>
    <w:rPr>
      <w:rFonts w:ascii="Arial Narrow" w:hAnsi="Arial Narrow" w:cs="Arial Narrow"/>
      <w:color w:val="000000"/>
      <w:sz w:val="24"/>
      <w:szCs w:val="24"/>
    </w:rPr>
  </w:style>
  <w:style w:type="paragraph" w:styleId="FootnoteText">
    <w:name w:val="footnote text"/>
    <w:basedOn w:val="Normal"/>
    <w:link w:val="FootnoteTextChar"/>
    <w:uiPriority w:val="99"/>
    <w:semiHidden/>
    <w:unhideWhenUsed/>
    <w:rsid w:val="00F139A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139AE"/>
    <w:rPr>
      <w:sz w:val="20"/>
      <w:szCs w:val="20"/>
    </w:rPr>
  </w:style>
  <w:style w:type="character" w:styleId="FootnoteReference">
    <w:name w:val="footnote reference"/>
    <w:basedOn w:val="DefaultParagraphFont"/>
    <w:uiPriority w:val="99"/>
    <w:semiHidden/>
    <w:unhideWhenUsed/>
    <w:rsid w:val="00F13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4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alculator.net/sample-size-calculator.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8C14-1BDF-49C6-9184-E417ABE1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16</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Rydberg</dc:creator>
  <cp:keywords/>
  <dc:description/>
  <cp:lastModifiedBy>Rebecka Rydberg</cp:lastModifiedBy>
  <cp:revision>263</cp:revision>
  <dcterms:created xsi:type="dcterms:W3CDTF">2021-11-29T13:18:00Z</dcterms:created>
  <dcterms:modified xsi:type="dcterms:W3CDTF">2022-02-08T08:51:00Z</dcterms:modified>
</cp:coreProperties>
</file>