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F1" w:rsidRDefault="00D70F09">
      <w:pPr>
        <w:spacing w:after="0" w:line="259" w:lineRule="auto"/>
        <w:ind w:left="0" w:firstLine="0"/>
      </w:pPr>
      <w:r>
        <w:rPr>
          <w:sz w:val="23"/>
        </w:rPr>
        <w:t xml:space="preserve"> </w:t>
      </w:r>
    </w:p>
    <w:p w:rsidR="00BF19F1" w:rsidRDefault="00D70F09">
      <w:pPr>
        <w:spacing w:after="21"/>
        <w:ind w:left="10" w:hanging="10"/>
      </w:pPr>
      <w:r>
        <w:rPr>
          <w:b/>
        </w:rPr>
        <w:t xml:space="preserve">OBJECTIVE   </w:t>
      </w:r>
    </w:p>
    <w:p w:rsidR="00BF19F1" w:rsidRDefault="00D70F09">
      <w:pPr>
        <w:ind w:left="0" w:firstLine="0"/>
      </w:pPr>
      <w:r>
        <w:t xml:space="preserve">This document explains the roles and responsibilities of the Somalia WASH Cluster.  </w:t>
      </w:r>
    </w:p>
    <w:p w:rsidR="00BF19F1" w:rsidRDefault="00D70F09">
      <w:pPr>
        <w:spacing w:after="0" w:line="259" w:lineRule="auto"/>
        <w:ind w:left="15" w:firstLine="0"/>
      </w:pPr>
      <w:r>
        <w:t xml:space="preserve">   </w:t>
      </w:r>
    </w:p>
    <w:p w:rsidR="00BF19F1" w:rsidRDefault="00D70F09">
      <w:pPr>
        <w:pStyle w:val="Heading1"/>
        <w:pBdr>
          <w:top w:val="none" w:sz="0" w:space="0" w:color="auto"/>
          <w:left w:val="none" w:sz="0" w:space="0" w:color="auto"/>
          <w:bottom w:val="none" w:sz="0" w:space="0" w:color="auto"/>
          <w:right w:val="none" w:sz="0" w:space="0" w:color="auto"/>
        </w:pBdr>
        <w:shd w:val="clear" w:color="auto" w:fill="auto"/>
        <w:spacing w:after="21" w:line="248" w:lineRule="auto"/>
        <w:ind w:left="10"/>
      </w:pPr>
      <w:r>
        <w:rPr>
          <w:color w:val="000000"/>
          <w:sz w:val="22"/>
        </w:rPr>
        <w:t xml:space="preserve">Objective of the Cluster Approach </w:t>
      </w:r>
    </w:p>
    <w:p w:rsidR="00BF19F1" w:rsidRDefault="00D70F09">
      <w:pPr>
        <w:ind w:left="15" w:hanging="15"/>
      </w:pPr>
      <w:r>
        <w:rPr>
          <w:b/>
          <w:sz w:val="23"/>
        </w:rPr>
        <w:t>Global:</w:t>
      </w:r>
      <w:r>
        <w:t xml:space="preserve"> </w:t>
      </w:r>
      <w:r>
        <w:t>Humanitarian reform seeks to improve the effectiveness of humanitarian response by ensuring greater predictability, accountability and partnership. It is an ambitious effort by the international humanitarian community to reach more beneficiaries, with more</w:t>
      </w:r>
      <w:r>
        <w:t xml:space="preserve"> comprehensive needs-based relief and protection, in a more effective and timely manner. (Source: Global Cluster One Response website)</w:t>
      </w:r>
      <w:r>
        <w:rPr>
          <w:b/>
          <w:sz w:val="32"/>
        </w:rPr>
        <w:t xml:space="preserve">  </w:t>
      </w:r>
    </w:p>
    <w:p w:rsidR="00BF19F1" w:rsidRDefault="00D70F09">
      <w:pPr>
        <w:ind w:left="15" w:hanging="15"/>
      </w:pPr>
      <w:r>
        <w:rPr>
          <w:b/>
          <w:sz w:val="23"/>
        </w:rPr>
        <w:t>Country:</w:t>
      </w:r>
      <w:r>
        <w:t xml:space="preserve"> At the country level, the aim of the Cluster is to ensure a more coherent and effective response by mobilizing</w:t>
      </w:r>
      <w:r>
        <w:t xml:space="preserve"> groups of agencies, organizations and NGOs to respond in a strategic manner across all key sectors or areas of activity.   The Humanitarian Coordinator – with the support of OCHA – retains responsibility for ensuring the adequacy, coherence and effectiven</w:t>
      </w:r>
      <w:r>
        <w:t xml:space="preserve">ess of the overall humanitarian response and is accountable to the Emergency Relief Coordinator.  (Source: IASC Guidance note on using the Cluster approach to strengthen Humanitarian Response - 24 November 2006) </w:t>
      </w:r>
    </w:p>
    <w:p w:rsidR="00BF19F1" w:rsidRDefault="00D70F09">
      <w:pPr>
        <w:spacing w:after="0" w:line="259" w:lineRule="auto"/>
        <w:ind w:left="15" w:firstLine="0"/>
      </w:pPr>
      <w:r>
        <w:t xml:space="preserve"> </w:t>
      </w:r>
    </w:p>
    <w:p w:rsidR="00BF19F1" w:rsidRDefault="00D70F09">
      <w:pPr>
        <w:spacing w:after="21"/>
        <w:ind w:left="10" w:hanging="10"/>
      </w:pPr>
      <w:r>
        <w:rPr>
          <w:b/>
        </w:rPr>
        <w:t>Goal of the Somalia WASH Cluster:</w:t>
      </w:r>
      <w:r>
        <w:t xml:space="preserve">  </w:t>
      </w:r>
    </w:p>
    <w:p w:rsidR="00BF19F1" w:rsidRDefault="00D70F09">
      <w:pPr>
        <w:spacing w:after="85"/>
        <w:ind w:left="0" w:firstLine="0"/>
      </w:pPr>
      <w:r>
        <w:t>To ac</w:t>
      </w:r>
      <w:r>
        <w:t xml:space="preserve">hieve effective sustainable humanitarian WASH action   </w:t>
      </w:r>
    </w:p>
    <w:p w:rsidR="00BF19F1" w:rsidRDefault="00D70F09">
      <w:pPr>
        <w:spacing w:after="0" w:line="259" w:lineRule="auto"/>
        <w:ind w:left="15" w:firstLine="0"/>
      </w:pPr>
      <w:r>
        <w:rPr>
          <w:b/>
          <w:sz w:val="32"/>
        </w:rPr>
        <w:t xml:space="preserve"> </w:t>
      </w:r>
    </w:p>
    <w:p w:rsidR="00BF19F1" w:rsidRDefault="00D70F09">
      <w:pPr>
        <w:spacing w:after="71" w:line="259" w:lineRule="auto"/>
        <w:ind w:left="-14" w:right="-44" w:firstLine="0"/>
      </w:pPr>
      <w:r>
        <w:rPr>
          <w:rFonts w:ascii="Calibri" w:eastAsia="Calibri" w:hAnsi="Calibri" w:cs="Calibri"/>
          <w:noProof/>
        </w:rPr>
        <mc:AlternateContent>
          <mc:Choice Requires="wpg">
            <w:drawing>
              <wp:inline distT="0" distB="0" distL="0" distR="0">
                <wp:extent cx="5318125" cy="6096"/>
                <wp:effectExtent l="0" t="0" r="0" b="0"/>
                <wp:docPr id="20026" name="Group 20026"/>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61" name="Shape 24061"/>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26" style="width:418.75pt;height:0.47998pt;mso-position-horizontal-relative:char;mso-position-vertical-relative:line" coordsize="53181,60">
                <v:shape id="Shape 24062" style="position:absolute;width:53181;height:91;left:0;top:0;" coordsize="5318125,9144" path="m0,0l5318125,0l5318125,9144l0,9144l0,0">
                  <v:stroke weight="0pt" endcap="flat" joinstyle="miter" miterlimit="10" on="false" color="#000000" opacity="0"/>
                  <v:fill on="true" color="#000000"/>
                </v:shape>
              </v:group>
            </w:pict>
          </mc:Fallback>
        </mc:AlternateContent>
      </w:r>
    </w:p>
    <w:p w:rsidR="00BF19F1" w:rsidRDefault="00D70F09">
      <w:pPr>
        <w:spacing w:after="0" w:line="259" w:lineRule="auto"/>
        <w:ind w:left="15" w:firstLine="0"/>
      </w:pPr>
      <w:r>
        <w:rPr>
          <w:b/>
        </w:rPr>
        <w:t xml:space="preserve"> </w:t>
      </w:r>
    </w:p>
    <w:p w:rsidR="00BF19F1" w:rsidRDefault="00D70F09">
      <w:pPr>
        <w:pStyle w:val="Heading2"/>
        <w:ind w:left="10"/>
      </w:pPr>
      <w:r>
        <w:t>WASH Cluster Roles and Responsibilities</w:t>
      </w:r>
      <w:r>
        <w:rPr>
          <w:u w:val="none"/>
        </w:rPr>
        <w:t xml:space="preserve">  </w:t>
      </w:r>
    </w:p>
    <w:p w:rsidR="00BF19F1" w:rsidRDefault="00D70F09">
      <w:pPr>
        <w:spacing w:after="0" w:line="259" w:lineRule="auto"/>
        <w:ind w:left="15" w:firstLine="0"/>
      </w:pPr>
      <w:r>
        <w:t xml:space="preserve"> </w:t>
      </w:r>
    </w:p>
    <w:p w:rsidR="00BF19F1" w:rsidRDefault="00D70F09">
      <w:pPr>
        <w:ind w:left="0" w:firstLine="0"/>
      </w:pPr>
      <w:r>
        <w:t xml:space="preserve">The WASH Cluster roles and responsibilities are summarised below and detailed fully in the following Annexes.  </w:t>
      </w:r>
    </w:p>
    <w:p w:rsidR="00BF19F1" w:rsidRDefault="00D70F09">
      <w:pPr>
        <w:spacing w:after="0" w:line="259" w:lineRule="auto"/>
        <w:ind w:left="15" w:firstLine="0"/>
      </w:pPr>
      <w:r>
        <w:t xml:space="preserve"> </w:t>
      </w:r>
    </w:p>
    <w:tbl>
      <w:tblPr>
        <w:tblStyle w:val="TableGrid"/>
        <w:tblW w:w="8530" w:type="dxa"/>
        <w:tblInd w:w="-92" w:type="dxa"/>
        <w:tblCellMar>
          <w:top w:w="23" w:type="dxa"/>
          <w:left w:w="0" w:type="dxa"/>
          <w:bottom w:w="0" w:type="dxa"/>
          <w:right w:w="50" w:type="dxa"/>
        </w:tblCellMar>
        <w:tblLook w:val="04A0" w:firstRow="1" w:lastRow="0" w:firstColumn="1" w:lastColumn="0" w:noHBand="0" w:noVBand="1"/>
      </w:tblPr>
      <w:tblGrid>
        <w:gridCol w:w="492"/>
        <w:gridCol w:w="2583"/>
        <w:gridCol w:w="2792"/>
        <w:gridCol w:w="469"/>
        <w:gridCol w:w="2194"/>
      </w:tblGrid>
      <w:tr w:rsidR="00BF19F1">
        <w:trPr>
          <w:trHeight w:val="490"/>
        </w:trPr>
        <w:tc>
          <w:tcPr>
            <w:tcW w:w="493" w:type="dxa"/>
            <w:tcBorders>
              <w:top w:val="single" w:sz="4" w:space="0" w:color="000000"/>
              <w:left w:val="single" w:sz="4" w:space="0" w:color="000000"/>
              <w:bottom w:val="single" w:sz="4" w:space="0" w:color="000000"/>
              <w:right w:val="single" w:sz="4" w:space="0" w:color="000000"/>
            </w:tcBorders>
            <w:shd w:val="clear" w:color="auto" w:fill="7F7F7F"/>
          </w:tcPr>
          <w:p w:rsidR="00BF19F1" w:rsidRDefault="00D70F09">
            <w:pPr>
              <w:spacing w:after="0" w:line="259" w:lineRule="auto"/>
              <w:ind w:left="107" w:firstLine="0"/>
              <w:jc w:val="both"/>
            </w:pPr>
            <w:r>
              <w:rPr>
                <w:b/>
                <w:color w:val="FFFFFF"/>
                <w:sz w:val="20"/>
              </w:rPr>
              <w:t xml:space="preserve">No </w:t>
            </w:r>
          </w:p>
        </w:tc>
        <w:tc>
          <w:tcPr>
            <w:tcW w:w="2583" w:type="dxa"/>
            <w:tcBorders>
              <w:top w:val="single" w:sz="4" w:space="0" w:color="000000"/>
              <w:left w:val="single" w:sz="4" w:space="0" w:color="000000"/>
              <w:bottom w:val="single" w:sz="4" w:space="0" w:color="000000"/>
              <w:right w:val="single" w:sz="4" w:space="0" w:color="000000"/>
            </w:tcBorders>
            <w:shd w:val="clear" w:color="auto" w:fill="7F7F7F"/>
          </w:tcPr>
          <w:p w:rsidR="00BF19F1" w:rsidRDefault="00D70F09">
            <w:pPr>
              <w:spacing w:after="0" w:line="259" w:lineRule="auto"/>
              <w:ind w:left="123" w:right="17" w:firstLine="0"/>
              <w:jc w:val="center"/>
            </w:pPr>
            <w:r>
              <w:rPr>
                <w:b/>
                <w:color w:val="FFFFFF"/>
                <w:sz w:val="20"/>
              </w:rPr>
              <w:t xml:space="preserve">WASH Cluster Structure </w:t>
            </w:r>
          </w:p>
        </w:tc>
        <w:tc>
          <w:tcPr>
            <w:tcW w:w="2792" w:type="dxa"/>
            <w:tcBorders>
              <w:top w:val="single" w:sz="4" w:space="0" w:color="000000"/>
              <w:left w:val="single" w:sz="4" w:space="0" w:color="000000"/>
              <w:bottom w:val="single" w:sz="4" w:space="0" w:color="000000"/>
              <w:right w:val="single" w:sz="4" w:space="0" w:color="000000"/>
            </w:tcBorders>
            <w:shd w:val="clear" w:color="auto" w:fill="7F7F7F"/>
          </w:tcPr>
          <w:p w:rsidR="00BF19F1" w:rsidRDefault="00D70F09">
            <w:pPr>
              <w:spacing w:after="0" w:line="259" w:lineRule="auto"/>
              <w:ind w:left="43" w:firstLine="0"/>
              <w:jc w:val="center"/>
            </w:pPr>
            <w:r>
              <w:rPr>
                <w:b/>
                <w:color w:val="FFFFFF"/>
                <w:sz w:val="20"/>
              </w:rPr>
              <w:t xml:space="preserve">Summary of role </w:t>
            </w:r>
          </w:p>
        </w:tc>
        <w:tc>
          <w:tcPr>
            <w:tcW w:w="469" w:type="dxa"/>
            <w:tcBorders>
              <w:top w:val="single" w:sz="4" w:space="0" w:color="000000"/>
              <w:left w:val="single" w:sz="4" w:space="0" w:color="000000"/>
              <w:bottom w:val="single" w:sz="4" w:space="0" w:color="000000"/>
              <w:right w:val="nil"/>
            </w:tcBorders>
            <w:shd w:val="clear" w:color="auto" w:fill="7F7F7F"/>
          </w:tcPr>
          <w:p w:rsidR="00BF19F1" w:rsidRDefault="00BF19F1">
            <w:pPr>
              <w:spacing w:after="160" w:line="259" w:lineRule="auto"/>
              <w:ind w:left="0" w:firstLine="0"/>
            </w:pPr>
          </w:p>
        </w:tc>
        <w:tc>
          <w:tcPr>
            <w:tcW w:w="2194" w:type="dxa"/>
            <w:tcBorders>
              <w:top w:val="single" w:sz="4" w:space="0" w:color="000000"/>
              <w:left w:val="nil"/>
              <w:bottom w:val="single" w:sz="4" w:space="0" w:color="000000"/>
              <w:right w:val="single" w:sz="4" w:space="0" w:color="000000"/>
            </w:tcBorders>
            <w:shd w:val="clear" w:color="auto" w:fill="7F7F7F"/>
          </w:tcPr>
          <w:p w:rsidR="00BF19F1" w:rsidRDefault="00D70F09">
            <w:pPr>
              <w:spacing w:after="0" w:line="259" w:lineRule="auto"/>
              <w:ind w:left="151" w:firstLine="0"/>
            </w:pPr>
            <w:r>
              <w:rPr>
                <w:b/>
                <w:color w:val="FFFFFF"/>
                <w:sz w:val="20"/>
              </w:rPr>
              <w:t xml:space="preserve">For detail see:  </w:t>
            </w:r>
          </w:p>
        </w:tc>
      </w:tr>
      <w:tr w:rsidR="00BF19F1">
        <w:trPr>
          <w:trHeight w:val="493"/>
        </w:trPr>
        <w:tc>
          <w:tcPr>
            <w:tcW w:w="493"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7" w:firstLine="0"/>
            </w:pPr>
            <w:r>
              <w:rPr>
                <w:sz w:val="20"/>
              </w:rPr>
              <w:t>1.</w:t>
            </w:r>
            <w:r>
              <w:rPr>
                <w:rFonts w:ascii="Arial" w:eastAsia="Arial" w:hAnsi="Arial" w:cs="Arial"/>
                <w:sz w:val="20"/>
              </w:rPr>
              <w:t xml:space="preserve"> </w:t>
            </w:r>
          </w:p>
        </w:tc>
        <w:tc>
          <w:tcPr>
            <w:tcW w:w="2583"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26" w:firstLine="0"/>
            </w:pPr>
            <w:r>
              <w:rPr>
                <w:sz w:val="20"/>
              </w:rPr>
              <w:t xml:space="preserve"> </w:t>
            </w:r>
            <w:r>
              <w:rPr>
                <w:b/>
                <w:sz w:val="20"/>
              </w:rPr>
              <w:t xml:space="preserve">Partners </w:t>
            </w:r>
            <w:r>
              <w:rPr>
                <w:sz w:val="20"/>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8" w:firstLine="0"/>
            </w:pPr>
            <w:r>
              <w:rPr>
                <w:sz w:val="20"/>
              </w:rPr>
              <w:t xml:space="preserve">Contribute to Cluster objectives and outcomes  </w:t>
            </w:r>
          </w:p>
        </w:tc>
        <w:tc>
          <w:tcPr>
            <w:tcW w:w="469" w:type="dxa"/>
            <w:tcBorders>
              <w:top w:val="single" w:sz="4" w:space="0" w:color="000000"/>
              <w:left w:val="single" w:sz="4" w:space="0" w:color="000000"/>
              <w:bottom w:val="single" w:sz="4"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2194" w:type="dxa"/>
            <w:tcBorders>
              <w:top w:val="single" w:sz="4" w:space="0" w:color="000000"/>
              <w:left w:val="nil"/>
              <w:bottom w:val="single" w:sz="4" w:space="0" w:color="000000"/>
              <w:right w:val="single" w:sz="4" w:space="0" w:color="000000"/>
            </w:tcBorders>
          </w:tcPr>
          <w:p w:rsidR="00BF19F1" w:rsidRDefault="00D70F09">
            <w:pPr>
              <w:spacing w:after="0" w:line="259" w:lineRule="auto"/>
              <w:ind w:left="0" w:firstLine="0"/>
            </w:pPr>
            <w:r>
              <w:rPr>
                <w:sz w:val="20"/>
              </w:rPr>
              <w:t xml:space="preserve">Annex 1 - ToR </w:t>
            </w:r>
          </w:p>
        </w:tc>
      </w:tr>
      <w:tr w:rsidR="00BF19F1">
        <w:trPr>
          <w:trHeight w:val="494"/>
        </w:trPr>
        <w:tc>
          <w:tcPr>
            <w:tcW w:w="493"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7" w:firstLine="0"/>
            </w:pPr>
            <w:r>
              <w:rPr>
                <w:sz w:val="20"/>
              </w:rPr>
              <w:t>2.</w:t>
            </w:r>
            <w:r>
              <w:rPr>
                <w:rFonts w:ascii="Arial" w:eastAsia="Arial" w:hAnsi="Arial" w:cs="Arial"/>
                <w:sz w:val="20"/>
              </w:rPr>
              <w:t xml:space="preserve"> </w:t>
            </w:r>
          </w:p>
        </w:tc>
        <w:tc>
          <w:tcPr>
            <w:tcW w:w="2583"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26" w:firstLine="0"/>
            </w:pPr>
            <w:r>
              <w:rPr>
                <w:sz w:val="20"/>
              </w:rPr>
              <w:t xml:space="preserve"> </w:t>
            </w:r>
            <w:r>
              <w:rPr>
                <w:b/>
                <w:sz w:val="20"/>
              </w:rPr>
              <w:t>Cluster Coordinator</w:t>
            </w:r>
            <w:r>
              <w:rPr>
                <w:sz w:val="20"/>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8" w:firstLine="0"/>
            </w:pPr>
            <w:r>
              <w:rPr>
                <w:sz w:val="20"/>
              </w:rPr>
              <w:t xml:space="preserve">Overall Coordination, with support by Cluster team </w:t>
            </w:r>
          </w:p>
        </w:tc>
        <w:tc>
          <w:tcPr>
            <w:tcW w:w="469" w:type="dxa"/>
            <w:tcBorders>
              <w:top w:val="single" w:sz="4" w:space="0" w:color="000000"/>
              <w:left w:val="single" w:sz="4" w:space="0" w:color="000000"/>
              <w:bottom w:val="single" w:sz="4"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2194" w:type="dxa"/>
            <w:tcBorders>
              <w:top w:val="single" w:sz="4" w:space="0" w:color="000000"/>
              <w:left w:val="nil"/>
              <w:bottom w:val="single" w:sz="4" w:space="0" w:color="000000"/>
              <w:right w:val="single" w:sz="4" w:space="0" w:color="000000"/>
            </w:tcBorders>
          </w:tcPr>
          <w:p w:rsidR="00BF19F1" w:rsidRDefault="00D70F09">
            <w:pPr>
              <w:spacing w:after="0" w:line="259" w:lineRule="auto"/>
              <w:ind w:left="0" w:firstLine="0"/>
            </w:pPr>
            <w:r>
              <w:rPr>
                <w:sz w:val="20"/>
              </w:rPr>
              <w:t xml:space="preserve">Annex 2 - ToR </w:t>
            </w:r>
          </w:p>
        </w:tc>
      </w:tr>
      <w:tr w:rsidR="00BF19F1">
        <w:trPr>
          <w:trHeight w:val="252"/>
        </w:trPr>
        <w:tc>
          <w:tcPr>
            <w:tcW w:w="493"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7" w:firstLine="0"/>
            </w:pPr>
            <w:r>
              <w:rPr>
                <w:sz w:val="20"/>
              </w:rPr>
              <w:t>3.</w:t>
            </w:r>
            <w:r>
              <w:rPr>
                <w:rFonts w:ascii="Arial" w:eastAsia="Arial" w:hAnsi="Arial" w:cs="Arial"/>
                <w:sz w:val="20"/>
              </w:rPr>
              <w:t xml:space="preserve"> </w:t>
            </w:r>
          </w:p>
        </w:tc>
        <w:tc>
          <w:tcPr>
            <w:tcW w:w="2583"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26" w:firstLine="0"/>
            </w:pPr>
            <w:r>
              <w:rPr>
                <w:sz w:val="20"/>
              </w:rPr>
              <w:t xml:space="preserve"> </w:t>
            </w:r>
            <w:r>
              <w:rPr>
                <w:b/>
                <w:sz w:val="20"/>
              </w:rPr>
              <w:t>Co-Chair</w:t>
            </w:r>
            <w:r>
              <w:rPr>
                <w:sz w:val="20"/>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8" w:firstLine="0"/>
            </w:pPr>
            <w:r>
              <w:rPr>
                <w:sz w:val="20"/>
              </w:rPr>
              <w:t xml:space="preserve">Support Coordination </w:t>
            </w:r>
          </w:p>
        </w:tc>
        <w:tc>
          <w:tcPr>
            <w:tcW w:w="469" w:type="dxa"/>
            <w:tcBorders>
              <w:top w:val="single" w:sz="4" w:space="0" w:color="000000"/>
              <w:left w:val="single" w:sz="4" w:space="0" w:color="000000"/>
              <w:bottom w:val="single" w:sz="4"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2194" w:type="dxa"/>
            <w:tcBorders>
              <w:top w:val="single" w:sz="4" w:space="0" w:color="000000"/>
              <w:left w:val="nil"/>
              <w:bottom w:val="single" w:sz="4" w:space="0" w:color="000000"/>
              <w:right w:val="single" w:sz="4" w:space="0" w:color="000000"/>
            </w:tcBorders>
          </w:tcPr>
          <w:p w:rsidR="00BF19F1" w:rsidRDefault="00D70F09">
            <w:pPr>
              <w:spacing w:after="0" w:line="259" w:lineRule="auto"/>
              <w:ind w:left="0" w:firstLine="0"/>
            </w:pPr>
            <w:r>
              <w:rPr>
                <w:sz w:val="20"/>
              </w:rPr>
              <w:t xml:space="preserve">Annex 3 - ToR </w:t>
            </w:r>
          </w:p>
        </w:tc>
      </w:tr>
      <w:tr w:rsidR="00BF19F1">
        <w:trPr>
          <w:trHeight w:val="737"/>
        </w:trPr>
        <w:tc>
          <w:tcPr>
            <w:tcW w:w="493"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7" w:firstLine="0"/>
            </w:pPr>
            <w:r>
              <w:rPr>
                <w:sz w:val="20"/>
              </w:rPr>
              <w:t>4.</w:t>
            </w:r>
            <w:r>
              <w:rPr>
                <w:rFonts w:ascii="Arial" w:eastAsia="Arial" w:hAnsi="Arial" w:cs="Arial"/>
                <w:sz w:val="20"/>
              </w:rPr>
              <w:t xml:space="preserve"> </w:t>
            </w:r>
          </w:p>
        </w:tc>
        <w:tc>
          <w:tcPr>
            <w:tcW w:w="2583"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8" w:hanging="134"/>
              <w:jc w:val="both"/>
            </w:pPr>
            <w:r>
              <w:rPr>
                <w:sz w:val="20"/>
              </w:rPr>
              <w:t xml:space="preserve"> </w:t>
            </w:r>
            <w:r>
              <w:rPr>
                <w:b/>
                <w:sz w:val="20"/>
              </w:rPr>
              <w:t>Strategic Advisory Group</w:t>
            </w:r>
            <w:r>
              <w:rPr>
                <w:sz w:val="20"/>
              </w:rPr>
              <w:t xml:space="preserve"> (SAG) </w:t>
            </w:r>
          </w:p>
        </w:tc>
        <w:tc>
          <w:tcPr>
            <w:tcW w:w="279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8" w:firstLine="0"/>
            </w:pPr>
            <w:r>
              <w:rPr>
                <w:sz w:val="20"/>
              </w:rPr>
              <w:t xml:space="preserve">Draft strategic direction, standards, approaches for WASH Cluster </w:t>
            </w:r>
          </w:p>
        </w:tc>
        <w:tc>
          <w:tcPr>
            <w:tcW w:w="469" w:type="dxa"/>
            <w:tcBorders>
              <w:top w:val="single" w:sz="4" w:space="0" w:color="000000"/>
              <w:left w:val="single" w:sz="4" w:space="0" w:color="000000"/>
              <w:bottom w:val="single" w:sz="4"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2194" w:type="dxa"/>
            <w:tcBorders>
              <w:top w:val="single" w:sz="4" w:space="0" w:color="000000"/>
              <w:left w:val="nil"/>
              <w:bottom w:val="single" w:sz="4" w:space="0" w:color="000000"/>
              <w:right w:val="single" w:sz="4" w:space="0" w:color="000000"/>
            </w:tcBorders>
          </w:tcPr>
          <w:p w:rsidR="00BF19F1" w:rsidRDefault="00D70F09">
            <w:pPr>
              <w:spacing w:after="0" w:line="259" w:lineRule="auto"/>
              <w:ind w:left="0" w:right="312" w:firstLine="0"/>
            </w:pPr>
            <w:r>
              <w:rPr>
                <w:sz w:val="20"/>
              </w:rPr>
              <w:t xml:space="preserve">Annex 4 - ToR Guide to SAG (on website) </w:t>
            </w:r>
          </w:p>
        </w:tc>
      </w:tr>
      <w:tr w:rsidR="00BF19F1">
        <w:trPr>
          <w:trHeight w:val="734"/>
        </w:trPr>
        <w:tc>
          <w:tcPr>
            <w:tcW w:w="493"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7" w:firstLine="0"/>
            </w:pPr>
            <w:r>
              <w:rPr>
                <w:sz w:val="20"/>
              </w:rPr>
              <w:t>5.</w:t>
            </w:r>
            <w:r>
              <w:rPr>
                <w:rFonts w:ascii="Arial" w:eastAsia="Arial" w:hAnsi="Arial" w:cs="Arial"/>
                <w:sz w:val="20"/>
              </w:rPr>
              <w:t xml:space="preserve"> </w:t>
            </w:r>
          </w:p>
        </w:tc>
        <w:tc>
          <w:tcPr>
            <w:tcW w:w="2583"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8" w:hanging="134"/>
              <w:jc w:val="both"/>
            </w:pPr>
            <w:r>
              <w:rPr>
                <w:sz w:val="20"/>
              </w:rPr>
              <w:t xml:space="preserve"> </w:t>
            </w:r>
            <w:r>
              <w:rPr>
                <w:b/>
                <w:sz w:val="20"/>
              </w:rPr>
              <w:t>Cluster Review Committee</w:t>
            </w:r>
            <w:r>
              <w:rPr>
                <w:sz w:val="20"/>
              </w:rPr>
              <w:t xml:space="preserve"> (CRC) </w:t>
            </w:r>
          </w:p>
        </w:tc>
        <w:tc>
          <w:tcPr>
            <w:tcW w:w="279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08" w:firstLine="0"/>
            </w:pPr>
            <w:r>
              <w:rPr>
                <w:sz w:val="20"/>
              </w:rPr>
              <w:t xml:space="preserve">Recommend proposals for CAP and CRC using fair process  </w:t>
            </w:r>
          </w:p>
        </w:tc>
        <w:tc>
          <w:tcPr>
            <w:tcW w:w="469" w:type="dxa"/>
            <w:tcBorders>
              <w:top w:val="single" w:sz="4" w:space="0" w:color="000000"/>
              <w:left w:val="single" w:sz="4" w:space="0" w:color="000000"/>
              <w:bottom w:val="single" w:sz="4"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2194" w:type="dxa"/>
            <w:tcBorders>
              <w:top w:val="single" w:sz="4" w:space="0" w:color="000000"/>
              <w:left w:val="nil"/>
              <w:bottom w:val="single" w:sz="4" w:space="0" w:color="000000"/>
              <w:right w:val="single" w:sz="4" w:space="0" w:color="000000"/>
            </w:tcBorders>
          </w:tcPr>
          <w:p w:rsidR="00BF19F1" w:rsidRDefault="00D70F09">
            <w:pPr>
              <w:spacing w:after="0" w:line="259" w:lineRule="auto"/>
              <w:ind w:left="0" w:firstLine="0"/>
            </w:pPr>
            <w:r>
              <w:rPr>
                <w:sz w:val="20"/>
              </w:rPr>
              <w:t xml:space="preserve">Annex 5 - ToR </w:t>
            </w:r>
          </w:p>
          <w:p w:rsidR="00BF19F1" w:rsidRDefault="00D70F09">
            <w:pPr>
              <w:spacing w:after="0" w:line="259" w:lineRule="auto"/>
              <w:ind w:left="0" w:firstLine="0"/>
            </w:pPr>
            <w:r>
              <w:rPr>
                <w:sz w:val="20"/>
              </w:rPr>
              <w:t xml:space="preserve">Guide to WASH CRC </w:t>
            </w:r>
          </w:p>
          <w:p w:rsidR="00BF19F1" w:rsidRDefault="00D70F09">
            <w:pPr>
              <w:spacing w:after="0" w:line="259" w:lineRule="auto"/>
              <w:ind w:left="0" w:firstLine="0"/>
            </w:pPr>
            <w:r>
              <w:rPr>
                <w:sz w:val="20"/>
              </w:rPr>
              <w:t xml:space="preserve">(on website) </w:t>
            </w:r>
          </w:p>
        </w:tc>
      </w:tr>
      <w:tr w:rsidR="00BF19F1">
        <w:trPr>
          <w:trHeight w:val="997"/>
        </w:trPr>
        <w:tc>
          <w:tcPr>
            <w:tcW w:w="493" w:type="dxa"/>
            <w:tcBorders>
              <w:top w:val="single" w:sz="4" w:space="0" w:color="000000"/>
              <w:left w:val="single" w:sz="4" w:space="0" w:color="000000"/>
              <w:bottom w:val="nil"/>
              <w:right w:val="single" w:sz="4" w:space="0" w:color="000000"/>
            </w:tcBorders>
          </w:tcPr>
          <w:p w:rsidR="00BF19F1" w:rsidRDefault="00D70F09">
            <w:pPr>
              <w:spacing w:after="0" w:line="259" w:lineRule="auto"/>
              <w:ind w:left="107" w:firstLine="0"/>
            </w:pPr>
            <w:r>
              <w:rPr>
                <w:sz w:val="20"/>
              </w:rPr>
              <w:t>6.</w:t>
            </w:r>
            <w:r>
              <w:rPr>
                <w:rFonts w:ascii="Arial" w:eastAsia="Arial" w:hAnsi="Arial" w:cs="Arial"/>
                <w:sz w:val="20"/>
              </w:rPr>
              <w:t xml:space="preserve"> </w:t>
            </w:r>
          </w:p>
        </w:tc>
        <w:tc>
          <w:tcPr>
            <w:tcW w:w="2583" w:type="dxa"/>
            <w:tcBorders>
              <w:top w:val="single" w:sz="4" w:space="0" w:color="000000"/>
              <w:left w:val="single" w:sz="4" w:space="0" w:color="000000"/>
              <w:bottom w:val="nil"/>
              <w:right w:val="single" w:sz="4" w:space="0" w:color="000000"/>
            </w:tcBorders>
          </w:tcPr>
          <w:p w:rsidR="00BF19F1" w:rsidRDefault="00D70F09">
            <w:pPr>
              <w:spacing w:after="0" w:line="259" w:lineRule="auto"/>
              <w:ind w:left="-26" w:firstLine="0"/>
            </w:pPr>
            <w:r>
              <w:rPr>
                <w:sz w:val="20"/>
              </w:rPr>
              <w:t xml:space="preserve"> </w:t>
            </w:r>
            <w:r>
              <w:rPr>
                <w:b/>
                <w:sz w:val="20"/>
              </w:rPr>
              <w:t>Zonal, Regional</w:t>
            </w:r>
            <w:r>
              <w:rPr>
                <w:sz w:val="20"/>
              </w:rPr>
              <w:t xml:space="preserve"> Focal </w:t>
            </w:r>
          </w:p>
          <w:p w:rsidR="00BF19F1" w:rsidRDefault="00D70F09">
            <w:pPr>
              <w:spacing w:after="0" w:line="259" w:lineRule="auto"/>
              <w:ind w:left="108" w:firstLine="0"/>
            </w:pPr>
            <w:r>
              <w:rPr>
                <w:sz w:val="20"/>
              </w:rPr>
              <w:t xml:space="preserve">Points, and </w:t>
            </w:r>
            <w:r>
              <w:rPr>
                <w:b/>
                <w:sz w:val="20"/>
              </w:rPr>
              <w:t>District</w:t>
            </w:r>
            <w:r>
              <w:rPr>
                <w:sz w:val="20"/>
              </w:rPr>
              <w:t xml:space="preserve"> Focal Points for AWD/Cholera and Flooding  </w:t>
            </w:r>
          </w:p>
        </w:tc>
        <w:tc>
          <w:tcPr>
            <w:tcW w:w="2792" w:type="dxa"/>
            <w:tcBorders>
              <w:top w:val="single" w:sz="4" w:space="0" w:color="000000"/>
              <w:left w:val="single" w:sz="4" w:space="0" w:color="000000"/>
              <w:bottom w:val="nil"/>
              <w:right w:val="single" w:sz="4" w:space="0" w:color="000000"/>
            </w:tcBorders>
          </w:tcPr>
          <w:p w:rsidR="00BF19F1" w:rsidRDefault="00D70F09">
            <w:pPr>
              <w:spacing w:after="0" w:line="259" w:lineRule="auto"/>
              <w:ind w:left="108" w:firstLine="0"/>
            </w:pPr>
            <w:r>
              <w:rPr>
                <w:sz w:val="20"/>
              </w:rPr>
              <w:t xml:space="preserve">Sub-National coordination, and emergency response </w:t>
            </w:r>
          </w:p>
        </w:tc>
        <w:tc>
          <w:tcPr>
            <w:tcW w:w="469" w:type="dxa"/>
            <w:tcBorders>
              <w:top w:val="single" w:sz="4" w:space="0" w:color="000000"/>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2194" w:type="dxa"/>
            <w:tcBorders>
              <w:top w:val="single" w:sz="4" w:space="0" w:color="000000"/>
              <w:left w:val="nil"/>
              <w:bottom w:val="nil"/>
              <w:right w:val="single" w:sz="4" w:space="0" w:color="000000"/>
            </w:tcBorders>
          </w:tcPr>
          <w:p w:rsidR="00BF19F1" w:rsidRDefault="00D70F09">
            <w:pPr>
              <w:spacing w:after="0" w:line="259" w:lineRule="auto"/>
              <w:ind w:left="0" w:firstLine="0"/>
            </w:pPr>
            <w:r>
              <w:rPr>
                <w:sz w:val="20"/>
              </w:rPr>
              <w:t xml:space="preserve">Annex 6 - ToR </w:t>
            </w:r>
          </w:p>
          <w:p w:rsidR="00BF19F1" w:rsidRDefault="00D70F09">
            <w:pPr>
              <w:spacing w:after="0" w:line="259" w:lineRule="auto"/>
              <w:ind w:left="0" w:right="516" w:firstLine="0"/>
              <w:jc w:val="both"/>
            </w:pPr>
            <w:r>
              <w:rPr>
                <w:sz w:val="20"/>
              </w:rPr>
              <w:t xml:space="preserve">Guide for Regional Focal Points (on website) </w:t>
            </w:r>
          </w:p>
        </w:tc>
      </w:tr>
      <w:tr w:rsidR="00BF19F1">
        <w:trPr>
          <w:trHeight w:val="465"/>
        </w:trPr>
        <w:tc>
          <w:tcPr>
            <w:tcW w:w="493" w:type="dxa"/>
            <w:tcBorders>
              <w:top w:val="nil"/>
              <w:left w:val="single" w:sz="4" w:space="0" w:color="000000"/>
              <w:bottom w:val="single" w:sz="4" w:space="0" w:color="000000"/>
              <w:right w:val="single" w:sz="4" w:space="0" w:color="000000"/>
            </w:tcBorders>
          </w:tcPr>
          <w:p w:rsidR="00BF19F1" w:rsidRDefault="00BF19F1">
            <w:pPr>
              <w:spacing w:after="160" w:line="259" w:lineRule="auto"/>
              <w:ind w:left="0" w:firstLine="0"/>
            </w:pPr>
          </w:p>
        </w:tc>
        <w:tc>
          <w:tcPr>
            <w:tcW w:w="2583" w:type="dxa"/>
            <w:tcBorders>
              <w:top w:val="nil"/>
              <w:left w:val="single" w:sz="4" w:space="0" w:color="000000"/>
              <w:bottom w:val="single" w:sz="4" w:space="0" w:color="000000"/>
              <w:right w:val="single" w:sz="4" w:space="0" w:color="000000"/>
            </w:tcBorders>
          </w:tcPr>
          <w:p w:rsidR="00BF19F1" w:rsidRDefault="00BF19F1">
            <w:pPr>
              <w:spacing w:after="160" w:line="259" w:lineRule="auto"/>
              <w:ind w:left="0" w:firstLine="0"/>
            </w:pPr>
          </w:p>
        </w:tc>
        <w:tc>
          <w:tcPr>
            <w:tcW w:w="2792" w:type="dxa"/>
            <w:tcBorders>
              <w:top w:val="nil"/>
              <w:left w:val="single" w:sz="4" w:space="0" w:color="000000"/>
              <w:bottom w:val="single" w:sz="4" w:space="0" w:color="000000"/>
              <w:right w:val="single" w:sz="4" w:space="0" w:color="000000"/>
            </w:tcBorders>
          </w:tcPr>
          <w:p w:rsidR="00BF19F1" w:rsidRDefault="00BF19F1">
            <w:pPr>
              <w:spacing w:after="160" w:line="259" w:lineRule="auto"/>
              <w:ind w:left="0" w:firstLine="0"/>
            </w:pPr>
          </w:p>
        </w:tc>
        <w:tc>
          <w:tcPr>
            <w:tcW w:w="469" w:type="dxa"/>
            <w:tcBorders>
              <w:top w:val="nil"/>
              <w:left w:val="single" w:sz="4" w:space="0" w:color="000000"/>
              <w:bottom w:val="single" w:sz="4"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2194" w:type="dxa"/>
            <w:tcBorders>
              <w:top w:val="nil"/>
              <w:left w:val="nil"/>
              <w:bottom w:val="single" w:sz="4" w:space="0" w:color="000000"/>
              <w:right w:val="single" w:sz="4" w:space="0" w:color="000000"/>
            </w:tcBorders>
          </w:tcPr>
          <w:p w:rsidR="00BF19F1" w:rsidRDefault="00D70F09">
            <w:pPr>
              <w:spacing w:after="0" w:line="259" w:lineRule="auto"/>
              <w:ind w:left="0" w:firstLine="0"/>
              <w:jc w:val="both"/>
            </w:pPr>
            <w:r>
              <w:rPr>
                <w:sz w:val="20"/>
              </w:rPr>
              <w:t xml:space="preserve">Guide for District Focal Points (on website) </w:t>
            </w:r>
          </w:p>
        </w:tc>
      </w:tr>
      <w:tr w:rsidR="00BF19F1">
        <w:trPr>
          <w:trHeight w:val="499"/>
        </w:trPr>
        <w:tc>
          <w:tcPr>
            <w:tcW w:w="493" w:type="dxa"/>
            <w:tcBorders>
              <w:top w:val="single" w:sz="4" w:space="0" w:color="000000"/>
              <w:left w:val="single" w:sz="4" w:space="0" w:color="000000"/>
              <w:bottom w:val="single" w:sz="8" w:space="0" w:color="000000"/>
              <w:right w:val="single" w:sz="4" w:space="0" w:color="000000"/>
            </w:tcBorders>
          </w:tcPr>
          <w:p w:rsidR="00BF19F1" w:rsidRDefault="00D70F09">
            <w:pPr>
              <w:spacing w:after="0" w:line="259" w:lineRule="auto"/>
              <w:ind w:left="107" w:firstLine="0"/>
            </w:pPr>
            <w:r>
              <w:rPr>
                <w:sz w:val="20"/>
              </w:rPr>
              <w:t>7.</w:t>
            </w:r>
            <w:r>
              <w:rPr>
                <w:rFonts w:ascii="Arial" w:eastAsia="Arial" w:hAnsi="Arial" w:cs="Arial"/>
                <w:sz w:val="20"/>
              </w:rPr>
              <w:t xml:space="preserve"> </w:t>
            </w:r>
          </w:p>
        </w:tc>
        <w:tc>
          <w:tcPr>
            <w:tcW w:w="2583" w:type="dxa"/>
            <w:tcBorders>
              <w:top w:val="single" w:sz="4" w:space="0" w:color="000000"/>
              <w:left w:val="single" w:sz="4" w:space="0" w:color="000000"/>
              <w:bottom w:val="single" w:sz="8" w:space="0" w:color="000000"/>
              <w:right w:val="single" w:sz="4" w:space="0" w:color="000000"/>
            </w:tcBorders>
          </w:tcPr>
          <w:p w:rsidR="00BF19F1" w:rsidRDefault="00D70F09">
            <w:pPr>
              <w:spacing w:after="0" w:line="259" w:lineRule="auto"/>
              <w:ind w:left="108" w:hanging="134"/>
            </w:pPr>
            <w:r>
              <w:rPr>
                <w:sz w:val="20"/>
              </w:rPr>
              <w:t xml:space="preserve"> </w:t>
            </w:r>
            <w:r>
              <w:rPr>
                <w:b/>
                <w:sz w:val="20"/>
              </w:rPr>
              <w:t xml:space="preserve">Technical Working Group </w:t>
            </w:r>
          </w:p>
        </w:tc>
        <w:tc>
          <w:tcPr>
            <w:tcW w:w="2792" w:type="dxa"/>
            <w:tcBorders>
              <w:top w:val="single" w:sz="4" w:space="0" w:color="000000"/>
              <w:left w:val="single" w:sz="4" w:space="0" w:color="000000"/>
              <w:bottom w:val="single" w:sz="8" w:space="0" w:color="000000"/>
              <w:right w:val="single" w:sz="4" w:space="0" w:color="000000"/>
            </w:tcBorders>
          </w:tcPr>
          <w:p w:rsidR="00BF19F1" w:rsidRDefault="00D70F09">
            <w:pPr>
              <w:spacing w:after="0" w:line="259" w:lineRule="auto"/>
              <w:ind w:left="108" w:right="11" w:firstLine="0"/>
            </w:pPr>
            <w:r>
              <w:rPr>
                <w:sz w:val="20"/>
              </w:rPr>
              <w:t xml:space="preserve">Provide guidance on technical issues </w:t>
            </w:r>
          </w:p>
        </w:tc>
        <w:tc>
          <w:tcPr>
            <w:tcW w:w="469" w:type="dxa"/>
            <w:tcBorders>
              <w:top w:val="single" w:sz="4" w:space="0" w:color="000000"/>
              <w:left w:val="single" w:sz="4" w:space="0" w:color="000000"/>
              <w:bottom w:val="single" w:sz="8"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2194" w:type="dxa"/>
            <w:tcBorders>
              <w:top w:val="single" w:sz="4" w:space="0" w:color="000000"/>
              <w:left w:val="nil"/>
              <w:bottom w:val="single" w:sz="8" w:space="0" w:color="000000"/>
              <w:right w:val="single" w:sz="4" w:space="0" w:color="000000"/>
            </w:tcBorders>
          </w:tcPr>
          <w:p w:rsidR="00BF19F1" w:rsidRDefault="00D70F09">
            <w:pPr>
              <w:spacing w:after="0" w:line="259" w:lineRule="auto"/>
              <w:ind w:left="0" w:right="9" w:firstLine="0"/>
            </w:pPr>
            <w:r>
              <w:rPr>
                <w:sz w:val="20"/>
              </w:rPr>
              <w:t xml:space="preserve">ToR as agreed with SAG </w:t>
            </w:r>
          </w:p>
        </w:tc>
      </w:tr>
    </w:tbl>
    <w:p w:rsidR="00BF19F1" w:rsidRDefault="00D70F09">
      <w:pPr>
        <w:spacing w:after="0" w:line="259" w:lineRule="auto"/>
        <w:ind w:left="15" w:firstLine="0"/>
      </w:pPr>
      <w:r>
        <w:t xml:space="preserve"> </w:t>
      </w:r>
    </w:p>
    <w:p w:rsidR="00BF19F1" w:rsidRDefault="00D70F09">
      <w:pPr>
        <w:spacing w:after="0" w:line="259" w:lineRule="auto"/>
        <w:ind w:left="15" w:firstLine="0"/>
      </w:pPr>
      <w:r>
        <w:t xml:space="preserve"> </w:t>
      </w:r>
    </w:p>
    <w:p w:rsidR="00BF19F1" w:rsidRDefault="00D70F09">
      <w:pPr>
        <w:pStyle w:val="Heading2"/>
        <w:ind w:left="10"/>
      </w:pPr>
      <w:r>
        <w:t>Annex 1: Responsibility of Cluster partners</w:t>
      </w:r>
      <w:r>
        <w:rPr>
          <w:u w:val="none"/>
        </w:rPr>
        <w:t xml:space="preserve"> </w:t>
      </w:r>
    </w:p>
    <w:p w:rsidR="00BF19F1" w:rsidRDefault="00D70F09">
      <w:pPr>
        <w:spacing w:after="0" w:line="259" w:lineRule="auto"/>
        <w:ind w:left="15" w:firstLine="0"/>
      </w:pPr>
      <w:r>
        <w:t xml:space="preserve"> </w:t>
      </w:r>
    </w:p>
    <w:p w:rsidR="00BF19F1" w:rsidRDefault="00D70F09">
      <w:pPr>
        <w:ind w:left="0" w:firstLine="0"/>
      </w:pPr>
      <w:r>
        <w:t>Humanitarian actors who participate in the development of common humanitarian action plans are expected to be proactive partners in assessing needs, developing strategies and plans for the sector, and implemen</w:t>
      </w:r>
      <w:r>
        <w:t xml:space="preserve">ting agreed priority activities.  </w:t>
      </w:r>
    </w:p>
    <w:p w:rsidR="00BF19F1" w:rsidRDefault="00D70F09">
      <w:pPr>
        <w:spacing w:after="0" w:line="259" w:lineRule="auto"/>
        <w:ind w:left="15" w:firstLine="0"/>
      </w:pPr>
      <w:r>
        <w:t xml:space="preserve"> </w:t>
      </w:r>
    </w:p>
    <w:p w:rsidR="00BF19F1" w:rsidRDefault="00D70F09">
      <w:pPr>
        <w:ind w:left="0" w:firstLine="0"/>
      </w:pPr>
      <w:r>
        <w:t xml:space="preserve">(Source: IASC Guidance note on using the Cluster approach to strengthen </w:t>
      </w:r>
    </w:p>
    <w:p w:rsidR="00BF19F1" w:rsidRDefault="00D70F09">
      <w:pPr>
        <w:ind w:left="0" w:firstLine="0"/>
      </w:pPr>
      <w:r>
        <w:t xml:space="preserve">Humanitarian Response - 24 November 2006) </w:t>
      </w:r>
    </w:p>
    <w:p w:rsidR="00BF19F1" w:rsidRDefault="00D70F09">
      <w:pPr>
        <w:spacing w:after="0" w:line="259" w:lineRule="auto"/>
        <w:ind w:left="15" w:firstLine="0"/>
      </w:pPr>
      <w:r>
        <w:t xml:space="preserve"> </w:t>
      </w:r>
    </w:p>
    <w:p w:rsidR="00BF19F1" w:rsidRDefault="00D70F09">
      <w:pPr>
        <w:spacing w:after="71" w:line="259" w:lineRule="auto"/>
        <w:ind w:left="-14" w:right="-44" w:firstLine="0"/>
      </w:pPr>
      <w:r>
        <w:rPr>
          <w:rFonts w:ascii="Calibri" w:eastAsia="Calibri" w:hAnsi="Calibri" w:cs="Calibri"/>
          <w:noProof/>
        </w:rPr>
        <mc:AlternateContent>
          <mc:Choice Requires="wpg">
            <w:drawing>
              <wp:inline distT="0" distB="0" distL="0" distR="0">
                <wp:extent cx="5318125" cy="6096"/>
                <wp:effectExtent l="0" t="0" r="0" b="0"/>
                <wp:docPr id="17638" name="Group 17638"/>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63" name="Shape 24063"/>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638" style="width:418.75pt;height:0.47998pt;mso-position-horizontal-relative:char;mso-position-vertical-relative:line" coordsize="53181,60">
                <v:shape id="Shape 24064" style="position:absolute;width:53181;height:91;left:0;top:0;" coordsize="5318125,9144" path="m0,0l5318125,0l5318125,9144l0,9144l0,0">
                  <v:stroke weight="0pt" endcap="flat" joinstyle="miter" miterlimit="10" on="false" color="#000000" opacity="0"/>
                  <v:fill on="true" color="#000000"/>
                </v:shape>
              </v:group>
            </w:pict>
          </mc:Fallback>
        </mc:AlternateContent>
      </w:r>
    </w:p>
    <w:p w:rsidR="00BF19F1" w:rsidRDefault="00D70F09">
      <w:pPr>
        <w:spacing w:after="0" w:line="259" w:lineRule="auto"/>
        <w:ind w:left="15" w:firstLine="0"/>
      </w:pPr>
      <w:r>
        <w:t xml:space="preserve">   </w:t>
      </w:r>
    </w:p>
    <w:p w:rsidR="00BF19F1" w:rsidRDefault="00D70F09">
      <w:pPr>
        <w:spacing w:after="0" w:line="259" w:lineRule="auto"/>
        <w:ind w:left="15" w:firstLine="0"/>
      </w:pPr>
      <w:r>
        <w:t xml:space="preserve"> </w:t>
      </w:r>
    </w:p>
    <w:p w:rsidR="00BF19F1" w:rsidRDefault="00D70F09">
      <w:pPr>
        <w:spacing w:after="0" w:line="259" w:lineRule="auto"/>
        <w:ind w:left="15" w:firstLine="0"/>
      </w:pPr>
      <w:r>
        <w:t xml:space="preserve"> </w:t>
      </w:r>
    </w:p>
    <w:p w:rsidR="00BF19F1" w:rsidRDefault="00D70F09">
      <w:pPr>
        <w:pStyle w:val="Heading2"/>
        <w:ind w:left="10"/>
      </w:pPr>
      <w:r>
        <w:t>Annex 2: Role of WASH Cluster Coordinator</w:t>
      </w:r>
      <w:r>
        <w:rPr>
          <w:u w:val="none"/>
        </w:rPr>
        <w:t xml:space="preserve"> </w:t>
      </w:r>
    </w:p>
    <w:p w:rsidR="00BF19F1" w:rsidRDefault="00D70F09">
      <w:pPr>
        <w:ind w:left="0" w:firstLine="0"/>
      </w:pPr>
      <w:r>
        <w:t xml:space="preserve">(Source: IASC Guidance note on using the Cluster approach to strengthen </w:t>
      </w:r>
    </w:p>
    <w:p w:rsidR="00BF19F1" w:rsidRDefault="00D70F09">
      <w:pPr>
        <w:ind w:left="0" w:firstLine="0"/>
      </w:pPr>
      <w:r>
        <w:t xml:space="preserve">Humanitarian Response - 24 November 2006) </w:t>
      </w:r>
    </w:p>
    <w:p w:rsidR="00BF19F1" w:rsidRDefault="00D70F09">
      <w:pPr>
        <w:spacing w:after="0" w:line="259" w:lineRule="auto"/>
        <w:ind w:left="15" w:firstLine="0"/>
      </w:pPr>
      <w:r>
        <w:t xml:space="preserve"> </w:t>
      </w:r>
    </w:p>
    <w:p w:rsidR="00BF19F1" w:rsidRDefault="00D70F09">
      <w:pPr>
        <w:ind w:left="0" w:firstLine="0"/>
      </w:pPr>
      <w:r>
        <w:t>Sector/cluster leads at the country level are accountable to the Humanitarian Coordinator for facilitating a process at the sectoral level</w:t>
      </w:r>
      <w:r>
        <w:t xml:space="preserve"> aimed at ensuring the following: </w:t>
      </w:r>
    </w:p>
    <w:p w:rsidR="00BF19F1" w:rsidRDefault="00D70F09">
      <w:pPr>
        <w:spacing w:after="7" w:line="259" w:lineRule="auto"/>
        <w:ind w:left="15" w:firstLine="0"/>
      </w:pPr>
      <w:r>
        <w:t xml:space="preserve"> </w:t>
      </w:r>
    </w:p>
    <w:p w:rsidR="00BF19F1" w:rsidRDefault="00D70F09">
      <w:pPr>
        <w:pStyle w:val="Heading3"/>
        <w:ind w:left="10"/>
      </w:pPr>
      <w:r>
        <w:t>1.</w:t>
      </w:r>
      <w:r>
        <w:rPr>
          <w:rFonts w:ascii="Arial" w:eastAsia="Arial" w:hAnsi="Arial" w:cs="Arial"/>
        </w:rPr>
        <w:t xml:space="preserve"> </w:t>
      </w:r>
      <w:r>
        <w:t xml:space="preserve">Inclusion of key humanitarian partners </w:t>
      </w:r>
    </w:p>
    <w:p w:rsidR="00BF19F1" w:rsidRDefault="00D70F09">
      <w:pPr>
        <w:ind w:left="745"/>
      </w:pPr>
      <w:r>
        <w:rPr>
          <w:rFonts w:ascii="Segoe UI Symbol" w:eastAsia="Segoe UI Symbol" w:hAnsi="Segoe UI Symbol" w:cs="Segoe UI Symbol"/>
        </w:rPr>
        <w:t></w:t>
      </w:r>
      <w:r>
        <w:rPr>
          <w:rFonts w:ascii="Arial" w:eastAsia="Arial" w:hAnsi="Arial" w:cs="Arial"/>
        </w:rPr>
        <w:t xml:space="preserve"> </w:t>
      </w:r>
      <w:r>
        <w:t xml:space="preserve">Ensure inclusion of key humanitarian partners for the sector, respecting their respective mandates and programme priorities </w:t>
      </w:r>
    </w:p>
    <w:p w:rsidR="00BF19F1" w:rsidRDefault="00D70F09">
      <w:pPr>
        <w:spacing w:after="7" w:line="259" w:lineRule="auto"/>
        <w:ind w:left="15" w:firstLine="0"/>
      </w:pPr>
      <w:r>
        <w:rPr>
          <w:b/>
        </w:rPr>
        <w:t xml:space="preserve"> </w:t>
      </w:r>
    </w:p>
    <w:p w:rsidR="00BF19F1" w:rsidRDefault="00D70F09">
      <w:pPr>
        <w:pStyle w:val="Heading3"/>
        <w:ind w:left="360" w:hanging="360"/>
      </w:pPr>
      <w:r>
        <w:t>2.</w:t>
      </w:r>
      <w:r>
        <w:rPr>
          <w:rFonts w:ascii="Arial" w:eastAsia="Arial" w:hAnsi="Arial" w:cs="Arial"/>
        </w:rPr>
        <w:t xml:space="preserve"> </w:t>
      </w:r>
      <w:r>
        <w:t xml:space="preserve">Establishment and maintenance of appropriate humanitarian coordination mechanisms </w:t>
      </w:r>
    </w:p>
    <w:p w:rsidR="00BF19F1" w:rsidRDefault="00D70F09">
      <w:pPr>
        <w:numPr>
          <w:ilvl w:val="0"/>
          <w:numId w:val="1"/>
        </w:numPr>
        <w:ind w:hanging="360"/>
      </w:pPr>
      <w:r>
        <w:t>Ensure appropriate coordination with all humanitarian partners (including national and international NGOs, the International Red Cross/Red Crescent Movement, IOM and other i</w:t>
      </w:r>
      <w:r>
        <w:t xml:space="preserve">nternational organizations), through establishment/maintenance of appropriate sectoral coordination mechanisms, including working groups at the national and, if necessary, local level; </w:t>
      </w:r>
    </w:p>
    <w:p w:rsidR="00BF19F1" w:rsidRDefault="00D70F09">
      <w:pPr>
        <w:numPr>
          <w:ilvl w:val="0"/>
          <w:numId w:val="1"/>
        </w:numPr>
        <w:ind w:hanging="360"/>
      </w:pPr>
      <w:r>
        <w:t>Secure commitments from humanitarian partners in responding to needs a</w:t>
      </w:r>
      <w:r>
        <w:t xml:space="preserve">nd filling gaps, ensuring an appropriate distribution of responsibilities within the sectoral group, with clearly defined focal points for specific issues where necessary; </w:t>
      </w:r>
    </w:p>
    <w:p w:rsidR="00BF19F1" w:rsidRDefault="00D70F09">
      <w:pPr>
        <w:numPr>
          <w:ilvl w:val="0"/>
          <w:numId w:val="1"/>
        </w:numPr>
        <w:ind w:hanging="360"/>
      </w:pPr>
      <w:r>
        <w:t xml:space="preserve">Ensure the complementarity of different humanitarian actors’ actions; </w:t>
      </w:r>
    </w:p>
    <w:p w:rsidR="00BF19F1" w:rsidRDefault="00D70F09">
      <w:pPr>
        <w:numPr>
          <w:ilvl w:val="0"/>
          <w:numId w:val="1"/>
        </w:numPr>
        <w:ind w:hanging="360"/>
      </w:pPr>
      <w:r>
        <w:t>Promote emer</w:t>
      </w:r>
      <w:r>
        <w:t xml:space="preserve">gency response actions while at the same time considering the need for early recovery planning as well as prevention and risk reduction concerns; </w:t>
      </w:r>
    </w:p>
    <w:p w:rsidR="00BF19F1" w:rsidRDefault="00D70F09">
      <w:pPr>
        <w:numPr>
          <w:ilvl w:val="0"/>
          <w:numId w:val="1"/>
        </w:numPr>
        <w:ind w:hanging="360"/>
      </w:pPr>
      <w:r>
        <w:t xml:space="preserve">Ensure effective links with other sectoral groups; </w:t>
      </w:r>
    </w:p>
    <w:p w:rsidR="00BF19F1" w:rsidRDefault="00D70F09">
      <w:pPr>
        <w:numPr>
          <w:ilvl w:val="0"/>
          <w:numId w:val="1"/>
        </w:numPr>
        <w:ind w:hanging="360"/>
      </w:pPr>
      <w:r>
        <w:lastRenderedPageBreak/>
        <w:t xml:space="preserve">Ensure that sectoral coordination mechanisms are adapted over time to reflect the capacities of local actors and the engagement of development partners; </w:t>
      </w:r>
    </w:p>
    <w:p w:rsidR="00BF19F1" w:rsidRDefault="00D70F09">
      <w:pPr>
        <w:numPr>
          <w:ilvl w:val="0"/>
          <w:numId w:val="1"/>
        </w:numPr>
        <w:ind w:hanging="360"/>
      </w:pPr>
      <w:r>
        <w:t>Represent the interests of the sectoral group in discussions with the Humanitarian Coordinator and oth</w:t>
      </w:r>
      <w:r>
        <w:t xml:space="preserve">er stakeholders on prioritization, resource mobilization and advocacy; </w:t>
      </w:r>
    </w:p>
    <w:p w:rsidR="00BF19F1" w:rsidRDefault="00D70F09">
      <w:pPr>
        <w:spacing w:after="7" w:line="259" w:lineRule="auto"/>
        <w:ind w:left="15" w:firstLine="0"/>
      </w:pPr>
      <w:r>
        <w:t xml:space="preserve"> </w:t>
      </w:r>
    </w:p>
    <w:p w:rsidR="00BF19F1" w:rsidRDefault="00D70F09">
      <w:pPr>
        <w:pStyle w:val="Heading3"/>
        <w:ind w:left="360" w:hanging="360"/>
      </w:pPr>
      <w:r>
        <w:t>3.</w:t>
      </w:r>
      <w:r>
        <w:rPr>
          <w:rFonts w:ascii="Arial" w:eastAsia="Arial" w:hAnsi="Arial" w:cs="Arial"/>
        </w:rPr>
        <w:t xml:space="preserve"> </w:t>
      </w:r>
      <w:r>
        <w:t xml:space="preserve">Coordination with national/local authorities, State institutions, local civil society and other relevant actors </w:t>
      </w:r>
    </w:p>
    <w:p w:rsidR="00BF19F1" w:rsidRDefault="00D70F09">
      <w:pPr>
        <w:numPr>
          <w:ilvl w:val="0"/>
          <w:numId w:val="2"/>
        </w:numPr>
        <w:ind w:hanging="360"/>
      </w:pPr>
      <w:r>
        <w:t xml:space="preserve">Ensure that humanitarian responses build on local capacities; </w:t>
      </w:r>
    </w:p>
    <w:p w:rsidR="00BF19F1" w:rsidRDefault="00D70F09">
      <w:pPr>
        <w:numPr>
          <w:ilvl w:val="0"/>
          <w:numId w:val="2"/>
        </w:numPr>
        <w:ind w:hanging="360"/>
      </w:pPr>
      <w:r>
        <w:t>Ens</w:t>
      </w:r>
      <w:r>
        <w:t xml:space="preserve">ure appropriate links with national and local authorities, State institutions, local civil society and other relevant actors (e.g. peacekeeping forces) and ensure appropriate coordination and information exchange with them. </w:t>
      </w:r>
    </w:p>
    <w:p w:rsidR="00BF19F1" w:rsidRDefault="00D70F09">
      <w:pPr>
        <w:spacing w:after="7" w:line="259" w:lineRule="auto"/>
        <w:ind w:left="15" w:firstLine="0"/>
      </w:pPr>
      <w:r>
        <w:rPr>
          <w:b/>
        </w:rPr>
        <w:t xml:space="preserve"> </w:t>
      </w:r>
    </w:p>
    <w:p w:rsidR="00BF19F1" w:rsidRDefault="00D70F09">
      <w:pPr>
        <w:pStyle w:val="Heading3"/>
        <w:ind w:left="10"/>
      </w:pPr>
      <w:r>
        <w:t>4.</w:t>
      </w:r>
      <w:r>
        <w:rPr>
          <w:rFonts w:ascii="Arial" w:eastAsia="Arial" w:hAnsi="Arial" w:cs="Arial"/>
        </w:rPr>
        <w:t xml:space="preserve"> </w:t>
      </w:r>
      <w:r>
        <w:t>Participatory and communit</w:t>
      </w:r>
      <w:r>
        <w:t xml:space="preserve">y-based approaches </w:t>
      </w:r>
    </w:p>
    <w:p w:rsidR="00BF19F1" w:rsidRDefault="00D70F09">
      <w:pPr>
        <w:ind w:left="745"/>
      </w:pPr>
      <w:r>
        <w:rPr>
          <w:rFonts w:ascii="Segoe UI Symbol" w:eastAsia="Segoe UI Symbol" w:hAnsi="Segoe UI Symbol" w:cs="Segoe UI Symbol"/>
        </w:rPr>
        <w:t></w:t>
      </w:r>
      <w:r>
        <w:rPr>
          <w:rFonts w:ascii="Arial" w:eastAsia="Arial" w:hAnsi="Arial" w:cs="Arial"/>
        </w:rPr>
        <w:t xml:space="preserve"> </w:t>
      </w:r>
      <w:r>
        <w:t xml:space="preserve">Ensure utilization of participatory and community based approaches in sectoral needs assessment, analysis, planning, monitoring and response. </w:t>
      </w:r>
    </w:p>
    <w:p w:rsidR="00BF19F1" w:rsidRDefault="00D70F09">
      <w:pPr>
        <w:spacing w:after="7" w:line="259" w:lineRule="auto"/>
        <w:ind w:left="15" w:firstLine="0"/>
      </w:pPr>
      <w:r>
        <w:rPr>
          <w:b/>
        </w:rPr>
        <w:t xml:space="preserve"> </w:t>
      </w:r>
    </w:p>
    <w:p w:rsidR="00BF19F1" w:rsidRDefault="00D70F09">
      <w:pPr>
        <w:pStyle w:val="Heading3"/>
        <w:ind w:left="10"/>
      </w:pPr>
      <w:r>
        <w:t>5.</w:t>
      </w:r>
      <w:r>
        <w:rPr>
          <w:rFonts w:ascii="Arial" w:eastAsia="Arial" w:hAnsi="Arial" w:cs="Arial"/>
        </w:rPr>
        <w:t xml:space="preserve"> </w:t>
      </w:r>
      <w:r>
        <w:t xml:space="preserve">Attention to priority cross-cutting issues </w:t>
      </w:r>
    </w:p>
    <w:p w:rsidR="00BF19F1" w:rsidRDefault="00D70F09">
      <w:pPr>
        <w:ind w:left="745"/>
      </w:pPr>
      <w:r>
        <w:rPr>
          <w:rFonts w:ascii="Segoe UI Symbol" w:eastAsia="Segoe UI Symbol" w:hAnsi="Segoe UI Symbol" w:cs="Segoe UI Symbol"/>
        </w:rPr>
        <w:t></w:t>
      </w:r>
      <w:r>
        <w:rPr>
          <w:rFonts w:ascii="Arial" w:eastAsia="Arial" w:hAnsi="Arial" w:cs="Arial"/>
        </w:rPr>
        <w:t xml:space="preserve"> </w:t>
      </w:r>
      <w:r>
        <w:t>Ensure integration of agreed priority cr</w:t>
      </w:r>
      <w:r>
        <w:t>oss-cutting issues in sectoral needs assessment, analysis, planning, monitoring and response (e.g. age, diversity, environment, gender, HIV/AIDS and human rights); contribute to the development of appropriate strategies to address these issues; ensure gend</w:t>
      </w:r>
      <w:r>
        <w:t xml:space="preserve">er sensitive programming and promote gender equality; ensure that the needs, contributions and capacities of women and girls as well as men and boys are addressed; </w:t>
      </w:r>
    </w:p>
    <w:p w:rsidR="00BF19F1" w:rsidRDefault="00D70F09">
      <w:pPr>
        <w:spacing w:after="4" w:line="259" w:lineRule="auto"/>
        <w:ind w:left="15" w:firstLine="0"/>
      </w:pPr>
      <w:r>
        <w:rPr>
          <w:b/>
        </w:rPr>
        <w:t xml:space="preserve"> </w:t>
      </w:r>
    </w:p>
    <w:p w:rsidR="00BF19F1" w:rsidRDefault="00D70F09">
      <w:pPr>
        <w:pStyle w:val="Heading3"/>
        <w:ind w:left="10"/>
      </w:pPr>
      <w:r>
        <w:t>6.</w:t>
      </w:r>
      <w:r>
        <w:rPr>
          <w:rFonts w:ascii="Arial" w:eastAsia="Arial" w:hAnsi="Arial" w:cs="Arial"/>
        </w:rPr>
        <w:t xml:space="preserve"> </w:t>
      </w:r>
      <w:r>
        <w:t xml:space="preserve">Needs assessment and analysis </w:t>
      </w:r>
    </w:p>
    <w:p w:rsidR="00BF19F1" w:rsidRDefault="00D70F09">
      <w:pPr>
        <w:ind w:left="745"/>
      </w:pPr>
      <w:r>
        <w:rPr>
          <w:rFonts w:ascii="Segoe UI Symbol" w:eastAsia="Segoe UI Symbol" w:hAnsi="Segoe UI Symbol" w:cs="Segoe UI Symbol"/>
        </w:rPr>
        <w:t></w:t>
      </w:r>
      <w:r>
        <w:rPr>
          <w:rFonts w:ascii="Arial" w:eastAsia="Arial" w:hAnsi="Arial" w:cs="Arial"/>
        </w:rPr>
        <w:t xml:space="preserve"> </w:t>
      </w:r>
      <w:r>
        <w:t>Ensure effective and coherent sectoral needs assessme</w:t>
      </w:r>
      <w:r>
        <w:t xml:space="preserve">nt and analysis, involving all relevant partners </w:t>
      </w:r>
    </w:p>
    <w:p w:rsidR="00BF19F1" w:rsidRDefault="00D70F09">
      <w:pPr>
        <w:spacing w:after="4" w:line="259" w:lineRule="auto"/>
        <w:ind w:left="15" w:firstLine="0"/>
      </w:pPr>
      <w:r>
        <w:rPr>
          <w:b/>
        </w:rPr>
        <w:t xml:space="preserve"> </w:t>
      </w:r>
    </w:p>
    <w:p w:rsidR="00BF19F1" w:rsidRDefault="00D70F09">
      <w:pPr>
        <w:pStyle w:val="Heading3"/>
        <w:ind w:left="10"/>
      </w:pPr>
      <w:r>
        <w:t>7.</w:t>
      </w:r>
      <w:r>
        <w:rPr>
          <w:rFonts w:ascii="Arial" w:eastAsia="Arial" w:hAnsi="Arial" w:cs="Arial"/>
        </w:rPr>
        <w:t xml:space="preserve"> </w:t>
      </w:r>
      <w:r>
        <w:t xml:space="preserve">Emergency preparedness </w:t>
      </w:r>
    </w:p>
    <w:p w:rsidR="00BF19F1" w:rsidRDefault="00D70F09">
      <w:pPr>
        <w:ind w:left="745"/>
      </w:pPr>
      <w:r>
        <w:rPr>
          <w:rFonts w:ascii="Segoe UI Symbol" w:eastAsia="Segoe UI Symbol" w:hAnsi="Segoe UI Symbol" w:cs="Segoe UI Symbol"/>
        </w:rPr>
        <w:t></w:t>
      </w:r>
      <w:r>
        <w:rPr>
          <w:rFonts w:ascii="Arial" w:eastAsia="Arial" w:hAnsi="Arial" w:cs="Arial"/>
        </w:rPr>
        <w:t xml:space="preserve"> </w:t>
      </w:r>
      <w:r>
        <w:t xml:space="preserve">Ensure adequate contingency planning and preparedness for new emergencies including monitoring/surveillance and timely propositioning of contingency stock in strategic areas </w:t>
      </w:r>
    </w:p>
    <w:p w:rsidR="00BF19F1" w:rsidRDefault="00D70F09">
      <w:pPr>
        <w:spacing w:after="7" w:line="259" w:lineRule="auto"/>
        <w:ind w:left="15" w:firstLine="0"/>
      </w:pPr>
      <w:r>
        <w:rPr>
          <w:b/>
        </w:rPr>
        <w:t xml:space="preserve"> </w:t>
      </w:r>
    </w:p>
    <w:p w:rsidR="00BF19F1" w:rsidRDefault="00D70F09">
      <w:pPr>
        <w:pStyle w:val="Heading3"/>
        <w:ind w:left="10"/>
      </w:pPr>
      <w:r>
        <w:t>8.</w:t>
      </w:r>
      <w:r>
        <w:rPr>
          <w:rFonts w:ascii="Arial" w:eastAsia="Arial" w:hAnsi="Arial" w:cs="Arial"/>
        </w:rPr>
        <w:t xml:space="preserve"> </w:t>
      </w:r>
      <w:r>
        <w:t xml:space="preserve">Planning and strategy development </w:t>
      </w:r>
    </w:p>
    <w:p w:rsidR="00BF19F1" w:rsidRDefault="00D70F09">
      <w:pPr>
        <w:ind w:left="0" w:firstLine="0"/>
      </w:pPr>
      <w:r>
        <w:t xml:space="preserve">Ensure predictable action within the sectoral group for the following: </w:t>
      </w:r>
    </w:p>
    <w:p w:rsidR="00BF19F1" w:rsidRDefault="00D70F09">
      <w:pPr>
        <w:numPr>
          <w:ilvl w:val="0"/>
          <w:numId w:val="3"/>
        </w:numPr>
        <w:ind w:hanging="360"/>
      </w:pPr>
      <w:r>
        <w:t xml:space="preserve">Identification of gaps; </w:t>
      </w:r>
    </w:p>
    <w:p w:rsidR="00BF19F1" w:rsidRDefault="00D70F09">
      <w:pPr>
        <w:numPr>
          <w:ilvl w:val="0"/>
          <w:numId w:val="3"/>
        </w:numPr>
        <w:ind w:hanging="360"/>
      </w:pPr>
      <w:r>
        <w:t xml:space="preserve">Developing/updating agreed response strategies and action plans for the sector and ensuring that these are adequately reflected in overall country strategies, such as the Common Humanitarian Action Plan (CHAP); </w:t>
      </w:r>
    </w:p>
    <w:p w:rsidR="00BF19F1" w:rsidRDefault="00D70F09">
      <w:pPr>
        <w:numPr>
          <w:ilvl w:val="0"/>
          <w:numId w:val="3"/>
        </w:numPr>
        <w:ind w:hanging="360"/>
      </w:pPr>
      <w:r>
        <w:t>Drawing lessons learned from past activities</w:t>
      </w:r>
      <w:r>
        <w:t xml:space="preserve"> and revising strategies accordingly; </w:t>
      </w:r>
    </w:p>
    <w:p w:rsidR="00BF19F1" w:rsidRDefault="00D70F09">
      <w:pPr>
        <w:numPr>
          <w:ilvl w:val="0"/>
          <w:numId w:val="3"/>
        </w:numPr>
        <w:ind w:hanging="360"/>
      </w:pPr>
      <w:r>
        <w:t xml:space="preserve">Developing an exit, or transition, strategy for the sectoral group. </w:t>
      </w:r>
    </w:p>
    <w:p w:rsidR="00BF19F1" w:rsidRDefault="00D70F09">
      <w:pPr>
        <w:spacing w:after="7" w:line="259" w:lineRule="auto"/>
        <w:ind w:left="15" w:firstLine="0"/>
      </w:pPr>
      <w:r>
        <w:rPr>
          <w:b/>
        </w:rPr>
        <w:t xml:space="preserve"> </w:t>
      </w:r>
    </w:p>
    <w:p w:rsidR="00BF19F1" w:rsidRDefault="00D70F09">
      <w:pPr>
        <w:pStyle w:val="Heading3"/>
        <w:ind w:left="10"/>
      </w:pPr>
      <w:r>
        <w:lastRenderedPageBreak/>
        <w:t>9.</w:t>
      </w:r>
      <w:r>
        <w:rPr>
          <w:rFonts w:ascii="Arial" w:eastAsia="Arial" w:hAnsi="Arial" w:cs="Arial"/>
        </w:rPr>
        <w:t xml:space="preserve"> </w:t>
      </w:r>
      <w:r>
        <w:t xml:space="preserve">Application of standards </w:t>
      </w:r>
    </w:p>
    <w:p w:rsidR="00BF19F1" w:rsidRDefault="00D70F09">
      <w:pPr>
        <w:numPr>
          <w:ilvl w:val="0"/>
          <w:numId w:val="4"/>
        </w:numPr>
        <w:ind w:hanging="360"/>
      </w:pPr>
      <w:r>
        <w:t xml:space="preserve">Ensure that sectoral group participants are aware of relevant policy guidelines, technical standards and relevant commitments that the Government has undertaken under international human rights law; </w:t>
      </w:r>
    </w:p>
    <w:p w:rsidR="00BF19F1" w:rsidRDefault="00D70F09">
      <w:pPr>
        <w:numPr>
          <w:ilvl w:val="0"/>
          <w:numId w:val="4"/>
        </w:numPr>
        <w:ind w:hanging="360"/>
      </w:pPr>
      <w:r>
        <w:t>Ensure that responses are in line with existing policy g</w:t>
      </w:r>
      <w:r>
        <w:t xml:space="preserve">uidance, technical standards, and relevant Government human rights legal obligations. </w:t>
      </w:r>
    </w:p>
    <w:p w:rsidR="00BF19F1" w:rsidRDefault="00D70F09">
      <w:pPr>
        <w:spacing w:after="7" w:line="259" w:lineRule="auto"/>
        <w:ind w:left="15" w:firstLine="0"/>
      </w:pPr>
      <w:r>
        <w:rPr>
          <w:b/>
        </w:rPr>
        <w:t xml:space="preserve"> </w:t>
      </w:r>
    </w:p>
    <w:p w:rsidR="00BF19F1" w:rsidRDefault="00D70F09">
      <w:pPr>
        <w:pStyle w:val="Heading3"/>
        <w:ind w:left="10"/>
      </w:pPr>
      <w:r>
        <w:t>10.</w:t>
      </w:r>
      <w:r>
        <w:rPr>
          <w:rFonts w:ascii="Arial" w:eastAsia="Arial" w:hAnsi="Arial" w:cs="Arial"/>
        </w:rPr>
        <w:t xml:space="preserve"> </w:t>
      </w:r>
      <w:r>
        <w:t xml:space="preserve">Monitoring and reporting </w:t>
      </w:r>
    </w:p>
    <w:p w:rsidR="00BF19F1" w:rsidRDefault="00D70F09">
      <w:pPr>
        <w:numPr>
          <w:ilvl w:val="0"/>
          <w:numId w:val="5"/>
        </w:numPr>
        <w:ind w:hanging="360"/>
      </w:pPr>
      <w:r>
        <w:t>Ensure adequate monitoring mechanisms are in place to review impact of the sectoral working group and progress against implementation pla</w:t>
      </w:r>
      <w:r>
        <w:t xml:space="preserve">ns; </w:t>
      </w:r>
    </w:p>
    <w:p w:rsidR="00BF19F1" w:rsidRDefault="00D70F09">
      <w:pPr>
        <w:numPr>
          <w:ilvl w:val="0"/>
          <w:numId w:val="5"/>
        </w:numPr>
        <w:ind w:hanging="360"/>
      </w:pPr>
      <w:r>
        <w:t xml:space="preserve">Ensure adequate reporting and effective information sharing (with OCHA support), with due regard for age and sex disaggregation. </w:t>
      </w:r>
    </w:p>
    <w:p w:rsidR="00BF19F1" w:rsidRDefault="00D70F09">
      <w:pPr>
        <w:spacing w:after="7" w:line="259" w:lineRule="auto"/>
        <w:ind w:left="15" w:firstLine="0"/>
      </w:pPr>
      <w:r>
        <w:rPr>
          <w:b/>
        </w:rPr>
        <w:t xml:space="preserve"> </w:t>
      </w:r>
    </w:p>
    <w:p w:rsidR="00BF19F1" w:rsidRDefault="00D70F09">
      <w:pPr>
        <w:pStyle w:val="Heading3"/>
        <w:ind w:left="10"/>
      </w:pPr>
      <w:r>
        <w:t>11.</w:t>
      </w:r>
      <w:r>
        <w:rPr>
          <w:rFonts w:ascii="Arial" w:eastAsia="Arial" w:hAnsi="Arial" w:cs="Arial"/>
        </w:rPr>
        <w:t xml:space="preserve"> </w:t>
      </w:r>
      <w:r>
        <w:t xml:space="preserve">Advocacy and resource mobilization </w:t>
      </w:r>
    </w:p>
    <w:p w:rsidR="00BF19F1" w:rsidRDefault="00D70F09">
      <w:pPr>
        <w:numPr>
          <w:ilvl w:val="0"/>
          <w:numId w:val="6"/>
        </w:numPr>
        <w:ind w:hanging="360"/>
      </w:pPr>
      <w:r>
        <w:t>Identify core advocacy concerns, including resource requirements, and contribut</w:t>
      </w:r>
      <w:r>
        <w:t xml:space="preserve">e key messages to broader advocacy initiatives of the HC and other actors; </w:t>
      </w:r>
    </w:p>
    <w:p w:rsidR="00BF19F1" w:rsidRDefault="00D70F09">
      <w:pPr>
        <w:numPr>
          <w:ilvl w:val="0"/>
          <w:numId w:val="6"/>
        </w:numPr>
        <w:ind w:hanging="360"/>
      </w:pPr>
      <w:r>
        <w:t>Advocate for donors to fund humanitarian actors to carry out priority activities in the sector concerned, while at the same time encouraging sectoral group participants to mobilize</w:t>
      </w:r>
      <w:r>
        <w:t xml:space="preserve"> resources for their activities through their usual channels. </w:t>
      </w:r>
    </w:p>
    <w:p w:rsidR="00BF19F1" w:rsidRDefault="00D70F09">
      <w:pPr>
        <w:spacing w:after="4" w:line="259" w:lineRule="auto"/>
        <w:ind w:left="15" w:firstLine="0"/>
      </w:pPr>
      <w:r>
        <w:rPr>
          <w:b/>
        </w:rPr>
        <w:t xml:space="preserve"> </w:t>
      </w:r>
    </w:p>
    <w:p w:rsidR="00BF19F1" w:rsidRDefault="00D70F09">
      <w:pPr>
        <w:pStyle w:val="Heading3"/>
        <w:ind w:left="10"/>
      </w:pPr>
      <w:r>
        <w:t>12.</w:t>
      </w:r>
      <w:r>
        <w:rPr>
          <w:rFonts w:ascii="Arial" w:eastAsia="Arial" w:hAnsi="Arial" w:cs="Arial"/>
        </w:rPr>
        <w:t xml:space="preserve"> </w:t>
      </w:r>
      <w:r>
        <w:t xml:space="preserve">Training and capacity building </w:t>
      </w:r>
    </w:p>
    <w:p w:rsidR="00BF19F1" w:rsidRDefault="00D70F09">
      <w:pPr>
        <w:numPr>
          <w:ilvl w:val="0"/>
          <w:numId w:val="7"/>
        </w:numPr>
        <w:ind w:hanging="360"/>
      </w:pPr>
      <w:r>
        <w:t xml:space="preserve">Promote/support training of staff and capacity building of humanitarian partners; </w:t>
      </w:r>
    </w:p>
    <w:p w:rsidR="00BF19F1" w:rsidRDefault="00D70F09">
      <w:pPr>
        <w:numPr>
          <w:ilvl w:val="0"/>
          <w:numId w:val="7"/>
        </w:numPr>
        <w:ind w:hanging="360"/>
      </w:pPr>
      <w:r>
        <w:t xml:space="preserve">Support efforts to strengthen the capacity of the national authorities and civil society. </w:t>
      </w:r>
    </w:p>
    <w:p w:rsidR="00BF19F1" w:rsidRDefault="00D70F09">
      <w:pPr>
        <w:spacing w:after="7" w:line="259" w:lineRule="auto"/>
        <w:ind w:left="15" w:firstLine="0"/>
      </w:pPr>
      <w:r>
        <w:rPr>
          <w:b/>
        </w:rPr>
        <w:t xml:space="preserve"> </w:t>
      </w:r>
    </w:p>
    <w:p w:rsidR="00BF19F1" w:rsidRDefault="00D70F09">
      <w:pPr>
        <w:pStyle w:val="Heading3"/>
        <w:ind w:left="10"/>
      </w:pPr>
      <w:r>
        <w:t>13.</w:t>
      </w:r>
      <w:r>
        <w:rPr>
          <w:rFonts w:ascii="Arial" w:eastAsia="Arial" w:hAnsi="Arial" w:cs="Arial"/>
        </w:rPr>
        <w:t xml:space="preserve"> </w:t>
      </w:r>
      <w:r>
        <w:t xml:space="preserve">Provision of assistance or services as a last resort </w:t>
      </w:r>
    </w:p>
    <w:p w:rsidR="00BF19F1" w:rsidRDefault="00D70F09">
      <w:pPr>
        <w:ind w:left="745"/>
      </w:pPr>
      <w:r>
        <w:rPr>
          <w:rFonts w:ascii="Segoe UI Symbol" w:eastAsia="Segoe UI Symbol" w:hAnsi="Segoe UI Symbol" w:cs="Segoe UI Symbol"/>
        </w:rPr>
        <w:t></w:t>
      </w:r>
      <w:r>
        <w:rPr>
          <w:rFonts w:ascii="Arial" w:eastAsia="Arial" w:hAnsi="Arial" w:cs="Arial"/>
        </w:rPr>
        <w:t xml:space="preserve"> </w:t>
      </w:r>
      <w:r>
        <w:t>As agreed by the IASC Principals, sector leads are responsible for acting as the provider of last resor</w:t>
      </w:r>
      <w:r>
        <w:t xml:space="preserve">t (subject to access, security and availability of funding) to meet agreed priority needs and will be supported by the HC and the ERC in their resource mobilization efforts in this regard. </w:t>
      </w:r>
    </w:p>
    <w:p w:rsidR="00BF19F1" w:rsidRDefault="00D70F09">
      <w:pPr>
        <w:spacing w:after="0" w:line="259" w:lineRule="auto"/>
        <w:ind w:left="375" w:firstLine="0"/>
      </w:pPr>
      <w:r>
        <w:t xml:space="preserve"> </w:t>
      </w:r>
    </w:p>
    <w:p w:rsidR="00BF19F1" w:rsidRDefault="00D70F09">
      <w:pPr>
        <w:spacing w:after="0" w:line="259" w:lineRule="auto"/>
        <w:ind w:left="15" w:firstLine="0"/>
      </w:pPr>
      <w:r>
        <w:t xml:space="preserve"> </w:t>
      </w:r>
    </w:p>
    <w:p w:rsidR="00BF19F1" w:rsidRDefault="00D70F09">
      <w:pPr>
        <w:spacing w:after="71" w:line="259" w:lineRule="auto"/>
        <w:ind w:left="-14" w:right="-44" w:firstLine="0"/>
      </w:pPr>
      <w:r>
        <w:rPr>
          <w:rFonts w:ascii="Calibri" w:eastAsia="Calibri" w:hAnsi="Calibri" w:cs="Calibri"/>
          <w:noProof/>
        </w:rPr>
        <mc:AlternateContent>
          <mc:Choice Requires="wpg">
            <w:drawing>
              <wp:inline distT="0" distB="0" distL="0" distR="0">
                <wp:extent cx="5318125" cy="6096"/>
                <wp:effectExtent l="0" t="0" r="0" b="0"/>
                <wp:docPr id="19699" name="Group 19699"/>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65" name="Shape 24065"/>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699" style="width:418.75pt;height:0.480011pt;mso-position-horizontal-relative:char;mso-position-vertical-relative:line" coordsize="53181,60">
                <v:shape id="Shape 24066" style="position:absolute;width:53181;height:91;left:0;top:0;" coordsize="5318125,9144" path="m0,0l5318125,0l5318125,9144l0,9144l0,0">
                  <v:stroke weight="0pt" endcap="flat" joinstyle="miter" miterlimit="10" on="false" color="#000000" opacity="0"/>
                  <v:fill on="true" color="#000000"/>
                </v:shape>
              </v:group>
            </w:pict>
          </mc:Fallback>
        </mc:AlternateContent>
      </w:r>
    </w:p>
    <w:p w:rsidR="00BF19F1" w:rsidRDefault="00D70F09">
      <w:pPr>
        <w:spacing w:after="0" w:line="259" w:lineRule="auto"/>
        <w:ind w:left="15" w:firstLine="0"/>
      </w:pPr>
      <w:r>
        <w:t xml:space="preserve"> </w:t>
      </w:r>
    </w:p>
    <w:p w:rsidR="00BF19F1" w:rsidRDefault="00D70F09">
      <w:pPr>
        <w:spacing w:after="0" w:line="259" w:lineRule="auto"/>
        <w:ind w:left="15" w:firstLine="0"/>
      </w:pPr>
      <w:r>
        <w:t xml:space="preserve"> </w:t>
      </w:r>
    </w:p>
    <w:p w:rsidR="00BF19F1" w:rsidRDefault="00BF19F1">
      <w:pPr>
        <w:sectPr w:rsidR="00BF19F1">
          <w:headerReference w:type="even" r:id="rId7"/>
          <w:headerReference w:type="default" r:id="rId8"/>
          <w:footerReference w:type="even" r:id="rId9"/>
          <w:footerReference w:type="default" r:id="rId10"/>
          <w:headerReference w:type="first" r:id="rId11"/>
          <w:footerReference w:type="first" r:id="rId12"/>
          <w:pgSz w:w="11909" w:h="16834"/>
          <w:pgMar w:top="1602" w:right="1808" w:bottom="1457" w:left="1783" w:header="720" w:footer="717" w:gutter="0"/>
          <w:cols w:space="720"/>
        </w:sectPr>
      </w:pPr>
    </w:p>
    <w:p w:rsidR="00BF19F1" w:rsidRDefault="00D70F09">
      <w:pPr>
        <w:pBdr>
          <w:top w:val="single" w:sz="4" w:space="0" w:color="000000"/>
          <w:left w:val="single" w:sz="4" w:space="0" w:color="000000"/>
          <w:bottom w:val="single" w:sz="8" w:space="0" w:color="000000"/>
          <w:right w:val="single" w:sz="4" w:space="0" w:color="000000"/>
        </w:pBdr>
        <w:shd w:val="clear" w:color="auto" w:fill="666666"/>
        <w:spacing w:after="36" w:line="259" w:lineRule="auto"/>
        <w:ind w:left="10" w:hanging="10"/>
      </w:pPr>
      <w:r>
        <w:rPr>
          <w:b/>
          <w:color w:val="FFFFFF"/>
          <w:sz w:val="20"/>
        </w:rPr>
        <w:lastRenderedPageBreak/>
        <w:t xml:space="preserve">WASH </w:t>
      </w:r>
      <w:r>
        <w:rPr>
          <w:b/>
          <w:color w:val="FFFFFF"/>
          <w:sz w:val="17"/>
        </w:rPr>
        <w:t>(Water, Sanitation, Hygiene)</w:t>
      </w:r>
      <w:r>
        <w:rPr>
          <w:b/>
          <w:color w:val="FFFFFF"/>
          <w:sz w:val="20"/>
        </w:rPr>
        <w:t xml:space="preserve"> </w:t>
      </w:r>
    </w:p>
    <w:p w:rsidR="00BF19F1" w:rsidRDefault="00D70F09">
      <w:pPr>
        <w:pStyle w:val="Heading1"/>
        <w:tabs>
          <w:tab w:val="center" w:pos="4337"/>
        </w:tabs>
        <w:ind w:left="0" w:firstLine="0"/>
      </w:pPr>
      <w:r>
        <w:rPr>
          <w:sz w:val="20"/>
        </w:rPr>
        <w:t xml:space="preserve">CLUSTER </w:t>
      </w:r>
      <w:r>
        <w:rPr>
          <w:sz w:val="20"/>
        </w:rPr>
        <w:tab/>
        <w:t xml:space="preserve">                                </w:t>
      </w:r>
      <w:r>
        <w:t>CLUSTER - TERMS OF REFERENCE</w:t>
      </w:r>
      <w:r>
        <w:rPr>
          <w:sz w:val="20"/>
        </w:rPr>
        <w:t xml:space="preserve"> </w:t>
      </w:r>
    </w:p>
    <w:p w:rsidR="00BF19F1" w:rsidRDefault="00D70F09">
      <w:pPr>
        <w:pBdr>
          <w:top w:val="single" w:sz="4" w:space="0" w:color="000000"/>
          <w:left w:val="single" w:sz="4" w:space="0" w:color="000000"/>
          <w:bottom w:val="single" w:sz="8" w:space="0" w:color="000000"/>
          <w:right w:val="single" w:sz="4" w:space="0" w:color="000000"/>
        </w:pBdr>
        <w:shd w:val="clear" w:color="auto" w:fill="666666"/>
        <w:tabs>
          <w:tab w:val="center" w:pos="4336"/>
        </w:tabs>
        <w:spacing w:after="12" w:line="259" w:lineRule="auto"/>
        <w:ind w:left="0" w:firstLine="0"/>
      </w:pPr>
      <w:r>
        <w:rPr>
          <w:b/>
          <w:color w:val="FFFFFF"/>
          <w:sz w:val="20"/>
        </w:rPr>
        <w:t xml:space="preserve">Somalia </w:t>
      </w:r>
      <w:r>
        <w:rPr>
          <w:b/>
          <w:color w:val="FFFFFF"/>
          <w:sz w:val="20"/>
        </w:rPr>
        <w:tab/>
      </w:r>
      <w:r>
        <w:rPr>
          <w:b/>
          <w:color w:val="FFFFFF"/>
          <w:sz w:val="24"/>
        </w:rPr>
        <w:t xml:space="preserve"> </w:t>
      </w:r>
    </w:p>
    <w:p w:rsidR="00BF19F1" w:rsidRDefault="00D70F09">
      <w:pPr>
        <w:spacing w:after="0" w:line="259" w:lineRule="auto"/>
        <w:ind w:left="15" w:firstLine="0"/>
      </w:pPr>
      <w:r>
        <w:t xml:space="preserve"> </w:t>
      </w:r>
    </w:p>
    <w:p w:rsidR="00BF19F1" w:rsidRDefault="00D70F09">
      <w:pPr>
        <w:pStyle w:val="Heading2"/>
        <w:ind w:left="10"/>
      </w:pPr>
      <w:r>
        <w:t>Annex 3: Role of the WASH Cluster Co-Chair</w:t>
      </w:r>
      <w:r>
        <w:rPr>
          <w:u w:val="none"/>
        </w:rPr>
        <w:t xml:space="preserve"> </w:t>
      </w:r>
    </w:p>
    <w:p w:rsidR="00BF19F1" w:rsidRDefault="00D70F09">
      <w:pPr>
        <w:spacing w:after="0" w:line="259" w:lineRule="auto"/>
        <w:ind w:left="15" w:firstLine="0"/>
      </w:pPr>
      <w:r>
        <w:t xml:space="preserve"> </w:t>
      </w:r>
    </w:p>
    <w:p w:rsidR="00BF19F1" w:rsidRDefault="00D70F09">
      <w:pPr>
        <w:ind w:left="0" w:firstLine="0"/>
      </w:pPr>
      <w:r>
        <w:t xml:space="preserve">The role of Oxfam, as Cluster Co-Chair is below, as agreed on 2 November 2011, and reviewed on 17 July 2012. </w:t>
      </w:r>
    </w:p>
    <w:p w:rsidR="00BF19F1" w:rsidRDefault="00D70F09">
      <w:pPr>
        <w:spacing w:after="0" w:line="259" w:lineRule="auto"/>
        <w:ind w:left="15" w:firstLine="0"/>
      </w:pPr>
      <w:r>
        <w:t xml:space="preserve"> </w:t>
      </w:r>
    </w:p>
    <w:p w:rsidR="00BF19F1" w:rsidRDefault="00D70F09">
      <w:pPr>
        <w:spacing w:after="0" w:line="259" w:lineRule="auto"/>
        <w:ind w:left="15" w:firstLine="0"/>
      </w:pPr>
      <w:r>
        <w:rPr>
          <w:b/>
        </w:rPr>
        <w:t xml:space="preserve"> </w:t>
      </w:r>
    </w:p>
    <w:tbl>
      <w:tblPr>
        <w:tblStyle w:val="TableGrid"/>
        <w:tblW w:w="8928" w:type="dxa"/>
        <w:tblInd w:w="-92" w:type="dxa"/>
        <w:tblCellMar>
          <w:top w:w="41" w:type="dxa"/>
          <w:left w:w="94" w:type="dxa"/>
          <w:bottom w:w="0" w:type="dxa"/>
          <w:right w:w="0" w:type="dxa"/>
        </w:tblCellMar>
        <w:tblLook w:val="04A0" w:firstRow="1" w:lastRow="0" w:firstColumn="1" w:lastColumn="0" w:noHBand="0" w:noVBand="1"/>
      </w:tblPr>
      <w:tblGrid>
        <w:gridCol w:w="736"/>
        <w:gridCol w:w="2432"/>
        <w:gridCol w:w="3241"/>
        <w:gridCol w:w="2127"/>
        <w:gridCol w:w="392"/>
      </w:tblGrid>
      <w:tr w:rsidR="00BF19F1">
        <w:trPr>
          <w:trHeight w:val="490"/>
        </w:trPr>
        <w:tc>
          <w:tcPr>
            <w:tcW w:w="736" w:type="dxa"/>
            <w:tcBorders>
              <w:top w:val="single" w:sz="4" w:space="0" w:color="000000"/>
              <w:left w:val="single" w:sz="4" w:space="0" w:color="000000"/>
              <w:bottom w:val="single" w:sz="4" w:space="0" w:color="000000"/>
              <w:right w:val="single" w:sz="4" w:space="0" w:color="000000"/>
            </w:tcBorders>
            <w:shd w:val="clear" w:color="auto" w:fill="7F7F7F"/>
          </w:tcPr>
          <w:p w:rsidR="00BF19F1" w:rsidRDefault="00D70F09">
            <w:pPr>
              <w:spacing w:after="0" w:line="259" w:lineRule="auto"/>
              <w:ind w:left="90" w:firstLine="0"/>
            </w:pPr>
            <w:r>
              <w:rPr>
                <w:b/>
                <w:color w:val="FFFFFF"/>
                <w:sz w:val="20"/>
              </w:rPr>
              <w:t xml:space="preserve">No. </w:t>
            </w:r>
          </w:p>
        </w:tc>
        <w:tc>
          <w:tcPr>
            <w:tcW w:w="2432" w:type="dxa"/>
            <w:tcBorders>
              <w:top w:val="single" w:sz="4" w:space="0" w:color="000000"/>
              <w:left w:val="single" w:sz="4" w:space="0" w:color="000000"/>
              <w:bottom w:val="single" w:sz="4" w:space="0" w:color="000000"/>
              <w:right w:val="single" w:sz="4" w:space="0" w:color="000000"/>
            </w:tcBorders>
            <w:shd w:val="clear" w:color="auto" w:fill="7F7F7F"/>
          </w:tcPr>
          <w:p w:rsidR="00BF19F1" w:rsidRDefault="00D70F09">
            <w:pPr>
              <w:spacing w:after="0" w:line="259" w:lineRule="auto"/>
              <w:ind w:left="0" w:right="116" w:firstLine="0"/>
              <w:jc w:val="center"/>
            </w:pPr>
            <w:r>
              <w:rPr>
                <w:b/>
                <w:color w:val="FFFFFF"/>
                <w:sz w:val="20"/>
              </w:rPr>
              <w:t xml:space="preserve">Area </w:t>
            </w:r>
          </w:p>
        </w:tc>
        <w:tc>
          <w:tcPr>
            <w:tcW w:w="3241" w:type="dxa"/>
            <w:tcBorders>
              <w:top w:val="single" w:sz="4" w:space="0" w:color="000000"/>
              <w:left w:val="single" w:sz="4" w:space="0" w:color="000000"/>
              <w:bottom w:val="single" w:sz="4" w:space="0" w:color="000000"/>
              <w:right w:val="single" w:sz="4" w:space="0" w:color="000000"/>
            </w:tcBorders>
            <w:shd w:val="clear" w:color="auto" w:fill="7F7F7F"/>
          </w:tcPr>
          <w:p w:rsidR="00BF19F1" w:rsidRDefault="00D70F09">
            <w:pPr>
              <w:spacing w:after="0" w:line="259" w:lineRule="auto"/>
              <w:ind w:left="0" w:right="113" w:firstLine="0"/>
              <w:jc w:val="center"/>
            </w:pPr>
            <w:r>
              <w:rPr>
                <w:b/>
                <w:color w:val="FFFFFF"/>
                <w:sz w:val="20"/>
              </w:rPr>
              <w:t xml:space="preserve">Detail </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7F7F7F"/>
          </w:tcPr>
          <w:p w:rsidR="00BF19F1" w:rsidRDefault="00D70F09">
            <w:pPr>
              <w:spacing w:after="0" w:line="259" w:lineRule="auto"/>
              <w:ind w:left="0" w:firstLine="0"/>
              <w:jc w:val="center"/>
            </w:pPr>
            <w:r>
              <w:rPr>
                <w:b/>
                <w:color w:val="FFFFFF"/>
                <w:sz w:val="20"/>
              </w:rPr>
              <w:t xml:space="preserve">Estimated Time Commitment </w:t>
            </w:r>
          </w:p>
        </w:tc>
      </w:tr>
      <w:tr w:rsidR="00BF19F1">
        <w:trPr>
          <w:trHeight w:val="736"/>
        </w:trPr>
        <w:tc>
          <w:tcPr>
            <w:tcW w:w="736"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right="279" w:firstLine="0"/>
              <w:jc w:val="center"/>
            </w:pPr>
            <w:r>
              <w:rPr>
                <w:sz w:val="20"/>
              </w:rPr>
              <w:t>1.</w:t>
            </w:r>
            <w:r>
              <w:rPr>
                <w:rFonts w:ascii="Arial" w:eastAsia="Arial" w:hAnsi="Arial" w:cs="Arial"/>
                <w:sz w:val="20"/>
              </w:rPr>
              <w:t xml:space="preserve"> </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Position on Strategic Advisory Group (SAG), if elected  </w:t>
            </w:r>
          </w:p>
        </w:tc>
        <w:tc>
          <w:tcPr>
            <w:tcW w:w="3241"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WASH Expert </w:t>
            </w:r>
            <w:bookmarkStart w:id="0" w:name="_GoBack"/>
            <w:bookmarkEnd w:id="0"/>
            <w:r>
              <w:rPr>
                <w:sz w:val="20"/>
              </w:rPr>
              <w:t xml:space="preserve">with Somalia experience and strategic vision  </w:t>
            </w:r>
          </w:p>
        </w:tc>
        <w:tc>
          <w:tcPr>
            <w:tcW w:w="2519" w:type="dxa"/>
            <w:gridSpan w:val="2"/>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10 meetings per year </w:t>
            </w:r>
          </w:p>
        </w:tc>
      </w:tr>
      <w:tr w:rsidR="00BF19F1">
        <w:trPr>
          <w:trHeight w:val="734"/>
        </w:trPr>
        <w:tc>
          <w:tcPr>
            <w:tcW w:w="736"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right="279" w:firstLine="0"/>
              <w:jc w:val="center"/>
            </w:pPr>
            <w:r>
              <w:rPr>
                <w:sz w:val="20"/>
              </w:rPr>
              <w:t>2.</w:t>
            </w:r>
            <w:r>
              <w:rPr>
                <w:rFonts w:ascii="Arial" w:eastAsia="Arial" w:hAnsi="Arial" w:cs="Arial"/>
                <w:sz w:val="20"/>
              </w:rPr>
              <w:t xml:space="preserve"> </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Permanent position on </w:t>
            </w:r>
          </w:p>
          <w:p w:rsidR="00BF19F1" w:rsidRDefault="00D70F09">
            <w:pPr>
              <w:spacing w:after="0" w:line="259" w:lineRule="auto"/>
              <w:ind w:left="0" w:firstLine="0"/>
            </w:pPr>
            <w:r>
              <w:rPr>
                <w:sz w:val="20"/>
              </w:rPr>
              <w:t xml:space="preserve">Cluster Review </w:t>
            </w:r>
          </w:p>
          <w:p w:rsidR="00BF19F1" w:rsidRDefault="00D70F09">
            <w:pPr>
              <w:spacing w:after="0" w:line="259" w:lineRule="auto"/>
              <w:ind w:left="0" w:firstLine="0"/>
            </w:pPr>
            <w:r>
              <w:rPr>
                <w:sz w:val="20"/>
              </w:rPr>
              <w:t xml:space="preserve">Committee (CRC) </w:t>
            </w:r>
          </w:p>
        </w:tc>
        <w:tc>
          <w:tcPr>
            <w:tcW w:w="3241"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right="28" w:firstLine="0"/>
            </w:pPr>
            <w:r>
              <w:rPr>
                <w:sz w:val="20"/>
              </w:rPr>
              <w:t xml:space="preserve">WASH expert with good knowledge of proposal review  </w:t>
            </w:r>
          </w:p>
        </w:tc>
        <w:tc>
          <w:tcPr>
            <w:tcW w:w="2519" w:type="dxa"/>
            <w:gridSpan w:val="2"/>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3 times a year </w:t>
            </w:r>
          </w:p>
          <w:p w:rsidR="00BF19F1" w:rsidRDefault="00D70F09">
            <w:pPr>
              <w:spacing w:after="0" w:line="259" w:lineRule="auto"/>
              <w:ind w:left="0" w:firstLine="0"/>
            </w:pPr>
            <w:r>
              <w:rPr>
                <w:sz w:val="20"/>
              </w:rPr>
              <w:t xml:space="preserve">Approx. 5 days each </w:t>
            </w:r>
          </w:p>
        </w:tc>
      </w:tr>
      <w:tr w:rsidR="00BF19F1">
        <w:trPr>
          <w:trHeight w:val="977"/>
        </w:trPr>
        <w:tc>
          <w:tcPr>
            <w:tcW w:w="736"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right="279" w:firstLine="0"/>
              <w:jc w:val="center"/>
            </w:pPr>
            <w:r>
              <w:rPr>
                <w:sz w:val="20"/>
              </w:rPr>
              <w:t>3.</w:t>
            </w:r>
            <w:r>
              <w:rPr>
                <w:rFonts w:ascii="Arial" w:eastAsia="Arial" w:hAnsi="Arial" w:cs="Arial"/>
                <w:sz w:val="20"/>
              </w:rPr>
              <w:t xml:space="preserve"> </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WASH Cluster meetings </w:t>
            </w:r>
          </w:p>
        </w:tc>
        <w:tc>
          <w:tcPr>
            <w:tcW w:w="3241"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right="23" w:firstLine="0"/>
            </w:pPr>
            <w:r>
              <w:rPr>
                <w:sz w:val="20"/>
              </w:rPr>
              <w:t xml:space="preserve">WASH expert, to provide technical input during WASH Cluster Meeting – to support input from other NGOs and participants </w:t>
            </w:r>
          </w:p>
        </w:tc>
        <w:tc>
          <w:tcPr>
            <w:tcW w:w="2519" w:type="dxa"/>
            <w:gridSpan w:val="2"/>
            <w:tcBorders>
              <w:top w:val="single" w:sz="4" w:space="0" w:color="000000"/>
              <w:left w:val="single" w:sz="4" w:space="0" w:color="000000"/>
              <w:bottom w:val="single" w:sz="4" w:space="0" w:color="000000"/>
              <w:right w:val="single" w:sz="4" w:space="0" w:color="000000"/>
            </w:tcBorders>
          </w:tcPr>
          <w:p w:rsidR="00BF19F1" w:rsidRDefault="00D70F09">
            <w:pPr>
              <w:spacing w:after="0" w:line="240" w:lineRule="auto"/>
              <w:ind w:left="0" w:firstLine="0"/>
            </w:pPr>
            <w:r>
              <w:rPr>
                <w:sz w:val="20"/>
              </w:rPr>
              <w:t xml:space="preserve">Currently 1 meeting every two weeks (normally 1 </w:t>
            </w:r>
          </w:p>
          <w:p w:rsidR="00BF19F1" w:rsidRDefault="00D70F09">
            <w:pPr>
              <w:spacing w:after="0" w:line="259" w:lineRule="auto"/>
              <w:ind w:left="0" w:firstLine="0"/>
            </w:pPr>
            <w:r>
              <w:rPr>
                <w:sz w:val="20"/>
              </w:rPr>
              <w:t xml:space="preserve">meeting per month) </w:t>
            </w:r>
          </w:p>
          <w:p w:rsidR="00BF19F1" w:rsidRDefault="00D70F09">
            <w:pPr>
              <w:spacing w:after="0" w:line="259" w:lineRule="auto"/>
              <w:ind w:left="0" w:firstLine="0"/>
            </w:pPr>
            <w:r>
              <w:rPr>
                <w:sz w:val="20"/>
              </w:rPr>
              <w:t xml:space="preserve"> </w:t>
            </w:r>
          </w:p>
        </w:tc>
      </w:tr>
      <w:tr w:rsidR="00BF19F1">
        <w:trPr>
          <w:trHeight w:val="974"/>
        </w:trPr>
        <w:tc>
          <w:tcPr>
            <w:tcW w:w="736"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right="279" w:firstLine="0"/>
              <w:jc w:val="center"/>
            </w:pPr>
            <w:r>
              <w:rPr>
                <w:sz w:val="20"/>
              </w:rPr>
              <w:t>4.</w:t>
            </w:r>
            <w:r>
              <w:rPr>
                <w:rFonts w:ascii="Arial" w:eastAsia="Arial" w:hAnsi="Arial" w:cs="Arial"/>
                <w:sz w:val="20"/>
              </w:rPr>
              <w:t xml:space="preserve"> </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BF19F1" w:rsidRDefault="00D70F09">
            <w:pPr>
              <w:spacing w:after="2" w:line="238" w:lineRule="auto"/>
              <w:ind w:left="0" w:firstLine="0"/>
              <w:jc w:val="both"/>
            </w:pPr>
            <w:r>
              <w:rPr>
                <w:sz w:val="20"/>
              </w:rPr>
              <w:t xml:space="preserve">Interactive joint planning and analysis between </w:t>
            </w:r>
          </w:p>
          <w:p w:rsidR="00BF19F1" w:rsidRDefault="00D70F09">
            <w:pPr>
              <w:spacing w:after="0" w:line="259" w:lineRule="auto"/>
              <w:ind w:left="0" w:firstLine="0"/>
            </w:pPr>
            <w:r>
              <w:rPr>
                <w:sz w:val="20"/>
              </w:rPr>
              <w:t xml:space="preserve">the Cluster Co-Chair and the WCC </w:t>
            </w:r>
          </w:p>
        </w:tc>
        <w:tc>
          <w:tcPr>
            <w:tcW w:w="3241"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Input from NGO perspective, real </w:t>
            </w:r>
          </w:p>
          <w:p w:rsidR="00BF19F1" w:rsidRDefault="00D70F09">
            <w:pPr>
              <w:spacing w:after="0" w:line="259" w:lineRule="auto"/>
              <w:ind w:left="0" w:firstLine="0"/>
            </w:pPr>
            <w:r>
              <w:rPr>
                <w:sz w:val="20"/>
              </w:rPr>
              <w:t xml:space="preserve">problems faced at field level, valuable comment </w:t>
            </w:r>
          </w:p>
        </w:tc>
        <w:tc>
          <w:tcPr>
            <w:tcW w:w="2519" w:type="dxa"/>
            <w:gridSpan w:val="2"/>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Approx 6 per year  </w:t>
            </w:r>
          </w:p>
        </w:tc>
      </w:tr>
      <w:tr w:rsidR="00BF19F1">
        <w:trPr>
          <w:trHeight w:val="1699"/>
        </w:trPr>
        <w:tc>
          <w:tcPr>
            <w:tcW w:w="736"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90" w:firstLine="0"/>
            </w:pPr>
            <w:r>
              <w:rPr>
                <w:sz w:val="20"/>
              </w:rPr>
              <w:t xml:space="preserve">5. </w:t>
            </w:r>
          </w:p>
        </w:tc>
        <w:tc>
          <w:tcPr>
            <w:tcW w:w="243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right="79" w:firstLine="0"/>
            </w:pPr>
            <w:r>
              <w:rPr>
                <w:sz w:val="20"/>
              </w:rPr>
              <w:t xml:space="preserve">Taking the lead in Technical working groups on specific thematic areas to support the Cluster  </w:t>
            </w:r>
          </w:p>
        </w:tc>
        <w:tc>
          <w:tcPr>
            <w:tcW w:w="3241" w:type="dxa"/>
            <w:tcBorders>
              <w:top w:val="single" w:sz="4" w:space="0" w:color="000000"/>
              <w:left w:val="single" w:sz="4" w:space="0" w:color="000000"/>
              <w:bottom w:val="single" w:sz="4" w:space="0" w:color="000000"/>
              <w:right w:val="single" w:sz="4" w:space="0" w:color="000000"/>
            </w:tcBorders>
          </w:tcPr>
          <w:p w:rsidR="00BF19F1" w:rsidRDefault="00D70F09">
            <w:pPr>
              <w:spacing w:after="1" w:line="239" w:lineRule="auto"/>
              <w:ind w:left="0" w:firstLine="0"/>
            </w:pPr>
            <w:r>
              <w:rPr>
                <w:sz w:val="20"/>
              </w:rPr>
              <w:t xml:space="preserve">Support development of technical guides – to support Oxfam programme and WASH Cluster in </w:t>
            </w:r>
          </w:p>
          <w:p w:rsidR="00BF19F1" w:rsidRDefault="00D70F09">
            <w:pPr>
              <w:spacing w:after="0" w:line="259" w:lineRule="auto"/>
              <w:ind w:left="0" w:right="77" w:firstLine="0"/>
            </w:pPr>
            <w:r>
              <w:rPr>
                <w:sz w:val="20"/>
              </w:rPr>
              <w:t>general (eg Guide for Chlorination, toilet design, desludging latrines</w:t>
            </w:r>
            <w:r>
              <w:rPr>
                <w:sz w:val="20"/>
              </w:rPr>
              <w:t xml:space="preserve">, sanitary survey) </w:t>
            </w:r>
          </w:p>
        </w:tc>
        <w:tc>
          <w:tcPr>
            <w:tcW w:w="2519" w:type="dxa"/>
            <w:gridSpan w:val="2"/>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Approx 4 guides  per year </w:t>
            </w:r>
          </w:p>
        </w:tc>
      </w:tr>
      <w:tr w:rsidR="00BF19F1">
        <w:trPr>
          <w:trHeight w:val="977"/>
        </w:trPr>
        <w:tc>
          <w:tcPr>
            <w:tcW w:w="736"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90" w:firstLine="0"/>
            </w:pPr>
            <w:r>
              <w:rPr>
                <w:sz w:val="20"/>
              </w:rPr>
              <w:t xml:space="preserve">6. </w:t>
            </w:r>
          </w:p>
        </w:tc>
        <w:tc>
          <w:tcPr>
            <w:tcW w:w="243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If required, support with Secondments to Cluster  </w:t>
            </w:r>
          </w:p>
        </w:tc>
        <w:tc>
          <w:tcPr>
            <w:tcW w:w="3241" w:type="dxa"/>
            <w:tcBorders>
              <w:top w:val="single" w:sz="4" w:space="0" w:color="000000"/>
              <w:left w:val="single" w:sz="4" w:space="0" w:color="000000"/>
              <w:bottom w:val="single" w:sz="4" w:space="0" w:color="000000"/>
              <w:right w:val="single" w:sz="4" w:space="0" w:color="000000"/>
            </w:tcBorders>
          </w:tcPr>
          <w:p w:rsidR="00BF19F1" w:rsidRDefault="00D70F09">
            <w:pPr>
              <w:spacing w:after="2" w:line="238" w:lineRule="auto"/>
              <w:ind w:left="0" w:firstLine="0"/>
            </w:pPr>
            <w:r>
              <w:rPr>
                <w:sz w:val="20"/>
              </w:rPr>
              <w:t xml:space="preserve">Offer technical support to Cluster, via HSPs / Experts in WASH i.e. </w:t>
            </w:r>
          </w:p>
          <w:p w:rsidR="00BF19F1" w:rsidRDefault="00D70F09">
            <w:pPr>
              <w:spacing w:after="0" w:line="259" w:lineRule="auto"/>
              <w:ind w:left="0" w:firstLine="0"/>
            </w:pPr>
            <w:r>
              <w:rPr>
                <w:sz w:val="20"/>
              </w:rPr>
              <w:t xml:space="preserve">Water, Sanitation and Hygiene </w:t>
            </w:r>
          </w:p>
          <w:p w:rsidR="00BF19F1" w:rsidRDefault="00D70F09">
            <w:pPr>
              <w:spacing w:after="0" w:line="259" w:lineRule="auto"/>
              <w:ind w:left="0" w:firstLine="0"/>
            </w:pPr>
            <w:r>
              <w:rPr>
                <w:sz w:val="20"/>
              </w:rPr>
              <w:t xml:space="preserve">Promotion experts </w:t>
            </w:r>
          </w:p>
        </w:tc>
        <w:tc>
          <w:tcPr>
            <w:tcW w:w="2519" w:type="dxa"/>
            <w:gridSpan w:val="2"/>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 </w:t>
            </w:r>
          </w:p>
        </w:tc>
      </w:tr>
      <w:tr w:rsidR="00BF19F1">
        <w:trPr>
          <w:trHeight w:val="974"/>
        </w:trPr>
        <w:tc>
          <w:tcPr>
            <w:tcW w:w="736"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90" w:firstLine="0"/>
            </w:pPr>
            <w:r>
              <w:rPr>
                <w:sz w:val="20"/>
              </w:rPr>
              <w:t xml:space="preserve">7. </w:t>
            </w:r>
          </w:p>
        </w:tc>
        <w:tc>
          <w:tcPr>
            <w:tcW w:w="243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Backstop WASH Cluster Coordinator position during field visits and on leave </w:t>
            </w:r>
          </w:p>
        </w:tc>
        <w:tc>
          <w:tcPr>
            <w:tcW w:w="3241"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With support from WASH Cluster </w:t>
            </w:r>
          </w:p>
          <w:p w:rsidR="00BF19F1" w:rsidRDefault="00D70F09">
            <w:pPr>
              <w:spacing w:after="0" w:line="259" w:lineRule="auto"/>
              <w:ind w:left="0" w:firstLine="0"/>
            </w:pPr>
            <w:r>
              <w:rPr>
                <w:sz w:val="20"/>
              </w:rPr>
              <w:t xml:space="preserve">Team: Information Management </w:t>
            </w:r>
          </w:p>
          <w:p w:rsidR="00BF19F1" w:rsidRDefault="00D70F09">
            <w:pPr>
              <w:spacing w:after="0" w:line="259" w:lineRule="auto"/>
              <w:ind w:left="0" w:firstLine="0"/>
            </w:pPr>
            <w:r>
              <w:rPr>
                <w:sz w:val="20"/>
              </w:rPr>
              <w:t xml:space="preserve">Specialist and Cluster Support Officer </w:t>
            </w:r>
          </w:p>
        </w:tc>
        <w:tc>
          <w:tcPr>
            <w:tcW w:w="2519" w:type="dxa"/>
            <w:gridSpan w:val="2"/>
            <w:tcBorders>
              <w:top w:val="single" w:sz="4" w:space="0" w:color="000000"/>
              <w:left w:val="single" w:sz="4" w:space="0" w:color="000000"/>
              <w:bottom w:val="single" w:sz="4" w:space="0" w:color="000000"/>
              <w:right w:val="single" w:sz="4" w:space="0" w:color="000000"/>
            </w:tcBorders>
          </w:tcPr>
          <w:p w:rsidR="00BF19F1" w:rsidRDefault="00D70F09">
            <w:pPr>
              <w:spacing w:after="0" w:line="240" w:lineRule="auto"/>
              <w:ind w:left="0" w:firstLine="0"/>
            </w:pPr>
            <w:r>
              <w:rPr>
                <w:sz w:val="20"/>
              </w:rPr>
              <w:t xml:space="preserve">Average 6 weeks per year leave.   </w:t>
            </w:r>
          </w:p>
          <w:p w:rsidR="00BF19F1" w:rsidRDefault="00D70F09">
            <w:pPr>
              <w:spacing w:after="0" w:line="259" w:lineRule="auto"/>
              <w:ind w:left="0" w:firstLine="0"/>
            </w:pPr>
            <w:r>
              <w:rPr>
                <w:sz w:val="20"/>
              </w:rPr>
              <w:t xml:space="preserve">Field visits approx. 4 weeks per year </w:t>
            </w:r>
          </w:p>
        </w:tc>
      </w:tr>
      <w:tr w:rsidR="00BF19F1">
        <w:trPr>
          <w:trHeight w:val="1459"/>
        </w:trPr>
        <w:tc>
          <w:tcPr>
            <w:tcW w:w="736"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90" w:firstLine="0"/>
            </w:pPr>
            <w:r>
              <w:rPr>
                <w:sz w:val="20"/>
              </w:rPr>
              <w:t>8.</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Attend different humanitarian meetings/forums as WASH Cluster Co-Chair, as might be required by the WCC or OCHA </w:t>
            </w:r>
          </w:p>
        </w:tc>
        <w:tc>
          <w:tcPr>
            <w:tcW w:w="3241"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 </w:t>
            </w:r>
          </w:p>
        </w:tc>
        <w:tc>
          <w:tcPr>
            <w:tcW w:w="2519" w:type="dxa"/>
            <w:gridSpan w:val="2"/>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Approx 6 per year </w:t>
            </w:r>
          </w:p>
        </w:tc>
      </w:tr>
      <w:tr w:rsidR="00BF19F1">
        <w:trPr>
          <w:trHeight w:val="1700"/>
        </w:trPr>
        <w:tc>
          <w:tcPr>
            <w:tcW w:w="736"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90" w:firstLine="0"/>
            </w:pPr>
            <w:r>
              <w:rPr>
                <w:sz w:val="20"/>
              </w:rPr>
              <w:lastRenderedPageBreak/>
              <w:t xml:space="preserve">9. </w:t>
            </w:r>
          </w:p>
        </w:tc>
        <w:tc>
          <w:tcPr>
            <w:tcW w:w="2432" w:type="dxa"/>
            <w:tcBorders>
              <w:top w:val="single" w:sz="4" w:space="0" w:color="000000"/>
              <w:left w:val="single" w:sz="4" w:space="0" w:color="000000"/>
              <w:bottom w:val="single" w:sz="4" w:space="0" w:color="000000"/>
              <w:right w:val="single" w:sz="4" w:space="0" w:color="000000"/>
            </w:tcBorders>
          </w:tcPr>
          <w:p w:rsidR="00BF19F1" w:rsidRDefault="00D70F09">
            <w:pPr>
              <w:spacing w:after="1" w:line="239" w:lineRule="auto"/>
              <w:ind w:left="0" w:firstLine="0"/>
            </w:pPr>
            <w:r>
              <w:rPr>
                <w:sz w:val="20"/>
              </w:rPr>
              <w:t xml:space="preserve">Represent WASH Cluster in field if WASH Cluster Coordinator not available  </w:t>
            </w:r>
          </w:p>
          <w:p w:rsidR="00BF19F1" w:rsidRDefault="00D70F09">
            <w:pPr>
              <w:spacing w:after="0" w:line="259" w:lineRule="auto"/>
              <w:ind w:left="0" w:firstLine="0"/>
            </w:pPr>
            <w:r>
              <w:rPr>
                <w:sz w:val="20"/>
              </w:rPr>
              <w:t xml:space="preserve">(eg assessment mission, </w:t>
            </w:r>
          </w:p>
          <w:p w:rsidR="00BF19F1" w:rsidRDefault="00D70F09">
            <w:pPr>
              <w:spacing w:after="0" w:line="259" w:lineRule="auto"/>
              <w:ind w:left="0" w:firstLine="0"/>
            </w:pPr>
            <w:r>
              <w:rPr>
                <w:sz w:val="20"/>
              </w:rPr>
              <w:t xml:space="preserve">Regional/Sub Zonal </w:t>
            </w:r>
          </w:p>
          <w:p w:rsidR="00BF19F1" w:rsidRDefault="00D70F09">
            <w:pPr>
              <w:spacing w:after="0" w:line="259" w:lineRule="auto"/>
              <w:ind w:left="0" w:firstLine="0"/>
            </w:pPr>
            <w:r>
              <w:rPr>
                <w:sz w:val="20"/>
              </w:rPr>
              <w:t xml:space="preserve">WASH Cluster </w:t>
            </w:r>
          </w:p>
          <w:p w:rsidR="00BF19F1" w:rsidRDefault="00D70F09">
            <w:pPr>
              <w:spacing w:after="0" w:line="259" w:lineRule="auto"/>
              <w:ind w:left="0" w:firstLine="0"/>
            </w:pPr>
            <w:r>
              <w:rPr>
                <w:sz w:val="20"/>
              </w:rPr>
              <w:t xml:space="preserve">Coordination meetings) </w:t>
            </w:r>
          </w:p>
        </w:tc>
        <w:tc>
          <w:tcPr>
            <w:tcW w:w="3241"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 </w:t>
            </w:r>
          </w:p>
        </w:tc>
        <w:tc>
          <w:tcPr>
            <w:tcW w:w="2519" w:type="dxa"/>
            <w:gridSpan w:val="2"/>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Approx 2 per year </w:t>
            </w:r>
          </w:p>
        </w:tc>
      </w:tr>
      <w:tr w:rsidR="00BF19F1">
        <w:trPr>
          <w:trHeight w:val="977"/>
        </w:trPr>
        <w:tc>
          <w:tcPr>
            <w:tcW w:w="736"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right="279" w:firstLine="0"/>
              <w:jc w:val="center"/>
            </w:pPr>
            <w:r>
              <w:rPr>
                <w:sz w:val="20"/>
              </w:rPr>
              <w:t>5.</w:t>
            </w:r>
            <w:r>
              <w:rPr>
                <w:rFonts w:ascii="Arial" w:eastAsia="Arial" w:hAnsi="Arial" w:cs="Arial"/>
                <w:sz w:val="20"/>
              </w:rPr>
              <w:t xml:space="preserve"> </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Providing input in the WASH Cluster progress reports and other information products. </w:t>
            </w:r>
          </w:p>
        </w:tc>
        <w:tc>
          <w:tcPr>
            <w:tcW w:w="3241"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Provide input to WASH Cluster information products </w:t>
            </w:r>
          </w:p>
        </w:tc>
        <w:tc>
          <w:tcPr>
            <w:tcW w:w="2519" w:type="dxa"/>
            <w:gridSpan w:val="2"/>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sz w:val="20"/>
              </w:rPr>
              <w:t xml:space="preserve">Monthly </w:t>
            </w:r>
          </w:p>
        </w:tc>
      </w:tr>
      <w:tr w:rsidR="00BF19F1">
        <w:trPr>
          <w:trHeight w:val="827"/>
        </w:trPr>
        <w:tc>
          <w:tcPr>
            <w:tcW w:w="8536" w:type="dxa"/>
            <w:gridSpan w:val="4"/>
            <w:tcBorders>
              <w:top w:val="single" w:sz="4" w:space="0" w:color="000000"/>
              <w:left w:val="single" w:sz="6" w:space="0" w:color="000000"/>
              <w:bottom w:val="single" w:sz="8" w:space="0" w:color="000000"/>
              <w:right w:val="single" w:sz="4" w:space="0" w:color="000000"/>
            </w:tcBorders>
            <w:shd w:val="clear" w:color="auto" w:fill="666666"/>
          </w:tcPr>
          <w:p w:rsidR="00BF19F1" w:rsidRDefault="00D70F09">
            <w:pPr>
              <w:spacing w:after="36" w:line="259" w:lineRule="auto"/>
              <w:ind w:left="14" w:firstLine="0"/>
            </w:pPr>
            <w:r>
              <w:rPr>
                <w:b/>
                <w:color w:val="FFFFFF"/>
                <w:sz w:val="20"/>
              </w:rPr>
              <w:t xml:space="preserve">WASH </w:t>
            </w:r>
            <w:r>
              <w:rPr>
                <w:b/>
                <w:color w:val="FFFFFF"/>
                <w:sz w:val="17"/>
              </w:rPr>
              <w:t>(Water, Sanitation, Hygiene)</w:t>
            </w:r>
            <w:r>
              <w:rPr>
                <w:b/>
                <w:color w:val="FFFFFF"/>
                <w:sz w:val="20"/>
              </w:rPr>
              <w:t xml:space="preserve"> </w:t>
            </w:r>
          </w:p>
          <w:p w:rsidR="00BF19F1" w:rsidRDefault="00D70F09">
            <w:pPr>
              <w:tabs>
                <w:tab w:val="center" w:pos="4334"/>
              </w:tabs>
              <w:spacing w:after="0" w:line="259" w:lineRule="auto"/>
              <w:ind w:left="0" w:firstLine="0"/>
            </w:pPr>
            <w:r>
              <w:rPr>
                <w:b/>
                <w:color w:val="FFFFFF"/>
                <w:sz w:val="20"/>
              </w:rPr>
              <w:t xml:space="preserve">CLUSTER </w:t>
            </w:r>
            <w:r>
              <w:rPr>
                <w:b/>
                <w:color w:val="FFFFFF"/>
                <w:sz w:val="20"/>
              </w:rPr>
              <w:tab/>
              <w:t xml:space="preserve">                                </w:t>
            </w:r>
            <w:r>
              <w:rPr>
                <w:b/>
                <w:color w:val="FFFFFF"/>
                <w:sz w:val="24"/>
              </w:rPr>
              <w:t>CLUSTER - TERMS OF REFERENCE</w:t>
            </w:r>
            <w:r>
              <w:rPr>
                <w:b/>
                <w:color w:val="FFFFFF"/>
                <w:sz w:val="20"/>
              </w:rPr>
              <w:t xml:space="preserve"> </w:t>
            </w:r>
          </w:p>
          <w:p w:rsidR="00BF19F1" w:rsidRDefault="00D70F09">
            <w:pPr>
              <w:tabs>
                <w:tab w:val="center" w:pos="4333"/>
              </w:tabs>
              <w:spacing w:after="0" w:line="259" w:lineRule="auto"/>
              <w:ind w:left="0" w:firstLine="0"/>
            </w:pPr>
            <w:r>
              <w:rPr>
                <w:b/>
                <w:color w:val="FFFFFF"/>
                <w:sz w:val="20"/>
              </w:rPr>
              <w:t xml:space="preserve">Somalia </w:t>
            </w:r>
            <w:r>
              <w:rPr>
                <w:b/>
                <w:color w:val="FFFFFF"/>
                <w:sz w:val="20"/>
              </w:rPr>
              <w:tab/>
            </w:r>
            <w:r>
              <w:rPr>
                <w:b/>
                <w:color w:val="FFFFFF"/>
                <w:sz w:val="24"/>
              </w:rPr>
              <w:t xml:space="preserve"> </w:t>
            </w:r>
          </w:p>
        </w:tc>
        <w:tc>
          <w:tcPr>
            <w:tcW w:w="391" w:type="dxa"/>
            <w:tcBorders>
              <w:top w:val="nil"/>
              <w:left w:val="single" w:sz="4" w:space="0" w:color="000000"/>
              <w:bottom w:val="single" w:sz="8" w:space="0" w:color="000000"/>
              <w:right w:val="nil"/>
            </w:tcBorders>
          </w:tcPr>
          <w:p w:rsidR="00BF19F1" w:rsidRDefault="00BF19F1">
            <w:pPr>
              <w:spacing w:after="160" w:line="259" w:lineRule="auto"/>
              <w:ind w:left="0" w:firstLine="0"/>
            </w:pPr>
          </w:p>
        </w:tc>
      </w:tr>
      <w:tr w:rsidR="00BF19F1">
        <w:trPr>
          <w:trHeight w:val="496"/>
        </w:trPr>
        <w:tc>
          <w:tcPr>
            <w:tcW w:w="736" w:type="dxa"/>
            <w:tcBorders>
              <w:top w:val="single" w:sz="8" w:space="0" w:color="000000"/>
              <w:left w:val="single" w:sz="6" w:space="0" w:color="000000"/>
              <w:bottom w:val="single" w:sz="4" w:space="0" w:color="000000"/>
              <w:right w:val="single" w:sz="4" w:space="0" w:color="000000"/>
            </w:tcBorders>
            <w:shd w:val="clear" w:color="auto" w:fill="7F7F7F"/>
          </w:tcPr>
          <w:p w:rsidR="00BF19F1" w:rsidRDefault="00D70F09">
            <w:pPr>
              <w:spacing w:after="0" w:line="259" w:lineRule="auto"/>
              <w:ind w:left="0" w:right="39" w:firstLine="0"/>
              <w:jc w:val="center"/>
            </w:pPr>
            <w:r>
              <w:rPr>
                <w:b/>
                <w:color w:val="FFFFFF"/>
                <w:sz w:val="20"/>
              </w:rPr>
              <w:t xml:space="preserve">No. </w:t>
            </w:r>
          </w:p>
        </w:tc>
        <w:tc>
          <w:tcPr>
            <w:tcW w:w="2432" w:type="dxa"/>
            <w:tcBorders>
              <w:top w:val="single" w:sz="8" w:space="0" w:color="000000"/>
              <w:left w:val="single" w:sz="4" w:space="0" w:color="000000"/>
              <w:bottom w:val="single" w:sz="4" w:space="0" w:color="000000"/>
              <w:right w:val="single" w:sz="4" w:space="0" w:color="000000"/>
            </w:tcBorders>
            <w:shd w:val="clear" w:color="auto" w:fill="7F7F7F"/>
          </w:tcPr>
          <w:p w:rsidR="00BF19F1" w:rsidRDefault="00D70F09">
            <w:pPr>
              <w:spacing w:after="0" w:line="259" w:lineRule="auto"/>
              <w:ind w:left="0" w:right="48" w:firstLine="0"/>
              <w:jc w:val="center"/>
            </w:pPr>
            <w:r>
              <w:rPr>
                <w:b/>
                <w:color w:val="FFFFFF"/>
                <w:sz w:val="20"/>
              </w:rPr>
              <w:t xml:space="preserve">Area </w:t>
            </w:r>
          </w:p>
        </w:tc>
        <w:tc>
          <w:tcPr>
            <w:tcW w:w="3241" w:type="dxa"/>
            <w:tcBorders>
              <w:top w:val="single" w:sz="8" w:space="0" w:color="000000"/>
              <w:left w:val="single" w:sz="4" w:space="0" w:color="000000"/>
              <w:bottom w:val="single" w:sz="4" w:space="0" w:color="000000"/>
              <w:right w:val="single" w:sz="4" w:space="0" w:color="000000"/>
            </w:tcBorders>
            <w:shd w:val="clear" w:color="auto" w:fill="7F7F7F"/>
          </w:tcPr>
          <w:p w:rsidR="00BF19F1" w:rsidRDefault="00D70F09">
            <w:pPr>
              <w:spacing w:after="0" w:line="259" w:lineRule="auto"/>
              <w:ind w:left="0" w:right="45" w:firstLine="0"/>
              <w:jc w:val="center"/>
            </w:pPr>
            <w:r>
              <w:rPr>
                <w:b/>
                <w:color w:val="FFFFFF"/>
                <w:sz w:val="20"/>
              </w:rPr>
              <w:t xml:space="preserve">Detail </w:t>
            </w:r>
          </w:p>
        </w:tc>
        <w:tc>
          <w:tcPr>
            <w:tcW w:w="2519" w:type="dxa"/>
            <w:gridSpan w:val="2"/>
            <w:tcBorders>
              <w:top w:val="single" w:sz="8" w:space="0" w:color="000000"/>
              <w:left w:val="single" w:sz="4" w:space="0" w:color="000000"/>
              <w:bottom w:val="single" w:sz="4" w:space="0" w:color="000000"/>
              <w:right w:val="single" w:sz="4" w:space="0" w:color="000000"/>
            </w:tcBorders>
            <w:shd w:val="clear" w:color="auto" w:fill="7F7F7F"/>
          </w:tcPr>
          <w:p w:rsidR="00BF19F1" w:rsidRDefault="00D70F09">
            <w:pPr>
              <w:spacing w:after="0" w:line="259" w:lineRule="auto"/>
              <w:ind w:left="0" w:firstLine="0"/>
              <w:jc w:val="center"/>
            </w:pPr>
            <w:r>
              <w:rPr>
                <w:b/>
                <w:color w:val="FFFFFF"/>
                <w:sz w:val="20"/>
              </w:rPr>
              <w:t xml:space="preserve">Estimated Time Commitment </w:t>
            </w:r>
          </w:p>
        </w:tc>
      </w:tr>
      <w:tr w:rsidR="00BF19F1">
        <w:trPr>
          <w:trHeight w:val="978"/>
        </w:trPr>
        <w:tc>
          <w:tcPr>
            <w:tcW w:w="736" w:type="dxa"/>
            <w:tcBorders>
              <w:top w:val="single" w:sz="4" w:space="0" w:color="000000"/>
              <w:left w:val="single" w:sz="6" w:space="0" w:color="000000"/>
              <w:bottom w:val="single" w:sz="4" w:space="0" w:color="000000"/>
              <w:right w:val="single" w:sz="4" w:space="0" w:color="000000"/>
            </w:tcBorders>
          </w:tcPr>
          <w:p w:rsidR="00BF19F1" w:rsidRDefault="00D70F09">
            <w:pPr>
              <w:spacing w:after="0" w:line="259" w:lineRule="auto"/>
              <w:ind w:left="0" w:right="210" w:firstLine="0"/>
              <w:jc w:val="center"/>
            </w:pPr>
            <w:r>
              <w:rPr>
                <w:sz w:val="20"/>
              </w:rPr>
              <w:t>6.</w:t>
            </w:r>
            <w:r>
              <w:rPr>
                <w:rFonts w:ascii="Arial" w:eastAsia="Arial" w:hAnsi="Arial" w:cs="Arial"/>
                <w:sz w:val="20"/>
              </w:rPr>
              <w:t xml:space="preserve"> </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0" w:firstLine="0"/>
            </w:pPr>
            <w:r>
              <w:rPr>
                <w:b/>
                <w:sz w:val="21"/>
              </w:rPr>
              <w:t xml:space="preserve">Optional: </w:t>
            </w:r>
          </w:p>
          <w:p w:rsidR="00BF19F1" w:rsidRDefault="00D70F09">
            <w:pPr>
              <w:spacing w:after="0" w:line="259" w:lineRule="auto"/>
              <w:ind w:left="14" w:right="15" w:firstLine="0"/>
            </w:pPr>
            <w:r>
              <w:rPr>
                <w:sz w:val="20"/>
              </w:rPr>
              <w:t xml:space="preserve">Role of dedicated Subzonal WASH Cluster Focal Point </w:t>
            </w:r>
          </w:p>
        </w:tc>
        <w:tc>
          <w:tcPr>
            <w:tcW w:w="3241" w:type="dxa"/>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4" w:firstLine="0"/>
            </w:pPr>
            <w:r>
              <w:rPr>
                <w:sz w:val="20"/>
              </w:rPr>
              <w:t xml:space="preserve"> </w:t>
            </w:r>
          </w:p>
        </w:tc>
        <w:tc>
          <w:tcPr>
            <w:tcW w:w="2519" w:type="dxa"/>
            <w:gridSpan w:val="2"/>
            <w:tcBorders>
              <w:top w:val="single" w:sz="4" w:space="0" w:color="000000"/>
              <w:left w:val="single" w:sz="4" w:space="0" w:color="000000"/>
              <w:bottom w:val="single" w:sz="4" w:space="0" w:color="000000"/>
              <w:right w:val="single" w:sz="4" w:space="0" w:color="000000"/>
            </w:tcBorders>
          </w:tcPr>
          <w:p w:rsidR="00BF19F1" w:rsidRDefault="00D70F09">
            <w:pPr>
              <w:spacing w:after="0" w:line="259" w:lineRule="auto"/>
              <w:ind w:left="14" w:firstLine="0"/>
            </w:pPr>
            <w:r>
              <w:rPr>
                <w:sz w:val="20"/>
              </w:rPr>
              <w:t xml:space="preserve"> </w:t>
            </w:r>
          </w:p>
        </w:tc>
      </w:tr>
      <w:tr w:rsidR="00BF19F1">
        <w:trPr>
          <w:trHeight w:val="1222"/>
        </w:trPr>
        <w:tc>
          <w:tcPr>
            <w:tcW w:w="736" w:type="dxa"/>
            <w:tcBorders>
              <w:top w:val="single" w:sz="4" w:space="0" w:color="000000"/>
              <w:left w:val="single" w:sz="6" w:space="0" w:color="000000"/>
              <w:bottom w:val="single" w:sz="8" w:space="0" w:color="000000"/>
              <w:right w:val="single" w:sz="4" w:space="0" w:color="000000"/>
            </w:tcBorders>
          </w:tcPr>
          <w:p w:rsidR="00BF19F1" w:rsidRDefault="00D70F09">
            <w:pPr>
              <w:spacing w:after="0" w:line="259" w:lineRule="auto"/>
              <w:ind w:left="0" w:right="210" w:firstLine="0"/>
              <w:jc w:val="center"/>
            </w:pPr>
            <w:r>
              <w:rPr>
                <w:sz w:val="20"/>
              </w:rPr>
              <w:t>7.</w:t>
            </w:r>
            <w:r>
              <w:rPr>
                <w:rFonts w:ascii="Arial" w:eastAsia="Arial" w:hAnsi="Arial" w:cs="Arial"/>
                <w:sz w:val="20"/>
              </w:rPr>
              <w:t xml:space="preserve"> </w:t>
            </w:r>
            <w:r>
              <w:rPr>
                <w:sz w:val="20"/>
              </w:rPr>
              <w:t xml:space="preserve"> </w:t>
            </w:r>
          </w:p>
        </w:tc>
        <w:tc>
          <w:tcPr>
            <w:tcW w:w="2432" w:type="dxa"/>
            <w:tcBorders>
              <w:top w:val="single" w:sz="4" w:space="0" w:color="000000"/>
              <w:left w:val="single" w:sz="4" w:space="0" w:color="000000"/>
              <w:bottom w:val="single" w:sz="8" w:space="0" w:color="000000"/>
              <w:right w:val="single" w:sz="4" w:space="0" w:color="000000"/>
            </w:tcBorders>
          </w:tcPr>
          <w:p w:rsidR="00BF19F1" w:rsidRDefault="00D70F09">
            <w:pPr>
              <w:spacing w:after="0" w:line="259" w:lineRule="auto"/>
              <w:ind w:left="14" w:firstLine="0"/>
            </w:pPr>
            <w:r>
              <w:rPr>
                <w:sz w:val="20"/>
              </w:rPr>
              <w:t>Upholding WASH Cluster values, guidelines and demonstrating best practices.</w:t>
            </w:r>
            <w:r>
              <w:rPr>
                <w:b/>
                <w:sz w:val="21"/>
              </w:rPr>
              <w:t xml:space="preserve"> </w:t>
            </w:r>
          </w:p>
        </w:tc>
        <w:tc>
          <w:tcPr>
            <w:tcW w:w="3241" w:type="dxa"/>
            <w:tcBorders>
              <w:top w:val="single" w:sz="4" w:space="0" w:color="000000"/>
              <w:left w:val="single" w:sz="4" w:space="0" w:color="000000"/>
              <w:bottom w:val="single" w:sz="8" w:space="0" w:color="000000"/>
              <w:right w:val="single" w:sz="4" w:space="0" w:color="000000"/>
            </w:tcBorders>
          </w:tcPr>
          <w:p w:rsidR="00BF19F1" w:rsidRDefault="00D70F09">
            <w:pPr>
              <w:spacing w:after="1" w:line="239" w:lineRule="auto"/>
              <w:ind w:left="14" w:firstLine="0"/>
            </w:pPr>
            <w:r>
              <w:rPr>
                <w:sz w:val="20"/>
              </w:rPr>
              <w:t xml:space="preserve">Share good practices towards implementation of WASH Cluster strategies and guidelines (e.g. </w:t>
            </w:r>
          </w:p>
          <w:p w:rsidR="00BF19F1" w:rsidRDefault="00D70F09">
            <w:pPr>
              <w:spacing w:after="0" w:line="259" w:lineRule="auto"/>
              <w:ind w:left="14" w:firstLine="0"/>
            </w:pPr>
            <w:r>
              <w:rPr>
                <w:sz w:val="20"/>
              </w:rPr>
              <w:t xml:space="preserve">Strategic operational framework, </w:t>
            </w:r>
          </w:p>
          <w:p w:rsidR="00BF19F1" w:rsidRDefault="00D70F09">
            <w:pPr>
              <w:spacing w:after="0" w:line="259" w:lineRule="auto"/>
              <w:ind w:left="14" w:firstLine="0"/>
            </w:pPr>
            <w:r>
              <w:rPr>
                <w:sz w:val="20"/>
              </w:rPr>
              <w:t xml:space="preserve">AWD/Cholera response plan) </w:t>
            </w:r>
          </w:p>
        </w:tc>
        <w:tc>
          <w:tcPr>
            <w:tcW w:w="2519" w:type="dxa"/>
            <w:gridSpan w:val="2"/>
            <w:tcBorders>
              <w:top w:val="single" w:sz="4" w:space="0" w:color="000000"/>
              <w:left w:val="single" w:sz="4" w:space="0" w:color="000000"/>
              <w:bottom w:val="single" w:sz="8" w:space="0" w:color="000000"/>
              <w:right w:val="single" w:sz="4" w:space="0" w:color="000000"/>
            </w:tcBorders>
          </w:tcPr>
          <w:p w:rsidR="00BF19F1" w:rsidRDefault="00D70F09">
            <w:pPr>
              <w:spacing w:after="0" w:line="259" w:lineRule="auto"/>
              <w:ind w:left="14" w:firstLine="0"/>
            </w:pPr>
            <w:r>
              <w:rPr>
                <w:sz w:val="20"/>
              </w:rPr>
              <w:t xml:space="preserve">Quarterly </w:t>
            </w:r>
          </w:p>
        </w:tc>
      </w:tr>
      <w:tr w:rsidR="00BF19F1">
        <w:trPr>
          <w:trHeight w:val="6075"/>
        </w:trPr>
        <w:tc>
          <w:tcPr>
            <w:tcW w:w="736" w:type="dxa"/>
            <w:tcBorders>
              <w:top w:val="single" w:sz="8" w:space="0" w:color="000000"/>
              <w:left w:val="single" w:sz="6" w:space="0" w:color="000000"/>
              <w:bottom w:val="single" w:sz="8" w:space="0" w:color="000000"/>
              <w:right w:val="single" w:sz="4" w:space="0" w:color="000000"/>
            </w:tcBorders>
          </w:tcPr>
          <w:p w:rsidR="00BF19F1" w:rsidRDefault="00D70F09">
            <w:pPr>
              <w:spacing w:after="0" w:line="259" w:lineRule="auto"/>
              <w:ind w:left="0" w:right="210" w:firstLine="0"/>
              <w:jc w:val="center"/>
            </w:pPr>
            <w:r>
              <w:rPr>
                <w:sz w:val="20"/>
              </w:rPr>
              <w:t>8.</w:t>
            </w:r>
            <w:r>
              <w:rPr>
                <w:rFonts w:ascii="Arial" w:eastAsia="Arial" w:hAnsi="Arial" w:cs="Arial"/>
                <w:sz w:val="20"/>
              </w:rPr>
              <w:t xml:space="preserve"> </w:t>
            </w:r>
            <w:r>
              <w:rPr>
                <w:sz w:val="20"/>
              </w:rPr>
              <w:t xml:space="preserve"> </w:t>
            </w:r>
          </w:p>
        </w:tc>
        <w:tc>
          <w:tcPr>
            <w:tcW w:w="2432" w:type="dxa"/>
            <w:tcBorders>
              <w:top w:val="single" w:sz="8" w:space="0" w:color="000000"/>
              <w:left w:val="single" w:sz="4" w:space="0" w:color="000000"/>
              <w:bottom w:val="single" w:sz="8" w:space="0" w:color="000000"/>
              <w:right w:val="single" w:sz="4" w:space="0" w:color="000000"/>
            </w:tcBorders>
          </w:tcPr>
          <w:p w:rsidR="00BF19F1" w:rsidRDefault="00D70F09">
            <w:pPr>
              <w:spacing w:after="0" w:line="259" w:lineRule="auto"/>
              <w:ind w:left="14" w:firstLine="0"/>
            </w:pPr>
            <w:r>
              <w:rPr>
                <w:sz w:val="20"/>
              </w:rPr>
              <w:t xml:space="preserve">Capacity building of </w:t>
            </w:r>
          </w:p>
          <w:p w:rsidR="00BF19F1" w:rsidRDefault="00D70F09">
            <w:pPr>
              <w:spacing w:after="0" w:line="259" w:lineRule="auto"/>
              <w:ind w:left="14" w:firstLine="0"/>
            </w:pPr>
            <w:r>
              <w:rPr>
                <w:sz w:val="20"/>
              </w:rPr>
              <w:t xml:space="preserve">WASH Cluster partners. </w:t>
            </w:r>
          </w:p>
        </w:tc>
        <w:tc>
          <w:tcPr>
            <w:tcW w:w="3241" w:type="dxa"/>
            <w:tcBorders>
              <w:top w:val="single" w:sz="8" w:space="0" w:color="000000"/>
              <w:left w:val="single" w:sz="4" w:space="0" w:color="000000"/>
              <w:bottom w:val="single" w:sz="8" w:space="0" w:color="000000"/>
              <w:right w:val="single" w:sz="4" w:space="0" w:color="000000"/>
            </w:tcBorders>
          </w:tcPr>
          <w:p w:rsidR="00BF19F1" w:rsidRDefault="00D70F09">
            <w:pPr>
              <w:spacing w:after="1" w:line="239" w:lineRule="auto"/>
              <w:ind w:left="14" w:firstLine="0"/>
            </w:pPr>
            <w:r>
              <w:rPr>
                <w:sz w:val="20"/>
              </w:rPr>
              <w:t xml:space="preserve">Providing support in the development of capacity assessment of WASH Cluster partners.  Mapping of the existing WASH capacity in different regions.  Participating in the development of capacity building plan of </w:t>
            </w:r>
            <w:r>
              <w:rPr>
                <w:sz w:val="20"/>
              </w:rPr>
              <w:t>WASH Cluster partners Providing support in the development of training modules Supporting the training of WASH Cluster partners through use of available skills or global experts personnel (e.g. O&amp;M of water schemes, Flood proof latrines, Flood proof shallo</w:t>
            </w:r>
            <w:r>
              <w:rPr>
                <w:sz w:val="20"/>
              </w:rPr>
              <w:t xml:space="preserve">w wells, Point of use water treatment, Rain water harvesting - roof catchment, dams, pans, shallow/deep boreholes, AWD/Cholera preparedness and response, PPP for sustainability of WASH services, Contingency planning and Contingency stocks…). </w:t>
            </w:r>
          </w:p>
          <w:p w:rsidR="00BF19F1" w:rsidRDefault="00D70F09">
            <w:pPr>
              <w:spacing w:after="0" w:line="259" w:lineRule="auto"/>
              <w:ind w:left="14" w:firstLine="0"/>
            </w:pPr>
            <w:r>
              <w:rPr>
                <w:sz w:val="20"/>
              </w:rPr>
              <w:t xml:space="preserve"> </w:t>
            </w:r>
          </w:p>
        </w:tc>
        <w:tc>
          <w:tcPr>
            <w:tcW w:w="2519" w:type="dxa"/>
            <w:gridSpan w:val="2"/>
            <w:tcBorders>
              <w:top w:val="single" w:sz="8" w:space="0" w:color="000000"/>
              <w:left w:val="single" w:sz="4" w:space="0" w:color="000000"/>
              <w:bottom w:val="single" w:sz="8" w:space="0" w:color="000000"/>
              <w:right w:val="single" w:sz="4" w:space="0" w:color="000000"/>
            </w:tcBorders>
          </w:tcPr>
          <w:p w:rsidR="00BF19F1" w:rsidRDefault="00D70F09">
            <w:pPr>
              <w:spacing w:after="0" w:line="259" w:lineRule="auto"/>
              <w:ind w:left="14" w:firstLine="0"/>
            </w:pPr>
            <w:r>
              <w:rPr>
                <w:sz w:val="20"/>
              </w:rPr>
              <w:t xml:space="preserve"> </w:t>
            </w:r>
          </w:p>
        </w:tc>
      </w:tr>
      <w:tr w:rsidR="00BF19F1">
        <w:trPr>
          <w:trHeight w:val="1972"/>
        </w:trPr>
        <w:tc>
          <w:tcPr>
            <w:tcW w:w="736" w:type="dxa"/>
            <w:tcBorders>
              <w:top w:val="single" w:sz="8" w:space="0" w:color="000000"/>
              <w:left w:val="single" w:sz="6" w:space="0" w:color="000000"/>
              <w:bottom w:val="single" w:sz="4" w:space="0" w:color="000000"/>
              <w:right w:val="single" w:sz="4" w:space="0" w:color="000000"/>
            </w:tcBorders>
          </w:tcPr>
          <w:p w:rsidR="00BF19F1" w:rsidRDefault="00D70F09">
            <w:pPr>
              <w:spacing w:after="0" w:line="259" w:lineRule="auto"/>
              <w:ind w:left="0" w:right="210" w:firstLine="0"/>
              <w:jc w:val="center"/>
            </w:pPr>
            <w:r>
              <w:rPr>
                <w:sz w:val="20"/>
              </w:rPr>
              <w:lastRenderedPageBreak/>
              <w:t>9.</w:t>
            </w:r>
            <w:r>
              <w:rPr>
                <w:rFonts w:ascii="Arial" w:eastAsia="Arial" w:hAnsi="Arial" w:cs="Arial"/>
                <w:sz w:val="20"/>
              </w:rPr>
              <w:t xml:space="preserve"> </w:t>
            </w:r>
            <w:r>
              <w:rPr>
                <w:sz w:val="20"/>
              </w:rPr>
              <w:t xml:space="preserve"> </w:t>
            </w:r>
          </w:p>
        </w:tc>
        <w:tc>
          <w:tcPr>
            <w:tcW w:w="2432" w:type="dxa"/>
            <w:tcBorders>
              <w:top w:val="single" w:sz="8" w:space="0" w:color="000000"/>
              <w:left w:val="single" w:sz="4" w:space="0" w:color="000000"/>
              <w:bottom w:val="single" w:sz="4" w:space="0" w:color="000000"/>
              <w:right w:val="single" w:sz="4" w:space="0" w:color="000000"/>
            </w:tcBorders>
          </w:tcPr>
          <w:p w:rsidR="00BF19F1" w:rsidRDefault="00D70F09">
            <w:pPr>
              <w:spacing w:after="1" w:line="239" w:lineRule="auto"/>
              <w:ind w:left="14" w:right="54" w:firstLine="0"/>
            </w:pPr>
            <w:r>
              <w:rPr>
                <w:sz w:val="20"/>
              </w:rPr>
              <w:t xml:space="preserve">Participate in the process to undertake studies/ surveys to assess WASH best practices and areas that require further </w:t>
            </w:r>
          </w:p>
          <w:p w:rsidR="00BF19F1" w:rsidRDefault="00D70F09">
            <w:pPr>
              <w:spacing w:after="0" w:line="259" w:lineRule="auto"/>
              <w:ind w:left="14" w:firstLine="0"/>
            </w:pPr>
            <w:r>
              <w:rPr>
                <w:sz w:val="20"/>
              </w:rPr>
              <w:t xml:space="preserve">improvements </w:t>
            </w:r>
          </w:p>
          <w:p w:rsidR="00BF19F1" w:rsidRDefault="00D70F09">
            <w:pPr>
              <w:spacing w:after="0" w:line="259" w:lineRule="auto"/>
              <w:ind w:left="14" w:firstLine="0"/>
            </w:pPr>
            <w:r>
              <w:rPr>
                <w:sz w:val="20"/>
              </w:rPr>
              <w:t xml:space="preserve"> </w:t>
            </w:r>
          </w:p>
        </w:tc>
        <w:tc>
          <w:tcPr>
            <w:tcW w:w="3241" w:type="dxa"/>
            <w:tcBorders>
              <w:top w:val="single" w:sz="8" w:space="0" w:color="000000"/>
              <w:left w:val="single" w:sz="4" w:space="0" w:color="000000"/>
              <w:bottom w:val="double" w:sz="4" w:space="0" w:color="000000"/>
              <w:right w:val="single" w:sz="4" w:space="0" w:color="000000"/>
            </w:tcBorders>
          </w:tcPr>
          <w:p w:rsidR="00BF19F1" w:rsidRDefault="00D70F09">
            <w:pPr>
              <w:spacing w:after="1" w:line="239" w:lineRule="auto"/>
              <w:ind w:left="14" w:right="6" w:firstLine="0"/>
            </w:pPr>
            <w:r>
              <w:rPr>
                <w:sz w:val="20"/>
              </w:rPr>
              <w:t xml:space="preserve">Providing support in the development of the ToR to engage a consultant to undertake studies/surveys and highlight WASH Cluster successes, challenges and recommendations to overcome the same </w:t>
            </w:r>
          </w:p>
          <w:p w:rsidR="00BF19F1" w:rsidRDefault="00D70F09">
            <w:pPr>
              <w:spacing w:after="0" w:line="259" w:lineRule="auto"/>
              <w:ind w:left="14" w:firstLine="0"/>
            </w:pPr>
            <w:r>
              <w:rPr>
                <w:sz w:val="20"/>
              </w:rPr>
              <w:t xml:space="preserve"> </w:t>
            </w:r>
          </w:p>
        </w:tc>
        <w:tc>
          <w:tcPr>
            <w:tcW w:w="2519" w:type="dxa"/>
            <w:gridSpan w:val="2"/>
            <w:tcBorders>
              <w:top w:val="single" w:sz="8" w:space="0" w:color="000000"/>
              <w:left w:val="single" w:sz="4" w:space="0" w:color="000000"/>
              <w:bottom w:val="single" w:sz="4" w:space="0" w:color="000000"/>
              <w:right w:val="single" w:sz="4" w:space="0" w:color="000000"/>
            </w:tcBorders>
          </w:tcPr>
          <w:p w:rsidR="00BF19F1" w:rsidRDefault="00D70F09">
            <w:pPr>
              <w:spacing w:after="0" w:line="259" w:lineRule="auto"/>
              <w:ind w:left="14" w:firstLine="0"/>
            </w:pPr>
            <w:r>
              <w:rPr>
                <w:sz w:val="20"/>
              </w:rPr>
              <w:t xml:space="preserve"> </w:t>
            </w:r>
          </w:p>
        </w:tc>
      </w:tr>
      <w:tr w:rsidR="00BF19F1">
        <w:trPr>
          <w:trHeight w:val="523"/>
        </w:trPr>
        <w:tc>
          <w:tcPr>
            <w:tcW w:w="736" w:type="dxa"/>
            <w:tcBorders>
              <w:top w:val="single" w:sz="4" w:space="0" w:color="000000"/>
              <w:left w:val="single" w:sz="6" w:space="0" w:color="000000"/>
              <w:bottom w:val="single" w:sz="8" w:space="0" w:color="000000"/>
              <w:right w:val="single" w:sz="4" w:space="0" w:color="000000"/>
            </w:tcBorders>
          </w:tcPr>
          <w:p w:rsidR="00BF19F1" w:rsidRDefault="00D70F09">
            <w:pPr>
              <w:spacing w:after="0" w:line="259" w:lineRule="auto"/>
              <w:ind w:left="0" w:right="102" w:firstLine="0"/>
              <w:jc w:val="center"/>
            </w:pPr>
            <w:r>
              <w:rPr>
                <w:sz w:val="20"/>
              </w:rPr>
              <w:t>10.</w:t>
            </w:r>
            <w:r>
              <w:rPr>
                <w:rFonts w:ascii="Arial" w:eastAsia="Arial" w:hAnsi="Arial" w:cs="Arial"/>
                <w:sz w:val="20"/>
              </w:rPr>
              <w:t xml:space="preserve"> </w:t>
            </w:r>
            <w:r>
              <w:rPr>
                <w:sz w:val="20"/>
              </w:rPr>
              <w:t xml:space="preserve"> </w:t>
            </w:r>
          </w:p>
        </w:tc>
        <w:tc>
          <w:tcPr>
            <w:tcW w:w="2432" w:type="dxa"/>
            <w:tcBorders>
              <w:top w:val="single" w:sz="4" w:space="0" w:color="000000"/>
              <w:left w:val="single" w:sz="4" w:space="0" w:color="000000"/>
              <w:bottom w:val="single" w:sz="8" w:space="0" w:color="000000"/>
              <w:right w:val="single" w:sz="4" w:space="0" w:color="000000"/>
            </w:tcBorders>
          </w:tcPr>
          <w:p w:rsidR="00BF19F1" w:rsidRDefault="00D70F09">
            <w:pPr>
              <w:spacing w:after="0" w:line="259" w:lineRule="auto"/>
              <w:ind w:left="14" w:firstLine="0"/>
            </w:pPr>
            <w:r>
              <w:rPr>
                <w:sz w:val="20"/>
              </w:rPr>
              <w:t xml:space="preserve">Contribute to provider of last resort in WASH </w:t>
            </w:r>
          </w:p>
        </w:tc>
        <w:tc>
          <w:tcPr>
            <w:tcW w:w="3241" w:type="dxa"/>
            <w:tcBorders>
              <w:top w:val="double" w:sz="4" w:space="0" w:color="000000"/>
              <w:left w:val="single" w:sz="4" w:space="0" w:color="000000"/>
              <w:bottom w:val="single" w:sz="8" w:space="0" w:color="000000"/>
              <w:right w:val="single" w:sz="4" w:space="0" w:color="000000"/>
            </w:tcBorders>
          </w:tcPr>
          <w:p w:rsidR="00BF19F1" w:rsidRDefault="00D70F09">
            <w:pPr>
              <w:spacing w:after="0" w:line="259" w:lineRule="auto"/>
              <w:ind w:left="14" w:firstLine="0"/>
            </w:pPr>
            <w:r>
              <w:rPr>
                <w:sz w:val="20"/>
              </w:rPr>
              <w:t xml:space="preserve">Planning for intervention to fill the gaps in WASH sector </w:t>
            </w:r>
          </w:p>
        </w:tc>
        <w:tc>
          <w:tcPr>
            <w:tcW w:w="2519" w:type="dxa"/>
            <w:gridSpan w:val="2"/>
            <w:tcBorders>
              <w:top w:val="single" w:sz="4" w:space="0" w:color="000000"/>
              <w:left w:val="single" w:sz="4" w:space="0" w:color="000000"/>
              <w:bottom w:val="single" w:sz="8" w:space="0" w:color="000000"/>
              <w:right w:val="single" w:sz="4" w:space="0" w:color="000000"/>
            </w:tcBorders>
          </w:tcPr>
          <w:p w:rsidR="00BF19F1" w:rsidRDefault="00D70F09">
            <w:pPr>
              <w:spacing w:after="0" w:line="259" w:lineRule="auto"/>
              <w:ind w:left="14" w:firstLine="0"/>
            </w:pPr>
            <w:r>
              <w:rPr>
                <w:sz w:val="20"/>
              </w:rPr>
              <w:t xml:space="preserve"> </w:t>
            </w:r>
          </w:p>
        </w:tc>
      </w:tr>
    </w:tbl>
    <w:p w:rsidR="00BF19F1" w:rsidRDefault="00D70F09">
      <w:pPr>
        <w:spacing w:after="0" w:line="259" w:lineRule="auto"/>
        <w:ind w:left="15" w:firstLine="0"/>
        <w:jc w:val="both"/>
      </w:pPr>
      <w:r>
        <w:t xml:space="preserve"> </w:t>
      </w:r>
    </w:p>
    <w:p w:rsidR="00BF19F1" w:rsidRDefault="00D70F09">
      <w:pPr>
        <w:pBdr>
          <w:top w:val="single" w:sz="4" w:space="0" w:color="000000"/>
          <w:left w:val="single" w:sz="4" w:space="0" w:color="000000"/>
          <w:bottom w:val="single" w:sz="8" w:space="0" w:color="000000"/>
          <w:right w:val="single" w:sz="4" w:space="0" w:color="000000"/>
        </w:pBdr>
        <w:shd w:val="clear" w:color="auto" w:fill="666666"/>
        <w:spacing w:after="36" w:line="259" w:lineRule="auto"/>
        <w:ind w:left="10" w:hanging="10"/>
      </w:pPr>
      <w:r>
        <w:rPr>
          <w:b/>
          <w:color w:val="FFFFFF"/>
          <w:sz w:val="20"/>
        </w:rPr>
        <w:t xml:space="preserve">WASH </w:t>
      </w:r>
      <w:r>
        <w:rPr>
          <w:b/>
          <w:color w:val="FFFFFF"/>
          <w:sz w:val="17"/>
        </w:rPr>
        <w:t>(Water, Sanitation, Hygiene)</w:t>
      </w:r>
      <w:r>
        <w:rPr>
          <w:b/>
          <w:color w:val="FFFFFF"/>
          <w:sz w:val="20"/>
        </w:rPr>
        <w:t xml:space="preserve"> </w:t>
      </w:r>
    </w:p>
    <w:p w:rsidR="00BF19F1" w:rsidRDefault="00D70F09">
      <w:pPr>
        <w:pStyle w:val="Heading1"/>
        <w:tabs>
          <w:tab w:val="center" w:pos="4337"/>
        </w:tabs>
        <w:ind w:left="0" w:firstLine="0"/>
      </w:pPr>
      <w:r>
        <w:rPr>
          <w:sz w:val="20"/>
        </w:rPr>
        <w:t xml:space="preserve">CLUSTER </w:t>
      </w:r>
      <w:r>
        <w:rPr>
          <w:sz w:val="20"/>
        </w:rPr>
        <w:tab/>
        <w:t xml:space="preserve">                                </w:t>
      </w:r>
      <w:r>
        <w:t>CLUSTER - TERMS OF REFERENCE</w:t>
      </w:r>
      <w:r>
        <w:rPr>
          <w:sz w:val="20"/>
        </w:rPr>
        <w:t xml:space="preserve"> </w:t>
      </w:r>
    </w:p>
    <w:p w:rsidR="00BF19F1" w:rsidRDefault="00D70F09">
      <w:pPr>
        <w:pBdr>
          <w:top w:val="single" w:sz="4" w:space="0" w:color="000000"/>
          <w:left w:val="single" w:sz="4" w:space="0" w:color="000000"/>
          <w:bottom w:val="single" w:sz="8" w:space="0" w:color="000000"/>
          <w:right w:val="single" w:sz="4" w:space="0" w:color="000000"/>
        </w:pBdr>
        <w:shd w:val="clear" w:color="auto" w:fill="666666"/>
        <w:tabs>
          <w:tab w:val="center" w:pos="4336"/>
        </w:tabs>
        <w:spacing w:after="12" w:line="259" w:lineRule="auto"/>
        <w:ind w:left="0" w:firstLine="0"/>
      </w:pPr>
      <w:r>
        <w:rPr>
          <w:b/>
          <w:color w:val="FFFFFF"/>
          <w:sz w:val="20"/>
        </w:rPr>
        <w:t xml:space="preserve">Somalia </w:t>
      </w:r>
      <w:r>
        <w:rPr>
          <w:b/>
          <w:color w:val="FFFFFF"/>
          <w:sz w:val="20"/>
        </w:rPr>
        <w:tab/>
      </w:r>
      <w:r>
        <w:rPr>
          <w:b/>
          <w:color w:val="FFFFFF"/>
          <w:sz w:val="24"/>
        </w:rPr>
        <w:t xml:space="preserve"> </w:t>
      </w:r>
    </w:p>
    <w:p w:rsidR="00BF19F1" w:rsidRDefault="00D70F09">
      <w:pPr>
        <w:spacing w:after="0" w:line="259" w:lineRule="auto"/>
        <w:ind w:left="15" w:firstLine="0"/>
      </w:pPr>
      <w:r>
        <w:t xml:space="preserve"> </w:t>
      </w:r>
    </w:p>
    <w:p w:rsidR="00BF19F1" w:rsidRDefault="00D70F09">
      <w:pPr>
        <w:pStyle w:val="Heading2"/>
        <w:ind w:left="10"/>
      </w:pPr>
      <w:r>
        <w:t>Annex 4: ToR for Strategic Advisory Group</w:t>
      </w:r>
      <w:r>
        <w:rPr>
          <w:u w:val="none"/>
        </w:rPr>
        <w:t xml:space="preserve">  </w:t>
      </w:r>
    </w:p>
    <w:p w:rsidR="00BF19F1" w:rsidRDefault="00D70F09">
      <w:pPr>
        <w:spacing w:after="0" w:line="259" w:lineRule="auto"/>
        <w:ind w:left="15" w:firstLine="0"/>
      </w:pPr>
      <w:r>
        <w:t xml:space="preserve"> </w:t>
      </w:r>
    </w:p>
    <w:p w:rsidR="00BF19F1" w:rsidRDefault="00D70F09">
      <w:pPr>
        <w:ind w:left="0" w:firstLine="0"/>
      </w:pPr>
      <w:r>
        <w:t>The WASH Cluster Strategic Advisory Group (SAG) Terms of Reference (ToR) were developed in the first SAG meeting on 24 May 2011, and finalised after review by the WASH Cluster.   A guide for WASH Cluster SAG, which includes composition and election process</w:t>
      </w:r>
      <w:r>
        <w:t xml:space="preserve">, is available on the WASH Cluster website.  </w:t>
      </w:r>
    </w:p>
    <w:p w:rsidR="00BF19F1" w:rsidRDefault="00D70F09">
      <w:pPr>
        <w:spacing w:after="127" w:line="259" w:lineRule="auto"/>
        <w:ind w:left="15" w:firstLine="0"/>
      </w:pPr>
      <w:r>
        <w:t xml:space="preserve"> </w:t>
      </w:r>
    </w:p>
    <w:p w:rsidR="00BF19F1" w:rsidRDefault="00D70F09">
      <w:pPr>
        <w:numPr>
          <w:ilvl w:val="0"/>
          <w:numId w:val="8"/>
        </w:numPr>
        <w:spacing w:after="256"/>
        <w:ind w:hanging="360"/>
      </w:pPr>
      <w:r>
        <w:t xml:space="preserve">Agree SAG composition and way of working, including Terms of Reference; </w:t>
      </w:r>
    </w:p>
    <w:p w:rsidR="00BF19F1" w:rsidRDefault="00D70F09">
      <w:pPr>
        <w:numPr>
          <w:ilvl w:val="0"/>
          <w:numId w:val="8"/>
        </w:numPr>
        <w:spacing w:after="258"/>
        <w:ind w:hanging="360"/>
      </w:pPr>
      <w:r>
        <w:t xml:space="preserve">Draw up and agree expectations of Cluster Partners; </w:t>
      </w:r>
    </w:p>
    <w:p w:rsidR="00BF19F1" w:rsidRDefault="00D70F09">
      <w:pPr>
        <w:numPr>
          <w:ilvl w:val="0"/>
          <w:numId w:val="8"/>
        </w:numPr>
        <w:spacing w:after="259"/>
        <w:ind w:hanging="360"/>
      </w:pPr>
      <w:r>
        <w:t xml:space="preserve">Formulate and agree the Cluster’s ‘Strategic Operational Framework’ (SOF); </w:t>
      </w:r>
      <w:r>
        <w:t xml:space="preserve">ensure complementarity with government policies and plans at local level; update regularly according to evolving needs; and hold partners to account against this framework </w:t>
      </w:r>
    </w:p>
    <w:p w:rsidR="00BF19F1" w:rsidRDefault="00D70F09">
      <w:pPr>
        <w:numPr>
          <w:ilvl w:val="0"/>
          <w:numId w:val="8"/>
        </w:numPr>
        <w:spacing w:after="262"/>
        <w:ind w:hanging="360"/>
      </w:pPr>
      <w:r>
        <w:t>Formulate and agree the Cluster workplan; and provide strategic oversight of its ap</w:t>
      </w:r>
      <w:r>
        <w:t xml:space="preserve">plication by Cluster partners;  </w:t>
      </w:r>
    </w:p>
    <w:p w:rsidR="00BF19F1" w:rsidRDefault="00D70F09">
      <w:pPr>
        <w:numPr>
          <w:ilvl w:val="0"/>
          <w:numId w:val="8"/>
        </w:numPr>
        <w:spacing w:after="259"/>
        <w:ind w:hanging="360"/>
      </w:pPr>
      <w:r>
        <w:t>Establish ‘Technical Working Groups’ (TWIGs) as required and hold such groups accountable to Terms of Reference agreed by the SAG; ensure proper representation within such groups; ensure timely output; ensure transparent re</w:t>
      </w:r>
      <w:r>
        <w:t xml:space="preserve">porting; and close such groups; </w:t>
      </w:r>
    </w:p>
    <w:p w:rsidR="00BF19F1" w:rsidRDefault="00D70F09">
      <w:pPr>
        <w:numPr>
          <w:ilvl w:val="0"/>
          <w:numId w:val="8"/>
        </w:numPr>
        <w:spacing w:after="258"/>
        <w:ind w:hanging="360"/>
      </w:pPr>
      <w:r>
        <w:t xml:space="preserve">Formulate and agree advocacy positions on behalf of the Cluster partners; </w:t>
      </w:r>
    </w:p>
    <w:p w:rsidR="00BF19F1" w:rsidRDefault="00D70F09">
      <w:pPr>
        <w:numPr>
          <w:ilvl w:val="0"/>
          <w:numId w:val="8"/>
        </w:numPr>
        <w:spacing w:after="259"/>
        <w:ind w:hanging="360"/>
      </w:pPr>
      <w:r>
        <w:t xml:space="preserve">Provide strategic oversight on integration of cross-Cluster planning and inclusion of cross-cutting issues;  </w:t>
      </w:r>
    </w:p>
    <w:p w:rsidR="00BF19F1" w:rsidRDefault="00D70F09">
      <w:pPr>
        <w:numPr>
          <w:ilvl w:val="0"/>
          <w:numId w:val="8"/>
        </w:numPr>
        <w:spacing w:after="258"/>
        <w:ind w:hanging="360"/>
      </w:pPr>
      <w:r>
        <w:t>Agree performance indicators, and meth</w:t>
      </w:r>
      <w:r>
        <w:t xml:space="preserve">od by which these will be measured; </w:t>
      </w:r>
    </w:p>
    <w:p w:rsidR="00BF19F1" w:rsidRDefault="00D70F09">
      <w:pPr>
        <w:numPr>
          <w:ilvl w:val="0"/>
          <w:numId w:val="8"/>
        </w:numPr>
        <w:spacing w:after="256"/>
        <w:ind w:hanging="360"/>
      </w:pPr>
      <w:r>
        <w:t xml:space="preserve">Ensure appropriate technical standards are agreed and consistently applied; </w:t>
      </w:r>
    </w:p>
    <w:p w:rsidR="00BF19F1" w:rsidRDefault="00D70F09">
      <w:pPr>
        <w:numPr>
          <w:ilvl w:val="0"/>
          <w:numId w:val="8"/>
        </w:numPr>
        <w:spacing w:after="262"/>
        <w:ind w:hanging="360"/>
      </w:pPr>
      <w:r>
        <w:t xml:space="preserve">Ensure effective feedback loop between field and Nairobi, to maximise knowledge sharing and lessons learning </w:t>
      </w:r>
    </w:p>
    <w:p w:rsidR="00BF19F1" w:rsidRDefault="00D70F09">
      <w:pPr>
        <w:numPr>
          <w:ilvl w:val="0"/>
          <w:numId w:val="8"/>
        </w:numPr>
        <w:spacing w:after="262"/>
        <w:ind w:hanging="360"/>
      </w:pPr>
      <w:r>
        <w:lastRenderedPageBreak/>
        <w:t>Oversight technical and function</w:t>
      </w:r>
      <w:r>
        <w:t xml:space="preserve">al capacities of Cluster partners, and guidance for necessary capacity building  </w:t>
      </w:r>
    </w:p>
    <w:p w:rsidR="00BF19F1" w:rsidRDefault="00D70F09">
      <w:pPr>
        <w:numPr>
          <w:ilvl w:val="0"/>
          <w:numId w:val="8"/>
        </w:numPr>
        <w:spacing w:after="260"/>
        <w:ind w:hanging="360"/>
      </w:pPr>
      <w:r>
        <w:t xml:space="preserve">Ensure the Cluster Lead upholds its responsibilities by applying both Cluster and Cluster partner Terms of Reference </w:t>
      </w:r>
    </w:p>
    <w:p w:rsidR="00BF19F1" w:rsidRDefault="00D70F09">
      <w:pPr>
        <w:numPr>
          <w:ilvl w:val="0"/>
          <w:numId w:val="8"/>
        </w:numPr>
        <w:spacing w:after="231"/>
        <w:ind w:hanging="360"/>
      </w:pPr>
      <w:r>
        <w:t>Ensure effective dissemination of outputs from the SAG a</w:t>
      </w:r>
      <w:r>
        <w:t xml:space="preserve">nd TWIGs, including endorsement by WASH Cluster members   </w:t>
      </w:r>
    </w:p>
    <w:p w:rsidR="00BF19F1" w:rsidRDefault="00D70F09">
      <w:pPr>
        <w:spacing w:after="0" w:line="259" w:lineRule="auto"/>
        <w:ind w:left="375" w:firstLine="0"/>
      </w:pPr>
      <w:r>
        <w:t xml:space="preserve"> </w:t>
      </w:r>
    </w:p>
    <w:p w:rsidR="00BF19F1" w:rsidRDefault="00D70F09">
      <w:pPr>
        <w:spacing w:after="71" w:line="259" w:lineRule="auto"/>
        <w:ind w:left="-14" w:right="-27" w:firstLine="0"/>
      </w:pPr>
      <w:r>
        <w:rPr>
          <w:rFonts w:ascii="Calibri" w:eastAsia="Calibri" w:hAnsi="Calibri" w:cs="Calibri"/>
          <w:noProof/>
        </w:rPr>
        <mc:AlternateContent>
          <mc:Choice Requires="wpg">
            <w:drawing>
              <wp:inline distT="0" distB="0" distL="0" distR="0">
                <wp:extent cx="5318125" cy="6096"/>
                <wp:effectExtent l="0" t="0" r="0" b="0"/>
                <wp:docPr id="20194" name="Group 20194"/>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67" name="Shape 24067"/>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94" style="width:418.75pt;height:0.47998pt;mso-position-horizontal-relative:char;mso-position-vertical-relative:line" coordsize="53181,60">
                <v:shape id="Shape 24068" style="position:absolute;width:53181;height:91;left:0;top:0;" coordsize="5318125,9144" path="m0,0l5318125,0l5318125,9144l0,9144l0,0">
                  <v:stroke weight="0pt" endcap="flat" joinstyle="miter" miterlimit="10" on="false" color="#000000" opacity="0"/>
                  <v:fill on="true" color="#000000"/>
                </v:shape>
              </v:group>
            </w:pict>
          </mc:Fallback>
        </mc:AlternateContent>
      </w:r>
    </w:p>
    <w:p w:rsidR="00BF19F1" w:rsidRDefault="00D70F09">
      <w:pPr>
        <w:spacing w:after="0" w:line="259" w:lineRule="auto"/>
        <w:ind w:left="15" w:firstLine="0"/>
      </w:pPr>
      <w:r>
        <w:t xml:space="preserve"> </w:t>
      </w:r>
    </w:p>
    <w:p w:rsidR="00BF19F1" w:rsidRDefault="00D70F09">
      <w:pPr>
        <w:spacing w:after="0" w:line="259" w:lineRule="auto"/>
        <w:ind w:left="15" w:firstLine="0"/>
      </w:pPr>
      <w:r>
        <w:t xml:space="preserve"> </w:t>
      </w:r>
    </w:p>
    <w:p w:rsidR="00BF19F1" w:rsidRDefault="00D70F09">
      <w:pPr>
        <w:pBdr>
          <w:top w:val="single" w:sz="4" w:space="0" w:color="000000"/>
          <w:left w:val="single" w:sz="4" w:space="0" w:color="000000"/>
          <w:bottom w:val="single" w:sz="8" w:space="0" w:color="000000"/>
          <w:right w:val="single" w:sz="4" w:space="0" w:color="000000"/>
        </w:pBdr>
        <w:shd w:val="clear" w:color="auto" w:fill="666666"/>
        <w:spacing w:after="36" w:line="259" w:lineRule="auto"/>
        <w:ind w:left="10" w:hanging="10"/>
      </w:pPr>
      <w:r>
        <w:rPr>
          <w:b/>
          <w:color w:val="FFFFFF"/>
          <w:sz w:val="20"/>
        </w:rPr>
        <w:t xml:space="preserve">WASH </w:t>
      </w:r>
      <w:r>
        <w:rPr>
          <w:b/>
          <w:color w:val="FFFFFF"/>
          <w:sz w:val="17"/>
        </w:rPr>
        <w:t>(Water, Sanitation, Hygiene)</w:t>
      </w:r>
      <w:r>
        <w:rPr>
          <w:b/>
          <w:color w:val="FFFFFF"/>
          <w:sz w:val="20"/>
        </w:rPr>
        <w:t xml:space="preserve"> </w:t>
      </w:r>
    </w:p>
    <w:p w:rsidR="00BF19F1" w:rsidRDefault="00D70F09">
      <w:pPr>
        <w:pStyle w:val="Heading1"/>
        <w:tabs>
          <w:tab w:val="center" w:pos="4337"/>
        </w:tabs>
        <w:ind w:left="0" w:firstLine="0"/>
      </w:pPr>
      <w:r>
        <w:rPr>
          <w:sz w:val="20"/>
        </w:rPr>
        <w:t xml:space="preserve">CLUSTER </w:t>
      </w:r>
      <w:r>
        <w:rPr>
          <w:sz w:val="20"/>
        </w:rPr>
        <w:tab/>
        <w:t xml:space="preserve">                                </w:t>
      </w:r>
      <w:r>
        <w:t>CLUSTER - TERMS OF REFERENCE</w:t>
      </w:r>
      <w:r>
        <w:rPr>
          <w:sz w:val="20"/>
        </w:rPr>
        <w:t xml:space="preserve"> </w:t>
      </w:r>
    </w:p>
    <w:p w:rsidR="00BF19F1" w:rsidRDefault="00D70F09">
      <w:pPr>
        <w:pBdr>
          <w:top w:val="single" w:sz="4" w:space="0" w:color="000000"/>
          <w:left w:val="single" w:sz="4" w:space="0" w:color="000000"/>
          <w:bottom w:val="single" w:sz="8" w:space="0" w:color="000000"/>
          <w:right w:val="single" w:sz="4" w:space="0" w:color="000000"/>
        </w:pBdr>
        <w:shd w:val="clear" w:color="auto" w:fill="666666"/>
        <w:tabs>
          <w:tab w:val="center" w:pos="4336"/>
        </w:tabs>
        <w:spacing w:after="12" w:line="259" w:lineRule="auto"/>
        <w:ind w:left="0" w:firstLine="0"/>
      </w:pPr>
      <w:r>
        <w:rPr>
          <w:b/>
          <w:color w:val="FFFFFF"/>
          <w:sz w:val="20"/>
        </w:rPr>
        <w:t xml:space="preserve">Somalia </w:t>
      </w:r>
      <w:r>
        <w:rPr>
          <w:b/>
          <w:color w:val="FFFFFF"/>
          <w:sz w:val="20"/>
        </w:rPr>
        <w:tab/>
      </w:r>
      <w:r>
        <w:rPr>
          <w:b/>
          <w:color w:val="FFFFFF"/>
          <w:sz w:val="24"/>
        </w:rPr>
        <w:t xml:space="preserve"> </w:t>
      </w:r>
    </w:p>
    <w:p w:rsidR="00BF19F1" w:rsidRDefault="00D70F09">
      <w:pPr>
        <w:spacing w:after="0" w:line="259" w:lineRule="auto"/>
        <w:ind w:left="15" w:firstLine="0"/>
      </w:pPr>
      <w:r>
        <w:t xml:space="preserve"> </w:t>
      </w:r>
    </w:p>
    <w:p w:rsidR="00BF19F1" w:rsidRDefault="00D70F09">
      <w:pPr>
        <w:pStyle w:val="Heading2"/>
        <w:ind w:left="10"/>
      </w:pPr>
      <w:r>
        <w:t>Annex 5: ToR for Cluster Review Committee</w:t>
      </w:r>
      <w:r>
        <w:rPr>
          <w:u w:val="none"/>
        </w:rPr>
        <w:t xml:space="preserve"> </w:t>
      </w:r>
    </w:p>
    <w:p w:rsidR="00BF19F1" w:rsidRDefault="00D70F09">
      <w:pPr>
        <w:spacing w:after="0" w:line="259" w:lineRule="auto"/>
        <w:ind w:left="15" w:firstLine="0"/>
      </w:pPr>
      <w:r>
        <w:t xml:space="preserve"> </w:t>
      </w:r>
    </w:p>
    <w:p w:rsidR="00BF19F1" w:rsidRDefault="00D70F09">
      <w:pPr>
        <w:ind w:left="0" w:firstLine="0"/>
      </w:pPr>
      <w:r>
        <w:t xml:space="preserve">The WASH Cluster has a Guide for CRC on the WASH Cluster website, which includes composition of the CRC.  The ToR below is from the OCHA CHF Somalia Guideline, dated 9 Sept 2011.  </w:t>
      </w:r>
    </w:p>
    <w:p w:rsidR="00BF19F1" w:rsidRDefault="00D70F09">
      <w:pPr>
        <w:spacing w:after="0" w:line="259" w:lineRule="auto"/>
        <w:ind w:left="15" w:firstLine="0"/>
      </w:pPr>
      <w:r>
        <w:t xml:space="preserve"> </w:t>
      </w:r>
    </w:p>
    <w:p w:rsidR="00BF19F1" w:rsidRDefault="00D70F09">
      <w:pPr>
        <w:pStyle w:val="Heading2"/>
        <w:spacing w:after="212"/>
        <w:ind w:left="-5"/>
      </w:pPr>
      <w:r>
        <w:rPr>
          <w:sz w:val="23"/>
          <w:u w:val="none"/>
        </w:rPr>
        <w:t xml:space="preserve">Cluster coordinators, co-chairs and Cluster Review Committees </w:t>
      </w:r>
    </w:p>
    <w:p w:rsidR="00BF19F1" w:rsidRDefault="00D70F09">
      <w:pPr>
        <w:numPr>
          <w:ilvl w:val="0"/>
          <w:numId w:val="9"/>
        </w:numPr>
        <w:spacing w:after="250" w:line="238" w:lineRule="auto"/>
        <w:ind w:right="-11" w:hanging="360"/>
        <w:jc w:val="both"/>
      </w:pPr>
      <w:r>
        <w:t>With regards to standard allocations, cluster coordinators are responsible for recommending the allocation of funding to projects within their cluster. Together with the co-chair, they compile a list of projects to be reviewed by the cluster review committ</w:t>
      </w:r>
      <w:r>
        <w:t>ee (detailed guidelines for cluster review committees are below). Cluster chairs are responsible for the inclusiveness and transparency of this process. The list of projects selected by the CRC is submitted to the HC and to the Funding Coordination Unit at</w:t>
      </w:r>
      <w:r>
        <w:t xml:space="preserve"> OCHA for review and to ensure that it is in line with all CHF requirements.  </w:t>
      </w:r>
    </w:p>
    <w:p w:rsidR="00BF19F1" w:rsidRDefault="00D70F09">
      <w:pPr>
        <w:numPr>
          <w:ilvl w:val="0"/>
          <w:numId w:val="9"/>
        </w:numPr>
        <w:spacing w:after="0" w:line="238" w:lineRule="auto"/>
        <w:ind w:right="-11" w:hanging="360"/>
        <w:jc w:val="both"/>
      </w:pPr>
      <w:r>
        <w:t>Clusters contribute to monitoring and evaluation by developing three to five key indicators per cluster, by including CHF projects in their cluster portfolio, by analyzing proje</w:t>
      </w:r>
      <w:r>
        <w:t xml:space="preserve">ct reports, by participating in inter-agency project visits, and by providing sampling criteria for the selection of projects for evaluation. </w:t>
      </w:r>
    </w:p>
    <w:p w:rsidR="00BF19F1" w:rsidRDefault="00D70F09">
      <w:pPr>
        <w:spacing w:after="0" w:line="259" w:lineRule="auto"/>
        <w:ind w:left="0" w:firstLine="0"/>
      </w:pPr>
      <w:r>
        <w:rPr>
          <w:b/>
          <w:sz w:val="23"/>
        </w:rPr>
        <w:t xml:space="preserve"> </w:t>
      </w:r>
    </w:p>
    <w:p w:rsidR="00BF19F1" w:rsidRDefault="00D70F09">
      <w:pPr>
        <w:pStyle w:val="Heading2"/>
        <w:spacing w:after="212"/>
        <w:ind w:left="-5"/>
      </w:pPr>
      <w:r>
        <w:rPr>
          <w:sz w:val="23"/>
          <w:u w:val="none"/>
        </w:rPr>
        <w:t xml:space="preserve">Guidelines for Cluster Review Committees </w:t>
      </w:r>
    </w:p>
    <w:p w:rsidR="00BF19F1" w:rsidRDefault="00D70F09">
      <w:pPr>
        <w:numPr>
          <w:ilvl w:val="0"/>
          <w:numId w:val="10"/>
        </w:numPr>
        <w:spacing w:after="250" w:line="238" w:lineRule="auto"/>
        <w:ind w:right="-11" w:hanging="360"/>
        <w:jc w:val="both"/>
      </w:pPr>
      <w:r>
        <w:rPr>
          <w:b/>
        </w:rPr>
        <w:t>Objective:</w:t>
      </w:r>
      <w:r>
        <w:t xml:space="preserve"> Cluster review committees are established in each cluster </w:t>
      </w:r>
      <w:r>
        <w:t xml:space="preserve">to review proposals to the CAP and the CHF, and decide whether or not to include proposals in the CAP and prioritize projects for the CHF. Cluster review committees provide technical advice on proposals, they are not representative bodies. </w:t>
      </w:r>
    </w:p>
    <w:p w:rsidR="00BF19F1" w:rsidRDefault="00D70F09">
      <w:pPr>
        <w:numPr>
          <w:ilvl w:val="0"/>
          <w:numId w:val="10"/>
        </w:numPr>
        <w:spacing w:after="250" w:line="238" w:lineRule="auto"/>
        <w:ind w:right="-11" w:hanging="360"/>
        <w:jc w:val="both"/>
      </w:pPr>
      <w:r>
        <w:rPr>
          <w:b/>
        </w:rPr>
        <w:t>Decision making</w:t>
      </w:r>
      <w:r>
        <w:rPr>
          <w:b/>
        </w:rPr>
        <w:t>:</w:t>
      </w:r>
      <w:r>
        <w:t xml:space="preserve"> CRC members review a scoring system to prioritize projects, which is prepared by the cluster coordinator. They try to find a consensus. If this is not possible, the members vote, and decide by simple majority. Members refrain from the discussion of and v</w:t>
      </w:r>
      <w:r>
        <w:t xml:space="preserve">ote on their own agency’s projects. </w:t>
      </w:r>
    </w:p>
    <w:p w:rsidR="00BF19F1" w:rsidRDefault="00D70F09">
      <w:pPr>
        <w:numPr>
          <w:ilvl w:val="0"/>
          <w:numId w:val="10"/>
        </w:numPr>
        <w:spacing w:after="250" w:line="238" w:lineRule="auto"/>
        <w:ind w:right="-11" w:hanging="360"/>
        <w:jc w:val="both"/>
      </w:pPr>
      <w:r>
        <w:rPr>
          <w:b/>
        </w:rPr>
        <w:lastRenderedPageBreak/>
        <w:t>Tenure:</w:t>
      </w:r>
      <w:r>
        <w:t xml:space="preserve"> The tenure for CRC members is one year. With the exception of 2010, CRCs are established in Sep/Oct of each year, ahead of the CAP process. (The tenure of the CRCs that are constituted for the mid-year review of</w:t>
      </w:r>
      <w:r>
        <w:t xml:space="preserve"> the CAP 2010 and the first CHF Standard Allocation is 1.5 years, until September 2011.) Thus, CRC tenure is in line with the CAP cycle. During their one-year tenure, CRC members review proposals for the CAP in October, the first CHF Standard Allocation in</w:t>
      </w:r>
      <w:r>
        <w:t xml:space="preserve"> February, the mid-year review of the CAP in May, the second CHF Standard Allocation in July, and for the CHF Emergency Reserve on a continuous basis (when consulted by the cluster coordinator). Membership is renewable, and there is no limit on the number </w:t>
      </w:r>
      <w:r>
        <w:t xml:space="preserve">of times that membership can be renewed.  </w:t>
      </w:r>
    </w:p>
    <w:p w:rsidR="00BF19F1" w:rsidRDefault="00D70F09">
      <w:pPr>
        <w:numPr>
          <w:ilvl w:val="0"/>
          <w:numId w:val="10"/>
        </w:numPr>
        <w:spacing w:after="250" w:line="238" w:lineRule="auto"/>
        <w:ind w:right="-11" w:hanging="360"/>
        <w:jc w:val="both"/>
      </w:pPr>
      <w:r>
        <w:rPr>
          <w:b/>
        </w:rPr>
        <w:t>Composition and Size:</w:t>
      </w:r>
      <w:r>
        <w:t xml:space="preserve"> Cluster review committees are composed of experts from national NGOs, international NGOs and UN agencies, plus the cluster coordinator and co-chair. The three groups (local and international </w:t>
      </w:r>
      <w:r>
        <w:t xml:space="preserve">NGOs, UN agencies) are represented equitably. The size of the CRC may vary according to the size of the cluster, from 5 members (1 LNGO, 1 INGO, 1 UN, cluster coordinator, co-chair) to 11 members (3 LNGO, 3 INGO, 3 UN, cluster </w:t>
      </w:r>
    </w:p>
    <w:p w:rsidR="00BF19F1" w:rsidRDefault="00D70F09">
      <w:pPr>
        <w:pBdr>
          <w:top w:val="single" w:sz="4" w:space="0" w:color="000000"/>
          <w:left w:val="single" w:sz="4" w:space="0" w:color="000000"/>
          <w:bottom w:val="single" w:sz="4" w:space="0" w:color="000000"/>
          <w:right w:val="single" w:sz="4" w:space="0" w:color="000000"/>
        </w:pBdr>
        <w:shd w:val="clear" w:color="auto" w:fill="666666"/>
        <w:spacing w:after="36" w:line="259" w:lineRule="auto"/>
        <w:ind w:left="15" w:firstLine="0"/>
      </w:pPr>
      <w:r>
        <w:rPr>
          <w:b/>
          <w:color w:val="FFFFFF"/>
          <w:sz w:val="20"/>
        </w:rPr>
        <w:t xml:space="preserve">WASH </w:t>
      </w:r>
      <w:r>
        <w:rPr>
          <w:b/>
          <w:color w:val="FFFFFF"/>
          <w:sz w:val="17"/>
        </w:rPr>
        <w:t>(Water, Sanitation, Hyg</w:t>
      </w:r>
      <w:r>
        <w:rPr>
          <w:b/>
          <w:color w:val="FFFFFF"/>
          <w:sz w:val="17"/>
        </w:rPr>
        <w:t>iene)</w:t>
      </w:r>
      <w:r>
        <w:rPr>
          <w:b/>
          <w:color w:val="FFFFFF"/>
          <w:sz w:val="20"/>
        </w:rPr>
        <w:t xml:space="preserve"> </w:t>
      </w:r>
    </w:p>
    <w:p w:rsidR="00BF19F1" w:rsidRDefault="00D70F09">
      <w:pPr>
        <w:pBdr>
          <w:top w:val="single" w:sz="4" w:space="0" w:color="000000"/>
          <w:left w:val="single" w:sz="4" w:space="0" w:color="000000"/>
          <w:bottom w:val="single" w:sz="4" w:space="0" w:color="000000"/>
          <w:right w:val="single" w:sz="4" w:space="0" w:color="000000"/>
        </w:pBdr>
        <w:shd w:val="clear" w:color="auto" w:fill="666666"/>
        <w:tabs>
          <w:tab w:val="center" w:pos="4337"/>
        </w:tabs>
        <w:spacing w:after="0" w:line="259" w:lineRule="auto"/>
        <w:ind w:left="15" w:firstLine="0"/>
      </w:pPr>
      <w:r>
        <w:rPr>
          <w:b/>
          <w:color w:val="FFFFFF"/>
          <w:sz w:val="20"/>
        </w:rPr>
        <w:t xml:space="preserve">CLUSTER </w:t>
      </w:r>
      <w:r>
        <w:rPr>
          <w:b/>
          <w:color w:val="FFFFFF"/>
          <w:sz w:val="20"/>
        </w:rPr>
        <w:tab/>
        <w:t xml:space="preserve">                                </w:t>
      </w:r>
      <w:r>
        <w:rPr>
          <w:b/>
          <w:color w:val="FFFFFF"/>
          <w:sz w:val="24"/>
        </w:rPr>
        <w:t>CLUSTER - TERMS OF REFERENCE</w:t>
      </w:r>
      <w:r>
        <w:rPr>
          <w:b/>
          <w:color w:val="FFFFFF"/>
          <w:sz w:val="20"/>
        </w:rPr>
        <w:t xml:space="preserve"> </w:t>
      </w:r>
    </w:p>
    <w:p w:rsidR="00BF19F1" w:rsidRDefault="00D70F09">
      <w:pPr>
        <w:pStyle w:val="Heading3"/>
        <w:pBdr>
          <w:top w:val="single" w:sz="4" w:space="0" w:color="000000"/>
          <w:left w:val="single" w:sz="4" w:space="0" w:color="000000"/>
          <w:bottom w:val="single" w:sz="4" w:space="0" w:color="000000"/>
          <w:right w:val="single" w:sz="4" w:space="0" w:color="000000"/>
        </w:pBdr>
        <w:shd w:val="clear" w:color="auto" w:fill="666666"/>
        <w:tabs>
          <w:tab w:val="center" w:pos="4336"/>
        </w:tabs>
        <w:spacing w:after="0" w:line="259" w:lineRule="auto"/>
        <w:ind w:left="15" w:firstLine="0"/>
      </w:pPr>
      <w:r>
        <w:rPr>
          <w:color w:val="FFFFFF"/>
          <w:sz w:val="20"/>
        </w:rPr>
        <w:t xml:space="preserve">Somalia </w:t>
      </w:r>
      <w:r>
        <w:rPr>
          <w:color w:val="FFFFFF"/>
          <w:sz w:val="20"/>
        </w:rPr>
        <w:tab/>
      </w:r>
      <w:r>
        <w:rPr>
          <w:color w:val="FFFFFF"/>
          <w:sz w:val="24"/>
        </w:rPr>
        <w:t xml:space="preserve"> </w:t>
      </w:r>
    </w:p>
    <w:p w:rsidR="00BF19F1" w:rsidRDefault="00D70F09">
      <w:pPr>
        <w:spacing w:after="250" w:line="238" w:lineRule="auto"/>
        <w:ind w:left="375" w:right="-11" w:firstLine="0"/>
        <w:jc w:val="both"/>
      </w:pPr>
      <w:r>
        <w:t xml:space="preserve">coordinator, co-chair), and is determined by cluster coordinators. If there are fewer organizations of one group in a cluster than seats for </w:t>
      </w:r>
      <w:r>
        <w:t>that group in the CRC, not all seats are used and the size of the CRC is reduced accordingly. For instance, if there is only one UN agency in a cluster with many member organizations, there may be one UN agency but more than one local and international NGO</w:t>
      </w:r>
      <w:r>
        <w:t xml:space="preserve"> on the CRC. </w:t>
      </w:r>
    </w:p>
    <w:p w:rsidR="00BF19F1" w:rsidRDefault="00D70F09">
      <w:pPr>
        <w:numPr>
          <w:ilvl w:val="0"/>
          <w:numId w:val="11"/>
        </w:numPr>
        <w:spacing w:after="250" w:line="238" w:lineRule="auto"/>
        <w:ind w:right="-11" w:hanging="360"/>
        <w:jc w:val="both"/>
      </w:pPr>
      <w:r>
        <w:rPr>
          <w:b/>
        </w:rPr>
        <w:t>Criteria:</w:t>
      </w:r>
      <w:r>
        <w:t xml:space="preserve"> Organizations included in the 3W matrix (or that meet other cluster membership criteria) are considered cluster members. Only cluster members can be part of a CRC. The individual nominated by the organization shall have the relevant</w:t>
      </w:r>
      <w:r>
        <w:t xml:space="preserve"> technical expertise, and shall be available for at least six months. The organization nominating a staff member shall have a presence in Somalia. Consultation with field-based staff is possible, by email or other means. Organizations but not individuals m</w:t>
      </w:r>
      <w:r>
        <w:t xml:space="preserve">ay be members of more than one CRC. Individuals may not be nominated for more than one CRC. </w:t>
      </w:r>
    </w:p>
    <w:p w:rsidR="00BF19F1" w:rsidRDefault="00D70F09">
      <w:pPr>
        <w:numPr>
          <w:ilvl w:val="0"/>
          <w:numId w:val="11"/>
        </w:numPr>
        <w:spacing w:after="0" w:line="238" w:lineRule="auto"/>
        <w:ind w:right="-11" w:hanging="360"/>
        <w:jc w:val="both"/>
      </w:pPr>
      <w:r>
        <w:rPr>
          <w:b/>
        </w:rPr>
        <w:t xml:space="preserve">Selection Process: </w:t>
      </w:r>
      <w:r>
        <w:t>CRC members are elected by the cluster members. Cluster coordinators invite interested organizations to nominate one staff member and one altern</w:t>
      </w:r>
      <w:r>
        <w:t>ate. Cluster coordinators establish a list of all eligible candidates. They invite all cluster members to cast three votes (one for each group: LNGO, INGO, UN). Each organization that is a cluster member can cast their three votes once. Cluster coordinator</w:t>
      </w:r>
      <w:r>
        <w:t xml:space="preserve">s and co-chairs do not vote. The vote is secret. Cluster coordinators publish the results and constitute the CRC. </w:t>
      </w:r>
    </w:p>
    <w:p w:rsidR="00BF19F1" w:rsidRDefault="00D70F09">
      <w:pPr>
        <w:spacing w:after="71" w:line="259" w:lineRule="auto"/>
        <w:ind w:left="-14" w:right="-27" w:firstLine="0"/>
      </w:pPr>
      <w:r>
        <w:rPr>
          <w:rFonts w:ascii="Calibri" w:eastAsia="Calibri" w:hAnsi="Calibri" w:cs="Calibri"/>
          <w:noProof/>
        </w:rPr>
        <mc:AlternateContent>
          <mc:Choice Requires="wpg">
            <w:drawing>
              <wp:inline distT="0" distB="0" distL="0" distR="0">
                <wp:extent cx="5318125" cy="6096"/>
                <wp:effectExtent l="0" t="0" r="0" b="0"/>
                <wp:docPr id="18378" name="Group 18378"/>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69" name="Shape 24069"/>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78" style="width:418.75pt;height:0.47998pt;mso-position-horizontal-relative:char;mso-position-vertical-relative:line" coordsize="53181,60">
                <v:shape id="Shape 24070" style="position:absolute;width:53181;height:91;left:0;top:0;" coordsize="5318125,9144" path="m0,0l5318125,0l5318125,9144l0,9144l0,0">
                  <v:stroke weight="0pt" endcap="flat" joinstyle="miter" miterlimit="10" on="false" color="#000000" opacity="0"/>
                  <v:fill on="true" color="#000000"/>
                </v:shape>
              </v:group>
            </w:pict>
          </mc:Fallback>
        </mc:AlternateContent>
      </w:r>
    </w:p>
    <w:p w:rsidR="00BF19F1" w:rsidRDefault="00D70F09">
      <w:pPr>
        <w:spacing w:after="0" w:line="259" w:lineRule="auto"/>
        <w:ind w:left="15" w:firstLine="0"/>
      </w:pPr>
      <w:r>
        <w:t xml:space="preserve"> </w:t>
      </w:r>
    </w:p>
    <w:p w:rsidR="00BF19F1" w:rsidRDefault="00D70F09">
      <w:pPr>
        <w:spacing w:after="0" w:line="259" w:lineRule="auto"/>
        <w:ind w:left="15" w:firstLine="0"/>
      </w:pPr>
      <w:r>
        <w:t xml:space="preserve"> </w:t>
      </w:r>
    </w:p>
    <w:p w:rsidR="00BF19F1" w:rsidRDefault="00BF19F1">
      <w:pPr>
        <w:sectPr w:rsidR="00BF19F1">
          <w:headerReference w:type="even" r:id="rId13"/>
          <w:headerReference w:type="default" r:id="rId14"/>
          <w:footerReference w:type="even" r:id="rId15"/>
          <w:footerReference w:type="default" r:id="rId16"/>
          <w:headerReference w:type="first" r:id="rId17"/>
          <w:footerReference w:type="first" r:id="rId18"/>
          <w:pgSz w:w="11909" w:h="16834"/>
          <w:pgMar w:top="726" w:right="1791" w:bottom="1443" w:left="1783" w:header="720" w:footer="717" w:gutter="0"/>
          <w:cols w:space="720"/>
        </w:sectPr>
      </w:pPr>
    </w:p>
    <w:p w:rsidR="00BF19F1" w:rsidRDefault="00D70F09">
      <w:pPr>
        <w:pBdr>
          <w:top w:val="single" w:sz="4" w:space="0" w:color="000000"/>
          <w:left w:val="single" w:sz="4" w:space="0" w:color="000000"/>
          <w:bottom w:val="single" w:sz="8" w:space="0" w:color="000000"/>
          <w:right w:val="single" w:sz="4" w:space="0" w:color="000000"/>
        </w:pBdr>
        <w:shd w:val="clear" w:color="auto" w:fill="666666"/>
        <w:spacing w:after="36" w:line="259" w:lineRule="auto"/>
        <w:ind w:left="10" w:hanging="10"/>
      </w:pPr>
      <w:r>
        <w:rPr>
          <w:b/>
          <w:color w:val="FFFFFF"/>
          <w:sz w:val="20"/>
        </w:rPr>
        <w:lastRenderedPageBreak/>
        <w:t xml:space="preserve">WASH </w:t>
      </w:r>
      <w:r>
        <w:rPr>
          <w:b/>
          <w:color w:val="FFFFFF"/>
          <w:sz w:val="17"/>
        </w:rPr>
        <w:t>(Water, Sanitation, Hygiene)</w:t>
      </w:r>
      <w:r>
        <w:rPr>
          <w:b/>
          <w:color w:val="FFFFFF"/>
          <w:sz w:val="20"/>
        </w:rPr>
        <w:t xml:space="preserve"> </w:t>
      </w:r>
    </w:p>
    <w:p w:rsidR="00BF19F1" w:rsidRDefault="00D70F09">
      <w:pPr>
        <w:pStyle w:val="Heading1"/>
        <w:tabs>
          <w:tab w:val="center" w:pos="4322"/>
        </w:tabs>
        <w:ind w:left="0" w:firstLine="0"/>
      </w:pPr>
      <w:r>
        <w:rPr>
          <w:sz w:val="20"/>
        </w:rPr>
        <w:t xml:space="preserve">CLUSTER </w:t>
      </w:r>
      <w:r>
        <w:rPr>
          <w:sz w:val="20"/>
        </w:rPr>
        <w:tab/>
        <w:t xml:space="preserve">                                </w:t>
      </w:r>
      <w:r>
        <w:t>CLUSTER - TERMS OF REFERENCE</w:t>
      </w:r>
      <w:r>
        <w:rPr>
          <w:sz w:val="20"/>
        </w:rPr>
        <w:t xml:space="preserve"> </w:t>
      </w:r>
    </w:p>
    <w:p w:rsidR="00BF19F1" w:rsidRDefault="00D70F09">
      <w:pPr>
        <w:pBdr>
          <w:top w:val="single" w:sz="4" w:space="0" w:color="000000"/>
          <w:left w:val="single" w:sz="4" w:space="0" w:color="000000"/>
          <w:bottom w:val="single" w:sz="8" w:space="0" w:color="000000"/>
          <w:right w:val="single" w:sz="4" w:space="0" w:color="000000"/>
        </w:pBdr>
        <w:shd w:val="clear" w:color="auto" w:fill="666666"/>
        <w:tabs>
          <w:tab w:val="center" w:pos="4321"/>
        </w:tabs>
        <w:spacing w:after="12" w:line="259" w:lineRule="auto"/>
        <w:ind w:left="0" w:firstLine="0"/>
      </w:pPr>
      <w:r>
        <w:rPr>
          <w:b/>
          <w:color w:val="FFFFFF"/>
          <w:sz w:val="20"/>
        </w:rPr>
        <w:t xml:space="preserve">Somalia </w:t>
      </w:r>
      <w:r>
        <w:rPr>
          <w:b/>
          <w:color w:val="FFFFFF"/>
          <w:sz w:val="20"/>
        </w:rPr>
        <w:tab/>
      </w:r>
      <w:r>
        <w:rPr>
          <w:b/>
          <w:color w:val="FFFFFF"/>
          <w:sz w:val="24"/>
        </w:rPr>
        <w:t xml:space="preserve"> </w:t>
      </w:r>
    </w:p>
    <w:p w:rsidR="00BF19F1" w:rsidRDefault="00D70F09">
      <w:pPr>
        <w:pStyle w:val="Heading2"/>
        <w:ind w:left="10"/>
      </w:pPr>
      <w:r>
        <w:t>Annex 6: ToR for Zonal, Regional and District Focal Points</w:t>
      </w:r>
      <w:r>
        <w:rPr>
          <w:u w:val="none"/>
        </w:rPr>
        <w:t xml:space="preserve">  </w:t>
      </w:r>
    </w:p>
    <w:p w:rsidR="00BF19F1" w:rsidRDefault="00D70F09">
      <w:pPr>
        <w:spacing w:after="0" w:line="259" w:lineRule="auto"/>
        <w:ind w:left="0" w:firstLine="0"/>
      </w:pPr>
      <w:r>
        <w:t xml:space="preserve"> </w:t>
      </w:r>
    </w:p>
    <w:tbl>
      <w:tblPr>
        <w:tblStyle w:val="TableGrid"/>
        <w:tblW w:w="9991" w:type="dxa"/>
        <w:tblInd w:w="-810" w:type="dxa"/>
        <w:tblCellMar>
          <w:top w:w="21" w:type="dxa"/>
          <w:left w:w="0" w:type="dxa"/>
          <w:bottom w:w="0" w:type="dxa"/>
          <w:right w:w="64" w:type="dxa"/>
        </w:tblCellMar>
        <w:tblLook w:val="04A0" w:firstRow="1" w:lastRow="0" w:firstColumn="1" w:lastColumn="0" w:noHBand="0" w:noVBand="1"/>
      </w:tblPr>
      <w:tblGrid>
        <w:gridCol w:w="1350"/>
        <w:gridCol w:w="468"/>
        <w:gridCol w:w="8173"/>
      </w:tblGrid>
      <w:tr w:rsidR="00BF19F1">
        <w:trPr>
          <w:trHeight w:val="247"/>
        </w:trPr>
        <w:tc>
          <w:tcPr>
            <w:tcW w:w="1350" w:type="dxa"/>
            <w:tcBorders>
              <w:top w:val="single" w:sz="4" w:space="0" w:color="000000"/>
              <w:left w:val="single" w:sz="4" w:space="0" w:color="000000"/>
              <w:bottom w:val="single" w:sz="4" w:space="0" w:color="000000"/>
              <w:right w:val="single" w:sz="4" w:space="0" w:color="000000"/>
            </w:tcBorders>
            <w:shd w:val="clear" w:color="auto" w:fill="7F7F7F"/>
          </w:tcPr>
          <w:p w:rsidR="00BF19F1" w:rsidRDefault="00D70F09">
            <w:pPr>
              <w:spacing w:after="0" w:line="259" w:lineRule="auto"/>
              <w:ind w:left="116" w:firstLine="0"/>
            </w:pPr>
            <w:r>
              <w:rPr>
                <w:b/>
                <w:color w:val="FFFFFF"/>
                <w:sz w:val="20"/>
              </w:rPr>
              <w:t xml:space="preserve">Focal Point </w:t>
            </w:r>
          </w:p>
        </w:tc>
        <w:tc>
          <w:tcPr>
            <w:tcW w:w="468" w:type="dxa"/>
            <w:tcBorders>
              <w:top w:val="single" w:sz="4" w:space="0" w:color="000000"/>
              <w:left w:val="single" w:sz="4" w:space="0" w:color="000000"/>
              <w:bottom w:val="single" w:sz="4" w:space="0" w:color="000000"/>
              <w:right w:val="nil"/>
            </w:tcBorders>
            <w:shd w:val="clear" w:color="auto" w:fill="7F7F7F"/>
          </w:tcPr>
          <w:p w:rsidR="00BF19F1" w:rsidRDefault="00BF19F1">
            <w:pPr>
              <w:spacing w:after="160" w:line="259" w:lineRule="auto"/>
              <w:ind w:left="0" w:firstLine="0"/>
            </w:pPr>
          </w:p>
        </w:tc>
        <w:tc>
          <w:tcPr>
            <w:tcW w:w="8173" w:type="dxa"/>
            <w:tcBorders>
              <w:top w:val="single" w:sz="4" w:space="0" w:color="000000"/>
              <w:left w:val="nil"/>
              <w:bottom w:val="single" w:sz="4" w:space="0" w:color="000000"/>
              <w:right w:val="single" w:sz="4" w:space="0" w:color="000000"/>
            </w:tcBorders>
            <w:shd w:val="clear" w:color="auto" w:fill="7F7F7F"/>
          </w:tcPr>
          <w:p w:rsidR="00BF19F1" w:rsidRDefault="00D70F09">
            <w:pPr>
              <w:spacing w:after="0" w:line="259" w:lineRule="auto"/>
              <w:ind w:left="0" w:right="408" w:firstLine="0"/>
              <w:jc w:val="center"/>
            </w:pPr>
            <w:r>
              <w:rPr>
                <w:b/>
                <w:color w:val="FFFFFF"/>
                <w:sz w:val="20"/>
              </w:rPr>
              <w:t xml:space="preserve">Role and Responsibility </w:t>
            </w:r>
          </w:p>
        </w:tc>
      </w:tr>
      <w:tr w:rsidR="00BF19F1">
        <w:trPr>
          <w:trHeight w:val="514"/>
        </w:trPr>
        <w:tc>
          <w:tcPr>
            <w:tcW w:w="1350" w:type="dxa"/>
            <w:tcBorders>
              <w:top w:val="single" w:sz="4" w:space="0" w:color="000000"/>
              <w:left w:val="single" w:sz="4" w:space="0" w:color="000000"/>
              <w:bottom w:val="nil"/>
              <w:right w:val="single" w:sz="4" w:space="0" w:color="000000"/>
            </w:tcBorders>
          </w:tcPr>
          <w:p w:rsidR="00BF19F1" w:rsidRDefault="00D70F09">
            <w:pPr>
              <w:spacing w:after="0" w:line="259" w:lineRule="auto"/>
              <w:ind w:left="107" w:firstLine="0"/>
            </w:pPr>
            <w:r>
              <w:rPr>
                <w:b/>
                <w:sz w:val="20"/>
              </w:rPr>
              <w:t xml:space="preserve">Zonal  </w:t>
            </w:r>
          </w:p>
        </w:tc>
        <w:tc>
          <w:tcPr>
            <w:tcW w:w="468" w:type="dxa"/>
            <w:tcBorders>
              <w:top w:val="single" w:sz="4" w:space="0" w:color="000000"/>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single" w:sz="4" w:space="0" w:color="000000"/>
              <w:left w:val="nil"/>
              <w:bottom w:val="nil"/>
              <w:right w:val="single" w:sz="4" w:space="0" w:color="000000"/>
            </w:tcBorders>
          </w:tcPr>
          <w:p w:rsidR="00BF19F1" w:rsidRDefault="00D70F09">
            <w:pPr>
              <w:spacing w:after="0" w:line="259" w:lineRule="auto"/>
              <w:ind w:left="0" w:firstLine="0"/>
            </w:pPr>
            <w:r>
              <w:rPr>
                <w:sz w:val="20"/>
              </w:rPr>
              <w:t>In Somaliland and Puntland, Zonal focal points can take a similar role as Regional Focal Points in South-</w:t>
            </w:r>
            <w:r>
              <w:rPr>
                <w:sz w:val="20"/>
              </w:rPr>
              <w:t xml:space="preserve">Central given ability to attend meetings </w:t>
            </w:r>
          </w:p>
        </w:tc>
      </w:tr>
      <w:tr w:rsidR="00BF19F1">
        <w:trPr>
          <w:trHeight w:val="725"/>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right="41" w:firstLine="0"/>
            </w:pPr>
            <w:r>
              <w:rPr>
                <w:sz w:val="20"/>
              </w:rPr>
              <w:t xml:space="preserve">If present and possible, support Government to take a key role in Cluster, ideally leading or co-chairing Cluster meetings.  As Government has the overall responsibility for water, sanitation and hygiene.   </w:t>
            </w:r>
          </w:p>
        </w:tc>
      </w:tr>
      <w:tr w:rsidR="00BF19F1">
        <w:trPr>
          <w:trHeight w:val="466"/>
        </w:trPr>
        <w:tc>
          <w:tcPr>
            <w:tcW w:w="1350" w:type="dxa"/>
            <w:tcBorders>
              <w:top w:val="nil"/>
              <w:left w:val="single" w:sz="4" w:space="0" w:color="000000"/>
              <w:bottom w:val="single" w:sz="4" w:space="0" w:color="000000"/>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single" w:sz="4"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single" w:sz="4" w:space="0" w:color="000000"/>
              <w:right w:val="single" w:sz="4" w:space="0" w:color="000000"/>
            </w:tcBorders>
          </w:tcPr>
          <w:p w:rsidR="00BF19F1" w:rsidRDefault="00D70F09">
            <w:pPr>
              <w:spacing w:after="0" w:line="259" w:lineRule="auto"/>
              <w:ind w:left="0" w:firstLine="0"/>
            </w:pPr>
            <w:r>
              <w:rPr>
                <w:sz w:val="20"/>
              </w:rPr>
              <w:t xml:space="preserve">In South Central, Zonal Focal Points support Regional Focal Points remotely, due to lack of access </w:t>
            </w:r>
          </w:p>
        </w:tc>
      </w:tr>
      <w:tr w:rsidR="00BF19F1">
        <w:trPr>
          <w:trHeight w:val="753"/>
        </w:trPr>
        <w:tc>
          <w:tcPr>
            <w:tcW w:w="1350" w:type="dxa"/>
            <w:tcBorders>
              <w:top w:val="single" w:sz="4" w:space="0" w:color="000000"/>
              <w:left w:val="single" w:sz="4" w:space="0" w:color="000000"/>
              <w:bottom w:val="nil"/>
              <w:right w:val="single" w:sz="4" w:space="0" w:color="000000"/>
            </w:tcBorders>
          </w:tcPr>
          <w:p w:rsidR="00BF19F1" w:rsidRDefault="00D70F09">
            <w:pPr>
              <w:spacing w:after="0" w:line="259" w:lineRule="auto"/>
              <w:ind w:left="107" w:firstLine="0"/>
            </w:pPr>
            <w:r>
              <w:rPr>
                <w:b/>
                <w:sz w:val="20"/>
              </w:rPr>
              <w:t xml:space="preserve">Regional  </w:t>
            </w:r>
          </w:p>
          <w:p w:rsidR="00BF19F1" w:rsidRDefault="00D70F09">
            <w:pPr>
              <w:spacing w:after="0" w:line="259" w:lineRule="auto"/>
              <w:ind w:left="107" w:firstLine="0"/>
            </w:pPr>
            <w:r>
              <w:rPr>
                <w:b/>
                <w:sz w:val="20"/>
              </w:rPr>
              <w:t xml:space="preserve"> </w:t>
            </w:r>
          </w:p>
          <w:p w:rsidR="00BF19F1" w:rsidRDefault="00D70F09">
            <w:pPr>
              <w:spacing w:after="0" w:line="259" w:lineRule="auto"/>
              <w:ind w:left="107" w:firstLine="0"/>
            </w:pPr>
            <w:r>
              <w:rPr>
                <w:b/>
                <w:sz w:val="20"/>
              </w:rPr>
              <w:t xml:space="preserve"> </w:t>
            </w:r>
          </w:p>
        </w:tc>
        <w:tc>
          <w:tcPr>
            <w:tcW w:w="468" w:type="dxa"/>
            <w:tcBorders>
              <w:top w:val="single" w:sz="4" w:space="0" w:color="000000"/>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single" w:sz="4" w:space="0" w:color="000000"/>
              <w:left w:val="nil"/>
              <w:bottom w:val="nil"/>
              <w:right w:val="single" w:sz="4" w:space="0" w:color="000000"/>
            </w:tcBorders>
          </w:tcPr>
          <w:p w:rsidR="00BF19F1" w:rsidRDefault="00D70F09">
            <w:pPr>
              <w:spacing w:after="0" w:line="259" w:lineRule="auto"/>
              <w:ind w:left="0" w:firstLine="0"/>
            </w:pPr>
            <w:r>
              <w:rPr>
                <w:sz w:val="20"/>
                <w:u w:val="single" w:color="000000"/>
              </w:rPr>
              <w:t>Facilitate regular field coordination meetings</w:t>
            </w:r>
            <w:r>
              <w:rPr>
                <w:sz w:val="20"/>
              </w:rPr>
              <w:t xml:space="preserve"> </w:t>
            </w:r>
            <w:r>
              <w:rPr>
                <w:sz w:val="20"/>
              </w:rPr>
              <w:t xml:space="preserve">to share information, identify common problems.   If problems can’t be addressed at regional level, request support from Zonal focal point or WASH Cluster team  </w:t>
            </w:r>
          </w:p>
        </w:tc>
      </w:tr>
      <w:tr w:rsidR="00BF19F1">
        <w:trPr>
          <w:trHeight w:val="243"/>
        </w:trPr>
        <w:tc>
          <w:tcPr>
            <w:tcW w:w="1350" w:type="dxa"/>
            <w:tcBorders>
              <w:top w:val="nil"/>
              <w:left w:val="single" w:sz="4" w:space="0" w:color="000000"/>
              <w:bottom w:val="nil"/>
              <w:right w:val="single" w:sz="4" w:space="0" w:color="000000"/>
            </w:tcBorders>
          </w:tcPr>
          <w:p w:rsidR="00BF19F1" w:rsidRDefault="00D70F09">
            <w:pPr>
              <w:spacing w:after="0" w:line="259" w:lineRule="auto"/>
              <w:ind w:left="107" w:firstLine="0"/>
            </w:pPr>
            <w:r>
              <w:rPr>
                <w:b/>
                <w:sz w:val="20"/>
              </w:rPr>
              <w:t xml:space="preserve"> </w:t>
            </w: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firstLine="0"/>
            </w:pPr>
            <w:r>
              <w:rPr>
                <w:sz w:val="20"/>
              </w:rPr>
              <w:t xml:space="preserve">Invite partners working in the region to field coordination meeting </w:t>
            </w:r>
          </w:p>
        </w:tc>
      </w:tr>
      <w:tr w:rsidR="00BF19F1">
        <w:trPr>
          <w:trHeight w:val="725"/>
        </w:trPr>
        <w:tc>
          <w:tcPr>
            <w:tcW w:w="1350" w:type="dxa"/>
            <w:tcBorders>
              <w:top w:val="nil"/>
              <w:left w:val="single" w:sz="4" w:space="0" w:color="000000"/>
              <w:bottom w:val="nil"/>
              <w:right w:val="single" w:sz="4" w:space="0" w:color="000000"/>
            </w:tcBorders>
          </w:tcPr>
          <w:p w:rsidR="00BF19F1" w:rsidRDefault="00D70F09">
            <w:pPr>
              <w:spacing w:after="0" w:line="259" w:lineRule="auto"/>
              <w:ind w:left="107" w:firstLine="0"/>
            </w:pPr>
            <w:r>
              <w:rPr>
                <w:b/>
                <w:sz w:val="20"/>
              </w:rPr>
              <w:t xml:space="preserve"> </w:t>
            </w: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firstLine="0"/>
            </w:pPr>
            <w:r>
              <w:rPr>
                <w:sz w:val="20"/>
              </w:rPr>
              <w:t xml:space="preserve">Facilitate regular review of the Regional Who is Working Where (4W) summary (pivot table provided by the WASH Information Management Specialist).  Encourage active agencies not on the 4W matrix to contact the WASH Cluster IM Specialist.  </w:t>
            </w:r>
          </w:p>
        </w:tc>
      </w:tr>
      <w:tr w:rsidR="00BF19F1">
        <w:trPr>
          <w:trHeight w:val="243"/>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firstLine="0"/>
            </w:pPr>
            <w:r>
              <w:rPr>
                <w:sz w:val="20"/>
              </w:rPr>
              <w:t xml:space="preserve">Identify any gaps and overlaps in the districts.   </w:t>
            </w:r>
          </w:p>
        </w:tc>
      </w:tr>
      <w:tr w:rsidR="00BF19F1">
        <w:trPr>
          <w:trHeight w:val="483"/>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firstLine="0"/>
            </w:pPr>
            <w:r>
              <w:rPr>
                <w:sz w:val="20"/>
              </w:rPr>
              <w:t xml:space="preserve">Request 4W summary data, or maps, from WASH Cluster Information Management </w:t>
            </w:r>
          </w:p>
          <w:p w:rsidR="00BF19F1" w:rsidRDefault="00D70F09">
            <w:pPr>
              <w:spacing w:after="0" w:line="259" w:lineRule="auto"/>
              <w:ind w:left="0" w:firstLine="0"/>
            </w:pPr>
            <w:r>
              <w:rPr>
                <w:sz w:val="20"/>
              </w:rPr>
              <w:t xml:space="preserve">Specialist to fill requests for information from OCHA, or to support Cluster discussions  </w:t>
            </w:r>
          </w:p>
        </w:tc>
      </w:tr>
      <w:tr w:rsidR="00BF19F1">
        <w:trPr>
          <w:trHeight w:val="486"/>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right="27" w:firstLine="0"/>
            </w:pPr>
            <w:r>
              <w:rPr>
                <w:sz w:val="20"/>
              </w:rPr>
              <w:t xml:space="preserve">Facilitate joint needs assessments and monitoring missions to prioritise needs in the region, as required or requested – in coordination with OCHA field officer </w:t>
            </w:r>
          </w:p>
        </w:tc>
      </w:tr>
      <w:tr w:rsidR="00BF19F1">
        <w:trPr>
          <w:trHeight w:val="263"/>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firstLine="0"/>
            </w:pPr>
            <w:r>
              <w:rPr>
                <w:sz w:val="20"/>
              </w:rPr>
              <w:t xml:space="preserve">Facilitate implementation of WASH Cluster standards and guidelines  </w:t>
            </w:r>
          </w:p>
        </w:tc>
      </w:tr>
      <w:tr w:rsidR="00BF19F1">
        <w:trPr>
          <w:trHeight w:val="553"/>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14" w:line="259" w:lineRule="auto"/>
              <w:ind w:left="0" w:firstLine="0"/>
            </w:pPr>
            <w:r>
              <w:rPr>
                <w:sz w:val="20"/>
              </w:rPr>
              <w:t xml:space="preserve">Ensure appropriate information exchange between the cluster members in the field and </w:t>
            </w:r>
          </w:p>
          <w:p w:rsidR="00BF19F1" w:rsidRDefault="00D70F09">
            <w:pPr>
              <w:spacing w:after="0" w:line="259" w:lineRule="auto"/>
              <w:ind w:left="0" w:firstLine="0"/>
            </w:pPr>
            <w:r>
              <w:rPr>
                <w:sz w:val="20"/>
              </w:rPr>
              <w:t xml:space="preserve">Nairobi based Cluster team </w:t>
            </w:r>
          </w:p>
        </w:tc>
      </w:tr>
      <w:tr w:rsidR="00BF19F1">
        <w:trPr>
          <w:trHeight w:val="556"/>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firstLine="0"/>
            </w:pPr>
            <w:r>
              <w:rPr>
                <w:sz w:val="20"/>
              </w:rPr>
              <w:t xml:space="preserve">Ensure the Cluster coordinator and OCHA field officers are informed of cluster specific developments in the region </w:t>
            </w:r>
          </w:p>
        </w:tc>
      </w:tr>
      <w:tr w:rsidR="00BF19F1">
        <w:trPr>
          <w:trHeight w:val="280"/>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firstLine="0"/>
            </w:pPr>
            <w:r>
              <w:rPr>
                <w:sz w:val="20"/>
              </w:rPr>
              <w:t xml:space="preserve">Disseminate key WASH documents to members </w:t>
            </w:r>
          </w:p>
        </w:tc>
      </w:tr>
      <w:tr w:rsidR="00BF19F1">
        <w:trPr>
          <w:trHeight w:val="502"/>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firstLine="0"/>
            </w:pPr>
            <w:r>
              <w:rPr>
                <w:sz w:val="20"/>
              </w:rPr>
              <w:t xml:space="preserve">Jointly with the Zonal focal point, coordinate AWD/Flood Preparedness and Response for the WASH Cluster at District level </w:t>
            </w:r>
          </w:p>
        </w:tc>
      </w:tr>
      <w:tr w:rsidR="00BF19F1">
        <w:trPr>
          <w:trHeight w:val="538"/>
        </w:trPr>
        <w:tc>
          <w:tcPr>
            <w:tcW w:w="1350" w:type="dxa"/>
            <w:tcBorders>
              <w:top w:val="nil"/>
              <w:left w:val="single" w:sz="4" w:space="0" w:color="000000"/>
              <w:bottom w:val="single" w:sz="4" w:space="0" w:color="000000"/>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single" w:sz="4"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single" w:sz="4" w:space="0" w:color="000000"/>
              <w:right w:val="single" w:sz="4" w:space="0" w:color="000000"/>
            </w:tcBorders>
          </w:tcPr>
          <w:p w:rsidR="00BF19F1" w:rsidRDefault="00D70F09">
            <w:pPr>
              <w:spacing w:after="0" w:line="259" w:lineRule="auto"/>
              <w:ind w:left="0" w:firstLine="0"/>
            </w:pPr>
            <w:r>
              <w:rPr>
                <w:sz w:val="20"/>
              </w:rPr>
              <w:t xml:space="preserve">Establish strong working relationships with all the cluster members in order to facilitate effective collaboration and communication </w:t>
            </w:r>
          </w:p>
        </w:tc>
      </w:tr>
      <w:tr w:rsidR="00BF19F1">
        <w:trPr>
          <w:trHeight w:val="511"/>
        </w:trPr>
        <w:tc>
          <w:tcPr>
            <w:tcW w:w="1350" w:type="dxa"/>
            <w:tcBorders>
              <w:top w:val="single" w:sz="4" w:space="0" w:color="000000"/>
              <w:left w:val="single" w:sz="4" w:space="0" w:color="000000"/>
              <w:bottom w:val="nil"/>
              <w:right w:val="single" w:sz="4" w:space="0" w:color="000000"/>
            </w:tcBorders>
          </w:tcPr>
          <w:p w:rsidR="00BF19F1" w:rsidRDefault="00D70F09">
            <w:pPr>
              <w:spacing w:after="0" w:line="259" w:lineRule="auto"/>
              <w:ind w:left="107" w:firstLine="0"/>
            </w:pPr>
            <w:r>
              <w:rPr>
                <w:b/>
                <w:sz w:val="20"/>
              </w:rPr>
              <w:t xml:space="preserve">Deputy Regional  </w:t>
            </w:r>
          </w:p>
        </w:tc>
        <w:tc>
          <w:tcPr>
            <w:tcW w:w="468" w:type="dxa"/>
            <w:tcBorders>
              <w:top w:val="single" w:sz="4" w:space="0" w:color="000000"/>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single" w:sz="4" w:space="0" w:color="000000"/>
              <w:left w:val="nil"/>
              <w:bottom w:val="nil"/>
              <w:right w:val="single" w:sz="4" w:space="0" w:color="000000"/>
            </w:tcBorders>
          </w:tcPr>
          <w:p w:rsidR="00BF19F1" w:rsidRDefault="00D70F09">
            <w:pPr>
              <w:spacing w:after="0" w:line="259" w:lineRule="auto"/>
              <w:ind w:left="0" w:firstLine="0"/>
            </w:pPr>
            <w:r>
              <w:rPr>
                <w:sz w:val="20"/>
              </w:rPr>
              <w:t xml:space="preserve">Support Regional Focal point to follow up with the WASH cluster team to update the 4W matrix and guide members who have a problem filling out the 4W matrix </w:t>
            </w:r>
          </w:p>
        </w:tc>
      </w:tr>
      <w:tr w:rsidR="00BF19F1">
        <w:trPr>
          <w:trHeight w:val="484"/>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firstLine="0"/>
            </w:pPr>
            <w:r>
              <w:rPr>
                <w:sz w:val="20"/>
              </w:rPr>
              <w:t xml:space="preserve">Chair the regional meetings in case the regional focal point is absent and write meeting minutes </w:t>
            </w:r>
          </w:p>
        </w:tc>
      </w:tr>
      <w:tr w:rsidR="00BF19F1">
        <w:trPr>
          <w:trHeight w:val="225"/>
        </w:trPr>
        <w:tc>
          <w:tcPr>
            <w:tcW w:w="1350" w:type="dxa"/>
            <w:tcBorders>
              <w:top w:val="nil"/>
              <w:left w:val="single" w:sz="4" w:space="0" w:color="000000"/>
              <w:bottom w:val="single" w:sz="4" w:space="0" w:color="000000"/>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single" w:sz="4"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single" w:sz="4" w:space="0" w:color="000000"/>
              <w:right w:val="single" w:sz="4" w:space="0" w:color="000000"/>
            </w:tcBorders>
          </w:tcPr>
          <w:p w:rsidR="00BF19F1" w:rsidRDefault="00D70F09">
            <w:pPr>
              <w:spacing w:after="0" w:line="259" w:lineRule="auto"/>
              <w:ind w:left="0" w:firstLine="0"/>
            </w:pPr>
            <w:r>
              <w:rPr>
                <w:sz w:val="20"/>
              </w:rPr>
              <w:t xml:space="preserve">Proactively share information with the cluster members </w:t>
            </w:r>
          </w:p>
        </w:tc>
      </w:tr>
      <w:tr w:rsidR="00BF19F1">
        <w:trPr>
          <w:trHeight w:val="1241"/>
        </w:trPr>
        <w:tc>
          <w:tcPr>
            <w:tcW w:w="1350" w:type="dxa"/>
            <w:tcBorders>
              <w:top w:val="single" w:sz="4" w:space="0" w:color="000000"/>
              <w:left w:val="single" w:sz="4" w:space="0" w:color="000000"/>
              <w:bottom w:val="nil"/>
              <w:right w:val="single" w:sz="4" w:space="0" w:color="000000"/>
            </w:tcBorders>
          </w:tcPr>
          <w:p w:rsidR="00BF19F1" w:rsidRDefault="00D70F09">
            <w:pPr>
              <w:spacing w:after="0" w:line="259" w:lineRule="auto"/>
              <w:ind w:left="107" w:firstLine="0"/>
            </w:pPr>
            <w:r>
              <w:rPr>
                <w:b/>
                <w:sz w:val="20"/>
              </w:rPr>
              <w:t xml:space="preserve">District FP for AWD/ Cholera and Flooding  </w:t>
            </w:r>
          </w:p>
        </w:tc>
        <w:tc>
          <w:tcPr>
            <w:tcW w:w="468" w:type="dxa"/>
            <w:tcBorders>
              <w:top w:val="single" w:sz="4" w:space="0" w:color="000000"/>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BF19F1" w:rsidRDefault="00D70F09">
            <w:pPr>
              <w:spacing w:after="226"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single" w:sz="4" w:space="0" w:color="000000"/>
              <w:left w:val="nil"/>
              <w:bottom w:val="nil"/>
              <w:right w:val="single" w:sz="4" w:space="0" w:color="000000"/>
            </w:tcBorders>
          </w:tcPr>
          <w:p w:rsidR="00BF19F1" w:rsidRDefault="00D70F09">
            <w:pPr>
              <w:spacing w:after="0" w:line="259" w:lineRule="auto"/>
              <w:ind w:left="0" w:firstLine="0"/>
            </w:pPr>
            <w:r>
              <w:rPr>
                <w:sz w:val="20"/>
                <w:u w:val="single" w:color="000000"/>
              </w:rPr>
              <w:t>Coordinate prevention and response to AWD/Cholera and Flooding in District</w:t>
            </w:r>
            <w:r>
              <w:rPr>
                <w:sz w:val="20"/>
              </w:rPr>
              <w:t xml:space="preserve"> </w:t>
            </w:r>
          </w:p>
          <w:p w:rsidR="00BF19F1" w:rsidRDefault="00D70F09">
            <w:pPr>
              <w:spacing w:after="0" w:line="259" w:lineRule="auto"/>
              <w:ind w:left="0" w:firstLine="0"/>
            </w:pPr>
            <w:r>
              <w:rPr>
                <w:sz w:val="20"/>
              </w:rPr>
              <w:t xml:space="preserve">Establish coordination with other WASH agencies working in district  </w:t>
            </w:r>
          </w:p>
          <w:p w:rsidR="00BF19F1" w:rsidRDefault="00D70F09">
            <w:pPr>
              <w:spacing w:after="0" w:line="240" w:lineRule="auto"/>
              <w:ind w:left="0" w:firstLine="0"/>
            </w:pPr>
            <w:r>
              <w:rPr>
                <w:sz w:val="20"/>
              </w:rPr>
              <w:t>Collect information on preparedness and prevention activities.  Identify gaps.  Work with Regional Focal Point</w:t>
            </w:r>
            <w:r>
              <w:rPr>
                <w:sz w:val="20"/>
              </w:rPr>
              <w:t xml:space="preserve"> to initiate action to fill gaps in Regional meetings </w:t>
            </w:r>
          </w:p>
          <w:p w:rsidR="00BF19F1" w:rsidRDefault="00D70F09">
            <w:pPr>
              <w:spacing w:after="0" w:line="259" w:lineRule="auto"/>
              <w:ind w:left="0" w:firstLine="0"/>
            </w:pPr>
            <w:r>
              <w:rPr>
                <w:sz w:val="20"/>
              </w:rPr>
              <w:t xml:space="preserve">Monitor river levels through observation and through SWALIM website.   </w:t>
            </w:r>
          </w:p>
        </w:tc>
      </w:tr>
      <w:tr w:rsidR="00BF19F1">
        <w:trPr>
          <w:trHeight w:val="483"/>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right="21" w:firstLine="0"/>
            </w:pPr>
            <w:r>
              <w:rPr>
                <w:sz w:val="20"/>
              </w:rPr>
              <w:t xml:space="preserve">Collect information on AWD outbreaks and floods: who is responding and gaps.   Work with Regional Focal Point to initiate action with agencies working in district or region </w:t>
            </w:r>
          </w:p>
        </w:tc>
      </w:tr>
      <w:tr w:rsidR="00BF19F1">
        <w:trPr>
          <w:trHeight w:val="725"/>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firstLine="0"/>
            </w:pPr>
            <w:r>
              <w:rPr>
                <w:sz w:val="20"/>
              </w:rPr>
              <w:t xml:space="preserve">Report on preparedness, response and gaps for your district, at 1) the Regional WASH </w:t>
            </w:r>
          </w:p>
          <w:p w:rsidR="00BF19F1" w:rsidRDefault="00D70F09">
            <w:pPr>
              <w:spacing w:after="0" w:line="259" w:lineRule="auto"/>
              <w:ind w:left="0" w:firstLine="0"/>
            </w:pPr>
            <w:r>
              <w:rPr>
                <w:sz w:val="20"/>
              </w:rPr>
              <w:t xml:space="preserve">Cluster meeting (if you are able to attend), and 2) via the weekly Reporting template </w:t>
            </w:r>
          </w:p>
          <w:p w:rsidR="00BF19F1" w:rsidRDefault="00D70F09">
            <w:pPr>
              <w:spacing w:after="0" w:line="259" w:lineRule="auto"/>
              <w:ind w:left="0" w:firstLine="0"/>
            </w:pPr>
            <w:r>
              <w:rPr>
                <w:sz w:val="20"/>
              </w:rPr>
              <w:t xml:space="preserve">(Annex 3) to Regional and National Cluster, or whenever conditions change </w:t>
            </w:r>
          </w:p>
        </w:tc>
      </w:tr>
      <w:tr w:rsidR="00BF19F1">
        <w:trPr>
          <w:trHeight w:val="243"/>
        </w:trPr>
        <w:tc>
          <w:tcPr>
            <w:tcW w:w="1350" w:type="dxa"/>
            <w:tcBorders>
              <w:top w:val="nil"/>
              <w:left w:val="single" w:sz="4" w:space="0" w:color="000000"/>
              <w:bottom w:val="nil"/>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nil"/>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nil"/>
              <w:right w:val="single" w:sz="4" w:space="0" w:color="000000"/>
            </w:tcBorders>
          </w:tcPr>
          <w:p w:rsidR="00BF19F1" w:rsidRDefault="00D70F09">
            <w:pPr>
              <w:spacing w:after="0" w:line="259" w:lineRule="auto"/>
              <w:ind w:left="0" w:firstLine="0"/>
            </w:pPr>
            <w:r>
              <w:rPr>
                <w:sz w:val="20"/>
              </w:rPr>
              <w:t>Reg</w:t>
            </w:r>
            <w:r>
              <w:rPr>
                <w:sz w:val="20"/>
              </w:rPr>
              <w:t xml:space="preserve">ular contact with local health authorities for quick information sharing and response  </w:t>
            </w:r>
          </w:p>
        </w:tc>
      </w:tr>
      <w:tr w:rsidR="00BF19F1">
        <w:trPr>
          <w:trHeight w:val="466"/>
        </w:trPr>
        <w:tc>
          <w:tcPr>
            <w:tcW w:w="1350" w:type="dxa"/>
            <w:tcBorders>
              <w:top w:val="nil"/>
              <w:left w:val="single" w:sz="4" w:space="0" w:color="000000"/>
              <w:bottom w:val="single" w:sz="4" w:space="0" w:color="000000"/>
              <w:right w:val="single" w:sz="4" w:space="0" w:color="000000"/>
            </w:tcBorders>
          </w:tcPr>
          <w:p w:rsidR="00BF19F1" w:rsidRDefault="00BF19F1">
            <w:pPr>
              <w:spacing w:after="160" w:line="259" w:lineRule="auto"/>
              <w:ind w:left="0" w:firstLine="0"/>
            </w:pPr>
          </w:p>
        </w:tc>
        <w:tc>
          <w:tcPr>
            <w:tcW w:w="468" w:type="dxa"/>
            <w:tcBorders>
              <w:top w:val="nil"/>
              <w:left w:val="single" w:sz="4" w:space="0" w:color="000000"/>
              <w:bottom w:val="single" w:sz="4"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nil"/>
              <w:left w:val="nil"/>
              <w:bottom w:val="single" w:sz="4" w:space="0" w:color="000000"/>
              <w:right w:val="single" w:sz="4" w:space="0" w:color="000000"/>
            </w:tcBorders>
          </w:tcPr>
          <w:p w:rsidR="00BF19F1" w:rsidRDefault="00D70F09">
            <w:pPr>
              <w:spacing w:after="0" w:line="259" w:lineRule="auto"/>
              <w:ind w:left="0" w:firstLine="0"/>
            </w:pPr>
            <w:r>
              <w:rPr>
                <w:sz w:val="20"/>
              </w:rPr>
              <w:t xml:space="preserve">Support establishment of a multidisciplinary taskforce for AWD/Cholera for each district, including community members, ideally led by local health facility </w:t>
            </w:r>
          </w:p>
        </w:tc>
      </w:tr>
      <w:tr w:rsidR="00BF19F1">
        <w:trPr>
          <w:trHeight w:val="742"/>
        </w:trPr>
        <w:tc>
          <w:tcPr>
            <w:tcW w:w="1350" w:type="dxa"/>
            <w:tcBorders>
              <w:top w:val="single" w:sz="4" w:space="0" w:color="000000"/>
              <w:left w:val="single" w:sz="4" w:space="0" w:color="000000"/>
              <w:bottom w:val="single" w:sz="8" w:space="0" w:color="000000"/>
              <w:right w:val="single" w:sz="4" w:space="0" w:color="000000"/>
            </w:tcBorders>
          </w:tcPr>
          <w:p w:rsidR="00BF19F1" w:rsidRDefault="00D70F09">
            <w:pPr>
              <w:spacing w:after="0" w:line="259" w:lineRule="auto"/>
              <w:ind w:left="107" w:firstLine="0"/>
            </w:pPr>
            <w:r>
              <w:rPr>
                <w:b/>
                <w:sz w:val="20"/>
              </w:rPr>
              <w:t xml:space="preserve">WASH </w:t>
            </w:r>
          </w:p>
          <w:p w:rsidR="00BF19F1" w:rsidRDefault="00D70F09">
            <w:pPr>
              <w:spacing w:after="0" w:line="259" w:lineRule="auto"/>
              <w:ind w:left="107" w:firstLine="0"/>
            </w:pPr>
            <w:r>
              <w:rPr>
                <w:b/>
                <w:sz w:val="20"/>
              </w:rPr>
              <w:t xml:space="preserve">Cluster </w:t>
            </w:r>
          </w:p>
          <w:p w:rsidR="00BF19F1" w:rsidRDefault="00D70F09">
            <w:pPr>
              <w:spacing w:after="0" w:line="259" w:lineRule="auto"/>
              <w:ind w:left="107" w:firstLine="0"/>
            </w:pPr>
            <w:r>
              <w:rPr>
                <w:b/>
                <w:sz w:val="20"/>
              </w:rPr>
              <w:t xml:space="preserve">Agency </w:t>
            </w:r>
          </w:p>
        </w:tc>
        <w:tc>
          <w:tcPr>
            <w:tcW w:w="468" w:type="dxa"/>
            <w:tcBorders>
              <w:top w:val="single" w:sz="4" w:space="0" w:color="000000"/>
              <w:left w:val="single" w:sz="4" w:space="0" w:color="000000"/>
              <w:bottom w:val="single" w:sz="8" w:space="0" w:color="000000"/>
              <w:right w:val="nil"/>
            </w:tcBorders>
          </w:tcPr>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p w:rsidR="00BF19F1" w:rsidRDefault="00D70F09">
            <w:pPr>
              <w:spacing w:after="0" w:line="259" w:lineRule="auto"/>
              <w:ind w:left="108" w:firstLine="0"/>
            </w:pPr>
            <w:r>
              <w:rPr>
                <w:rFonts w:ascii="Segoe UI Symbol" w:eastAsia="Segoe UI Symbol" w:hAnsi="Segoe UI Symbol" w:cs="Segoe UI Symbol"/>
                <w:sz w:val="20"/>
              </w:rPr>
              <w:t></w:t>
            </w:r>
            <w:r>
              <w:rPr>
                <w:rFonts w:ascii="Arial" w:eastAsia="Arial" w:hAnsi="Arial" w:cs="Arial"/>
                <w:sz w:val="20"/>
              </w:rPr>
              <w:t xml:space="preserve"> </w:t>
            </w:r>
          </w:p>
        </w:tc>
        <w:tc>
          <w:tcPr>
            <w:tcW w:w="8173" w:type="dxa"/>
            <w:tcBorders>
              <w:top w:val="single" w:sz="4" w:space="0" w:color="000000"/>
              <w:left w:val="nil"/>
              <w:bottom w:val="single" w:sz="8" w:space="0" w:color="000000"/>
              <w:right w:val="single" w:sz="4" w:space="0" w:color="000000"/>
            </w:tcBorders>
          </w:tcPr>
          <w:p w:rsidR="00BF19F1" w:rsidRDefault="00D70F09">
            <w:pPr>
              <w:spacing w:after="0" w:line="259" w:lineRule="auto"/>
              <w:ind w:left="0" w:firstLine="0"/>
            </w:pPr>
            <w:r>
              <w:rPr>
                <w:sz w:val="20"/>
              </w:rPr>
              <w:t xml:space="preserve">Share information with District Focal Point </w:t>
            </w:r>
          </w:p>
          <w:p w:rsidR="00BF19F1" w:rsidRDefault="00D70F09">
            <w:pPr>
              <w:spacing w:after="0" w:line="259" w:lineRule="auto"/>
              <w:ind w:left="0" w:firstLine="0"/>
            </w:pPr>
            <w:r>
              <w:rPr>
                <w:sz w:val="20"/>
              </w:rPr>
              <w:t xml:space="preserve">Update 4W matrix to avoid overlaps and gaps  </w:t>
            </w:r>
          </w:p>
          <w:p w:rsidR="00BF19F1" w:rsidRDefault="00D70F09">
            <w:pPr>
              <w:spacing w:after="0" w:line="259" w:lineRule="auto"/>
              <w:ind w:left="0" w:firstLine="0"/>
            </w:pPr>
            <w:r>
              <w:rPr>
                <w:sz w:val="20"/>
              </w:rPr>
              <w:t xml:space="preserve">Attend Regional WASH Cluster meeting </w:t>
            </w:r>
          </w:p>
        </w:tc>
      </w:tr>
    </w:tbl>
    <w:p w:rsidR="00BF19F1" w:rsidRDefault="00D70F09">
      <w:pPr>
        <w:spacing w:after="0" w:line="259" w:lineRule="auto"/>
        <w:ind w:left="0" w:firstLine="0"/>
      </w:pPr>
      <w:r>
        <w:t xml:space="preserve"> </w:t>
      </w:r>
    </w:p>
    <w:p w:rsidR="00BF19F1" w:rsidRDefault="00D70F09">
      <w:pPr>
        <w:spacing w:after="245" w:line="259" w:lineRule="auto"/>
        <w:ind w:left="0" w:firstLine="0"/>
      </w:pPr>
      <w:r>
        <w:t xml:space="preserve"> </w:t>
      </w:r>
    </w:p>
    <w:p w:rsidR="00BF19F1" w:rsidRDefault="00D70F09">
      <w:pPr>
        <w:spacing w:after="0" w:line="259" w:lineRule="auto"/>
        <w:ind w:left="0" w:right="309" w:firstLine="0"/>
        <w:jc w:val="right"/>
      </w:pPr>
      <w:r>
        <w:rPr>
          <w:sz w:val="19"/>
        </w:rPr>
        <w:t xml:space="preserve"> of 10 </w:t>
      </w:r>
    </w:p>
    <w:sectPr w:rsidR="00BF19F1">
      <w:headerReference w:type="even" r:id="rId19"/>
      <w:headerReference w:type="default" r:id="rId20"/>
      <w:footerReference w:type="even" r:id="rId21"/>
      <w:footerReference w:type="default" r:id="rId22"/>
      <w:headerReference w:type="first" r:id="rId23"/>
      <w:footerReference w:type="first" r:id="rId24"/>
      <w:pgSz w:w="11909" w:h="16834"/>
      <w:pgMar w:top="1440" w:right="2819" w:bottom="1440" w:left="1798"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F09" w:rsidRDefault="00D70F09">
      <w:pPr>
        <w:spacing w:after="0" w:line="240" w:lineRule="auto"/>
      </w:pPr>
      <w:r>
        <w:separator/>
      </w:r>
    </w:p>
  </w:endnote>
  <w:endnote w:type="continuationSeparator" w:id="0">
    <w:p w:rsidR="00D70F09" w:rsidRDefault="00D7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D70F09">
    <w:pPr>
      <w:tabs>
        <w:tab w:val="center" w:pos="625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1123493</wp:posOffset>
              </wp:positionH>
              <wp:positionV relativeFrom="page">
                <wp:posOffset>9939224</wp:posOffset>
              </wp:positionV>
              <wp:extent cx="5318125" cy="6096"/>
              <wp:effectExtent l="0" t="0" r="0" b="0"/>
              <wp:wrapSquare wrapText="bothSides"/>
              <wp:docPr id="23064" name="Group 23064"/>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75" name="Shape 24075"/>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64" style="width:418.75pt;height:0.47998pt;position:absolute;mso-position-horizontal-relative:page;mso-position-horizontal:absolute;margin-left:88.464pt;mso-position-vertical-relative:page;margin-top:782.616pt;" coordsize="53181,60">
              <v:shape id="Shape 24076" style="position:absolute;width:53181;height:91;left:0;top:0;" coordsize="5318125,9144" path="m0,0l5318125,0l5318125,9144l0,9144l0,0">
                <v:stroke weight="0pt" endcap="flat" joinstyle="miter" miterlimit="10" on="false" color="#000000" opacity="0"/>
                <v:fill on="true" color="#000000"/>
              </v:shape>
              <w10:wrap type="square"/>
            </v:group>
          </w:pict>
        </mc:Fallback>
      </mc:AlternateContent>
    </w:r>
    <w:r>
      <w:rPr>
        <w:sz w:val="19"/>
      </w:rPr>
      <w:t xml:space="preserve">File name: 120725 ToR WASH Cluster Somalia.doc  </w:t>
    </w:r>
    <w:r>
      <w:rPr>
        <w:sz w:val="19"/>
      </w:rPr>
      <w:tab/>
      <w:t xml:space="preserve"> Page </w:t>
    </w:r>
    <w:r>
      <w:fldChar w:fldCharType="begin"/>
    </w:r>
    <w:r>
      <w:instrText xml:space="preserve"> PAGE   \* MERGEFORMAT </w:instrText>
    </w:r>
    <w:r>
      <w:fldChar w:fldCharType="separate"/>
    </w:r>
    <w:r>
      <w:rPr>
        <w:sz w:val="19"/>
      </w:rPr>
      <w:t>1</w:t>
    </w:r>
    <w:r>
      <w:rPr>
        <w:sz w:val="19"/>
      </w:rPr>
      <w:fldChar w:fldCharType="end"/>
    </w:r>
    <w:r>
      <w:rPr>
        <w:sz w:val="19"/>
      </w:rPr>
      <w:t xml:space="preserve"> of </w:t>
    </w:r>
    <w:r>
      <w:fldChar w:fldCharType="begin"/>
    </w:r>
    <w:r>
      <w:instrText xml:space="preserve"> NUMPAGES   \* MERGEFORMAT </w:instrText>
    </w:r>
    <w:r>
      <w:fldChar w:fldCharType="separate"/>
    </w:r>
    <w:r>
      <w:rPr>
        <w:sz w:val="19"/>
      </w:rPr>
      <w:t>10</w:t>
    </w:r>
    <w:r>
      <w:rPr>
        <w:sz w:val="19"/>
      </w:rPr>
      <w:fldChar w:fldCharType="end"/>
    </w:r>
    <w:r>
      <w:rPr>
        <w:sz w:val="19"/>
      </w:rPr>
      <w:t xml:space="preserve"> </w:t>
    </w:r>
  </w:p>
  <w:p w:rsidR="00BF19F1" w:rsidRDefault="00D70F09">
    <w:pPr>
      <w:spacing w:after="0" w:line="259" w:lineRule="auto"/>
      <w:ind w:left="3" w:firstLine="0"/>
    </w:pPr>
    <w:r>
      <w:rPr>
        <w:sz w:val="19"/>
      </w:rPr>
      <w:t>Last updated: 25</w:t>
    </w:r>
    <w:r>
      <w:rPr>
        <w:sz w:val="19"/>
      </w:rPr>
      <w:t xml:space="preserve"> July 2012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D70F09">
    <w:pPr>
      <w:tabs>
        <w:tab w:val="center" w:pos="625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1123493</wp:posOffset>
              </wp:positionH>
              <wp:positionV relativeFrom="page">
                <wp:posOffset>9939224</wp:posOffset>
              </wp:positionV>
              <wp:extent cx="5318125" cy="6096"/>
              <wp:effectExtent l="0" t="0" r="0" b="0"/>
              <wp:wrapSquare wrapText="bothSides"/>
              <wp:docPr id="22989" name="Group 22989"/>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73" name="Shape 24073"/>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89" style="width:418.75pt;height:0.47998pt;position:absolute;mso-position-horizontal-relative:page;mso-position-horizontal:absolute;margin-left:88.464pt;mso-position-vertical-relative:page;margin-top:782.616pt;" coordsize="53181,60">
              <v:shape id="Shape 24074" style="position:absolute;width:53181;height:91;left:0;top:0;" coordsize="5318125,9144" path="m0,0l5318125,0l5318125,9144l0,9144l0,0">
                <v:stroke weight="0pt" endcap="flat" joinstyle="miter" miterlimit="10" on="false" color="#000000" opacity="0"/>
                <v:fill on="true" color="#000000"/>
              </v:shape>
              <w10:wrap type="square"/>
            </v:group>
          </w:pict>
        </mc:Fallback>
      </mc:AlternateContent>
    </w:r>
    <w:r>
      <w:rPr>
        <w:sz w:val="19"/>
      </w:rPr>
      <w:t xml:space="preserve">File name: 120725 ToR WASH Cluster Somalia.doc  </w:t>
    </w:r>
    <w:r>
      <w:rPr>
        <w:sz w:val="19"/>
      </w:rPr>
      <w:tab/>
      <w:t xml:space="preserve"> Page </w:t>
    </w:r>
    <w:r>
      <w:fldChar w:fldCharType="begin"/>
    </w:r>
    <w:r>
      <w:instrText xml:space="preserve"> PAGE   \* MERGEFORMAT </w:instrText>
    </w:r>
    <w:r>
      <w:fldChar w:fldCharType="separate"/>
    </w:r>
    <w:r>
      <w:rPr>
        <w:sz w:val="19"/>
      </w:rPr>
      <w:t>1</w:t>
    </w:r>
    <w:r>
      <w:rPr>
        <w:sz w:val="19"/>
      </w:rPr>
      <w:fldChar w:fldCharType="end"/>
    </w:r>
    <w:r>
      <w:rPr>
        <w:sz w:val="19"/>
      </w:rPr>
      <w:t xml:space="preserve"> of </w:t>
    </w:r>
    <w:r>
      <w:fldChar w:fldCharType="begin"/>
    </w:r>
    <w:r>
      <w:instrText xml:space="preserve"> NUMPAGES   \* MERGEFORMAT </w:instrText>
    </w:r>
    <w:r>
      <w:fldChar w:fldCharType="separate"/>
    </w:r>
    <w:r>
      <w:rPr>
        <w:sz w:val="19"/>
      </w:rPr>
      <w:t>10</w:t>
    </w:r>
    <w:r>
      <w:rPr>
        <w:sz w:val="19"/>
      </w:rPr>
      <w:fldChar w:fldCharType="end"/>
    </w:r>
    <w:r>
      <w:rPr>
        <w:sz w:val="19"/>
      </w:rPr>
      <w:t xml:space="preserve"> </w:t>
    </w:r>
  </w:p>
  <w:p w:rsidR="00BF19F1" w:rsidRDefault="00D70F09">
    <w:pPr>
      <w:spacing w:after="0" w:line="259" w:lineRule="auto"/>
      <w:ind w:left="3" w:firstLine="0"/>
    </w:pPr>
    <w:r>
      <w:rPr>
        <w:sz w:val="19"/>
      </w:rPr>
      <w:t xml:space="preserve">Last updated: 25 July 2012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D70F09">
    <w:pPr>
      <w:tabs>
        <w:tab w:val="center" w:pos="625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1123493</wp:posOffset>
              </wp:positionH>
              <wp:positionV relativeFrom="page">
                <wp:posOffset>9939224</wp:posOffset>
              </wp:positionV>
              <wp:extent cx="5318125" cy="6096"/>
              <wp:effectExtent l="0" t="0" r="0" b="0"/>
              <wp:wrapSquare wrapText="bothSides"/>
              <wp:docPr id="22914" name="Group 22914"/>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71" name="Shape 24071"/>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14" style="width:418.75pt;height:0.47998pt;position:absolute;mso-position-horizontal-relative:page;mso-position-horizontal:absolute;margin-left:88.464pt;mso-position-vertical-relative:page;margin-top:782.616pt;" coordsize="53181,60">
              <v:shape id="Shape 24072" style="position:absolute;width:53181;height:91;left:0;top:0;" coordsize="5318125,9144" path="m0,0l5318125,0l5318125,9144l0,9144l0,0">
                <v:stroke weight="0pt" endcap="flat" joinstyle="miter" miterlimit="10" on="false" color="#000000" opacity="0"/>
                <v:fill on="true" color="#000000"/>
              </v:shape>
              <w10:wrap type="square"/>
            </v:group>
          </w:pict>
        </mc:Fallback>
      </mc:AlternateContent>
    </w:r>
    <w:r>
      <w:rPr>
        <w:sz w:val="19"/>
      </w:rPr>
      <w:t xml:space="preserve">File name: 120725 ToR WASH Cluster Somalia.doc  </w:t>
    </w:r>
    <w:r>
      <w:rPr>
        <w:sz w:val="19"/>
      </w:rPr>
      <w:tab/>
      <w:t xml:space="preserve"> Page </w:t>
    </w:r>
    <w:r>
      <w:fldChar w:fldCharType="begin"/>
    </w:r>
    <w:r>
      <w:instrText xml:space="preserve"> PAGE   \* MERGEFORMAT </w:instrText>
    </w:r>
    <w:r>
      <w:fldChar w:fldCharType="separate"/>
    </w:r>
    <w:r>
      <w:rPr>
        <w:sz w:val="19"/>
      </w:rPr>
      <w:t>1</w:t>
    </w:r>
    <w:r>
      <w:rPr>
        <w:sz w:val="19"/>
      </w:rPr>
      <w:fldChar w:fldCharType="end"/>
    </w:r>
    <w:r>
      <w:rPr>
        <w:sz w:val="19"/>
      </w:rPr>
      <w:t xml:space="preserve"> of </w:t>
    </w:r>
    <w:r>
      <w:fldChar w:fldCharType="begin"/>
    </w:r>
    <w:r>
      <w:instrText xml:space="preserve"> NUMPA</w:instrText>
    </w:r>
    <w:r>
      <w:instrText xml:space="preserve">GES   \* MERGEFORMAT </w:instrText>
    </w:r>
    <w:r>
      <w:fldChar w:fldCharType="separate"/>
    </w:r>
    <w:r>
      <w:rPr>
        <w:sz w:val="19"/>
      </w:rPr>
      <w:t>10</w:t>
    </w:r>
    <w:r>
      <w:rPr>
        <w:sz w:val="19"/>
      </w:rPr>
      <w:fldChar w:fldCharType="end"/>
    </w:r>
    <w:r>
      <w:rPr>
        <w:sz w:val="19"/>
      </w:rPr>
      <w:t xml:space="preserve"> </w:t>
    </w:r>
  </w:p>
  <w:p w:rsidR="00BF19F1" w:rsidRDefault="00D70F09">
    <w:pPr>
      <w:spacing w:after="0" w:line="259" w:lineRule="auto"/>
      <w:ind w:left="3" w:firstLine="0"/>
    </w:pPr>
    <w:r>
      <w:rPr>
        <w:sz w:val="19"/>
      </w:rPr>
      <w:t xml:space="preserve">Last updated: 25 July 2012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D70F09">
    <w:pPr>
      <w:tabs>
        <w:tab w:val="center" w:pos="625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1123493</wp:posOffset>
              </wp:positionH>
              <wp:positionV relativeFrom="page">
                <wp:posOffset>9939224</wp:posOffset>
              </wp:positionV>
              <wp:extent cx="5318125" cy="6096"/>
              <wp:effectExtent l="0" t="0" r="0" b="0"/>
              <wp:wrapSquare wrapText="bothSides"/>
              <wp:docPr id="23149" name="Group 23149"/>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81" name="Shape 24081"/>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49" style="width:418.75pt;height:0.47998pt;position:absolute;mso-position-horizontal-relative:page;mso-position-horizontal:absolute;margin-left:88.464pt;mso-position-vertical-relative:page;margin-top:782.616pt;" coordsize="53181,60">
              <v:shape id="Shape 24082" style="position:absolute;width:53181;height:91;left:0;top:0;" coordsize="5318125,9144" path="m0,0l5318125,0l5318125,9144l0,9144l0,0">
                <v:stroke weight="0pt" endcap="flat" joinstyle="miter" miterlimit="10" on="false" color="#000000" opacity="0"/>
                <v:fill on="true" color="#000000"/>
              </v:shape>
              <w10:wrap type="square"/>
            </v:group>
          </w:pict>
        </mc:Fallback>
      </mc:AlternateContent>
    </w:r>
    <w:r>
      <w:rPr>
        <w:sz w:val="19"/>
      </w:rPr>
      <w:t xml:space="preserve">File name: 120725 ToR WASH Cluster Somalia.doc  </w:t>
    </w:r>
    <w:r>
      <w:rPr>
        <w:sz w:val="19"/>
      </w:rPr>
      <w:tab/>
      <w:t xml:space="preserve"> Page </w:t>
    </w:r>
    <w:r>
      <w:fldChar w:fldCharType="begin"/>
    </w:r>
    <w:r>
      <w:instrText xml:space="preserve"> PAGE   \* MERGEFORMAT </w:instrText>
    </w:r>
    <w:r>
      <w:fldChar w:fldCharType="separate"/>
    </w:r>
    <w:r>
      <w:rPr>
        <w:sz w:val="19"/>
      </w:rPr>
      <w:t>1</w:t>
    </w:r>
    <w:r>
      <w:rPr>
        <w:sz w:val="19"/>
      </w:rPr>
      <w:fldChar w:fldCharType="end"/>
    </w:r>
    <w:r>
      <w:rPr>
        <w:sz w:val="19"/>
      </w:rPr>
      <w:t xml:space="preserve"> of </w:t>
    </w:r>
    <w:r>
      <w:fldChar w:fldCharType="begin"/>
    </w:r>
    <w:r>
      <w:instrText xml:space="preserve"> NUMPAGES   \* MERGEFORMAT </w:instrText>
    </w:r>
    <w:r>
      <w:fldChar w:fldCharType="separate"/>
    </w:r>
    <w:r>
      <w:rPr>
        <w:sz w:val="19"/>
      </w:rPr>
      <w:t>10</w:t>
    </w:r>
    <w:r>
      <w:rPr>
        <w:sz w:val="19"/>
      </w:rPr>
      <w:fldChar w:fldCharType="end"/>
    </w:r>
    <w:r>
      <w:rPr>
        <w:sz w:val="19"/>
      </w:rPr>
      <w:t xml:space="preserve"> </w:t>
    </w:r>
  </w:p>
  <w:p w:rsidR="00BF19F1" w:rsidRDefault="00D70F09">
    <w:pPr>
      <w:spacing w:after="0" w:line="259" w:lineRule="auto"/>
      <w:ind w:left="3" w:firstLine="0"/>
    </w:pPr>
    <w:r>
      <w:rPr>
        <w:sz w:val="19"/>
      </w:rPr>
      <w:t xml:space="preserve">Last updated: 25 July 2012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D70F09">
    <w:pPr>
      <w:tabs>
        <w:tab w:val="center" w:pos="625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1123493</wp:posOffset>
              </wp:positionH>
              <wp:positionV relativeFrom="page">
                <wp:posOffset>9939224</wp:posOffset>
              </wp:positionV>
              <wp:extent cx="5318125" cy="6096"/>
              <wp:effectExtent l="0" t="0" r="0" b="0"/>
              <wp:wrapSquare wrapText="bothSides"/>
              <wp:docPr id="23121" name="Group 23121"/>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79" name="Shape 24079"/>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21" style="width:418.75pt;height:0.47998pt;position:absolute;mso-position-horizontal-relative:page;mso-position-horizontal:absolute;margin-left:88.464pt;mso-position-vertical-relative:page;margin-top:782.616pt;" coordsize="53181,60">
              <v:shape id="Shape 24080" style="position:absolute;width:53181;height:91;left:0;top:0;" coordsize="5318125,9144" path="m0,0l5318125,0l5318125,9144l0,9144l0,0">
                <v:stroke weight="0pt" endcap="flat" joinstyle="miter" miterlimit="10" on="false" color="#000000" opacity="0"/>
                <v:fill on="true" color="#000000"/>
              </v:shape>
              <w10:wrap type="square"/>
            </v:group>
          </w:pict>
        </mc:Fallback>
      </mc:AlternateContent>
    </w:r>
    <w:r>
      <w:rPr>
        <w:sz w:val="19"/>
      </w:rPr>
      <w:t xml:space="preserve">File name: 120725 ToR WASH Cluster Somalia.doc  </w:t>
    </w:r>
    <w:r>
      <w:rPr>
        <w:sz w:val="19"/>
      </w:rPr>
      <w:tab/>
      <w:t xml:space="preserve"> Page </w:t>
    </w:r>
    <w:r>
      <w:fldChar w:fldCharType="begin"/>
    </w:r>
    <w:r>
      <w:instrText xml:space="preserve"> PAGE   \* MERGEFORMAT </w:instrText>
    </w:r>
    <w:r>
      <w:fldChar w:fldCharType="separate"/>
    </w:r>
    <w:r>
      <w:rPr>
        <w:sz w:val="19"/>
      </w:rPr>
      <w:t>1</w:t>
    </w:r>
    <w:r>
      <w:rPr>
        <w:sz w:val="19"/>
      </w:rPr>
      <w:fldChar w:fldCharType="end"/>
    </w:r>
    <w:r>
      <w:rPr>
        <w:sz w:val="19"/>
      </w:rPr>
      <w:t xml:space="preserve"> of </w:t>
    </w:r>
    <w:r>
      <w:fldChar w:fldCharType="begin"/>
    </w:r>
    <w:r>
      <w:instrText xml:space="preserve"> NUMPAGES   \* MERGEFORMAT </w:instrText>
    </w:r>
    <w:r>
      <w:fldChar w:fldCharType="separate"/>
    </w:r>
    <w:r>
      <w:rPr>
        <w:sz w:val="19"/>
      </w:rPr>
      <w:t>10</w:t>
    </w:r>
    <w:r>
      <w:rPr>
        <w:sz w:val="19"/>
      </w:rPr>
      <w:fldChar w:fldCharType="end"/>
    </w:r>
    <w:r>
      <w:rPr>
        <w:sz w:val="19"/>
      </w:rPr>
      <w:t xml:space="preserve"> </w:t>
    </w:r>
  </w:p>
  <w:p w:rsidR="00BF19F1" w:rsidRDefault="00D70F09">
    <w:pPr>
      <w:spacing w:after="0" w:line="259" w:lineRule="auto"/>
      <w:ind w:left="3" w:firstLine="0"/>
    </w:pPr>
    <w:r>
      <w:rPr>
        <w:sz w:val="19"/>
      </w:rPr>
      <w:t xml:space="preserve">Last updated: 25 July 2012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D70F09">
    <w:pPr>
      <w:tabs>
        <w:tab w:val="center" w:pos="625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1123493</wp:posOffset>
              </wp:positionH>
              <wp:positionV relativeFrom="page">
                <wp:posOffset>9939224</wp:posOffset>
              </wp:positionV>
              <wp:extent cx="5318125" cy="6096"/>
              <wp:effectExtent l="0" t="0" r="0" b="0"/>
              <wp:wrapSquare wrapText="bothSides"/>
              <wp:docPr id="23093" name="Group 23093"/>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77" name="Shape 24077"/>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93" style="width:418.75pt;height:0.47998pt;position:absolute;mso-position-horizontal-relative:page;mso-position-horizontal:absolute;margin-left:88.464pt;mso-position-vertical-relative:page;margin-top:782.616pt;" coordsize="53181,60">
              <v:shape id="Shape 24078" style="position:absolute;width:53181;height:91;left:0;top:0;" coordsize="5318125,9144" path="m0,0l5318125,0l5318125,9144l0,9144l0,0">
                <v:stroke weight="0pt" endcap="flat" joinstyle="miter" miterlimit="10" on="false" color="#000000" opacity="0"/>
                <v:fill on="true" color="#000000"/>
              </v:shape>
              <w10:wrap type="square"/>
            </v:group>
          </w:pict>
        </mc:Fallback>
      </mc:AlternateContent>
    </w:r>
    <w:r>
      <w:rPr>
        <w:sz w:val="19"/>
      </w:rPr>
      <w:t xml:space="preserve">File name: 120725 ToR WASH Cluster Somalia.doc  </w:t>
    </w:r>
    <w:r>
      <w:rPr>
        <w:sz w:val="19"/>
      </w:rPr>
      <w:tab/>
      <w:t xml:space="preserve"> Page </w:t>
    </w:r>
    <w:r>
      <w:fldChar w:fldCharType="begin"/>
    </w:r>
    <w:r>
      <w:instrText xml:space="preserve"> PAGE   \* MERGEFORMA</w:instrText>
    </w:r>
    <w:r>
      <w:instrText xml:space="preserve">T </w:instrText>
    </w:r>
    <w:r>
      <w:fldChar w:fldCharType="separate"/>
    </w:r>
    <w:r>
      <w:rPr>
        <w:sz w:val="19"/>
      </w:rPr>
      <w:t>1</w:t>
    </w:r>
    <w:r>
      <w:rPr>
        <w:sz w:val="19"/>
      </w:rPr>
      <w:fldChar w:fldCharType="end"/>
    </w:r>
    <w:r>
      <w:rPr>
        <w:sz w:val="19"/>
      </w:rPr>
      <w:t xml:space="preserve"> of </w:t>
    </w:r>
    <w:r>
      <w:fldChar w:fldCharType="begin"/>
    </w:r>
    <w:r>
      <w:instrText xml:space="preserve"> NUMPAGES   \* MERGEFORMAT </w:instrText>
    </w:r>
    <w:r>
      <w:fldChar w:fldCharType="separate"/>
    </w:r>
    <w:r>
      <w:rPr>
        <w:sz w:val="19"/>
      </w:rPr>
      <w:t>10</w:t>
    </w:r>
    <w:r>
      <w:rPr>
        <w:sz w:val="19"/>
      </w:rPr>
      <w:fldChar w:fldCharType="end"/>
    </w:r>
    <w:r>
      <w:rPr>
        <w:sz w:val="19"/>
      </w:rPr>
      <w:t xml:space="preserve"> </w:t>
    </w:r>
  </w:p>
  <w:p w:rsidR="00BF19F1" w:rsidRDefault="00D70F09">
    <w:pPr>
      <w:spacing w:after="0" w:line="259" w:lineRule="auto"/>
      <w:ind w:left="3" w:firstLine="0"/>
    </w:pPr>
    <w:r>
      <w:rPr>
        <w:sz w:val="19"/>
      </w:rPr>
      <w:t xml:space="preserve">Last updated: 25 July 2012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D70F09">
    <w:pPr>
      <w:tabs>
        <w:tab w:val="center" w:pos="6052"/>
      </w:tabs>
      <w:spacing w:after="0" w:line="259" w:lineRule="auto"/>
      <w:ind w:left="-12"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1123493</wp:posOffset>
              </wp:positionH>
              <wp:positionV relativeFrom="page">
                <wp:posOffset>9939224</wp:posOffset>
              </wp:positionV>
              <wp:extent cx="5318125" cy="6096"/>
              <wp:effectExtent l="0" t="0" r="0" b="0"/>
              <wp:wrapSquare wrapText="bothSides"/>
              <wp:docPr id="23222" name="Group 23222"/>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87" name="Shape 24087"/>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222" style="width:418.75pt;height:0.47998pt;position:absolute;mso-position-horizontal-relative:page;mso-position-horizontal:absolute;margin-left:88.464pt;mso-position-vertical-relative:page;margin-top:782.616pt;" coordsize="53181,60">
              <v:shape id="Shape 24088" style="position:absolute;width:53181;height:91;left:0;top:0;" coordsize="5318125,9144" path="m0,0l5318125,0l5318125,9144l0,9144l0,0">
                <v:stroke weight="0pt" endcap="flat" joinstyle="miter" miterlimit="10" on="false" color="#000000" opacity="0"/>
                <v:fill on="true" color="#000000"/>
              </v:shape>
              <w10:wrap type="square"/>
            </v:group>
          </w:pict>
        </mc:Fallback>
      </mc:AlternateContent>
    </w:r>
    <w:r>
      <w:rPr>
        <w:sz w:val="19"/>
      </w:rPr>
      <w:t xml:space="preserve">File name: 120725 ToR WASH Cluster Somalia.doc  </w:t>
    </w:r>
    <w:r>
      <w:rPr>
        <w:sz w:val="19"/>
      </w:rPr>
      <w:tab/>
      <w:t xml:space="preserve"> Page </w:t>
    </w:r>
    <w:r>
      <w:fldChar w:fldCharType="begin"/>
    </w:r>
    <w:r>
      <w:instrText xml:space="preserve"> PAGE   \* MERGEFORMAT </w:instrText>
    </w:r>
    <w:r>
      <w:fldChar w:fldCharType="separate"/>
    </w:r>
    <w:r>
      <w:rPr>
        <w:sz w:val="19"/>
      </w:rPr>
      <w:t>10</w:t>
    </w:r>
    <w:r>
      <w:rPr>
        <w:sz w:val="19"/>
      </w:rPr>
      <w:fldChar w:fldCharType="end"/>
    </w:r>
  </w:p>
  <w:p w:rsidR="00BF19F1" w:rsidRDefault="00D70F09">
    <w:pPr>
      <w:spacing w:after="0" w:line="259" w:lineRule="auto"/>
      <w:ind w:left="-12" w:firstLine="0"/>
    </w:pPr>
    <w:r>
      <w:rPr>
        <w:sz w:val="19"/>
      </w:rPr>
      <w:t xml:space="preserve">Last updated: 25 July 2012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D70F09">
    <w:pPr>
      <w:tabs>
        <w:tab w:val="center" w:pos="6052"/>
      </w:tabs>
      <w:spacing w:after="0" w:line="259" w:lineRule="auto"/>
      <w:ind w:left="-12"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1123493</wp:posOffset>
              </wp:positionH>
              <wp:positionV relativeFrom="page">
                <wp:posOffset>9939224</wp:posOffset>
              </wp:positionV>
              <wp:extent cx="5318125" cy="6096"/>
              <wp:effectExtent l="0" t="0" r="0" b="0"/>
              <wp:wrapSquare wrapText="bothSides"/>
              <wp:docPr id="23198" name="Group 23198"/>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85" name="Shape 24085"/>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98" style="width:418.75pt;height:0.47998pt;position:absolute;mso-position-horizontal-relative:page;mso-position-horizontal:absolute;margin-left:88.464pt;mso-position-vertical-relative:page;margin-top:782.616pt;" coordsize="53181,60">
              <v:shape id="Shape 24086" style="position:absolute;width:53181;height:91;left:0;top:0;" coordsize="5318125,9144" path="m0,0l5318125,0l5318125,9144l0,9144l0,0">
                <v:stroke weight="0pt" endcap="flat" joinstyle="miter" miterlimit="10" on="false" color="#000000" opacity="0"/>
                <v:fill on="true" color="#000000"/>
              </v:shape>
              <w10:wrap type="square"/>
            </v:group>
          </w:pict>
        </mc:Fallback>
      </mc:AlternateContent>
    </w:r>
    <w:r>
      <w:rPr>
        <w:sz w:val="19"/>
      </w:rPr>
      <w:t xml:space="preserve">File name: 120725 ToR WASH Cluster Somalia.doc  </w:t>
    </w:r>
    <w:r>
      <w:rPr>
        <w:sz w:val="19"/>
      </w:rPr>
      <w:tab/>
      <w:t xml:space="preserve"> Page </w:t>
    </w:r>
    <w:r>
      <w:fldChar w:fldCharType="begin"/>
    </w:r>
    <w:r>
      <w:instrText xml:space="preserve"> PAGE   \* MERGEFORMAT </w:instrText>
    </w:r>
    <w:r>
      <w:fldChar w:fldCharType="separate"/>
    </w:r>
    <w:r>
      <w:rPr>
        <w:sz w:val="19"/>
      </w:rPr>
      <w:t>10</w:t>
    </w:r>
    <w:r>
      <w:rPr>
        <w:sz w:val="19"/>
      </w:rPr>
      <w:fldChar w:fldCharType="end"/>
    </w:r>
  </w:p>
  <w:p w:rsidR="00BF19F1" w:rsidRDefault="00D70F09">
    <w:pPr>
      <w:spacing w:after="0" w:line="259" w:lineRule="auto"/>
      <w:ind w:left="-12" w:firstLine="0"/>
    </w:pPr>
    <w:r>
      <w:rPr>
        <w:sz w:val="19"/>
      </w:rPr>
      <w:t xml:space="preserve">Last updated: 25 July 2012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D70F09">
    <w:pPr>
      <w:tabs>
        <w:tab w:val="center" w:pos="6052"/>
      </w:tabs>
      <w:spacing w:after="0" w:line="259" w:lineRule="auto"/>
      <w:ind w:left="-12"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1123493</wp:posOffset>
              </wp:positionH>
              <wp:positionV relativeFrom="page">
                <wp:posOffset>9939224</wp:posOffset>
              </wp:positionV>
              <wp:extent cx="5318125" cy="6096"/>
              <wp:effectExtent l="0" t="0" r="0" b="0"/>
              <wp:wrapSquare wrapText="bothSides"/>
              <wp:docPr id="23174" name="Group 23174"/>
              <wp:cNvGraphicFramePr/>
              <a:graphic xmlns:a="http://schemas.openxmlformats.org/drawingml/2006/main">
                <a:graphicData uri="http://schemas.microsoft.com/office/word/2010/wordprocessingGroup">
                  <wpg:wgp>
                    <wpg:cNvGrpSpPr/>
                    <wpg:grpSpPr>
                      <a:xfrm>
                        <a:off x="0" y="0"/>
                        <a:ext cx="5318125" cy="6096"/>
                        <a:chOff x="0" y="0"/>
                        <a:chExt cx="5318125" cy="6096"/>
                      </a:xfrm>
                    </wpg:grpSpPr>
                    <wps:wsp>
                      <wps:cNvPr id="24083" name="Shape 24083"/>
                      <wps:cNvSpPr/>
                      <wps:spPr>
                        <a:xfrm>
                          <a:off x="0" y="0"/>
                          <a:ext cx="5318125" cy="9144"/>
                        </a:xfrm>
                        <a:custGeom>
                          <a:avLst/>
                          <a:gdLst/>
                          <a:ahLst/>
                          <a:cxnLst/>
                          <a:rect l="0" t="0" r="0" b="0"/>
                          <a:pathLst>
                            <a:path w="5318125" h="9144">
                              <a:moveTo>
                                <a:pt x="0" y="0"/>
                              </a:moveTo>
                              <a:lnTo>
                                <a:pt x="5318125" y="0"/>
                              </a:lnTo>
                              <a:lnTo>
                                <a:pt x="53181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74" style="width:418.75pt;height:0.47998pt;position:absolute;mso-position-horizontal-relative:page;mso-position-horizontal:absolute;margin-left:88.464pt;mso-position-vertical-relative:page;margin-top:782.616pt;" coordsize="53181,60">
              <v:shape id="Shape 24084" style="position:absolute;width:53181;height:91;left:0;top:0;" coordsize="5318125,9144" path="m0,0l5318125,0l5318125,9144l0,9144l0,0">
                <v:stroke weight="0pt" endcap="flat" joinstyle="miter" miterlimit="10" on="false" color="#000000" opacity="0"/>
                <v:fill on="true" color="#000000"/>
              </v:shape>
              <w10:wrap type="square"/>
            </v:group>
          </w:pict>
        </mc:Fallback>
      </mc:AlternateContent>
    </w:r>
    <w:r>
      <w:rPr>
        <w:sz w:val="19"/>
      </w:rPr>
      <w:t xml:space="preserve">File name: 120725 ToR WASH Cluster Somalia.doc  </w:t>
    </w:r>
    <w:r>
      <w:rPr>
        <w:sz w:val="19"/>
      </w:rPr>
      <w:tab/>
      <w:t xml:space="preserve"> Page </w:t>
    </w:r>
    <w:r>
      <w:fldChar w:fldCharType="begin"/>
    </w:r>
    <w:r>
      <w:instrText xml:space="preserve"> PAGE   \* MERGEFORMAT </w:instrText>
    </w:r>
    <w:r>
      <w:fldChar w:fldCharType="separate"/>
    </w:r>
    <w:r>
      <w:rPr>
        <w:sz w:val="19"/>
      </w:rPr>
      <w:t>10</w:t>
    </w:r>
    <w:r>
      <w:rPr>
        <w:sz w:val="19"/>
      </w:rPr>
      <w:fldChar w:fldCharType="end"/>
    </w:r>
  </w:p>
  <w:p w:rsidR="00BF19F1" w:rsidRDefault="00D70F09">
    <w:pPr>
      <w:spacing w:after="0" w:line="259" w:lineRule="auto"/>
      <w:ind w:left="-12" w:firstLine="0"/>
    </w:pPr>
    <w:r>
      <w:rPr>
        <w:sz w:val="19"/>
      </w:rPr>
      <w:t xml:space="preserve">Last updated: 25 July 2012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F09" w:rsidRDefault="00D70F09">
      <w:pPr>
        <w:spacing w:after="0" w:line="240" w:lineRule="auto"/>
      </w:pPr>
      <w:r>
        <w:separator/>
      </w:r>
    </w:p>
  </w:footnote>
  <w:footnote w:type="continuationSeparator" w:id="0">
    <w:p w:rsidR="00D70F09" w:rsidRDefault="00D7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686" w:tblpY="726"/>
      <w:tblOverlap w:val="never"/>
      <w:tblW w:w="8541" w:type="dxa"/>
      <w:tblInd w:w="0" w:type="dxa"/>
      <w:tblCellMar>
        <w:top w:w="95" w:type="dxa"/>
        <w:left w:w="112" w:type="dxa"/>
        <w:bottom w:w="0" w:type="dxa"/>
        <w:right w:w="115" w:type="dxa"/>
      </w:tblCellMar>
      <w:tblLook w:val="04A0" w:firstRow="1" w:lastRow="0" w:firstColumn="1" w:lastColumn="0" w:noHBand="0" w:noVBand="1"/>
    </w:tblPr>
    <w:tblGrid>
      <w:gridCol w:w="8541"/>
    </w:tblGrid>
    <w:tr w:rsidR="00BF19F1">
      <w:trPr>
        <w:trHeight w:val="821"/>
      </w:trPr>
      <w:tc>
        <w:tcPr>
          <w:tcW w:w="8541" w:type="dxa"/>
          <w:tcBorders>
            <w:top w:val="single" w:sz="4" w:space="0" w:color="000000"/>
            <w:left w:val="single" w:sz="4" w:space="0" w:color="000000"/>
            <w:bottom w:val="single" w:sz="4" w:space="0" w:color="000000"/>
            <w:right w:val="single" w:sz="4" w:space="0" w:color="000000"/>
          </w:tcBorders>
          <w:shd w:val="clear" w:color="auto" w:fill="666666"/>
        </w:tcPr>
        <w:p w:rsidR="00BF19F1" w:rsidRDefault="00D70F09">
          <w:pPr>
            <w:spacing w:after="36" w:line="259" w:lineRule="auto"/>
            <w:ind w:left="0" w:firstLine="0"/>
          </w:pPr>
          <w:r>
            <w:rPr>
              <w:b/>
              <w:color w:val="FFFFFF"/>
              <w:sz w:val="20"/>
            </w:rPr>
            <w:t xml:space="preserve">WASH </w:t>
          </w:r>
          <w:r>
            <w:rPr>
              <w:b/>
              <w:color w:val="FFFFFF"/>
              <w:sz w:val="17"/>
            </w:rPr>
            <w:t>(Water, Sanitation, Hygiene)</w:t>
          </w:r>
          <w:r>
            <w:rPr>
              <w:b/>
              <w:color w:val="FFFFFF"/>
              <w:sz w:val="20"/>
            </w:rPr>
            <w:t xml:space="preserve"> </w:t>
          </w:r>
        </w:p>
        <w:p w:rsidR="00BF19F1" w:rsidRDefault="00D70F09">
          <w:pPr>
            <w:tabs>
              <w:tab w:val="center" w:pos="4322"/>
            </w:tabs>
            <w:spacing w:after="0" w:line="259" w:lineRule="auto"/>
            <w:ind w:left="0" w:firstLine="0"/>
          </w:pPr>
          <w:r>
            <w:rPr>
              <w:b/>
              <w:color w:val="FFFFFF"/>
              <w:sz w:val="20"/>
            </w:rPr>
            <w:t xml:space="preserve">CLUSTER </w:t>
          </w:r>
          <w:r>
            <w:rPr>
              <w:b/>
              <w:color w:val="FFFFFF"/>
              <w:sz w:val="20"/>
            </w:rPr>
            <w:tab/>
            <w:t xml:space="preserve">                                </w:t>
          </w:r>
          <w:r>
            <w:rPr>
              <w:b/>
              <w:color w:val="FFFFFF"/>
              <w:sz w:val="24"/>
            </w:rPr>
            <w:t>CLUSTER - TERMS OF REFERENCE</w:t>
          </w:r>
          <w:r>
            <w:rPr>
              <w:b/>
              <w:color w:val="FFFFFF"/>
              <w:sz w:val="20"/>
            </w:rPr>
            <w:t xml:space="preserve"> </w:t>
          </w:r>
        </w:p>
        <w:p w:rsidR="00BF19F1" w:rsidRDefault="00D70F09">
          <w:pPr>
            <w:tabs>
              <w:tab w:val="center" w:pos="4321"/>
            </w:tabs>
            <w:spacing w:after="0" w:line="259" w:lineRule="auto"/>
            <w:ind w:left="0" w:firstLine="0"/>
          </w:pPr>
          <w:r>
            <w:rPr>
              <w:b/>
              <w:color w:val="FFFFFF"/>
              <w:sz w:val="20"/>
            </w:rPr>
            <w:t xml:space="preserve">Somalia </w:t>
          </w:r>
          <w:r>
            <w:rPr>
              <w:b/>
              <w:color w:val="FFFFFF"/>
              <w:sz w:val="20"/>
            </w:rPr>
            <w:tab/>
          </w:r>
          <w:r>
            <w:rPr>
              <w:b/>
              <w:color w:val="FFFFFF"/>
              <w:sz w:val="24"/>
            </w:rPr>
            <w:t xml:space="preserve"> </w:t>
          </w:r>
        </w:p>
      </w:tc>
    </w:tr>
  </w:tbl>
  <w:p w:rsidR="00BF19F1" w:rsidRDefault="00BF19F1">
    <w:pPr>
      <w:spacing w:after="0" w:line="259" w:lineRule="auto"/>
      <w:ind w:left="-1783" w:right="1010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686" w:tblpY="726"/>
      <w:tblOverlap w:val="never"/>
      <w:tblW w:w="8541" w:type="dxa"/>
      <w:tblInd w:w="0" w:type="dxa"/>
      <w:tblCellMar>
        <w:top w:w="95" w:type="dxa"/>
        <w:left w:w="112" w:type="dxa"/>
        <w:bottom w:w="0" w:type="dxa"/>
        <w:right w:w="115" w:type="dxa"/>
      </w:tblCellMar>
      <w:tblLook w:val="04A0" w:firstRow="1" w:lastRow="0" w:firstColumn="1" w:lastColumn="0" w:noHBand="0" w:noVBand="1"/>
    </w:tblPr>
    <w:tblGrid>
      <w:gridCol w:w="8541"/>
    </w:tblGrid>
    <w:tr w:rsidR="00BF19F1">
      <w:trPr>
        <w:trHeight w:val="821"/>
      </w:trPr>
      <w:tc>
        <w:tcPr>
          <w:tcW w:w="8541" w:type="dxa"/>
          <w:tcBorders>
            <w:top w:val="single" w:sz="4" w:space="0" w:color="000000"/>
            <w:left w:val="single" w:sz="4" w:space="0" w:color="000000"/>
            <w:bottom w:val="single" w:sz="4" w:space="0" w:color="000000"/>
            <w:right w:val="single" w:sz="4" w:space="0" w:color="000000"/>
          </w:tcBorders>
          <w:shd w:val="clear" w:color="auto" w:fill="666666"/>
        </w:tcPr>
        <w:p w:rsidR="00BF19F1" w:rsidRDefault="00D70F09">
          <w:pPr>
            <w:spacing w:after="36" w:line="259" w:lineRule="auto"/>
            <w:ind w:left="0" w:firstLine="0"/>
          </w:pPr>
          <w:r>
            <w:rPr>
              <w:b/>
              <w:color w:val="FFFFFF"/>
              <w:sz w:val="20"/>
            </w:rPr>
            <w:t xml:space="preserve">WASH </w:t>
          </w:r>
          <w:r>
            <w:rPr>
              <w:b/>
              <w:color w:val="FFFFFF"/>
              <w:sz w:val="17"/>
            </w:rPr>
            <w:t>(Water, Sanitation, Hygiene)</w:t>
          </w:r>
          <w:r>
            <w:rPr>
              <w:b/>
              <w:color w:val="FFFFFF"/>
              <w:sz w:val="20"/>
            </w:rPr>
            <w:t xml:space="preserve"> </w:t>
          </w:r>
        </w:p>
        <w:p w:rsidR="00BF19F1" w:rsidRDefault="00D70F09">
          <w:pPr>
            <w:tabs>
              <w:tab w:val="center" w:pos="4322"/>
            </w:tabs>
            <w:spacing w:after="0" w:line="259" w:lineRule="auto"/>
            <w:ind w:left="0" w:firstLine="0"/>
          </w:pPr>
          <w:r>
            <w:rPr>
              <w:b/>
              <w:color w:val="FFFFFF"/>
              <w:sz w:val="20"/>
            </w:rPr>
            <w:t xml:space="preserve">CLUSTER </w:t>
          </w:r>
          <w:r>
            <w:rPr>
              <w:b/>
              <w:color w:val="FFFFFF"/>
              <w:sz w:val="20"/>
            </w:rPr>
            <w:tab/>
            <w:t xml:space="preserve">                                </w:t>
          </w:r>
          <w:r>
            <w:rPr>
              <w:b/>
              <w:color w:val="FFFFFF"/>
              <w:sz w:val="24"/>
            </w:rPr>
            <w:t>CLUSTER - TERMS OF REFERENCE</w:t>
          </w:r>
          <w:r>
            <w:rPr>
              <w:b/>
              <w:color w:val="FFFFFF"/>
              <w:sz w:val="20"/>
            </w:rPr>
            <w:t xml:space="preserve"> </w:t>
          </w:r>
        </w:p>
        <w:p w:rsidR="00BF19F1" w:rsidRDefault="00D70F09">
          <w:pPr>
            <w:tabs>
              <w:tab w:val="center" w:pos="4321"/>
            </w:tabs>
            <w:spacing w:after="0" w:line="259" w:lineRule="auto"/>
            <w:ind w:left="0" w:firstLine="0"/>
          </w:pPr>
          <w:r>
            <w:rPr>
              <w:b/>
              <w:color w:val="FFFFFF"/>
              <w:sz w:val="20"/>
            </w:rPr>
            <w:t xml:space="preserve">Somalia </w:t>
          </w:r>
          <w:r>
            <w:rPr>
              <w:b/>
              <w:color w:val="FFFFFF"/>
              <w:sz w:val="20"/>
            </w:rPr>
            <w:tab/>
          </w:r>
          <w:r>
            <w:rPr>
              <w:b/>
              <w:color w:val="FFFFFF"/>
              <w:sz w:val="24"/>
            </w:rPr>
            <w:t xml:space="preserve"> </w:t>
          </w:r>
        </w:p>
      </w:tc>
    </w:tr>
  </w:tbl>
  <w:p w:rsidR="00BF19F1" w:rsidRDefault="00BF19F1">
    <w:pPr>
      <w:spacing w:after="0" w:line="259" w:lineRule="auto"/>
      <w:ind w:left="-1783" w:right="1010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686" w:tblpY="726"/>
      <w:tblOverlap w:val="never"/>
      <w:tblW w:w="8541" w:type="dxa"/>
      <w:tblInd w:w="0" w:type="dxa"/>
      <w:tblCellMar>
        <w:top w:w="95" w:type="dxa"/>
        <w:left w:w="112" w:type="dxa"/>
        <w:bottom w:w="0" w:type="dxa"/>
        <w:right w:w="115" w:type="dxa"/>
      </w:tblCellMar>
      <w:tblLook w:val="04A0" w:firstRow="1" w:lastRow="0" w:firstColumn="1" w:lastColumn="0" w:noHBand="0" w:noVBand="1"/>
    </w:tblPr>
    <w:tblGrid>
      <w:gridCol w:w="8541"/>
    </w:tblGrid>
    <w:tr w:rsidR="00BF19F1">
      <w:trPr>
        <w:trHeight w:val="821"/>
      </w:trPr>
      <w:tc>
        <w:tcPr>
          <w:tcW w:w="8541" w:type="dxa"/>
          <w:tcBorders>
            <w:top w:val="single" w:sz="4" w:space="0" w:color="000000"/>
            <w:left w:val="single" w:sz="4" w:space="0" w:color="000000"/>
            <w:bottom w:val="single" w:sz="4" w:space="0" w:color="000000"/>
            <w:right w:val="single" w:sz="4" w:space="0" w:color="000000"/>
          </w:tcBorders>
          <w:shd w:val="clear" w:color="auto" w:fill="666666"/>
        </w:tcPr>
        <w:p w:rsidR="00BF19F1" w:rsidRDefault="00D70F09">
          <w:pPr>
            <w:spacing w:after="36" w:line="259" w:lineRule="auto"/>
            <w:ind w:left="0" w:firstLine="0"/>
          </w:pPr>
          <w:r>
            <w:rPr>
              <w:b/>
              <w:color w:val="FFFFFF"/>
              <w:sz w:val="20"/>
            </w:rPr>
            <w:t xml:space="preserve">WASH </w:t>
          </w:r>
          <w:r>
            <w:rPr>
              <w:b/>
              <w:color w:val="FFFFFF"/>
              <w:sz w:val="17"/>
            </w:rPr>
            <w:t>(Water, Sanitation, Hygiene)</w:t>
          </w:r>
          <w:r>
            <w:rPr>
              <w:b/>
              <w:color w:val="FFFFFF"/>
              <w:sz w:val="20"/>
            </w:rPr>
            <w:t xml:space="preserve"> </w:t>
          </w:r>
        </w:p>
        <w:p w:rsidR="00BF19F1" w:rsidRDefault="00D70F09">
          <w:pPr>
            <w:tabs>
              <w:tab w:val="center" w:pos="4322"/>
            </w:tabs>
            <w:spacing w:after="0" w:line="259" w:lineRule="auto"/>
            <w:ind w:left="0" w:firstLine="0"/>
          </w:pPr>
          <w:r>
            <w:rPr>
              <w:b/>
              <w:color w:val="FFFFFF"/>
              <w:sz w:val="20"/>
            </w:rPr>
            <w:t xml:space="preserve">CLUSTER </w:t>
          </w:r>
          <w:r>
            <w:rPr>
              <w:b/>
              <w:color w:val="FFFFFF"/>
              <w:sz w:val="20"/>
            </w:rPr>
            <w:tab/>
            <w:t xml:space="preserve">                                </w:t>
          </w:r>
          <w:r>
            <w:rPr>
              <w:b/>
              <w:color w:val="FFFFFF"/>
              <w:sz w:val="24"/>
            </w:rPr>
            <w:t>CLUSTER - TERMS OF REFERENCE</w:t>
          </w:r>
          <w:r>
            <w:rPr>
              <w:b/>
              <w:color w:val="FFFFFF"/>
              <w:sz w:val="20"/>
            </w:rPr>
            <w:t xml:space="preserve"> </w:t>
          </w:r>
        </w:p>
        <w:p w:rsidR="00BF19F1" w:rsidRDefault="00D70F09">
          <w:pPr>
            <w:tabs>
              <w:tab w:val="center" w:pos="4321"/>
            </w:tabs>
            <w:spacing w:after="0" w:line="259" w:lineRule="auto"/>
            <w:ind w:left="0" w:firstLine="0"/>
          </w:pPr>
          <w:r>
            <w:rPr>
              <w:b/>
              <w:color w:val="FFFFFF"/>
              <w:sz w:val="20"/>
            </w:rPr>
            <w:t xml:space="preserve">Somalia </w:t>
          </w:r>
          <w:r>
            <w:rPr>
              <w:b/>
              <w:color w:val="FFFFFF"/>
              <w:sz w:val="20"/>
            </w:rPr>
            <w:tab/>
          </w:r>
          <w:r>
            <w:rPr>
              <w:b/>
              <w:color w:val="FFFFFF"/>
              <w:sz w:val="24"/>
            </w:rPr>
            <w:t xml:space="preserve"> </w:t>
          </w:r>
        </w:p>
      </w:tc>
    </w:tr>
  </w:tbl>
  <w:p w:rsidR="00BF19F1" w:rsidRDefault="00BF19F1">
    <w:pPr>
      <w:spacing w:after="0" w:line="259" w:lineRule="auto"/>
      <w:ind w:left="-1783" w:right="1010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BF19F1">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BF19F1">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BF19F1">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BF19F1">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BF19F1">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1" w:rsidRDefault="00BF19F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4C8"/>
    <w:multiLevelType w:val="hybridMultilevel"/>
    <w:tmpl w:val="A4446F10"/>
    <w:lvl w:ilvl="0" w:tplc="45C87450">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BCDDFC">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E07E60">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28B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4882F6">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F65FD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AE3E8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4977C">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28566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8053BF"/>
    <w:multiLevelType w:val="hybridMultilevel"/>
    <w:tmpl w:val="06AEA6DA"/>
    <w:lvl w:ilvl="0" w:tplc="7C66C09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3AE0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F8CB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E46A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00B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845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F415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6C9E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057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A56737"/>
    <w:multiLevelType w:val="hybridMultilevel"/>
    <w:tmpl w:val="0802AE7A"/>
    <w:lvl w:ilvl="0" w:tplc="11B0E91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E18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CC9E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BADA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7CA7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108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BE6C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644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947C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7869D7"/>
    <w:multiLevelType w:val="hybridMultilevel"/>
    <w:tmpl w:val="46A228A6"/>
    <w:lvl w:ilvl="0" w:tplc="C122B9D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CE8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6A07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EE8B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7C4D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5470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D664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033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7826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BE59DA"/>
    <w:multiLevelType w:val="hybridMultilevel"/>
    <w:tmpl w:val="716808A2"/>
    <w:lvl w:ilvl="0" w:tplc="862A959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604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8804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2037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69B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3CE7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586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DE61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A6C8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073A2C"/>
    <w:multiLevelType w:val="hybridMultilevel"/>
    <w:tmpl w:val="F886E1F8"/>
    <w:lvl w:ilvl="0" w:tplc="6A48DC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D61D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60DC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F24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D482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C81E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4AAD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E9F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E6CA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CA6519"/>
    <w:multiLevelType w:val="hybridMultilevel"/>
    <w:tmpl w:val="6B868636"/>
    <w:lvl w:ilvl="0" w:tplc="2B6ACD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459F0">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92697C">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68E3AE">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CF99C">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0D62A">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09448">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E97C0">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7EB314">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9F7898"/>
    <w:multiLevelType w:val="hybridMultilevel"/>
    <w:tmpl w:val="7DD82520"/>
    <w:lvl w:ilvl="0" w:tplc="A12E12D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297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C0DD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A4B6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DAC1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3202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A846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9ABD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0A81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6155B0"/>
    <w:multiLevelType w:val="hybridMultilevel"/>
    <w:tmpl w:val="F372257C"/>
    <w:lvl w:ilvl="0" w:tplc="8B30360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22A3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D8FF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AE3D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079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902E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2248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BC27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D8AD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34413C"/>
    <w:multiLevelType w:val="hybridMultilevel"/>
    <w:tmpl w:val="A84011BE"/>
    <w:lvl w:ilvl="0" w:tplc="0770C8AA">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D42E29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A78C32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826E6F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B40FA9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712851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9C42B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32231B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5DAC8C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5723DD"/>
    <w:multiLevelType w:val="hybridMultilevel"/>
    <w:tmpl w:val="1A1047AE"/>
    <w:lvl w:ilvl="0" w:tplc="4650CF7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420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EAC2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AA6D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94A4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9CB9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4011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283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8EBB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8"/>
  </w:num>
  <w:num w:numId="5">
    <w:abstractNumId w:val="7"/>
  </w:num>
  <w:num w:numId="6">
    <w:abstractNumId w:val="10"/>
  </w:num>
  <w:num w:numId="7">
    <w:abstractNumId w:val="2"/>
  </w:num>
  <w:num w:numId="8">
    <w:abstractNumId w:val="9"/>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F1"/>
    <w:rsid w:val="00BF19F1"/>
    <w:rsid w:val="00D5688C"/>
    <w:rsid w:val="00D7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F3587-ACFF-432F-84CD-45AED11D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85" w:hanging="370"/>
    </w:pPr>
    <w:rPr>
      <w:rFonts w:ascii="Tahoma" w:eastAsia="Tahoma" w:hAnsi="Tahoma" w:cs="Tahoma"/>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8" w:space="0" w:color="000000"/>
        <w:right w:val="single" w:sz="4" w:space="0" w:color="000000"/>
      </w:pBdr>
      <w:shd w:val="clear" w:color="auto" w:fill="666666"/>
      <w:spacing w:after="0"/>
      <w:ind w:left="25" w:hanging="10"/>
      <w:outlineLvl w:val="0"/>
    </w:pPr>
    <w:rPr>
      <w:rFonts w:ascii="Tahoma" w:eastAsia="Tahoma" w:hAnsi="Tahoma" w:cs="Tahoma"/>
      <w:b/>
      <w:color w:val="FFFFFF"/>
      <w:sz w:val="24"/>
    </w:rPr>
  </w:style>
  <w:style w:type="paragraph" w:styleId="Heading2">
    <w:name w:val="heading 2"/>
    <w:next w:val="Normal"/>
    <w:link w:val="Heading2Char"/>
    <w:uiPriority w:val="9"/>
    <w:unhideWhenUsed/>
    <w:qFormat/>
    <w:pPr>
      <w:keepNext/>
      <w:keepLines/>
      <w:spacing w:after="0"/>
      <w:ind w:left="25" w:hanging="10"/>
      <w:outlineLvl w:val="1"/>
    </w:pPr>
    <w:rPr>
      <w:rFonts w:ascii="Tahoma" w:eastAsia="Tahoma" w:hAnsi="Tahoma" w:cs="Tahoma"/>
      <w:b/>
      <w:color w:val="000000"/>
      <w:u w:val="single" w:color="000000"/>
    </w:rPr>
  </w:style>
  <w:style w:type="paragraph" w:styleId="Heading3">
    <w:name w:val="heading 3"/>
    <w:next w:val="Normal"/>
    <w:link w:val="Heading3Char"/>
    <w:uiPriority w:val="9"/>
    <w:unhideWhenUsed/>
    <w:qFormat/>
    <w:pPr>
      <w:keepNext/>
      <w:keepLines/>
      <w:spacing w:after="21" w:line="248" w:lineRule="auto"/>
      <w:ind w:left="25" w:hanging="10"/>
      <w:outlineLvl w:val="2"/>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2"/>
      <w:u w:val="single" w:color="000000"/>
    </w:rPr>
  </w:style>
  <w:style w:type="character" w:customStyle="1" w:styleId="Heading1Char">
    <w:name w:val="Heading 1 Char"/>
    <w:link w:val="Heading1"/>
    <w:rPr>
      <w:rFonts w:ascii="Tahoma" w:eastAsia="Tahoma" w:hAnsi="Tahoma" w:cs="Tahoma"/>
      <w:b/>
      <w:color w:val="FFFFFF"/>
      <w:sz w:val="24"/>
    </w:rPr>
  </w:style>
  <w:style w:type="character" w:customStyle="1" w:styleId="Heading3Char">
    <w:name w:val="Heading 3 Char"/>
    <w:link w:val="Heading3"/>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3432</Words>
  <Characters>19569</Characters>
  <Application>Microsoft Office Word</Application>
  <DocSecurity>0</DocSecurity>
  <Lines>163</Lines>
  <Paragraphs>45</Paragraphs>
  <ScaleCrop>false</ScaleCrop>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subject/>
  <dc:creator>kharries</dc:creator>
  <cp:keywords/>
  <cp:lastModifiedBy>Jean Christophe Barbiche</cp:lastModifiedBy>
  <cp:revision>2</cp:revision>
  <dcterms:created xsi:type="dcterms:W3CDTF">2019-02-11T10:51:00Z</dcterms:created>
  <dcterms:modified xsi:type="dcterms:W3CDTF">2019-02-11T10:51:00Z</dcterms:modified>
</cp:coreProperties>
</file>